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6E2" w:rsidRDefault="001676E2" w:rsidP="001676E2">
      <w:pPr>
        <w:jc w:val="center"/>
        <w:rPr>
          <w:rFonts w:ascii="Times New Roman" w:hAnsi="Times New Roman" w:cs="Times New Roman"/>
          <w:b/>
        </w:rPr>
      </w:pPr>
      <w:r w:rsidRPr="001676E2">
        <w:rPr>
          <w:rFonts w:ascii="Times New Roman" w:hAnsi="Times New Roman" w:cs="Times New Roman"/>
          <w:b/>
        </w:rPr>
        <w:t xml:space="preserve">Supplementary </w:t>
      </w:r>
      <w:r w:rsidR="006541E0">
        <w:rPr>
          <w:rFonts w:ascii="Times New Roman" w:hAnsi="Times New Roman" w:cs="Times New Roman"/>
          <w:b/>
        </w:rPr>
        <w:t>3</w:t>
      </w:r>
      <w:bookmarkStart w:id="0" w:name="_GoBack"/>
      <w:bookmarkEnd w:id="0"/>
      <w:r w:rsidR="00047C7A">
        <w:rPr>
          <w:rFonts w:ascii="Times New Roman" w:hAnsi="Times New Roman" w:cs="Times New Roman"/>
          <w:b/>
        </w:rPr>
        <w:t>-</w:t>
      </w:r>
      <w:r w:rsidRPr="001676E2">
        <w:rPr>
          <w:rFonts w:ascii="Times New Roman" w:hAnsi="Times New Roman" w:cs="Times New Roman"/>
          <w:b/>
        </w:rPr>
        <w:t xml:space="preserve"> Parallel Analysis Scree Plot.</w:t>
      </w:r>
    </w:p>
    <w:p w:rsidR="001676E2" w:rsidRPr="001676E2" w:rsidRDefault="001676E2" w:rsidP="001676E2">
      <w:pPr>
        <w:jc w:val="center"/>
        <w:rPr>
          <w:rFonts w:ascii="Times New Roman" w:hAnsi="Times New Roman" w:cs="Times New Roman"/>
          <w:b/>
        </w:rPr>
      </w:pPr>
    </w:p>
    <w:p w:rsidR="001676E2" w:rsidRDefault="001676E2" w:rsidP="001676E2">
      <w:pPr>
        <w:pStyle w:val="NormalWeb"/>
      </w:pPr>
      <w:r>
        <w:rPr>
          <w:noProof/>
        </w:rPr>
        <w:drawing>
          <wp:inline distT="0" distB="0" distL="0" distR="0" wp14:anchorId="0808A6B3" wp14:editId="7EB31D32">
            <wp:extent cx="5844540" cy="4450080"/>
            <wp:effectExtent l="0" t="0" r="3810" b="7620"/>
            <wp:docPr id="1" name="Resim 1" descr="C:\Users\NURAY\OneDrive\Belgeler\Supplementary_Figure_Parallel_Analysis_H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URAY\OneDrive\Belgeler\Supplementary_Figure_Parallel_Analysis_HAS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957" cy="447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6E2" w:rsidRPr="001676E2" w:rsidRDefault="001676E2" w:rsidP="001676E2">
      <w:pPr>
        <w:rPr>
          <w:rFonts w:ascii="Times New Roman" w:hAnsi="Times New Roman" w:cs="Times New Roman"/>
          <w:b/>
        </w:rPr>
      </w:pPr>
      <w:r w:rsidRPr="001676E2">
        <w:rPr>
          <w:rFonts w:ascii="Times New Roman" w:hAnsi="Times New Roman" w:cs="Times New Roman"/>
        </w:rPr>
        <w:t>The plot shows that only the first factor had an eigenvalue exceeding those generated from random data, supporting a single-factor solution</w:t>
      </w:r>
      <w:r w:rsidRPr="001676E2">
        <w:rPr>
          <w:rFonts w:ascii="Times New Roman" w:hAnsi="Times New Roman" w:cs="Times New Roman"/>
          <w:b/>
        </w:rPr>
        <w:t>.</w:t>
      </w:r>
    </w:p>
    <w:p w:rsidR="001676E2" w:rsidRPr="001676E2" w:rsidRDefault="001676E2">
      <w:pPr>
        <w:rPr>
          <w:rFonts w:ascii="Times New Roman" w:hAnsi="Times New Roman" w:cs="Times New Roman"/>
          <w:b/>
        </w:rPr>
      </w:pPr>
    </w:p>
    <w:sectPr w:rsidR="001676E2" w:rsidRPr="001676E2" w:rsidSect="001676E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8FE"/>
    <w:rsid w:val="00047C7A"/>
    <w:rsid w:val="000E78FE"/>
    <w:rsid w:val="001676E2"/>
    <w:rsid w:val="006541E0"/>
    <w:rsid w:val="00C837F8"/>
    <w:rsid w:val="00F8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EB060"/>
  <w15:chartTrackingRefBased/>
  <w15:docId w15:val="{1D0BB18D-88E6-43B5-9D7C-FA498D7D4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7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NURAY</dc:creator>
  <cp:keywords/>
  <dc:description/>
  <cp:lastModifiedBy>NURAY</cp:lastModifiedBy>
  <cp:revision>4</cp:revision>
  <dcterms:created xsi:type="dcterms:W3CDTF">2026-02-24T09:32:00Z</dcterms:created>
  <dcterms:modified xsi:type="dcterms:W3CDTF">2026-07-13T07:11:00Z</dcterms:modified>
</cp:coreProperties>
</file>