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2B1" w:rsidRDefault="00F55D86"/>
    <w:p w:rsidR="00432963" w:rsidRDefault="00F55D86" w:rsidP="0043296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4</w:t>
      </w:r>
      <w:bookmarkStart w:id="0" w:name="_GoBack"/>
      <w:bookmarkEnd w:id="0"/>
      <w:r w:rsidR="00432963" w:rsidRPr="004329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32963" w:rsidRDefault="00432963" w:rsidP="0043296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32963" w:rsidRPr="00432963" w:rsidRDefault="00432963" w:rsidP="0043296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2963">
        <w:rPr>
          <w:rFonts w:ascii="Times New Roman" w:hAnsi="Times New Roman" w:cs="Times New Roman"/>
          <w:b/>
          <w:bCs/>
          <w:sz w:val="24"/>
          <w:szCs w:val="24"/>
        </w:rPr>
        <w:t>Graded Response Model (GRM) Item Parameters for the Health Anxiety Scale (N = 479)</w:t>
      </w:r>
    </w:p>
    <w:tbl>
      <w:tblPr>
        <w:tblStyle w:val="TabloKlavuzu"/>
        <w:tblW w:w="9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1791"/>
        <w:gridCol w:w="1597"/>
        <w:gridCol w:w="1597"/>
        <w:gridCol w:w="1597"/>
        <w:gridCol w:w="1597"/>
      </w:tblGrid>
      <w:tr w:rsidR="00432963" w:rsidTr="00432963">
        <w:trPr>
          <w:trHeight w:val="659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Discrimination (a)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Threshold 1 (b1)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Threshold 2 (b2)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Threshold 3 (b3)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Threshold 4 (b4)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tcBorders>
              <w:top w:val="single" w:sz="4" w:space="0" w:color="auto"/>
            </w:tcBorders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ITEM1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-1.77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-0.08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2.52</w:t>
            </w:r>
          </w:p>
        </w:tc>
      </w:tr>
      <w:tr w:rsidR="00432963" w:rsidTr="00432963">
        <w:trPr>
          <w:trHeight w:val="315"/>
        </w:trPr>
        <w:tc>
          <w:tcPr>
            <w:tcW w:w="1593" w:type="dxa"/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ITEM2</w:t>
            </w:r>
          </w:p>
        </w:tc>
        <w:tc>
          <w:tcPr>
            <w:tcW w:w="1791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2.27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-0.63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2.39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ITEM4</w:t>
            </w:r>
          </w:p>
        </w:tc>
        <w:tc>
          <w:tcPr>
            <w:tcW w:w="1791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2.36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ITEM5</w:t>
            </w:r>
          </w:p>
        </w:tc>
        <w:tc>
          <w:tcPr>
            <w:tcW w:w="1791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-0.85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ITEM6</w:t>
            </w:r>
          </w:p>
        </w:tc>
        <w:tc>
          <w:tcPr>
            <w:tcW w:w="1791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2.91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-0.18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2.00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ITEM9</w:t>
            </w:r>
          </w:p>
        </w:tc>
        <w:tc>
          <w:tcPr>
            <w:tcW w:w="1791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-0.39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2.08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ITEM10</w:t>
            </w:r>
          </w:p>
        </w:tc>
        <w:tc>
          <w:tcPr>
            <w:tcW w:w="1791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-0.37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1597" w:type="dxa"/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2.14</w:t>
            </w:r>
          </w:p>
        </w:tc>
      </w:tr>
      <w:tr w:rsidR="00432963" w:rsidTr="00432963">
        <w:trPr>
          <w:trHeight w:val="315"/>
        </w:trPr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ITEM11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-0.50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2.09</w:t>
            </w:r>
          </w:p>
        </w:tc>
      </w:tr>
      <w:tr w:rsidR="00432963" w:rsidTr="00432963">
        <w:trPr>
          <w:trHeight w:val="329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ITEM12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-0.85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63" w:rsidRPr="00432963" w:rsidRDefault="00432963" w:rsidP="0043296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2963">
              <w:rPr>
                <w:rFonts w:ascii="Times New Roman" w:eastAsia="Times New Roman" w:hAnsi="Times New Roman" w:cs="Times New Roman"/>
                <w:sz w:val="24"/>
                <w:szCs w:val="24"/>
              </w:rPr>
              <w:t>2.34</w:t>
            </w:r>
          </w:p>
        </w:tc>
      </w:tr>
    </w:tbl>
    <w:p w:rsidR="00954BBD" w:rsidRPr="00954BBD" w:rsidRDefault="00954BBD" w:rsidP="00954BB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954BBD">
        <w:rPr>
          <w:rFonts w:ascii="Times New Roman" w:eastAsia="Times New Roman" w:hAnsi="Times New Roman" w:cs="Times New Roman"/>
          <w:b/>
          <w:sz w:val="18"/>
          <w:szCs w:val="18"/>
        </w:rPr>
        <w:t xml:space="preserve">Note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a = discrimination parameter; </w:t>
      </w:r>
      <w:r w:rsidRPr="00954BBD">
        <w:rPr>
          <w:rFonts w:ascii="Times New Roman" w:eastAsia="Times New Roman" w:hAnsi="Times New Roman" w:cs="Times New Roman"/>
          <w:sz w:val="18"/>
          <w:szCs w:val="18"/>
        </w:rPr>
        <w:t>b1–b4 = ordered category threshold parameters estimated using the Graded Response Model.</w:t>
      </w:r>
      <w:r w:rsidRPr="00954BBD">
        <w:rPr>
          <w:rFonts w:ascii="Times New Roman" w:eastAsia="Times New Roman" w:hAnsi="Times New Roman" w:cs="Times New Roman"/>
          <w:sz w:val="18"/>
          <w:szCs w:val="18"/>
        </w:rPr>
        <w:br/>
        <w:t>Higher discrimination values indicate stronger differentiation acr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oss levels of the latent trait. </w:t>
      </w:r>
      <w:r w:rsidRPr="00954BBD">
        <w:rPr>
          <w:rFonts w:ascii="Times New Roman" w:eastAsia="Times New Roman" w:hAnsi="Times New Roman" w:cs="Times New Roman"/>
          <w:sz w:val="18"/>
          <w:szCs w:val="18"/>
        </w:rPr>
        <w:t>Monotonic increase in threshold parameters indicates appropriate response category functioning.</w:t>
      </w:r>
    </w:p>
    <w:p w:rsidR="00432963" w:rsidRDefault="00432963"/>
    <w:sectPr w:rsidR="004329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5A"/>
    <w:rsid w:val="00432963"/>
    <w:rsid w:val="0069165A"/>
    <w:rsid w:val="00954BBD"/>
    <w:rsid w:val="00C837F8"/>
    <w:rsid w:val="00F55D86"/>
    <w:rsid w:val="00F8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5EBAA"/>
  <w15:chartTrackingRefBased/>
  <w15:docId w15:val="{DC90CBCB-F93D-409D-BB08-42F543AC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3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9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</dc:creator>
  <cp:keywords/>
  <dc:description/>
  <cp:lastModifiedBy>NURAY</cp:lastModifiedBy>
  <cp:revision>4</cp:revision>
  <dcterms:created xsi:type="dcterms:W3CDTF">2026-02-24T11:42:00Z</dcterms:created>
  <dcterms:modified xsi:type="dcterms:W3CDTF">2026-07-13T07:11:00Z</dcterms:modified>
</cp:coreProperties>
</file>