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A9576" w14:textId="77777777" w:rsidR="0047618C" w:rsidRPr="0047618C" w:rsidRDefault="0047618C" w:rsidP="0047618C">
      <w:pPr>
        <w:spacing w:after="0"/>
        <w:rPr>
          <w:b/>
          <w:bCs/>
          <w:lang w:val="en-GB"/>
        </w:rPr>
      </w:pPr>
      <w:r w:rsidRPr="0047618C">
        <w:rPr>
          <w:b/>
          <w:bCs/>
          <w:lang w:val="en-GB"/>
        </w:rPr>
        <w:t>Additional File 2: Details on Standardized Measures Used</w:t>
      </w:r>
    </w:p>
    <w:p w14:paraId="79A4A74E" w14:textId="67589523" w:rsidR="0047618C" w:rsidRPr="005418F9" w:rsidRDefault="0047618C" w:rsidP="0047618C">
      <w:pPr>
        <w:spacing w:after="0"/>
        <w:ind w:firstLine="708"/>
        <w:rPr>
          <w:lang w:val="en-GB"/>
        </w:rPr>
      </w:pPr>
      <w:r w:rsidRPr="005418F9">
        <w:rPr>
          <w:b/>
          <w:bCs/>
          <w:lang w:val="en-GB"/>
        </w:rPr>
        <w:t>Work and Social Adjustment Scale (WSAS):</w:t>
      </w:r>
      <w:r w:rsidRPr="005418F9">
        <w:rPr>
          <w:lang w:val="en-GB"/>
        </w:rPr>
        <w:t xml:space="preserve"> A score under 15 indicates mild issues, between 15 and 30 indicates moderate impairment, and over 30 indicates severe impairment </w:t>
      </w:r>
      <w:r w:rsidRPr="005418F9">
        <w:rPr>
          <w:lang w:val="en-GB"/>
        </w:rPr>
        <w:fldChar w:fldCharType="begin"/>
      </w:r>
      <w:r w:rsidR="00F826CF">
        <w:rPr>
          <w:lang w:val="en-GB"/>
        </w:rPr>
        <w:instrText xml:space="preserve"> ADDIN EN.CITE &lt;EndNote&gt;&lt;Cite&gt;&lt;Author&gt;Pedersen&lt;/Author&gt;&lt;Year&gt;2017&lt;/Year&gt;&lt;RecNum&gt;813&lt;/RecNum&gt;&lt;DisplayText&gt;(1)&lt;/DisplayText&gt;&lt;record&gt;&lt;rec-number&gt;813&lt;/rec-number&gt;&lt;foreign-keys&gt;&lt;key app="EN" db-id="0eped59dd92tz1erzs6vsfs4902e5vxxxetp" timestamp="1694610787" guid="913bf655-725f-48ee-9680-870b4745bf52"&gt;813&lt;/key&gt;&lt;/foreign-keys&gt;&lt;ref-type name="Journal Article"&gt;17&lt;/ref-type&gt;&lt;contributors&gt;&lt;authors&gt;&lt;author&gt;Pedersen, G.&lt;/author&gt;&lt;author&gt;Kvarstein, E. H.&lt;/author&gt;&lt;author&gt;Wilberg, T.&lt;/author&gt;&lt;/authors&gt;&lt;/contributors&gt;&lt;titles&gt;&lt;title&gt;The Work and Social Adjustment Scale: Psychometric properties and validity among males and females, and outpatients with and without personality disorders&lt;/title&gt;&lt;secondary-title&gt;Personality and Mental Health&lt;/secondary-title&gt;&lt;/titles&gt;&lt;periodical&gt;&lt;full-title&gt;Personality and Mental Health&lt;/full-title&gt;&lt;/periodical&gt;&lt;pages&gt;215-228&lt;/pages&gt;&lt;volume&gt;11&lt;/volume&gt;&lt;number&gt;4&lt;/number&gt;&lt;dates&gt;&lt;year&gt;2017&lt;/year&gt;&lt;pub-dates&gt;&lt;date&gt;2017/11/01&lt;/date&gt;&lt;/pub-dates&gt;&lt;/dates&gt;&lt;publisher&gt;John Wiley &amp;amp; Sons, Ltd&lt;/publisher&gt;&lt;isbn&gt;1932-8621&lt;/isbn&gt;&lt;urls&gt;&lt;related-urls&gt;&lt;url&gt;https://doi.org/10.1002/pmh.1382&lt;/url&gt;&lt;/related-urls&gt;&lt;/urls&gt;&lt;electronic-resource-num&gt;https://doi.org/10.1002/pmh.1382&lt;/electronic-resource-num&gt;&lt;access-date&gt;2023/09/13&lt;/access-date&gt;&lt;/record&gt;&lt;/Cite&gt;&lt;/EndNote&gt;</w:instrText>
      </w:r>
      <w:r w:rsidRPr="005418F9">
        <w:rPr>
          <w:lang w:val="en-GB"/>
        </w:rPr>
        <w:fldChar w:fldCharType="separate"/>
      </w:r>
      <w:r w:rsidR="00F826CF">
        <w:rPr>
          <w:noProof/>
          <w:lang w:val="en-GB"/>
        </w:rPr>
        <w:t>(1)</w:t>
      </w:r>
      <w:r w:rsidRPr="005418F9">
        <w:rPr>
          <w:lang w:val="en-GB"/>
        </w:rPr>
        <w:fldChar w:fldCharType="end"/>
      </w:r>
      <w:r w:rsidRPr="005418F9">
        <w:rPr>
          <w:lang w:val="en-GB"/>
        </w:rPr>
        <w:t xml:space="preserve">. Internal consistency is acceptable </w:t>
      </w:r>
      <w:r w:rsidRPr="005418F9">
        <w:rPr>
          <w:lang w:val="en-GB"/>
        </w:rPr>
        <w:fldChar w:fldCharType="begin"/>
      </w:r>
      <w:r w:rsidR="00F826CF">
        <w:rPr>
          <w:lang w:val="en-GB"/>
        </w:rPr>
        <w:instrText xml:space="preserve"> ADDIN EN.CITE &lt;EndNote&gt;&lt;Cite&gt;&lt;Author&gt;Pedersen&lt;/Author&gt;&lt;Year&gt;2017&lt;/Year&gt;&lt;RecNum&gt;813&lt;/RecNum&gt;&lt;DisplayText&gt;(1)&lt;/DisplayText&gt;&lt;record&gt;&lt;rec-number&gt;813&lt;/rec-number&gt;&lt;foreign-keys&gt;&lt;key app="EN" db-id="0eped59dd92tz1erzs6vsfs4902e5vxxxetp" timestamp="1694610787" guid="913bf655-725f-48ee-9680-870b4745bf52"&gt;813&lt;/key&gt;&lt;/foreign-keys&gt;&lt;ref-type name="Journal Article"&gt;17&lt;/ref-type&gt;&lt;contributors&gt;&lt;authors&gt;&lt;author&gt;Pedersen, G.&lt;/author&gt;&lt;author&gt;Kvarstein, E. H.&lt;/author&gt;&lt;author&gt;Wilberg, T.&lt;/author&gt;&lt;/authors&gt;&lt;/contributors&gt;&lt;titles&gt;&lt;title&gt;The Work and Social Adjustment Scale: Psychometric properties and validity among males and females, and outpatients with and without personality disorders&lt;/title&gt;&lt;secondary-title&gt;Personality and Mental Health&lt;/secondary-title&gt;&lt;/titles&gt;&lt;periodical&gt;&lt;full-title&gt;Personality and Mental Health&lt;/full-title&gt;&lt;/periodical&gt;&lt;pages&gt;215-228&lt;/pages&gt;&lt;volume&gt;11&lt;/volume&gt;&lt;number&gt;4&lt;/number&gt;&lt;dates&gt;&lt;year&gt;2017&lt;/year&gt;&lt;pub-dates&gt;&lt;date&gt;2017/11/01&lt;/date&gt;&lt;/pub-dates&gt;&lt;/dates&gt;&lt;publisher&gt;John Wiley &amp;amp; Sons, Ltd&lt;/publisher&gt;&lt;isbn&gt;1932-8621&lt;/isbn&gt;&lt;urls&gt;&lt;related-urls&gt;&lt;url&gt;https://doi.org/10.1002/pmh.1382&lt;/url&gt;&lt;/related-urls&gt;&lt;/urls&gt;&lt;electronic-resource-num&gt;https://doi.org/10.1002/pmh.1382&lt;/electronic-resource-num&gt;&lt;access-date&gt;2023/09/13&lt;/access-date&gt;&lt;/record&gt;&lt;/Cite&gt;&lt;/EndNote&gt;</w:instrText>
      </w:r>
      <w:r w:rsidRPr="005418F9">
        <w:rPr>
          <w:lang w:val="en-GB"/>
        </w:rPr>
        <w:fldChar w:fldCharType="separate"/>
      </w:r>
      <w:r w:rsidR="00F826CF">
        <w:rPr>
          <w:noProof/>
          <w:lang w:val="en-GB"/>
        </w:rPr>
        <w:t>(1)</w:t>
      </w:r>
      <w:r w:rsidRPr="005418F9">
        <w:rPr>
          <w:lang w:val="en-GB"/>
        </w:rPr>
        <w:fldChar w:fldCharType="end"/>
      </w:r>
      <w:r w:rsidRPr="005418F9">
        <w:rPr>
          <w:lang w:val="en-GB"/>
        </w:rPr>
        <w:t xml:space="preserve">. </w:t>
      </w:r>
    </w:p>
    <w:p w14:paraId="5AADCAD5" w14:textId="417F5858" w:rsidR="00F826CF" w:rsidRDefault="0047618C" w:rsidP="00F826CF">
      <w:pPr>
        <w:spacing w:after="0"/>
        <w:ind w:firstLine="708"/>
        <w:rPr>
          <w:lang w:val="en-GB"/>
        </w:rPr>
      </w:pPr>
      <w:r w:rsidRPr="005418F9">
        <w:rPr>
          <w:b/>
          <w:bCs/>
          <w:lang w:val="en-GB"/>
        </w:rPr>
        <w:t>Level of Personality Functioning Scale – Brief Form version 2.0 (LPFS- BF 2.0):</w:t>
      </w:r>
      <w:r w:rsidRPr="005418F9">
        <w:rPr>
          <w:lang w:val="en-GB"/>
        </w:rPr>
        <w:t xml:space="preserve"> </w:t>
      </w:r>
      <w:r w:rsidRPr="005418F9">
        <w:rPr>
          <w:lang w:val="en-GB"/>
        </w:rPr>
        <w:fldChar w:fldCharType="begin"/>
      </w:r>
      <w:r w:rsidR="00F826CF">
        <w:rPr>
          <w:lang w:val="en-GB"/>
        </w:rPr>
        <w:instrText xml:space="preserve"> ADDIN EN.CITE &lt;EndNote&gt;&lt;Cite AuthorYear="1"&gt;&lt;Author&gt;Rossi&lt;/Author&gt;&lt;Year&gt;2023&lt;/Year&gt;&lt;RecNum&gt;820&lt;/RecNum&gt;&lt;DisplayText&gt;Rossi and Diaz-Batanero (2)&lt;/DisplayText&gt;&lt;record&gt;&lt;rec-number&gt;820&lt;/rec-number&gt;&lt;foreign-keys&gt;&lt;key app="EN" db-id="0eped59dd92tz1erzs6vsfs4902e5vxxxetp" timestamp="1696595333" guid="42770f71-65f5-4de2-a1af-1049d58a6385"&gt;820&lt;/key&gt;&lt;/foreign-keys&gt;&lt;ref-type name="Journal Article"&gt;17&lt;/ref-type&gt;&lt;contributors&gt;&lt;authors&gt;&lt;author&gt;Rossi, Gina&lt;/author&gt;&lt;author&gt;Diaz-Batanero, Carmen&lt;/author&gt;&lt;/authors&gt;&lt;/contributors&gt;&lt;titles&gt;&lt;title&gt;Differentiation of Self and Interpersonal Functioning with the Level of Personality Functioning Scale – Brief Form 2.0&lt;/title&gt;&lt;secondary-title&gt;Journal of Personality Assessment&lt;/secondary-title&gt;&lt;/titles&gt;&lt;periodical&gt;&lt;full-title&gt;Journal of Personality Assessment&lt;/full-title&gt;&lt;/periodical&gt;&lt;pages&gt;1-12&lt;/pages&gt;&lt;dates&gt;&lt;year&gt;2023&lt;/year&gt;&lt;/dates&gt;&lt;publisher&gt;Routledge&lt;/publisher&gt;&lt;isbn&gt;0022-3891&lt;/isbn&gt;&lt;urls&gt;&lt;related-urls&gt;&lt;url&gt;https://doi.org/10.1080/00223891.2023.2218931&lt;/url&gt;&lt;/related-urls&gt;&lt;/urls&gt;&lt;electronic-resource-num&gt;10.1080/00223891.2023.2218931&lt;/electronic-resource-num&gt;&lt;/record&gt;&lt;/Cite&gt;&lt;/EndNote&gt;</w:instrText>
      </w:r>
      <w:r w:rsidRPr="005418F9">
        <w:rPr>
          <w:lang w:val="en-GB"/>
        </w:rPr>
        <w:fldChar w:fldCharType="separate"/>
      </w:r>
      <w:r w:rsidR="00F826CF">
        <w:rPr>
          <w:noProof/>
          <w:lang w:val="en-GB"/>
        </w:rPr>
        <w:t>Rossi and Diaz-Batanero (2)</w:t>
      </w:r>
      <w:r w:rsidRPr="005418F9">
        <w:rPr>
          <w:lang w:val="en-GB"/>
        </w:rPr>
        <w:fldChar w:fldCharType="end"/>
      </w:r>
      <w:r w:rsidRPr="005418F9">
        <w:rPr>
          <w:lang w:val="en-GB"/>
        </w:rPr>
        <w:t xml:space="preserve"> and </w:t>
      </w:r>
      <w:r w:rsidRPr="005418F9">
        <w:rPr>
          <w:lang w:val="en-GB"/>
        </w:rPr>
        <w:fldChar w:fldCharType="begin"/>
      </w:r>
      <w:r w:rsidR="00F826CF">
        <w:rPr>
          <w:lang w:val="en-GB"/>
        </w:rPr>
        <w:instrText xml:space="preserve"> ADDIN EN.CITE &lt;EndNote&gt;&lt;Cite AuthorYear="1"&gt;&lt;Author&gt;Weekers&lt;/Author&gt;&lt;Year&gt;2023&lt;/Year&gt;&lt;RecNum&gt;819&lt;/RecNum&gt;&lt;DisplayText&gt;Weekers, Sellbom (3)&lt;/DisplayText&gt;&lt;record&gt;&lt;rec-number&gt;819&lt;/rec-number&gt;&lt;foreign-keys&gt;&lt;key app="EN" db-id="0eped59dd92tz1erzs6vsfs4902e5vxxxetp" timestamp="1696407574" guid="d5d45244-7acf-479b-ae14-793936197fa5"&gt;819&lt;/key&gt;&lt;/foreign-keys&gt;&lt;ref-type name="Journal Article"&gt;17&lt;/ref-type&gt;&lt;contributors&gt;&lt;authors&gt;&lt;author&gt;Weekers, Laura C.&lt;/author&gt;&lt;author&gt;Sellbom, Martin&lt;/author&gt;&lt;author&gt;Hutsebaut, Joost&lt;/author&gt;&lt;author&gt;Simonsen, Sebastian&lt;/author&gt;&lt;author&gt;Bach, Bo&lt;/author&gt;&lt;/authors&gt;&lt;/contributors&gt;&lt;titles&gt;&lt;title&gt;Normative data for the LPFS-BF 2.0 derived from the Danish general population and relationship with psychosocial impairment&lt;/title&gt;&lt;secondary-title&gt;Personality and Mental Health&lt;/secondary-title&gt;&lt;/titles&gt;&lt;periodical&gt;&lt;full-title&gt;Personality and Mental Health&lt;/full-title&gt;&lt;/periodical&gt;&lt;pages&gt;157-164&lt;/pages&gt;&lt;volume&gt;17&lt;/volume&gt;&lt;number&gt;2&lt;/number&gt;&lt;dates&gt;&lt;year&gt;2023&lt;/year&gt;&lt;/dates&gt;&lt;isbn&gt;1932-8621&lt;/isbn&gt;&lt;urls&gt;&lt;related-urls&gt;&lt;url&gt;https://onlinelibrary.wiley.com/doi/abs/10.1002/pmh.1570&lt;/url&gt;&lt;/related-urls&gt;&lt;/urls&gt;&lt;electronic-resource-num&gt;https://doi.org/10.1002/pmh.1570&lt;/electronic-resource-num&gt;&lt;/record&gt;&lt;/Cite&gt;&lt;/EndNote&gt;</w:instrText>
      </w:r>
      <w:r w:rsidRPr="005418F9">
        <w:rPr>
          <w:lang w:val="en-GB"/>
        </w:rPr>
        <w:fldChar w:fldCharType="separate"/>
      </w:r>
      <w:r w:rsidR="00F826CF">
        <w:rPr>
          <w:noProof/>
          <w:lang w:val="en-GB"/>
        </w:rPr>
        <w:t>Weekers, Sellbom (3)</w:t>
      </w:r>
      <w:r w:rsidRPr="005418F9">
        <w:rPr>
          <w:lang w:val="en-GB"/>
        </w:rPr>
        <w:fldChar w:fldCharType="end"/>
      </w:r>
      <w:r w:rsidRPr="005418F9">
        <w:rPr>
          <w:lang w:val="en-GB"/>
        </w:rPr>
        <w:t xml:space="preserve"> reported average scores of 16 and 17 in the normal population. In a Norwegian sample, LPFS-BF shows moderate to good </w:t>
      </w:r>
      <w:proofErr w:type="spellStart"/>
      <w:r w:rsidRPr="005418F9">
        <w:rPr>
          <w:lang w:val="en-GB"/>
        </w:rPr>
        <w:t>unidimensionality</w:t>
      </w:r>
      <w:proofErr w:type="spellEnd"/>
      <w:r w:rsidRPr="005418F9">
        <w:rPr>
          <w:lang w:val="en-GB"/>
        </w:rPr>
        <w:t xml:space="preserve"> and strong concurrent validity with other relevant measures, such as SIPP for personality functioning and CIP for interpersonal functioning, as well as the number of personality disorder criteria (diagnosed with SCID-5 PD). However, it only shows low correlation with specific PDs. The correlation with </w:t>
      </w:r>
      <w:proofErr w:type="spellStart"/>
      <w:r w:rsidRPr="005418F9">
        <w:rPr>
          <w:lang w:val="en-GB"/>
        </w:rPr>
        <w:t>AvPD</w:t>
      </w:r>
      <w:proofErr w:type="spellEnd"/>
      <w:r w:rsidRPr="005418F9">
        <w:rPr>
          <w:lang w:val="en-GB"/>
        </w:rPr>
        <w:t xml:space="preserve"> was particularly low </w:t>
      </w:r>
      <w:r w:rsidRPr="005418F9">
        <w:rPr>
          <w:lang w:val="en-GB"/>
        </w:rPr>
        <w:fldChar w:fldCharType="begin"/>
      </w:r>
      <w:r w:rsidR="00F826CF">
        <w:rPr>
          <w:lang w:val="en-GB"/>
        </w:rPr>
        <w:instrText xml:space="preserve"> ADDIN EN.CITE &lt;EndNote&gt;&lt;Cite&gt;&lt;Author&gt;Paap&lt;/Author&gt;&lt;Year&gt;2023&lt;/Year&gt;&lt;RecNum&gt;815&lt;/RecNum&gt;&lt;DisplayText&gt;(4)&lt;/DisplayText&gt;&lt;record&gt;&lt;rec-number&gt;815&lt;/rec-number&gt;&lt;foreign-keys&gt;&lt;key app="EN" db-id="0eped59dd92tz1erzs6vsfs4902e5vxxxetp" timestamp="1695123578" guid="66c50aca-0ef4-4031-84d4-288f5ea09d0a"&gt;815&lt;/key&gt;&lt;/foreign-keys&gt;&lt;ref-type name="Journal Article"&gt;17&lt;/ref-type&gt;&lt;contributors&gt;&lt;authors&gt;&lt;author&gt;Paap, Muirne C. S.&lt;/author&gt;&lt;author&gt;Pedersen, Geir&lt;/author&gt;&lt;author&gt;Kvarstein, Elfrida&lt;/author&gt;&lt;author&gt;Hummelen, Benjamin&lt;/author&gt;&lt;/authors&gt;&lt;/contributors&gt;&lt;titles&gt;&lt;title&gt;Evaluating the Construct Validity of the Norwegian Version of the Level of Personality Functioning Scale – Brief Form 2.0 in a Large Clinical Sample&lt;/title&gt;&lt;secondary-title&gt;Journal of Personality Assessment&lt;/secondary-title&gt;&lt;/titles&gt;&lt;periodical&gt;&lt;full-title&gt;Journal of Personality Assessment&lt;/full-title&gt;&lt;/periodical&gt;&lt;pages&gt;1-11&lt;/pages&gt;&lt;dates&gt;&lt;year&gt;2023&lt;/year&gt;&lt;/dates&gt;&lt;publisher&gt;Routledge&lt;/publisher&gt;&lt;isbn&gt;0022-3891&lt;/isbn&gt;&lt;urls&gt;&lt;related-urls&gt;&lt;url&gt;https://doi.org/10.1080/00223891.2023.2182694&lt;/url&gt;&lt;/related-urls&gt;&lt;/urls&gt;&lt;electronic-resource-num&gt;10.1080/00223891.2023.2182694&lt;/electronic-resource-num&gt;&lt;/record&gt;&lt;/Cite&gt;&lt;/EndNote&gt;</w:instrText>
      </w:r>
      <w:r w:rsidRPr="005418F9">
        <w:rPr>
          <w:lang w:val="en-GB"/>
        </w:rPr>
        <w:fldChar w:fldCharType="separate"/>
      </w:r>
      <w:r w:rsidR="00F826CF">
        <w:rPr>
          <w:noProof/>
          <w:lang w:val="en-GB"/>
        </w:rPr>
        <w:t>(4)</w:t>
      </w:r>
      <w:r w:rsidRPr="005418F9">
        <w:rPr>
          <w:lang w:val="en-GB"/>
        </w:rPr>
        <w:fldChar w:fldCharType="end"/>
      </w:r>
      <w:r w:rsidRPr="005418F9">
        <w:rPr>
          <w:lang w:val="en-GB"/>
        </w:rPr>
        <w:t xml:space="preserve">. It does not discriminate well between high and low scores </w:t>
      </w:r>
      <w:r w:rsidRPr="005418F9">
        <w:rPr>
          <w:lang w:val="en-GB"/>
        </w:rPr>
        <w:fldChar w:fldCharType="begin">
          <w:fldData xml:space="preserve">PEVuZE5vdGU+PENpdGU+PEF1dGhvcj5QYWFwPC9BdXRob3I+PFllYXI+MjAyNTwvWWVhcj48UmVj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=
</w:fldData>
        </w:fldChar>
      </w:r>
      <w:r w:rsidR="00F826CF">
        <w:rPr>
          <w:lang w:val="en-GB"/>
        </w:rPr>
        <w:instrText xml:space="preserve"> ADDIN EN.CITE </w:instrText>
      </w:r>
      <w:r w:rsidR="00F826CF">
        <w:rPr>
          <w:lang w:val="en-GB"/>
        </w:rPr>
        <w:fldChar w:fldCharType="begin">
          <w:fldData xml:space="preserve">PEVuZE5vdGU+PENpdGU+PEF1dGhvcj5QYWFwPC9BdXRob3I+PFllYXI+MjAyNTwvWWVhcj48UmVj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=
</w:fldData>
        </w:fldChar>
      </w:r>
      <w:r w:rsidR="00F826CF">
        <w:rPr>
          <w:lang w:val="en-GB"/>
        </w:rPr>
        <w:instrText xml:space="preserve"> ADDIN EN.CITE.DATA </w:instrText>
      </w:r>
      <w:r w:rsidR="00F826CF">
        <w:rPr>
          <w:lang w:val="en-GB"/>
        </w:rPr>
      </w:r>
      <w:r w:rsidR="00F826CF">
        <w:rPr>
          <w:lang w:val="en-GB"/>
        </w:rPr>
        <w:fldChar w:fldCharType="end"/>
      </w:r>
      <w:r w:rsidRPr="005418F9">
        <w:rPr>
          <w:lang w:val="en-GB"/>
        </w:rPr>
        <w:fldChar w:fldCharType="separate"/>
      </w:r>
      <w:r w:rsidR="00F826CF">
        <w:rPr>
          <w:noProof/>
          <w:lang w:val="en-GB"/>
        </w:rPr>
        <w:t>(5)</w:t>
      </w:r>
      <w:r w:rsidRPr="005418F9">
        <w:rPr>
          <w:lang w:val="en-GB"/>
        </w:rPr>
        <w:fldChar w:fldCharType="end"/>
      </w:r>
      <w:r w:rsidRPr="005418F9">
        <w:rPr>
          <w:lang w:val="en-GB"/>
        </w:rPr>
        <w:t xml:space="preserve">. </w:t>
      </w:r>
    </w:p>
    <w:p w14:paraId="6A8C2CA0" w14:textId="77777777" w:rsidR="00F826CF" w:rsidRDefault="00F826CF" w:rsidP="00F826CF">
      <w:pPr>
        <w:spacing w:after="0"/>
        <w:ind w:firstLine="708"/>
        <w:rPr>
          <w:lang w:val="en-GB"/>
        </w:rPr>
      </w:pPr>
    </w:p>
    <w:p w14:paraId="2E73A82C" w14:textId="77777777" w:rsidR="00F826CF" w:rsidRPr="00F826CF" w:rsidRDefault="00F826CF" w:rsidP="00F826CF">
      <w:pPr>
        <w:pStyle w:val="EndNoteBibliographyTitle"/>
      </w:pPr>
      <w:r>
        <w:fldChar w:fldCharType="begin"/>
      </w:r>
      <w:r>
        <w:instrText xml:space="preserve"> ADDIN EN.REFLIST </w:instrText>
      </w:r>
      <w:r>
        <w:fldChar w:fldCharType="separate"/>
      </w:r>
      <w:r w:rsidRPr="00F826CF">
        <w:t>References:</w:t>
      </w:r>
    </w:p>
    <w:p w14:paraId="04726C84" w14:textId="77777777" w:rsidR="00F826CF" w:rsidRPr="00F826CF" w:rsidRDefault="00F826CF" w:rsidP="00F826CF">
      <w:pPr>
        <w:pStyle w:val="EndNoteBibliographyTitle"/>
      </w:pPr>
    </w:p>
    <w:p w14:paraId="38EF6D62" w14:textId="77777777" w:rsidR="00F826CF" w:rsidRPr="00F826CF" w:rsidRDefault="00F826CF" w:rsidP="00F826CF">
      <w:pPr>
        <w:pStyle w:val="EndNoteBibliography"/>
        <w:spacing w:after="0"/>
      </w:pPr>
      <w:r w:rsidRPr="00F826CF">
        <w:t>1.</w:t>
      </w:r>
      <w:r w:rsidRPr="00F826CF">
        <w:tab/>
        <w:t>Pedersen G, Kvarstein EH, Wilberg T. The Work and Social Adjustment Scale: Psychometric properties and validity among males and females, and outpatients with and without personality disorders. Personality and Mental Health. 2017;11(4):215–28.</w:t>
      </w:r>
    </w:p>
    <w:p w14:paraId="7173E8B6" w14:textId="77777777" w:rsidR="00F826CF" w:rsidRPr="00F826CF" w:rsidRDefault="00F826CF" w:rsidP="00F826CF">
      <w:pPr>
        <w:pStyle w:val="EndNoteBibliography"/>
        <w:spacing w:after="0"/>
      </w:pPr>
      <w:r w:rsidRPr="00F826CF">
        <w:t>2.</w:t>
      </w:r>
      <w:r w:rsidRPr="00F826CF">
        <w:tab/>
        <w:t>Rossi G, Diaz-Batanero C. Differentiation of Self and Interpersonal Functioning with the Level of Personality Functioning Scale – Brief Form 2.0. Journal of Personality Assessment. 2023:1–12.</w:t>
      </w:r>
    </w:p>
    <w:p w14:paraId="7A08BCD4" w14:textId="77777777" w:rsidR="00F826CF" w:rsidRPr="00F826CF" w:rsidRDefault="00F826CF" w:rsidP="00F826CF">
      <w:pPr>
        <w:pStyle w:val="EndNoteBibliography"/>
        <w:spacing w:after="0"/>
      </w:pPr>
      <w:r w:rsidRPr="00F826CF">
        <w:t>3.</w:t>
      </w:r>
      <w:r w:rsidRPr="00F826CF">
        <w:tab/>
        <w:t>Weekers LC, Sellbom M, Hutsebaut J, Simonsen S, Bach B. Normative data for the LPFS-BF 2.0 derived from the Danish general population and relationship with psychosocial impairment. Personality and Mental Health. 2023;17(2):157–64.</w:t>
      </w:r>
    </w:p>
    <w:p w14:paraId="0F7A7A90" w14:textId="77777777" w:rsidR="00F826CF" w:rsidRPr="00F826CF" w:rsidRDefault="00F826CF" w:rsidP="00F826CF">
      <w:pPr>
        <w:pStyle w:val="EndNoteBibliography"/>
        <w:spacing w:after="0"/>
      </w:pPr>
      <w:r w:rsidRPr="00F826CF">
        <w:lastRenderedPageBreak/>
        <w:t>4.</w:t>
      </w:r>
      <w:r w:rsidRPr="00F826CF">
        <w:tab/>
        <w:t>Paap MCS, Pedersen G, Kvarstein E, Hummelen B. Evaluating the Construct Validity of the Norwegian Version of the Level of Personality Functioning Scale – Brief Form 2.0 in a Large Clinical Sample. Journal of Personality Assessment. 2023:1–11.</w:t>
      </w:r>
    </w:p>
    <w:p w14:paraId="39AD85AD" w14:textId="77777777" w:rsidR="00F826CF" w:rsidRPr="00F826CF" w:rsidRDefault="00F826CF" w:rsidP="00F826CF">
      <w:pPr>
        <w:pStyle w:val="EndNoteBibliography"/>
      </w:pPr>
      <w:r w:rsidRPr="00F826CF">
        <w:t>5.</w:t>
      </w:r>
      <w:r w:rsidRPr="00F826CF">
        <w:tab/>
        <w:t>Paap MCS, Lortz SAJ, Hummelen B, Fjermestad-Noll J, Kvarstein EH, Pedersen G. An Investigation of Longitudinal Measurement Invariance and Item Response Theory Analysis of the LPFS-BF 2.0 in a Large Clinical Norwegian Sample. Personal Ment Health. 2025;19(3):e70032.</w:t>
      </w:r>
    </w:p>
    <w:p w14:paraId="69796202" w14:textId="29C30542" w:rsidR="00D665B5" w:rsidRPr="0047618C" w:rsidRDefault="00F826CF">
      <w:pPr>
        <w:rPr>
          <w:lang w:val="en-GB"/>
        </w:rPr>
      </w:pPr>
      <w:r>
        <w:rPr>
          <w:lang w:val="en-GB"/>
        </w:rPr>
        <w:fldChar w:fldCharType="end"/>
      </w:r>
    </w:p>
    <w:sectPr w:rsidR="00D665B5" w:rsidRPr="0047618C" w:rsidSect="00806F43">
      <w:headerReference w:type="default" r:id="rId7"/>
      <w:footerReference w:type="even" r:id="rId8"/>
      <w:footerReference w:type="defaul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A744" w14:textId="77777777" w:rsidR="0047618C" w:rsidRDefault="0047618C" w:rsidP="0047618C">
      <w:pPr>
        <w:spacing w:after="0" w:line="240" w:lineRule="auto"/>
      </w:pPr>
      <w:r>
        <w:separator/>
      </w:r>
    </w:p>
  </w:endnote>
  <w:endnote w:type="continuationSeparator" w:id="0">
    <w:p w14:paraId="3188018D" w14:textId="77777777" w:rsidR="0047618C" w:rsidRDefault="0047618C" w:rsidP="00476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7886" w14:textId="7E9A40FC" w:rsidR="0047618C" w:rsidRDefault="0047618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40F9" w14:textId="3FA471F9" w:rsidR="0047618C" w:rsidRDefault="0047618C">
    <w:pPr>
      <w:pStyle w:val="Bunntekst"/>
      <w:jc w:val="right"/>
    </w:pPr>
  </w:p>
  <w:sdt>
    <w:sdtPr>
      <w:id w:val="-1163385530"/>
      <w:docPartObj>
        <w:docPartGallery w:val="Page Numbers (Bottom of Page)"/>
        <w:docPartUnique/>
      </w:docPartObj>
    </w:sdtPr>
    <w:sdtEndPr/>
    <w:sdtContent>
      <w:p w14:paraId="7AC26A93" w14:textId="77777777" w:rsidR="0047618C" w:rsidRDefault="0047618C">
        <w:pPr>
          <w:pStyle w:val="Bunntekst"/>
          <w:jc w:val="right"/>
        </w:pPr>
        <w:r>
          <w:fldChar w:fldCharType="begin"/>
        </w:r>
        <w:r>
          <w:instrText>PAGE   \* MERGEFORMAT</w:instrText>
        </w:r>
        <w:r>
          <w:fldChar w:fldCharType="separate"/>
        </w:r>
        <w:r>
          <w:t>2</w:t>
        </w:r>
        <w:r>
          <w:fldChar w:fldCharType="end"/>
        </w:r>
      </w:p>
    </w:sdtContent>
  </w:sdt>
  <w:p w14:paraId="687D54B7" w14:textId="77777777" w:rsidR="0047618C" w:rsidRDefault="0047618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5143" w14:textId="2E9C2E5C" w:rsidR="0047618C" w:rsidRDefault="0047618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0A7C8" w14:textId="77777777" w:rsidR="0047618C" w:rsidRDefault="0047618C" w:rsidP="0047618C">
      <w:pPr>
        <w:spacing w:after="0" w:line="240" w:lineRule="auto"/>
      </w:pPr>
      <w:r>
        <w:separator/>
      </w:r>
    </w:p>
  </w:footnote>
  <w:footnote w:type="continuationSeparator" w:id="0">
    <w:p w14:paraId="50CE95A2" w14:textId="77777777" w:rsidR="0047618C" w:rsidRDefault="0047618C" w:rsidP="00476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30A3" w14:textId="77777777" w:rsidR="0047618C" w:rsidRPr="003C681D" w:rsidRDefault="0047618C">
    <w:pPr>
      <w:pStyle w:val="Topptekst"/>
      <w:jc w:val="right"/>
      <w:rPr>
        <w:lang w:val="en-US"/>
      </w:rPr>
    </w:pPr>
  </w:p>
  <w:p w14:paraId="4DA4AD63" w14:textId="77777777" w:rsidR="0047618C" w:rsidRPr="00EC12CA" w:rsidRDefault="0047618C">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eped59dd92tz1erzs6vsfs4902e5vxxxetp&quot;&gt;My EndNote Library&lt;record-ids&gt;&lt;item&gt;813&lt;/item&gt;&lt;item&gt;815&lt;/item&gt;&lt;item&gt;819&lt;/item&gt;&lt;item&gt;820&lt;/item&gt;&lt;item&gt;849&lt;/item&gt;&lt;/record-ids&gt;&lt;/item&gt;&lt;/Libraries&gt;"/>
    <w:docVar w:name="EN.UseJSCitationFormat" w:val="False"/>
  </w:docVars>
  <w:rsids>
    <w:rsidRoot w:val="00B07059"/>
    <w:rsid w:val="001476BA"/>
    <w:rsid w:val="001D7B33"/>
    <w:rsid w:val="003819B6"/>
    <w:rsid w:val="004521F2"/>
    <w:rsid w:val="0047618C"/>
    <w:rsid w:val="0048260B"/>
    <w:rsid w:val="007D2481"/>
    <w:rsid w:val="00806F43"/>
    <w:rsid w:val="0081086C"/>
    <w:rsid w:val="00B07059"/>
    <w:rsid w:val="00C72131"/>
    <w:rsid w:val="00C74502"/>
    <w:rsid w:val="00D665B5"/>
    <w:rsid w:val="00D809DA"/>
    <w:rsid w:val="00F826C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6D550"/>
  <w15:chartTrackingRefBased/>
  <w15:docId w15:val="{CC2FCCCD-D845-4E57-9C87-27FDD49E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18C"/>
    <w:pPr>
      <w:spacing w:line="480" w:lineRule="auto"/>
    </w:pPr>
    <w:rPr>
      <w:rFonts w:cs="Calibri"/>
      <w:kern w:val="0"/>
      <w14:ligatures w14:val="none"/>
    </w:rPr>
  </w:style>
  <w:style w:type="paragraph" w:styleId="Overskrift1">
    <w:name w:val="heading 1"/>
    <w:basedOn w:val="Normal"/>
    <w:next w:val="Normal"/>
    <w:link w:val="Overskrift1Tegn"/>
    <w:uiPriority w:val="9"/>
    <w:qFormat/>
    <w:rsid w:val="00B070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B070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B070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B07059"/>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B07059"/>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B07059"/>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B07059"/>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B07059"/>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B07059"/>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0705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0705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07059"/>
    <w:rPr>
      <w:rFonts w:asciiTheme="minorHAnsi" w:eastAsiaTheme="majorEastAsia" w:hAnsiTheme="minorHAnsi"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07059"/>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07059"/>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foravsnitt"/>
    <w:link w:val="Overskrift6"/>
    <w:uiPriority w:val="9"/>
    <w:semiHidden/>
    <w:rsid w:val="00B07059"/>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B07059"/>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B07059"/>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B07059"/>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B0705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B0705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07059"/>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B07059"/>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B07059"/>
    <w:pPr>
      <w:spacing w:before="160" w:line="259" w:lineRule="auto"/>
      <w:jc w:val="center"/>
    </w:pPr>
    <w:rPr>
      <w:rFonts w:cstheme="minorBidi"/>
      <w:i/>
      <w:iCs/>
      <w:color w:val="404040" w:themeColor="text1" w:themeTint="BF"/>
      <w:kern w:val="2"/>
      <w14:ligatures w14:val="standardContextual"/>
    </w:rPr>
  </w:style>
  <w:style w:type="character" w:customStyle="1" w:styleId="SitatTegn">
    <w:name w:val="Sitat Tegn"/>
    <w:basedOn w:val="Standardskriftforavsnitt"/>
    <w:link w:val="Sitat"/>
    <w:uiPriority w:val="29"/>
    <w:rsid w:val="00B07059"/>
    <w:rPr>
      <w:i/>
      <w:iCs/>
      <w:color w:val="404040" w:themeColor="text1" w:themeTint="BF"/>
    </w:rPr>
  </w:style>
  <w:style w:type="paragraph" w:styleId="Listeavsnitt">
    <w:name w:val="List Paragraph"/>
    <w:basedOn w:val="Normal"/>
    <w:uiPriority w:val="34"/>
    <w:qFormat/>
    <w:rsid w:val="00B07059"/>
    <w:pPr>
      <w:spacing w:line="259" w:lineRule="auto"/>
      <w:ind w:left="720"/>
      <w:contextualSpacing/>
    </w:pPr>
    <w:rPr>
      <w:rFonts w:cstheme="minorBidi"/>
      <w:kern w:val="2"/>
      <w14:ligatures w14:val="standardContextual"/>
    </w:rPr>
  </w:style>
  <w:style w:type="character" w:styleId="Sterkutheving">
    <w:name w:val="Intense Emphasis"/>
    <w:basedOn w:val="Standardskriftforavsnitt"/>
    <w:uiPriority w:val="21"/>
    <w:qFormat/>
    <w:rsid w:val="00B07059"/>
    <w:rPr>
      <w:i/>
      <w:iCs/>
      <w:color w:val="0F4761" w:themeColor="accent1" w:themeShade="BF"/>
    </w:rPr>
  </w:style>
  <w:style w:type="paragraph" w:styleId="Sterktsitat">
    <w:name w:val="Intense Quote"/>
    <w:basedOn w:val="Normal"/>
    <w:next w:val="Normal"/>
    <w:link w:val="SterktsitatTegn"/>
    <w:uiPriority w:val="30"/>
    <w:qFormat/>
    <w:rsid w:val="00B070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kern w:val="2"/>
      <w14:ligatures w14:val="standardContextual"/>
    </w:rPr>
  </w:style>
  <w:style w:type="character" w:customStyle="1" w:styleId="SterktsitatTegn">
    <w:name w:val="Sterkt sitat Tegn"/>
    <w:basedOn w:val="Standardskriftforavsnitt"/>
    <w:link w:val="Sterktsitat"/>
    <w:uiPriority w:val="30"/>
    <w:rsid w:val="00B07059"/>
    <w:rPr>
      <w:i/>
      <w:iCs/>
      <w:color w:val="0F4761" w:themeColor="accent1" w:themeShade="BF"/>
    </w:rPr>
  </w:style>
  <w:style w:type="character" w:styleId="Sterkreferanse">
    <w:name w:val="Intense Reference"/>
    <w:basedOn w:val="Standardskriftforavsnitt"/>
    <w:uiPriority w:val="32"/>
    <w:qFormat/>
    <w:rsid w:val="00B07059"/>
    <w:rPr>
      <w:b/>
      <w:bCs/>
      <w:smallCaps/>
      <w:color w:val="0F4761" w:themeColor="accent1" w:themeShade="BF"/>
      <w:spacing w:val="5"/>
    </w:rPr>
  </w:style>
  <w:style w:type="paragraph" w:styleId="Topptekst">
    <w:name w:val="header"/>
    <w:basedOn w:val="Normal"/>
    <w:link w:val="TopptekstTegn"/>
    <w:uiPriority w:val="99"/>
    <w:unhideWhenUsed/>
    <w:rsid w:val="0047618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7618C"/>
    <w:rPr>
      <w:rFonts w:cs="Calibri"/>
      <w:kern w:val="0"/>
      <w14:ligatures w14:val="none"/>
    </w:rPr>
  </w:style>
  <w:style w:type="paragraph" w:styleId="Bunntekst">
    <w:name w:val="footer"/>
    <w:basedOn w:val="Normal"/>
    <w:link w:val="BunntekstTegn"/>
    <w:uiPriority w:val="99"/>
    <w:unhideWhenUsed/>
    <w:rsid w:val="0047618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7618C"/>
    <w:rPr>
      <w:rFonts w:cs="Calibri"/>
      <w:kern w:val="0"/>
      <w14:ligatures w14:val="none"/>
    </w:rPr>
  </w:style>
  <w:style w:type="character" w:styleId="Linjenummer">
    <w:name w:val="line number"/>
    <w:basedOn w:val="Standardskriftforavsnitt"/>
    <w:uiPriority w:val="99"/>
    <w:semiHidden/>
    <w:unhideWhenUsed/>
    <w:rsid w:val="0047618C"/>
  </w:style>
  <w:style w:type="paragraph" w:customStyle="1" w:styleId="EndNoteBibliographyTitle">
    <w:name w:val="EndNote Bibliography Title"/>
    <w:basedOn w:val="Normal"/>
    <w:link w:val="EndNoteBibliographyTitleTegn"/>
    <w:rsid w:val="00F826CF"/>
    <w:pPr>
      <w:spacing w:after="0"/>
      <w:jc w:val="center"/>
    </w:pPr>
    <w:rPr>
      <w:rFonts w:cs="Times New Roman"/>
      <w:noProof/>
      <w:lang w:val="en-US"/>
    </w:rPr>
  </w:style>
  <w:style w:type="character" w:customStyle="1" w:styleId="EndNoteBibliographyTitleTegn">
    <w:name w:val="EndNote Bibliography Title Tegn"/>
    <w:basedOn w:val="Standardskriftforavsnitt"/>
    <w:link w:val="EndNoteBibliographyTitle"/>
    <w:rsid w:val="00F826CF"/>
    <w:rPr>
      <w:rFonts w:cs="Times New Roman"/>
      <w:noProof/>
      <w:kern w:val="0"/>
      <w:lang w:val="en-US"/>
      <w14:ligatures w14:val="none"/>
    </w:rPr>
  </w:style>
  <w:style w:type="paragraph" w:customStyle="1" w:styleId="EndNoteBibliography">
    <w:name w:val="EndNote Bibliography"/>
    <w:basedOn w:val="Normal"/>
    <w:link w:val="EndNoteBibliographyTegn"/>
    <w:rsid w:val="00F826CF"/>
    <w:rPr>
      <w:rFonts w:cs="Times New Roman"/>
      <w:noProof/>
      <w:lang w:val="en-US"/>
    </w:rPr>
  </w:style>
  <w:style w:type="character" w:customStyle="1" w:styleId="EndNoteBibliographyTegn">
    <w:name w:val="EndNote Bibliography Tegn"/>
    <w:basedOn w:val="Standardskriftforavsnitt"/>
    <w:link w:val="EndNoteBibliography"/>
    <w:rsid w:val="00F826CF"/>
    <w:rPr>
      <w:rFonts w:cs="Times New Roman"/>
      <w:noProof/>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291ddcc-9a90-46b7-a727-d19b3ec4b730}" enabled="1" method="Privileged" siteId="{bdcbe535-f3cf-49f5-8a6a-fb6d98dc7837}"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1320</Words>
  <Characters>7001</Characters>
  <Application>Microsoft Office Word</Application>
  <DocSecurity>0</DocSecurity>
  <Lines>58</Lines>
  <Paragraphs>16</Paragraphs>
  <ScaleCrop>false</ScaleCrop>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Weme, Andrea Varga</dc:creator>
  <cp:keywords/>
  <dc:description/>
  <cp:lastModifiedBy>Weme, Andrea Varga</cp:lastModifiedBy>
  <cp:revision>5</cp:revision>
  <dcterms:created xsi:type="dcterms:W3CDTF">2026-07-06T08:51:00Z</dcterms:created>
  <dcterms:modified xsi:type="dcterms:W3CDTF">2026-07-06T08:54:00Z</dcterms:modified>
</cp:coreProperties>
</file>