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E3899">
      <w:pPr>
        <w:keepNext w:val="0"/>
        <w:keepLines w:val="0"/>
        <w:widowControl/>
        <w:suppressLineNumbers w:val="0"/>
        <w:spacing w:line="48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</w:rPr>
        <w:t>Effects of Cognitive Behavioral Therapy on Psychological Distress in Patients with Cancer: A Systematic Review and Meta-analysis</w:t>
      </w:r>
    </w:p>
    <w:p w14:paraId="22DF75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>Shuang Zheng, MSN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>1,2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 xml:space="preserve">    </w:t>
      </w:r>
      <w:r>
        <w:rPr>
          <w:rFonts w:hint="default" w:ascii="Times New Roman" w:hAnsi="Times New Roman" w:cs="Times New Roman"/>
          <w:sz w:val="20"/>
          <w:szCs w:val="20"/>
        </w:rPr>
        <w:t>ORCID: 0009-0004-0345-4873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0"/>
          <w:szCs w:val="20"/>
        </w:rPr>
        <w:t xml:space="preserve">Email: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"mailto:ShuangZ_frost@126.com"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5"/>
          <w:rFonts w:hint="default" w:ascii="Times New Roman" w:hAnsi="Times New Roman" w:cs="Times New Roman"/>
          <w:kern w:val="2"/>
          <w:sz w:val="20"/>
          <w:szCs w:val="20"/>
          <w:lang w:bidi="ar-SA"/>
        </w:rPr>
        <w:t>ShuangZ_frost@126.com</w:t>
      </w:r>
      <w:r>
        <w:rPr>
          <w:rFonts w:hint="default" w:ascii="Times New Roman" w:hAnsi="Times New Roman" w:cs="Times New Roman"/>
          <w:sz w:val="20"/>
          <w:szCs w:val="20"/>
        </w:rPr>
        <w:fldChar w:fldCharType="end"/>
      </w:r>
    </w:p>
    <w:p w14:paraId="75506B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>Li Tang, MSN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1,2            </w:t>
      </w:r>
      <w:r>
        <w:rPr>
          <w:rFonts w:hint="eastAsia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  </w:t>
      </w:r>
      <w:r>
        <w:rPr>
          <w:rFonts w:hint="default" w:ascii="Times New Roman" w:hAnsi="Times New Roman" w:cs="Times New Roman"/>
          <w:sz w:val="20"/>
          <w:szCs w:val="20"/>
        </w:rPr>
        <w:t>ORCID: 0009-0006-1967-1789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0"/>
          <w:szCs w:val="20"/>
        </w:rPr>
        <w:t xml:space="preserve">Email: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"mailto:wyb15974433959@163.com"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Style w:val="5"/>
          <w:rFonts w:hint="default" w:ascii="Times New Roman" w:hAnsi="Times New Roman" w:cs="Times New Roman"/>
          <w:kern w:val="2"/>
          <w:sz w:val="20"/>
          <w:szCs w:val="20"/>
          <w:lang w:bidi="ar-SA"/>
        </w:rPr>
        <w:t>wyb15974433959@163.com</w:t>
      </w:r>
      <w:r>
        <w:rPr>
          <w:rFonts w:hint="default" w:ascii="Times New Roman" w:hAnsi="Times New Roman" w:cs="Times New Roman"/>
          <w:sz w:val="20"/>
          <w:szCs w:val="20"/>
        </w:rPr>
        <w:fldChar w:fldCharType="end"/>
      </w:r>
    </w:p>
    <w:p w14:paraId="6F617F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left"/>
        <w:textAlignment w:val="auto"/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>Hongzhen Zhou, PhD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1,2*  </w:t>
      </w:r>
      <w:r>
        <w:rPr>
          <w:rFonts w:hint="eastAsia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ORCID: 0000-0001-7740-6779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   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>Email: zhouhongzhen@i.smu.edu.cn</w:t>
      </w:r>
    </w:p>
    <w:p w14:paraId="78D692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left"/>
        <w:textAlignment w:val="auto"/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>*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 xml:space="preserve">Correspondence: Hongzhen Zhou  </w:t>
      </w:r>
      <w:bookmarkStart w:id="0" w:name="_GoBack"/>
      <w:bookmarkEnd w:id="0"/>
    </w:p>
    <w:p w14:paraId="7F9FE7AC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1 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 xml:space="preserve">Department of Nursing, Nanfang Hospital, Southern Medical University, Guangzhou, China </w:t>
      </w:r>
    </w:p>
    <w:p w14:paraId="19EF28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jc w:val="left"/>
        <w:textAlignment w:val="auto"/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STIXTwoText" w:cs="Times New Roman"/>
          <w:color w:val="000000"/>
          <w:kern w:val="0"/>
          <w:sz w:val="20"/>
          <w:szCs w:val="20"/>
          <w:lang w:val="en-US" w:eastAsia="zh-CN" w:bidi="ar"/>
        </w:rPr>
        <w:t xml:space="preserve"> School of Nursing, Southern Medical University, Guangzhou, China</w:t>
      </w:r>
    </w:p>
    <w:p w14:paraId="4711CFCF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Funnel plot for publication bias in psychological distress.</w:t>
      </w:r>
    </w:p>
    <w:p w14:paraId="3599F38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9230" cy="3832225"/>
            <wp:effectExtent l="0" t="0" r="7620" b="6350"/>
            <wp:docPr id="5" name="图片 5" descr="心理困扰合并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心理困扰合并漏斗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D2558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Funnel plot for publication bias in </w:t>
      </w:r>
      <w:r>
        <w:rPr>
          <w:rFonts w:hint="eastAsia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QoL</w:t>
      </w: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.</w:t>
      </w:r>
    </w:p>
    <w:p w14:paraId="2AECFB6F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spacing w:line="360" w:lineRule="auto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9230" cy="3832225"/>
            <wp:effectExtent l="0" t="0" r="7620" b="6350"/>
            <wp:docPr id="6" name="图片 6" descr="生活质量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生活质量漏斗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7AD5F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Funnel plot for publication bias in fatigue.</w:t>
      </w:r>
    </w:p>
    <w:p w14:paraId="402D28A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9230" cy="3832225"/>
            <wp:effectExtent l="0" t="0" r="7620" b="6350"/>
            <wp:docPr id="7" name="图片 7" descr="疲惫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疲惫漏斗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69E0"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left="420" w:leftChars="0" w:hanging="420" w:firstLine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Funnel plot for publication bias in fear of cancer recurrence.</w:t>
      </w:r>
    </w:p>
    <w:p w14:paraId="58C10A5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TIXTwoText-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9230" cy="3832225"/>
            <wp:effectExtent l="0" t="0" r="7620" b="6350"/>
            <wp:docPr id="8" name="图片 8" descr="进展恐惧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进展恐惧漏斗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TIXTwoText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TIXTwo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A4D40A"/>
    <w:multiLevelType w:val="singleLevel"/>
    <w:tmpl w:val="CFA4D40A"/>
    <w:lvl w:ilvl="0" w:tentative="0">
      <w:start w:val="1"/>
      <w:numFmt w:val="upperLetter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jYzZDg3NTJlODliNTlmNmUzNzBhN2M0MGU2ZmMifQ=="/>
  </w:docVars>
  <w:rsids>
    <w:rsidRoot w:val="12A73805"/>
    <w:rsid w:val="11D02E86"/>
    <w:rsid w:val="12A73805"/>
    <w:rsid w:val="30AB4285"/>
    <w:rsid w:val="5B6D0BED"/>
    <w:rsid w:val="5D2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</Words>
  <Characters>177</Characters>
  <Lines>0</Lines>
  <Paragraphs>0</Paragraphs>
  <TotalTime>0</TotalTime>
  <ScaleCrop>false</ScaleCrop>
  <LinksUpToDate>false</LinksUpToDate>
  <CharactersWithSpaces>205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2026-06-13T11:49:00Z</dcterms:created>
  <dc:creator>漫漫</dc:creator>
  <cp:lastModifiedBy>漫漫</cp:lastModifiedBy>
  <dcterms:modified xsi:type="dcterms:W3CDTF">2026-06-30T14:39:09Z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BC79FAA764C64DAF9558CA9F11D01267_11</vt:lpwstr>
  </property>
</Properties>
</file>