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C55A7F" w14:textId="77777777" w:rsidR="00462566" w:rsidRPr="0048213A" w:rsidRDefault="00462566" w:rsidP="00D005AC">
      <w:pPr>
        <w:jc w:val="both"/>
        <w:rPr>
          <w:rFonts w:asciiTheme="majorBidi" w:hAnsiTheme="majorBidi" w:cstheme="majorBidi"/>
          <w:b/>
          <w:bCs/>
        </w:rPr>
      </w:pPr>
      <w:r w:rsidRPr="0048213A">
        <w:rPr>
          <w:rFonts w:asciiTheme="majorBidi" w:hAnsiTheme="majorBidi" w:cstheme="majorBidi"/>
          <w:b/>
          <w:bCs/>
        </w:rPr>
        <w:t>A Multi-Model LLM Framework for AI-Assisted Psychological Scale Development: Initial Psychometric Evaluation of the Emotion Regulation Scale (ERS)</w:t>
      </w:r>
    </w:p>
    <w:p w14:paraId="242DABCE" w14:textId="77777777" w:rsidR="00462566" w:rsidRPr="0048213A" w:rsidRDefault="00462566" w:rsidP="00462566">
      <w:pPr>
        <w:spacing w:before="240"/>
        <w:jc w:val="both"/>
        <w:rPr>
          <w:rFonts w:asciiTheme="majorBidi" w:hAnsiTheme="majorBidi" w:cstheme="majorBidi"/>
          <w:b/>
          <w:bCs/>
          <w:color w:val="000000" w:themeColor="text1"/>
        </w:rPr>
      </w:pPr>
      <w:r w:rsidRPr="0048213A">
        <w:rPr>
          <w:rFonts w:asciiTheme="majorBidi" w:hAnsiTheme="majorBidi" w:cstheme="majorBidi"/>
          <w:b/>
          <w:bCs/>
          <w:color w:val="000000" w:themeColor="text1"/>
        </w:rPr>
        <w:t>Iman Aly Almohammadi</w:t>
      </w:r>
      <w:r w:rsidRPr="0048213A">
        <w:rPr>
          <w:rFonts w:asciiTheme="majorBidi" w:hAnsiTheme="majorBidi" w:cstheme="majorBidi"/>
          <w:b/>
          <w:bCs/>
          <w:vertAlign w:val="superscript"/>
        </w:rPr>
        <w:t>*</w:t>
      </w:r>
      <w:r w:rsidRPr="0048213A">
        <w:rPr>
          <w:rFonts w:asciiTheme="majorBidi" w:hAnsiTheme="majorBidi" w:cstheme="majorBidi"/>
          <w:b/>
          <w:bCs/>
          <w:color w:val="000000" w:themeColor="text1"/>
        </w:rPr>
        <w:t xml:space="preserve"> &amp; Malak Ali Alzahrani</w:t>
      </w:r>
    </w:p>
    <w:p w14:paraId="0724C672" w14:textId="77777777" w:rsidR="00462566" w:rsidRPr="0048213A" w:rsidRDefault="00462566" w:rsidP="00462566">
      <w:pPr>
        <w:spacing w:before="240"/>
        <w:jc w:val="both"/>
        <w:rPr>
          <w:rFonts w:asciiTheme="majorBidi" w:hAnsiTheme="majorBidi" w:cstheme="majorBidi"/>
          <w:rtl/>
        </w:rPr>
      </w:pPr>
      <w:r w:rsidRPr="0048213A">
        <w:rPr>
          <w:rFonts w:asciiTheme="majorBidi" w:hAnsiTheme="majorBidi" w:cstheme="majorBidi"/>
        </w:rPr>
        <w:t>Department of Psychology, Faculty of Arts and Humanities, King Abdulaziz University, Jeddah, Saudi Arabia</w:t>
      </w:r>
    </w:p>
    <w:p w14:paraId="7AA1CCAB" w14:textId="0DAAC49C" w:rsidR="00462566" w:rsidRPr="0048213A" w:rsidRDefault="00462566" w:rsidP="00E20FD0">
      <w:pPr>
        <w:spacing w:before="240" w:after="240"/>
        <w:rPr>
          <w:rFonts w:asciiTheme="majorBidi" w:hAnsiTheme="majorBidi" w:cstheme="majorBidi"/>
          <w:color w:val="467886" w:themeColor="hyperlink"/>
          <w:u w:val="single"/>
        </w:rPr>
      </w:pPr>
      <w:r w:rsidRPr="0048213A">
        <w:rPr>
          <w:rFonts w:asciiTheme="majorBidi" w:hAnsiTheme="majorBidi" w:cstheme="majorBidi"/>
          <w:color w:val="000000" w:themeColor="text1"/>
        </w:rPr>
        <w:t xml:space="preserve">CONTACT  Iman Aly Almohammadi * </w:t>
      </w:r>
      <w:hyperlink r:id="rId7" w:history="1">
        <w:r w:rsidRPr="0048213A">
          <w:rPr>
            <w:rStyle w:val="Hyperlink"/>
            <w:rFonts w:asciiTheme="majorBidi" w:hAnsiTheme="majorBidi" w:cstheme="majorBidi"/>
          </w:rPr>
          <w:t>ealmhamdi@kau.edu.sa</w:t>
        </w:r>
      </w:hyperlink>
    </w:p>
    <w:p w14:paraId="3B521AD9" w14:textId="77777777" w:rsidR="00F55028" w:rsidRPr="0048213A" w:rsidRDefault="00D93EE5" w:rsidP="00F55028">
      <w:pPr>
        <w:spacing w:after="240"/>
        <w:jc w:val="center"/>
        <w:rPr>
          <w:rFonts w:asciiTheme="majorBidi" w:hAnsiTheme="majorBidi" w:cstheme="majorBidi"/>
          <w:b/>
          <w:bCs/>
        </w:rPr>
      </w:pPr>
      <w:r w:rsidRPr="0048213A">
        <w:rPr>
          <w:rFonts w:asciiTheme="majorBidi" w:hAnsiTheme="majorBidi" w:cstheme="majorBidi"/>
          <w:b/>
          <w:bCs/>
          <w:i/>
          <w:iCs/>
        </w:rPr>
        <w:t>Appendices</w:t>
      </w:r>
    </w:p>
    <w:p w14:paraId="2CC8E6A3" w14:textId="7286E027" w:rsidR="00D93EE5" w:rsidRPr="0048213A" w:rsidRDefault="00D93EE5" w:rsidP="00F55028">
      <w:pPr>
        <w:spacing w:after="240"/>
        <w:rPr>
          <w:rFonts w:asciiTheme="majorBidi" w:hAnsiTheme="majorBidi" w:cstheme="majorBidi"/>
          <w:b/>
          <w:bCs/>
          <w:rtl/>
        </w:rPr>
      </w:pPr>
      <w:r w:rsidRPr="0048213A">
        <w:rPr>
          <w:rFonts w:asciiTheme="majorBidi" w:hAnsiTheme="majorBidi" w:cstheme="majorBidi"/>
          <w:b/>
          <w:bCs/>
        </w:rPr>
        <w:t>Appendix 1.</w:t>
      </w:r>
      <w:r w:rsidRPr="0048213A">
        <w:rPr>
          <w:rFonts w:asciiTheme="majorBidi" w:hAnsiTheme="majorBidi" w:cstheme="majorBidi"/>
        </w:rPr>
        <w:t xml:space="preserve"> Final Version of the Emotion Regulation Scale</w:t>
      </w:r>
    </w:p>
    <w:tbl>
      <w:tblPr>
        <w:tblW w:w="13750" w:type="dxa"/>
        <w:jc w:val="center"/>
        <w:tblBorders>
          <w:top w:val="single" w:sz="4" w:space="0" w:color="auto"/>
          <w:bottom w:val="single" w:sz="4" w:space="0" w:color="auto"/>
        </w:tblBorders>
        <w:tblLook w:val="04A0" w:firstRow="1" w:lastRow="0" w:firstColumn="1" w:lastColumn="0" w:noHBand="0" w:noVBand="1"/>
      </w:tblPr>
      <w:tblGrid>
        <w:gridCol w:w="2040"/>
        <w:gridCol w:w="6607"/>
        <w:gridCol w:w="5103"/>
      </w:tblGrid>
      <w:tr w:rsidR="00D93EE5" w:rsidRPr="0048213A" w14:paraId="0536A4D8" w14:textId="77777777" w:rsidTr="00E20FD0">
        <w:trPr>
          <w:trHeight w:val="20"/>
          <w:tblHeader/>
          <w:jc w:val="center"/>
        </w:trPr>
        <w:tc>
          <w:tcPr>
            <w:tcW w:w="2040" w:type="dxa"/>
            <w:tcBorders>
              <w:top w:val="single" w:sz="4" w:space="0" w:color="auto"/>
              <w:bottom w:val="single" w:sz="4" w:space="0" w:color="auto"/>
            </w:tcBorders>
            <w:vAlign w:val="center"/>
            <w:hideMark/>
          </w:tcPr>
          <w:p w14:paraId="3244BE0E" w14:textId="77777777" w:rsidR="00D93EE5" w:rsidRPr="0048213A" w:rsidRDefault="00D93EE5" w:rsidP="00F160D4">
            <w:pPr>
              <w:rPr>
                <w:rFonts w:asciiTheme="majorBidi" w:hAnsiTheme="majorBidi" w:cstheme="majorBidi"/>
                <w:b/>
                <w:bCs/>
                <w:color w:val="000000" w:themeColor="text1"/>
                <w:sz w:val="20"/>
                <w:szCs w:val="20"/>
              </w:rPr>
            </w:pPr>
            <w:r w:rsidRPr="0048213A">
              <w:rPr>
                <w:rFonts w:asciiTheme="majorBidi" w:hAnsiTheme="majorBidi" w:cstheme="majorBidi"/>
                <w:b/>
                <w:bCs/>
                <w:color w:val="000000" w:themeColor="text1"/>
                <w:sz w:val="20"/>
                <w:szCs w:val="20"/>
              </w:rPr>
              <w:t>Dimension</w:t>
            </w:r>
          </w:p>
        </w:tc>
        <w:tc>
          <w:tcPr>
            <w:tcW w:w="6607" w:type="dxa"/>
            <w:tcBorders>
              <w:top w:val="single" w:sz="4" w:space="0" w:color="auto"/>
              <w:bottom w:val="single" w:sz="4" w:space="0" w:color="auto"/>
            </w:tcBorders>
            <w:vAlign w:val="center"/>
            <w:hideMark/>
          </w:tcPr>
          <w:p w14:paraId="123BDEF7" w14:textId="77777777" w:rsidR="00D93EE5" w:rsidRPr="0048213A" w:rsidRDefault="00D93EE5" w:rsidP="00F160D4">
            <w:pPr>
              <w:jc w:val="center"/>
              <w:rPr>
                <w:rFonts w:asciiTheme="majorBidi" w:hAnsiTheme="majorBidi" w:cstheme="majorBidi"/>
                <w:b/>
                <w:bCs/>
                <w:color w:val="000000" w:themeColor="text1"/>
                <w:sz w:val="20"/>
                <w:szCs w:val="20"/>
              </w:rPr>
            </w:pPr>
            <w:r w:rsidRPr="0048213A">
              <w:rPr>
                <w:rFonts w:asciiTheme="majorBidi" w:hAnsiTheme="majorBidi" w:cstheme="majorBidi"/>
                <w:b/>
                <w:bCs/>
                <w:color w:val="000000" w:themeColor="text1"/>
                <w:sz w:val="20"/>
                <w:szCs w:val="20"/>
              </w:rPr>
              <w:t>Items</w:t>
            </w:r>
          </w:p>
        </w:tc>
        <w:tc>
          <w:tcPr>
            <w:tcW w:w="5103" w:type="dxa"/>
            <w:tcBorders>
              <w:top w:val="single" w:sz="4" w:space="0" w:color="auto"/>
              <w:bottom w:val="single" w:sz="4" w:space="0" w:color="auto"/>
            </w:tcBorders>
            <w:vAlign w:val="center"/>
            <w:hideMark/>
          </w:tcPr>
          <w:p w14:paraId="1DE56A95" w14:textId="77777777" w:rsidR="00D93EE5" w:rsidRPr="0048213A" w:rsidRDefault="00D93EE5" w:rsidP="00F160D4">
            <w:pPr>
              <w:jc w:val="center"/>
              <w:rPr>
                <w:rFonts w:asciiTheme="majorBidi" w:hAnsiTheme="majorBidi" w:cstheme="majorBidi"/>
                <w:b/>
                <w:bCs/>
                <w:color w:val="000000" w:themeColor="text1"/>
                <w:sz w:val="20"/>
                <w:szCs w:val="20"/>
              </w:rPr>
            </w:pPr>
            <w:r w:rsidRPr="0048213A">
              <w:rPr>
                <w:rFonts w:asciiTheme="majorBidi" w:hAnsiTheme="majorBidi" w:cstheme="majorBidi"/>
                <w:b/>
                <w:bCs/>
                <w:color w:val="000000" w:themeColor="text1"/>
                <w:sz w:val="20"/>
                <w:szCs w:val="20"/>
              </w:rPr>
              <w:t>Conceptual Definition</w:t>
            </w:r>
          </w:p>
        </w:tc>
      </w:tr>
      <w:tr w:rsidR="00D93EE5" w:rsidRPr="0048213A" w14:paraId="6D769DED" w14:textId="77777777" w:rsidTr="00E20FD0">
        <w:trPr>
          <w:trHeight w:val="20"/>
          <w:jc w:val="center"/>
        </w:trPr>
        <w:tc>
          <w:tcPr>
            <w:tcW w:w="2040" w:type="dxa"/>
            <w:vMerge w:val="restart"/>
            <w:tcBorders>
              <w:top w:val="single" w:sz="4" w:space="0" w:color="auto"/>
              <w:bottom w:val="nil"/>
            </w:tcBorders>
            <w:vAlign w:val="center"/>
            <w:hideMark/>
          </w:tcPr>
          <w:p w14:paraId="1C5EB1F9" w14:textId="77777777" w:rsidR="00D93EE5" w:rsidRPr="0048213A" w:rsidRDefault="00D93EE5" w:rsidP="001510F7">
            <w:pPr>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Maladaptive Cognitions &amp; Rumination (MCR)</w:t>
            </w:r>
          </w:p>
        </w:tc>
        <w:tc>
          <w:tcPr>
            <w:tcW w:w="6607" w:type="dxa"/>
            <w:tcBorders>
              <w:top w:val="single" w:sz="4" w:space="0" w:color="auto"/>
              <w:bottom w:val="nil"/>
            </w:tcBorders>
            <w:vAlign w:val="center"/>
            <w:hideMark/>
          </w:tcPr>
          <w:p w14:paraId="77DE61D3" w14:textId="4CE3A85E"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 I find myself constantly thinking about upsetting events.</w:t>
            </w:r>
          </w:p>
          <w:p w14:paraId="295BE556" w14:textId="54BEF5F7" w:rsidR="00D93EE5" w:rsidRPr="0048213A" w:rsidRDefault="00D93EE5" w:rsidP="001510F7">
            <w:pPr>
              <w:bidi/>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1</w:t>
            </w:r>
            <w:r w:rsidRPr="0048213A">
              <w:rPr>
                <w:rFonts w:asciiTheme="majorBidi" w:hAnsiTheme="majorBidi" w:cstheme="majorBidi"/>
                <w:color w:val="000000" w:themeColor="text1"/>
                <w:sz w:val="20"/>
                <w:szCs w:val="20"/>
                <w:rtl/>
              </w:rPr>
              <w:t>.</w:t>
            </w:r>
            <w:r w:rsidRPr="0048213A">
              <w:rPr>
                <w:rFonts w:asciiTheme="majorBidi" w:hAnsiTheme="majorBidi" w:cstheme="majorBidi"/>
                <w:color w:val="000000" w:themeColor="text1"/>
                <w:sz w:val="20"/>
                <w:szCs w:val="20"/>
              </w:rPr>
              <w:t xml:space="preserve"> </w:t>
            </w:r>
            <w:r w:rsidRPr="0048213A">
              <w:rPr>
                <w:rFonts w:asciiTheme="majorBidi" w:hAnsiTheme="majorBidi" w:cstheme="majorBidi"/>
                <w:color w:val="000000" w:themeColor="text1"/>
                <w:sz w:val="20"/>
                <w:szCs w:val="20"/>
                <w:rtl/>
              </w:rPr>
              <w:t>أجد نفسي أفكر باستمرار في الأحداث المزعجة</w:t>
            </w:r>
            <w:r w:rsidRPr="0048213A">
              <w:rPr>
                <w:rFonts w:asciiTheme="majorBidi" w:hAnsiTheme="majorBidi" w:cstheme="majorBidi"/>
                <w:color w:val="000000" w:themeColor="text1"/>
                <w:sz w:val="20"/>
                <w:szCs w:val="20"/>
              </w:rPr>
              <w:t>.</w:t>
            </w:r>
            <w:r w:rsidR="00FB35EC" w:rsidRPr="0048213A">
              <w:rPr>
                <w:rFonts w:asciiTheme="majorBidi" w:hAnsiTheme="majorBidi" w:cstheme="majorBidi" w:hint="cs"/>
                <w:color w:val="000000" w:themeColor="text1"/>
                <w:sz w:val="20"/>
                <w:szCs w:val="20"/>
                <w:rtl/>
              </w:rPr>
              <w:t xml:space="preserve"> </w:t>
            </w:r>
          </w:p>
        </w:tc>
        <w:tc>
          <w:tcPr>
            <w:tcW w:w="5103" w:type="dxa"/>
            <w:vMerge w:val="restart"/>
            <w:tcBorders>
              <w:top w:val="single" w:sz="4" w:space="0" w:color="auto"/>
              <w:bottom w:val="single" w:sz="4" w:space="0" w:color="auto"/>
            </w:tcBorders>
            <w:vAlign w:val="center"/>
            <w:hideMark/>
          </w:tcPr>
          <w:p w14:paraId="4F377D82"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Reflects a maladaptive regulation style dominated by a negative cognitive bias. It is characterized by rumination (persistent, passive focus on distress), self-devaluation (interpreting challenges as proof of failure or low self-worth), and the suppression of positive affect. High scores indicate emotion management through internal, self-critical processes that amplify and sustain negative emotional states.</w:t>
            </w:r>
          </w:p>
          <w:p w14:paraId="4579D1E8" w14:textId="0F04D610" w:rsidR="00FB35EC" w:rsidRPr="0048213A" w:rsidRDefault="00FB35EC" w:rsidP="00FB35EC">
            <w:pPr>
              <w:bidi/>
              <w:jc w:val="lowKashida"/>
              <w:rPr>
                <w:rFonts w:asciiTheme="majorBidi" w:hAnsiTheme="majorBidi" w:cstheme="majorBidi"/>
                <w:color w:val="000000" w:themeColor="text1"/>
                <w:sz w:val="20"/>
                <w:szCs w:val="20"/>
              </w:rPr>
            </w:pPr>
          </w:p>
        </w:tc>
      </w:tr>
      <w:tr w:rsidR="00D93EE5" w:rsidRPr="0048213A" w14:paraId="5FD05CB0" w14:textId="77777777" w:rsidTr="00E20FD0">
        <w:trPr>
          <w:trHeight w:val="20"/>
          <w:jc w:val="center"/>
        </w:trPr>
        <w:tc>
          <w:tcPr>
            <w:tcW w:w="2040" w:type="dxa"/>
            <w:vMerge/>
            <w:tcBorders>
              <w:top w:val="nil"/>
              <w:bottom w:val="nil"/>
            </w:tcBorders>
            <w:vAlign w:val="center"/>
            <w:hideMark/>
          </w:tcPr>
          <w:p w14:paraId="7A957578"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nil"/>
            </w:tcBorders>
            <w:vAlign w:val="center"/>
            <w:hideMark/>
          </w:tcPr>
          <w:p w14:paraId="52C87DD8" w14:textId="54FA5B3C" w:rsidR="00D93EE5" w:rsidRPr="0048213A" w:rsidRDefault="00D93EE5" w:rsidP="001510F7">
            <w:pPr>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2. In difficult situations, I tell myself that the situation confirms my failure.</w:t>
            </w:r>
          </w:p>
          <w:p w14:paraId="7090AE0B" w14:textId="14600A69" w:rsidR="00D93EE5" w:rsidRPr="0048213A" w:rsidRDefault="00D93EE5" w:rsidP="001510F7">
            <w:pPr>
              <w:bidi/>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2</w:t>
            </w:r>
            <w:r w:rsidRPr="0048213A">
              <w:rPr>
                <w:rFonts w:asciiTheme="majorBidi" w:hAnsiTheme="majorBidi" w:cstheme="majorBidi"/>
                <w:color w:val="000000" w:themeColor="text1"/>
                <w:sz w:val="20"/>
                <w:szCs w:val="20"/>
                <w:rtl/>
              </w:rPr>
              <w:t xml:space="preserve">. أقول لنفسي في المواقف الصعبة أن الوضع يثبت </w:t>
            </w:r>
            <w:r w:rsidR="00ED04A1" w:rsidRPr="0048213A">
              <w:rPr>
                <w:rFonts w:asciiTheme="majorBidi" w:hAnsiTheme="majorBidi" w:cstheme="majorBidi" w:hint="cs"/>
                <w:color w:val="000000" w:themeColor="text1"/>
                <w:sz w:val="20"/>
                <w:szCs w:val="20"/>
                <w:rtl/>
              </w:rPr>
              <w:t>فشلي.</w:t>
            </w:r>
          </w:p>
          <w:p w14:paraId="7971CF62" w14:textId="77777777" w:rsidR="00D93EE5" w:rsidRPr="0048213A" w:rsidRDefault="00D93EE5" w:rsidP="001510F7">
            <w:pPr>
              <w:jc w:val="lowKashida"/>
              <w:rPr>
                <w:rFonts w:asciiTheme="majorBidi" w:hAnsiTheme="majorBidi" w:cstheme="majorBidi"/>
                <w:color w:val="000000" w:themeColor="text1"/>
                <w:sz w:val="20"/>
                <w:szCs w:val="20"/>
              </w:rPr>
            </w:pPr>
          </w:p>
        </w:tc>
        <w:tc>
          <w:tcPr>
            <w:tcW w:w="5103" w:type="dxa"/>
            <w:vMerge/>
            <w:tcBorders>
              <w:top w:val="nil"/>
              <w:bottom w:val="single" w:sz="4" w:space="0" w:color="auto"/>
            </w:tcBorders>
            <w:vAlign w:val="center"/>
            <w:hideMark/>
          </w:tcPr>
          <w:p w14:paraId="1E2DD851" w14:textId="77777777" w:rsidR="00D93EE5" w:rsidRPr="0048213A" w:rsidRDefault="00D93EE5" w:rsidP="001510F7">
            <w:pPr>
              <w:jc w:val="lowKashida"/>
              <w:rPr>
                <w:rFonts w:asciiTheme="majorBidi" w:hAnsiTheme="majorBidi" w:cstheme="majorBidi"/>
                <w:color w:val="000000" w:themeColor="text1"/>
              </w:rPr>
            </w:pPr>
          </w:p>
        </w:tc>
      </w:tr>
      <w:tr w:rsidR="00D93EE5" w:rsidRPr="0048213A" w14:paraId="5CA8BBA5" w14:textId="77777777" w:rsidTr="00E20FD0">
        <w:trPr>
          <w:trHeight w:val="20"/>
          <w:jc w:val="center"/>
        </w:trPr>
        <w:tc>
          <w:tcPr>
            <w:tcW w:w="2040" w:type="dxa"/>
            <w:vMerge/>
            <w:tcBorders>
              <w:top w:val="nil"/>
              <w:bottom w:val="nil"/>
            </w:tcBorders>
            <w:vAlign w:val="center"/>
            <w:hideMark/>
          </w:tcPr>
          <w:p w14:paraId="5780ADCB"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nil"/>
            </w:tcBorders>
            <w:vAlign w:val="center"/>
            <w:hideMark/>
          </w:tcPr>
          <w:p w14:paraId="7E982720" w14:textId="6C884E59"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3. I focus my attention on negative emotions for a long time.</w:t>
            </w:r>
          </w:p>
          <w:p w14:paraId="2E21E36C" w14:textId="4614DDD4" w:rsidR="00D93EE5" w:rsidRPr="0048213A" w:rsidRDefault="00D93EE5" w:rsidP="001510F7">
            <w:pPr>
              <w:bidi/>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3</w:t>
            </w:r>
            <w:r w:rsidRPr="0048213A">
              <w:rPr>
                <w:rFonts w:asciiTheme="majorBidi" w:hAnsiTheme="majorBidi" w:cstheme="majorBidi"/>
                <w:color w:val="000000" w:themeColor="text1"/>
                <w:sz w:val="20"/>
                <w:szCs w:val="20"/>
                <w:rtl/>
              </w:rPr>
              <w:t>. أركز انتباهي على المشاعر السلبية لفترة طويلة.</w:t>
            </w:r>
          </w:p>
        </w:tc>
        <w:tc>
          <w:tcPr>
            <w:tcW w:w="5103" w:type="dxa"/>
            <w:vMerge/>
            <w:tcBorders>
              <w:top w:val="nil"/>
              <w:bottom w:val="single" w:sz="4" w:space="0" w:color="auto"/>
            </w:tcBorders>
            <w:vAlign w:val="center"/>
            <w:hideMark/>
          </w:tcPr>
          <w:p w14:paraId="651E762E" w14:textId="77777777" w:rsidR="00D93EE5" w:rsidRPr="0048213A" w:rsidRDefault="00D93EE5" w:rsidP="001510F7">
            <w:pPr>
              <w:jc w:val="lowKashida"/>
              <w:rPr>
                <w:rFonts w:asciiTheme="majorBidi" w:hAnsiTheme="majorBidi" w:cstheme="majorBidi"/>
                <w:color w:val="000000" w:themeColor="text1"/>
              </w:rPr>
            </w:pPr>
          </w:p>
        </w:tc>
      </w:tr>
      <w:tr w:rsidR="00D93EE5" w:rsidRPr="0048213A" w14:paraId="0B08E5B7" w14:textId="77777777" w:rsidTr="00E20FD0">
        <w:trPr>
          <w:trHeight w:val="20"/>
          <w:jc w:val="center"/>
        </w:trPr>
        <w:tc>
          <w:tcPr>
            <w:tcW w:w="2040" w:type="dxa"/>
            <w:vMerge/>
            <w:tcBorders>
              <w:top w:val="nil"/>
              <w:bottom w:val="nil"/>
            </w:tcBorders>
            <w:vAlign w:val="center"/>
            <w:hideMark/>
          </w:tcPr>
          <w:p w14:paraId="50338939"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nil"/>
            </w:tcBorders>
            <w:vAlign w:val="center"/>
            <w:hideMark/>
          </w:tcPr>
          <w:p w14:paraId="64243934" w14:textId="298EDF04" w:rsidR="00D93EE5" w:rsidRPr="0048213A" w:rsidRDefault="00D93EE5" w:rsidP="001510F7">
            <w:pPr>
              <w:jc w:val="both"/>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4. I hide my positive feelings (like joy or delight).</w:t>
            </w:r>
          </w:p>
          <w:p w14:paraId="5CB37680" w14:textId="63D7A8A2" w:rsidR="00D93EE5" w:rsidRPr="00ED04A1" w:rsidRDefault="00D93EE5" w:rsidP="001510F7">
            <w:pPr>
              <w:bidi/>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4</w:t>
            </w:r>
            <w:r w:rsidRPr="0048213A">
              <w:rPr>
                <w:rFonts w:asciiTheme="majorBidi" w:hAnsiTheme="majorBidi" w:cstheme="majorBidi"/>
                <w:color w:val="000000" w:themeColor="text1"/>
                <w:sz w:val="20"/>
                <w:szCs w:val="20"/>
                <w:rtl/>
              </w:rPr>
              <w:t xml:space="preserve">. أخفي مشاعري الإيجابية (مثل الفرح أو </w:t>
            </w:r>
            <w:proofErr w:type="gramStart"/>
            <w:r w:rsidRPr="0048213A">
              <w:rPr>
                <w:rFonts w:asciiTheme="majorBidi" w:hAnsiTheme="majorBidi" w:cstheme="majorBidi"/>
                <w:color w:val="000000" w:themeColor="text1"/>
                <w:sz w:val="20"/>
                <w:szCs w:val="20"/>
                <w:rtl/>
              </w:rPr>
              <w:t>البهجة</w:t>
            </w:r>
            <w:r w:rsidRPr="0048213A">
              <w:rPr>
                <w:rFonts w:asciiTheme="majorBidi" w:hAnsiTheme="majorBidi" w:cstheme="majorBidi"/>
                <w:color w:val="000000" w:themeColor="text1"/>
                <w:sz w:val="20"/>
                <w:szCs w:val="20"/>
              </w:rPr>
              <w:t xml:space="preserve"> </w:t>
            </w:r>
            <w:r w:rsidR="00ED04A1">
              <w:rPr>
                <w:rFonts w:asciiTheme="majorBidi" w:hAnsiTheme="majorBidi" w:cstheme="majorBidi"/>
                <w:color w:val="000000" w:themeColor="text1"/>
                <w:sz w:val="20"/>
                <w:szCs w:val="20"/>
              </w:rPr>
              <w:t>.</w:t>
            </w:r>
            <w:proofErr w:type="gramEnd"/>
            <w:r w:rsidRPr="0048213A">
              <w:rPr>
                <w:rFonts w:asciiTheme="majorBidi" w:hAnsiTheme="majorBidi" w:cstheme="majorBidi"/>
                <w:color w:val="000000" w:themeColor="text1"/>
                <w:sz w:val="20"/>
                <w:szCs w:val="20"/>
              </w:rPr>
              <w:t>(</w:t>
            </w:r>
          </w:p>
        </w:tc>
        <w:tc>
          <w:tcPr>
            <w:tcW w:w="5103" w:type="dxa"/>
            <w:vMerge/>
            <w:tcBorders>
              <w:top w:val="nil"/>
              <w:bottom w:val="single" w:sz="4" w:space="0" w:color="auto"/>
            </w:tcBorders>
            <w:vAlign w:val="center"/>
            <w:hideMark/>
          </w:tcPr>
          <w:p w14:paraId="6BD5FAF1" w14:textId="77777777" w:rsidR="00D93EE5" w:rsidRPr="0048213A" w:rsidRDefault="00D93EE5" w:rsidP="001510F7">
            <w:pPr>
              <w:jc w:val="lowKashida"/>
              <w:rPr>
                <w:rFonts w:asciiTheme="majorBidi" w:hAnsiTheme="majorBidi" w:cstheme="majorBidi"/>
                <w:color w:val="000000" w:themeColor="text1"/>
              </w:rPr>
            </w:pPr>
          </w:p>
        </w:tc>
      </w:tr>
      <w:tr w:rsidR="00D93EE5" w:rsidRPr="0048213A" w14:paraId="3BFB7896" w14:textId="77777777" w:rsidTr="00E20FD0">
        <w:trPr>
          <w:trHeight w:val="20"/>
          <w:jc w:val="center"/>
        </w:trPr>
        <w:tc>
          <w:tcPr>
            <w:tcW w:w="2040" w:type="dxa"/>
            <w:vMerge/>
            <w:tcBorders>
              <w:top w:val="nil"/>
              <w:bottom w:val="nil"/>
            </w:tcBorders>
            <w:vAlign w:val="center"/>
            <w:hideMark/>
          </w:tcPr>
          <w:p w14:paraId="6F616230"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nil"/>
            </w:tcBorders>
            <w:vAlign w:val="center"/>
            <w:hideMark/>
          </w:tcPr>
          <w:p w14:paraId="0600BAEF" w14:textId="690E5D7D" w:rsidR="00D93EE5" w:rsidRPr="0048213A" w:rsidRDefault="00D93EE5" w:rsidP="001510F7">
            <w:pPr>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5. I refrain from suggesting modifications, even if I think they would be helpful.</w:t>
            </w:r>
          </w:p>
          <w:p w14:paraId="65102116" w14:textId="672577B9" w:rsidR="00D93EE5" w:rsidRPr="0048213A" w:rsidRDefault="00D93EE5" w:rsidP="001510F7">
            <w:pPr>
              <w:bidi/>
              <w:jc w:val="both"/>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5</w:t>
            </w:r>
            <w:r w:rsidRPr="0048213A">
              <w:rPr>
                <w:rFonts w:asciiTheme="majorBidi" w:hAnsiTheme="majorBidi" w:cstheme="majorBidi"/>
                <w:color w:val="000000" w:themeColor="text1"/>
                <w:sz w:val="20"/>
                <w:szCs w:val="20"/>
                <w:rtl/>
              </w:rPr>
              <w:t>. أمتنع عن اقتراح التعديلات، حتى لو كنت أعتقد أنها ستكون مفيدة.</w:t>
            </w:r>
          </w:p>
        </w:tc>
        <w:tc>
          <w:tcPr>
            <w:tcW w:w="5103" w:type="dxa"/>
            <w:vMerge/>
            <w:tcBorders>
              <w:top w:val="nil"/>
              <w:bottom w:val="single" w:sz="4" w:space="0" w:color="auto"/>
            </w:tcBorders>
            <w:vAlign w:val="center"/>
            <w:hideMark/>
          </w:tcPr>
          <w:p w14:paraId="36D24706" w14:textId="77777777" w:rsidR="00D93EE5" w:rsidRPr="0048213A" w:rsidRDefault="00D93EE5" w:rsidP="001510F7">
            <w:pPr>
              <w:jc w:val="lowKashida"/>
              <w:rPr>
                <w:rFonts w:asciiTheme="majorBidi" w:hAnsiTheme="majorBidi" w:cstheme="majorBidi"/>
                <w:color w:val="000000" w:themeColor="text1"/>
              </w:rPr>
            </w:pPr>
          </w:p>
        </w:tc>
      </w:tr>
      <w:tr w:rsidR="00D93EE5" w:rsidRPr="0048213A" w14:paraId="4F7509A6" w14:textId="77777777" w:rsidTr="007F2688">
        <w:trPr>
          <w:trHeight w:val="70"/>
          <w:jc w:val="center"/>
        </w:trPr>
        <w:tc>
          <w:tcPr>
            <w:tcW w:w="2040" w:type="dxa"/>
            <w:vMerge/>
            <w:tcBorders>
              <w:top w:val="nil"/>
              <w:bottom w:val="single" w:sz="4" w:space="0" w:color="auto"/>
            </w:tcBorders>
            <w:vAlign w:val="center"/>
            <w:hideMark/>
          </w:tcPr>
          <w:p w14:paraId="394DF04E"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single" w:sz="4" w:space="0" w:color="auto"/>
            </w:tcBorders>
            <w:vAlign w:val="center"/>
            <w:hideMark/>
          </w:tcPr>
          <w:p w14:paraId="7E08A3B1" w14:textId="236EE2F4" w:rsidR="00D93EE5" w:rsidRPr="0048213A" w:rsidRDefault="00D93EE5" w:rsidP="001510F7">
            <w:pPr>
              <w:jc w:val="both"/>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 xml:space="preserve"> 6. I view setbacks as indicators of my self-worth.</w:t>
            </w:r>
          </w:p>
          <w:p w14:paraId="2C7CC8D2" w14:textId="70056FF2" w:rsidR="00D93EE5" w:rsidRPr="0048213A" w:rsidRDefault="00D93EE5" w:rsidP="001510F7">
            <w:pPr>
              <w:bidi/>
              <w:jc w:val="both"/>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6</w:t>
            </w:r>
            <w:r w:rsidRPr="0048213A">
              <w:rPr>
                <w:rFonts w:asciiTheme="majorBidi" w:hAnsiTheme="majorBidi" w:cstheme="majorBidi"/>
                <w:color w:val="000000" w:themeColor="text1"/>
                <w:sz w:val="20"/>
                <w:szCs w:val="20"/>
                <w:rtl/>
              </w:rPr>
              <w:t>. أنظر إلى الانتكاسات كمؤشرات على قيمتي الذاتية</w:t>
            </w:r>
            <w:r w:rsidRPr="0048213A">
              <w:rPr>
                <w:rFonts w:asciiTheme="majorBidi" w:hAnsiTheme="majorBidi" w:cstheme="majorBidi"/>
                <w:color w:val="000000" w:themeColor="text1"/>
                <w:sz w:val="20"/>
                <w:szCs w:val="20"/>
              </w:rPr>
              <w:t>.</w:t>
            </w:r>
          </w:p>
        </w:tc>
        <w:tc>
          <w:tcPr>
            <w:tcW w:w="5103" w:type="dxa"/>
            <w:vMerge/>
            <w:tcBorders>
              <w:top w:val="nil"/>
              <w:bottom w:val="single" w:sz="4" w:space="0" w:color="auto"/>
            </w:tcBorders>
            <w:vAlign w:val="center"/>
            <w:hideMark/>
          </w:tcPr>
          <w:p w14:paraId="4A30DC02" w14:textId="77777777" w:rsidR="00D93EE5" w:rsidRPr="0048213A" w:rsidRDefault="00D93EE5" w:rsidP="001510F7">
            <w:pPr>
              <w:jc w:val="lowKashida"/>
              <w:rPr>
                <w:rFonts w:asciiTheme="majorBidi" w:hAnsiTheme="majorBidi" w:cstheme="majorBidi"/>
                <w:color w:val="000000" w:themeColor="text1"/>
              </w:rPr>
            </w:pPr>
          </w:p>
        </w:tc>
      </w:tr>
      <w:tr w:rsidR="00D93EE5" w:rsidRPr="0048213A" w14:paraId="2E658761" w14:textId="77777777" w:rsidTr="007F2688">
        <w:trPr>
          <w:trHeight w:val="20"/>
          <w:jc w:val="center"/>
        </w:trPr>
        <w:tc>
          <w:tcPr>
            <w:tcW w:w="2040" w:type="dxa"/>
            <w:vMerge w:val="restart"/>
            <w:tcBorders>
              <w:top w:val="single" w:sz="4" w:space="0" w:color="auto"/>
              <w:bottom w:val="single" w:sz="4" w:space="0" w:color="auto"/>
            </w:tcBorders>
            <w:vAlign w:val="center"/>
            <w:hideMark/>
          </w:tcPr>
          <w:p w14:paraId="580005BC" w14:textId="77777777" w:rsidR="00D93EE5" w:rsidRPr="0048213A" w:rsidRDefault="00D93EE5" w:rsidP="001510F7">
            <w:pPr>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Cognitive-Behavioral Avoidance (CBA)</w:t>
            </w:r>
          </w:p>
        </w:tc>
        <w:tc>
          <w:tcPr>
            <w:tcW w:w="6607" w:type="dxa"/>
            <w:tcBorders>
              <w:top w:val="single" w:sz="4" w:space="0" w:color="auto"/>
              <w:bottom w:val="nil"/>
            </w:tcBorders>
            <w:vAlign w:val="center"/>
            <w:hideMark/>
          </w:tcPr>
          <w:p w14:paraId="13E8F4BC" w14:textId="77777777" w:rsidR="00D93EE5" w:rsidRPr="0048213A" w:rsidRDefault="00D93EE5" w:rsidP="001510F7">
            <w:pPr>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7. I avoid going to places where I expect to feel upset.</w:t>
            </w:r>
          </w:p>
          <w:p w14:paraId="6B01984D" w14:textId="77777777" w:rsidR="00D93EE5" w:rsidRPr="0048213A" w:rsidRDefault="00D93EE5" w:rsidP="001510F7">
            <w:pPr>
              <w:bidi/>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7</w:t>
            </w:r>
            <w:r w:rsidRPr="0048213A">
              <w:rPr>
                <w:rFonts w:asciiTheme="majorBidi" w:hAnsiTheme="majorBidi" w:cstheme="majorBidi"/>
                <w:color w:val="000000" w:themeColor="text1"/>
                <w:sz w:val="20"/>
                <w:szCs w:val="20"/>
                <w:rtl/>
              </w:rPr>
              <w:t>. أتجنب الذهاب إلى الأماكن التي أتوقع أنها ستجعلني أشعر بالانزعاج.</w:t>
            </w:r>
          </w:p>
        </w:tc>
        <w:tc>
          <w:tcPr>
            <w:tcW w:w="5103" w:type="dxa"/>
            <w:vMerge w:val="restart"/>
            <w:tcBorders>
              <w:top w:val="single" w:sz="4" w:space="0" w:color="auto"/>
            </w:tcBorders>
            <w:vAlign w:val="center"/>
            <w:hideMark/>
          </w:tcPr>
          <w:p w14:paraId="373CB12B" w14:textId="77777777" w:rsidR="00D93EE5" w:rsidRPr="0048213A" w:rsidRDefault="00D93EE5" w:rsidP="001510F7">
            <w:pPr>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Reflects strategies of anticipatory avoidance and cognitive distraction. It involves modifying one's behavior or environment preemptively to evade potential distress and deliberately redirecting attention toward neutral or positive stimuli to disengage from emotional triggers. High scores indicate a preference for managing emotions by avoiding triggers and controlling one's cognitive focus.</w:t>
            </w:r>
          </w:p>
        </w:tc>
      </w:tr>
      <w:tr w:rsidR="00D93EE5" w:rsidRPr="0048213A" w14:paraId="5E71A88D" w14:textId="77777777" w:rsidTr="007F2688">
        <w:trPr>
          <w:trHeight w:val="20"/>
          <w:jc w:val="center"/>
        </w:trPr>
        <w:tc>
          <w:tcPr>
            <w:tcW w:w="2040" w:type="dxa"/>
            <w:vMerge/>
            <w:tcBorders>
              <w:top w:val="nil"/>
              <w:bottom w:val="single" w:sz="4" w:space="0" w:color="auto"/>
            </w:tcBorders>
            <w:vAlign w:val="center"/>
            <w:hideMark/>
          </w:tcPr>
          <w:p w14:paraId="08075607"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nil"/>
            </w:tcBorders>
            <w:vAlign w:val="center"/>
            <w:hideMark/>
          </w:tcPr>
          <w:p w14:paraId="1C7C1074"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8. I change current plans to reduce my stress level.</w:t>
            </w:r>
          </w:p>
          <w:p w14:paraId="5E8FF7AC" w14:textId="77777777" w:rsidR="00D93EE5" w:rsidRPr="0048213A" w:rsidRDefault="00D93EE5" w:rsidP="001510F7">
            <w:pPr>
              <w:bidi/>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8</w:t>
            </w:r>
            <w:r w:rsidRPr="0048213A">
              <w:rPr>
                <w:rFonts w:asciiTheme="majorBidi" w:hAnsiTheme="majorBidi" w:cstheme="majorBidi"/>
                <w:color w:val="000000" w:themeColor="text1"/>
                <w:sz w:val="20"/>
                <w:szCs w:val="20"/>
                <w:rtl/>
              </w:rPr>
              <w:t>. أغير الخطط الحالية لتقليل مستوى التوتر لدي.</w:t>
            </w:r>
          </w:p>
          <w:p w14:paraId="541D70E7" w14:textId="77777777" w:rsidR="00D93EE5" w:rsidRPr="0048213A" w:rsidRDefault="00D93EE5" w:rsidP="001510F7">
            <w:pPr>
              <w:jc w:val="lowKashida"/>
              <w:rPr>
                <w:rFonts w:asciiTheme="majorBidi" w:hAnsiTheme="majorBidi" w:cstheme="majorBidi"/>
                <w:color w:val="000000" w:themeColor="text1"/>
                <w:sz w:val="20"/>
                <w:szCs w:val="20"/>
              </w:rPr>
            </w:pPr>
          </w:p>
        </w:tc>
        <w:tc>
          <w:tcPr>
            <w:tcW w:w="5103" w:type="dxa"/>
            <w:vMerge/>
            <w:vAlign w:val="center"/>
            <w:hideMark/>
          </w:tcPr>
          <w:p w14:paraId="08812B95" w14:textId="77777777" w:rsidR="00D93EE5" w:rsidRPr="0048213A" w:rsidRDefault="00D93EE5" w:rsidP="001510F7">
            <w:pPr>
              <w:jc w:val="lowKashida"/>
              <w:rPr>
                <w:rFonts w:asciiTheme="majorBidi" w:hAnsiTheme="majorBidi" w:cstheme="majorBidi"/>
                <w:color w:val="000000" w:themeColor="text1"/>
                <w:sz w:val="20"/>
                <w:szCs w:val="20"/>
              </w:rPr>
            </w:pPr>
          </w:p>
        </w:tc>
      </w:tr>
      <w:tr w:rsidR="00D93EE5" w:rsidRPr="0048213A" w14:paraId="35A9D212" w14:textId="77777777" w:rsidTr="007F2688">
        <w:trPr>
          <w:trHeight w:val="70"/>
          <w:jc w:val="center"/>
        </w:trPr>
        <w:tc>
          <w:tcPr>
            <w:tcW w:w="2040" w:type="dxa"/>
            <w:vMerge/>
            <w:tcBorders>
              <w:top w:val="nil"/>
              <w:bottom w:val="nil"/>
            </w:tcBorders>
            <w:vAlign w:val="center"/>
            <w:hideMark/>
          </w:tcPr>
          <w:p w14:paraId="495C169E"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nil"/>
            </w:tcBorders>
            <w:vAlign w:val="center"/>
            <w:hideMark/>
          </w:tcPr>
          <w:p w14:paraId="6CDC8CBA"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9. I focus on a specific task to avoid thinking about my feelings.</w:t>
            </w:r>
          </w:p>
          <w:p w14:paraId="640FB9E6" w14:textId="77777777" w:rsidR="00D93EE5" w:rsidRPr="0048213A" w:rsidRDefault="00D93EE5" w:rsidP="001510F7">
            <w:pPr>
              <w:bidi/>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9</w:t>
            </w:r>
            <w:r w:rsidRPr="0048213A">
              <w:rPr>
                <w:rFonts w:asciiTheme="majorBidi" w:hAnsiTheme="majorBidi" w:cstheme="majorBidi"/>
                <w:color w:val="000000" w:themeColor="text1"/>
                <w:sz w:val="20"/>
                <w:szCs w:val="20"/>
                <w:rtl/>
              </w:rPr>
              <w:t>. أركز على مهمة محددة لتجنب التفكير في مشاعري.</w:t>
            </w:r>
          </w:p>
        </w:tc>
        <w:tc>
          <w:tcPr>
            <w:tcW w:w="5103" w:type="dxa"/>
            <w:vMerge/>
            <w:tcBorders>
              <w:bottom w:val="nil"/>
            </w:tcBorders>
            <w:vAlign w:val="center"/>
            <w:hideMark/>
          </w:tcPr>
          <w:p w14:paraId="4A5B8FD6" w14:textId="77777777" w:rsidR="00D93EE5" w:rsidRPr="0048213A" w:rsidRDefault="00D93EE5" w:rsidP="001510F7">
            <w:pPr>
              <w:jc w:val="lowKashida"/>
              <w:rPr>
                <w:rFonts w:asciiTheme="majorBidi" w:hAnsiTheme="majorBidi" w:cstheme="majorBidi"/>
                <w:color w:val="000000" w:themeColor="text1"/>
                <w:sz w:val="20"/>
                <w:szCs w:val="20"/>
              </w:rPr>
            </w:pPr>
          </w:p>
        </w:tc>
      </w:tr>
      <w:tr w:rsidR="00D93EE5" w:rsidRPr="0048213A" w14:paraId="2EA7AB71" w14:textId="77777777" w:rsidTr="007F2688">
        <w:trPr>
          <w:trHeight w:val="20"/>
          <w:jc w:val="center"/>
        </w:trPr>
        <w:tc>
          <w:tcPr>
            <w:tcW w:w="2040" w:type="dxa"/>
            <w:vMerge/>
            <w:tcBorders>
              <w:top w:val="nil"/>
              <w:bottom w:val="single" w:sz="4" w:space="0" w:color="auto"/>
            </w:tcBorders>
            <w:vAlign w:val="center"/>
            <w:hideMark/>
          </w:tcPr>
          <w:p w14:paraId="4EECC166"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nil"/>
            </w:tcBorders>
            <w:vAlign w:val="center"/>
            <w:hideMark/>
          </w:tcPr>
          <w:p w14:paraId="6BC43D1E"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10. When I am stressed, I shift my focus to tasks that do not provoke my emotions.</w:t>
            </w:r>
          </w:p>
          <w:p w14:paraId="6269AAA6" w14:textId="77777777" w:rsidR="00D93EE5" w:rsidRPr="0048213A" w:rsidRDefault="00D93EE5" w:rsidP="001510F7">
            <w:pPr>
              <w:bidi/>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10</w:t>
            </w:r>
            <w:r w:rsidRPr="0048213A">
              <w:rPr>
                <w:rFonts w:asciiTheme="majorBidi" w:hAnsiTheme="majorBidi" w:cstheme="majorBidi"/>
                <w:color w:val="000000" w:themeColor="text1"/>
                <w:sz w:val="20"/>
                <w:szCs w:val="20"/>
                <w:rtl/>
              </w:rPr>
              <w:t>. عندما أكون متوترًا، أحوّل تركيزي إلى مهام لا تثير مشاعري.</w:t>
            </w:r>
          </w:p>
        </w:tc>
        <w:tc>
          <w:tcPr>
            <w:tcW w:w="5103" w:type="dxa"/>
            <w:vMerge/>
            <w:tcBorders>
              <w:top w:val="nil"/>
              <w:bottom w:val="nil"/>
            </w:tcBorders>
            <w:vAlign w:val="center"/>
            <w:hideMark/>
          </w:tcPr>
          <w:p w14:paraId="0AC47ACC" w14:textId="77777777" w:rsidR="00D93EE5" w:rsidRPr="0048213A" w:rsidRDefault="00D93EE5" w:rsidP="001510F7">
            <w:pPr>
              <w:jc w:val="lowKashida"/>
              <w:rPr>
                <w:rFonts w:asciiTheme="majorBidi" w:hAnsiTheme="majorBidi" w:cstheme="majorBidi"/>
                <w:color w:val="000000" w:themeColor="text1"/>
                <w:sz w:val="20"/>
                <w:szCs w:val="20"/>
              </w:rPr>
            </w:pPr>
          </w:p>
        </w:tc>
      </w:tr>
      <w:tr w:rsidR="00D93EE5" w:rsidRPr="0048213A" w14:paraId="31A4B514" w14:textId="77777777" w:rsidTr="007F2688">
        <w:trPr>
          <w:trHeight w:val="962"/>
          <w:jc w:val="center"/>
        </w:trPr>
        <w:tc>
          <w:tcPr>
            <w:tcW w:w="2040" w:type="dxa"/>
            <w:vMerge/>
            <w:tcBorders>
              <w:top w:val="nil"/>
              <w:bottom w:val="single" w:sz="4" w:space="0" w:color="auto"/>
            </w:tcBorders>
            <w:vAlign w:val="center"/>
            <w:hideMark/>
          </w:tcPr>
          <w:p w14:paraId="7168E4E4"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single" w:sz="4" w:space="0" w:color="auto"/>
            </w:tcBorders>
            <w:vAlign w:val="center"/>
            <w:hideMark/>
          </w:tcPr>
          <w:p w14:paraId="6021ECAC"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11. I consciously observe pleasant details to redirect my attention.</w:t>
            </w:r>
          </w:p>
          <w:p w14:paraId="10816744" w14:textId="77777777" w:rsidR="00D93EE5" w:rsidRPr="0048213A" w:rsidRDefault="00D93EE5" w:rsidP="001510F7">
            <w:pPr>
              <w:bidi/>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11</w:t>
            </w:r>
            <w:r w:rsidRPr="0048213A">
              <w:rPr>
                <w:rFonts w:asciiTheme="majorBidi" w:hAnsiTheme="majorBidi" w:cstheme="majorBidi"/>
                <w:color w:val="000000" w:themeColor="text1"/>
                <w:sz w:val="20"/>
                <w:szCs w:val="20"/>
                <w:rtl/>
              </w:rPr>
              <w:t>. أراقب بوعي التفاصيل الممتعة لتحويل انتباهي.</w:t>
            </w:r>
          </w:p>
        </w:tc>
        <w:tc>
          <w:tcPr>
            <w:tcW w:w="5103" w:type="dxa"/>
            <w:vMerge/>
            <w:tcBorders>
              <w:top w:val="nil"/>
              <w:bottom w:val="single" w:sz="4" w:space="0" w:color="auto"/>
            </w:tcBorders>
            <w:vAlign w:val="center"/>
            <w:hideMark/>
          </w:tcPr>
          <w:p w14:paraId="4F635AF1" w14:textId="77777777" w:rsidR="00D93EE5" w:rsidRPr="0048213A" w:rsidRDefault="00D93EE5" w:rsidP="001510F7">
            <w:pPr>
              <w:jc w:val="lowKashida"/>
              <w:rPr>
                <w:rFonts w:asciiTheme="majorBidi" w:hAnsiTheme="majorBidi" w:cstheme="majorBidi"/>
                <w:color w:val="000000" w:themeColor="text1"/>
                <w:sz w:val="20"/>
                <w:szCs w:val="20"/>
              </w:rPr>
            </w:pPr>
          </w:p>
        </w:tc>
      </w:tr>
      <w:tr w:rsidR="00D93EE5" w:rsidRPr="0048213A" w14:paraId="0021EB1C" w14:textId="77777777" w:rsidTr="007F2688">
        <w:trPr>
          <w:trHeight w:val="296"/>
          <w:jc w:val="center"/>
        </w:trPr>
        <w:tc>
          <w:tcPr>
            <w:tcW w:w="2040" w:type="dxa"/>
            <w:vMerge w:val="restart"/>
            <w:tcBorders>
              <w:top w:val="single" w:sz="4" w:space="0" w:color="auto"/>
              <w:bottom w:val="nil"/>
            </w:tcBorders>
            <w:vAlign w:val="center"/>
            <w:hideMark/>
          </w:tcPr>
          <w:p w14:paraId="16C39ED4" w14:textId="77777777" w:rsidR="00D93EE5" w:rsidRPr="0048213A" w:rsidRDefault="00D93EE5" w:rsidP="001510F7">
            <w:pPr>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Positive Cognitive Reappraisal (PCR)</w:t>
            </w:r>
          </w:p>
        </w:tc>
        <w:tc>
          <w:tcPr>
            <w:tcW w:w="6607" w:type="dxa"/>
            <w:tcBorders>
              <w:top w:val="single" w:sz="4" w:space="0" w:color="auto"/>
              <w:bottom w:val="nil"/>
            </w:tcBorders>
            <w:vAlign w:val="center"/>
            <w:hideMark/>
          </w:tcPr>
          <w:p w14:paraId="69B0E755"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12. I remind myself that the situation is not as bad as it seems.</w:t>
            </w:r>
          </w:p>
          <w:p w14:paraId="42A78A2F" w14:textId="77777777" w:rsidR="00D93EE5" w:rsidRPr="0048213A" w:rsidRDefault="00D93EE5" w:rsidP="001510F7">
            <w:pPr>
              <w:bidi/>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12</w:t>
            </w:r>
            <w:r w:rsidRPr="0048213A">
              <w:rPr>
                <w:rFonts w:asciiTheme="majorBidi" w:hAnsiTheme="majorBidi" w:cstheme="majorBidi"/>
                <w:color w:val="000000" w:themeColor="text1"/>
                <w:sz w:val="20"/>
                <w:szCs w:val="20"/>
                <w:rtl/>
              </w:rPr>
              <w:t>. أذكر نفسي بأن الموقف ليس سيئاً كما يبدو.</w:t>
            </w:r>
          </w:p>
          <w:p w14:paraId="306D12E7" w14:textId="77777777" w:rsidR="00D93EE5" w:rsidRPr="0048213A" w:rsidRDefault="00D93EE5" w:rsidP="001510F7">
            <w:pPr>
              <w:jc w:val="lowKashida"/>
              <w:rPr>
                <w:rFonts w:asciiTheme="majorBidi" w:hAnsiTheme="majorBidi" w:cstheme="majorBidi"/>
                <w:color w:val="000000" w:themeColor="text1"/>
                <w:sz w:val="20"/>
                <w:szCs w:val="20"/>
              </w:rPr>
            </w:pPr>
          </w:p>
        </w:tc>
        <w:tc>
          <w:tcPr>
            <w:tcW w:w="5103" w:type="dxa"/>
            <w:vMerge w:val="restart"/>
            <w:tcBorders>
              <w:top w:val="single" w:sz="4" w:space="0" w:color="auto"/>
              <w:bottom w:val="nil"/>
            </w:tcBorders>
            <w:vAlign w:val="center"/>
            <w:hideMark/>
          </w:tcPr>
          <w:p w14:paraId="637AFBFC" w14:textId="77777777" w:rsidR="00D93EE5" w:rsidRPr="0048213A" w:rsidRDefault="00D93EE5" w:rsidP="001510F7">
            <w:pPr>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Reflects a purely cognitive and adaptive strategy focused on consciously reinterpreting the meaning of a situation to alter its emotional impact. It involves de-catastrophizing, adopting a growth-oriented perspective, and viewing adversity as temporary. High scores indicate emotion management through positive reframing and changing one's subjective appraisal of events.</w:t>
            </w:r>
          </w:p>
        </w:tc>
      </w:tr>
      <w:tr w:rsidR="00D93EE5" w:rsidRPr="0048213A" w14:paraId="059F734F" w14:textId="77777777" w:rsidTr="007F2688">
        <w:trPr>
          <w:trHeight w:val="293"/>
          <w:jc w:val="center"/>
        </w:trPr>
        <w:tc>
          <w:tcPr>
            <w:tcW w:w="2040" w:type="dxa"/>
            <w:vMerge/>
            <w:tcBorders>
              <w:top w:val="nil"/>
              <w:bottom w:val="nil"/>
            </w:tcBorders>
            <w:vAlign w:val="center"/>
            <w:hideMark/>
          </w:tcPr>
          <w:p w14:paraId="30454E9D"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nil"/>
            </w:tcBorders>
            <w:vAlign w:val="center"/>
            <w:hideMark/>
          </w:tcPr>
          <w:p w14:paraId="6DE5B4C6"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13. I try to view difficult events as opportunities for growth and learning.</w:t>
            </w:r>
          </w:p>
          <w:p w14:paraId="2055130E" w14:textId="77777777" w:rsidR="00D93EE5" w:rsidRPr="0048213A" w:rsidRDefault="00D93EE5" w:rsidP="001510F7">
            <w:pPr>
              <w:bidi/>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13</w:t>
            </w:r>
            <w:r w:rsidRPr="0048213A">
              <w:rPr>
                <w:rFonts w:asciiTheme="majorBidi" w:hAnsiTheme="majorBidi" w:cstheme="majorBidi"/>
                <w:color w:val="000000" w:themeColor="text1"/>
                <w:sz w:val="20"/>
                <w:szCs w:val="20"/>
                <w:rtl/>
              </w:rPr>
              <w:t>. أحاول النظر إلى الأحداث الصعبة كفرص للنمو والتعلم.</w:t>
            </w:r>
          </w:p>
        </w:tc>
        <w:tc>
          <w:tcPr>
            <w:tcW w:w="5103" w:type="dxa"/>
            <w:vMerge/>
            <w:tcBorders>
              <w:top w:val="nil"/>
              <w:bottom w:val="nil"/>
            </w:tcBorders>
            <w:vAlign w:val="center"/>
            <w:hideMark/>
          </w:tcPr>
          <w:p w14:paraId="7AC8D4FA" w14:textId="77777777" w:rsidR="00D93EE5" w:rsidRPr="0048213A" w:rsidRDefault="00D93EE5" w:rsidP="001510F7">
            <w:pPr>
              <w:jc w:val="lowKashida"/>
              <w:rPr>
                <w:rFonts w:asciiTheme="majorBidi" w:hAnsiTheme="majorBidi" w:cstheme="majorBidi"/>
                <w:color w:val="000000" w:themeColor="text1"/>
                <w:sz w:val="20"/>
                <w:szCs w:val="20"/>
              </w:rPr>
            </w:pPr>
          </w:p>
        </w:tc>
      </w:tr>
      <w:tr w:rsidR="00D93EE5" w:rsidRPr="0048213A" w14:paraId="33485632" w14:textId="77777777" w:rsidTr="007F2688">
        <w:trPr>
          <w:trHeight w:val="1020"/>
          <w:jc w:val="center"/>
        </w:trPr>
        <w:tc>
          <w:tcPr>
            <w:tcW w:w="2040" w:type="dxa"/>
            <w:vMerge/>
            <w:tcBorders>
              <w:top w:val="nil"/>
              <w:bottom w:val="single" w:sz="4" w:space="0" w:color="auto"/>
            </w:tcBorders>
            <w:vAlign w:val="center"/>
            <w:hideMark/>
          </w:tcPr>
          <w:p w14:paraId="5117542C" w14:textId="77777777" w:rsidR="00D93EE5" w:rsidRPr="0048213A" w:rsidRDefault="00D93EE5" w:rsidP="001510F7">
            <w:pPr>
              <w:rPr>
                <w:rFonts w:asciiTheme="majorBidi" w:hAnsiTheme="majorBidi" w:cstheme="majorBidi"/>
                <w:color w:val="000000" w:themeColor="text1"/>
                <w:sz w:val="20"/>
                <w:szCs w:val="20"/>
              </w:rPr>
            </w:pPr>
          </w:p>
        </w:tc>
        <w:tc>
          <w:tcPr>
            <w:tcW w:w="6607" w:type="dxa"/>
            <w:tcBorders>
              <w:top w:val="nil"/>
              <w:bottom w:val="single" w:sz="4" w:space="0" w:color="auto"/>
            </w:tcBorders>
            <w:vAlign w:val="center"/>
            <w:hideMark/>
          </w:tcPr>
          <w:p w14:paraId="0704F7DA"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14. I interpret problems as temporary obstacles, not permanent ones.</w:t>
            </w:r>
          </w:p>
          <w:p w14:paraId="64A50DD5" w14:textId="77777777" w:rsidR="00D93EE5" w:rsidRPr="0048213A" w:rsidRDefault="00D93EE5" w:rsidP="001510F7">
            <w:pPr>
              <w:bidi/>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14</w:t>
            </w:r>
            <w:r w:rsidRPr="0048213A">
              <w:rPr>
                <w:rFonts w:asciiTheme="majorBidi" w:hAnsiTheme="majorBidi" w:cstheme="majorBidi"/>
                <w:color w:val="000000" w:themeColor="text1"/>
                <w:sz w:val="20"/>
                <w:szCs w:val="20"/>
                <w:rtl/>
              </w:rPr>
              <w:t>. أُفسر المشاكل على أنها عقبات مؤقتة وليست دائمة.</w:t>
            </w:r>
          </w:p>
        </w:tc>
        <w:tc>
          <w:tcPr>
            <w:tcW w:w="5103" w:type="dxa"/>
            <w:vMerge/>
            <w:tcBorders>
              <w:top w:val="nil"/>
              <w:bottom w:val="single" w:sz="4" w:space="0" w:color="auto"/>
            </w:tcBorders>
            <w:vAlign w:val="center"/>
            <w:hideMark/>
          </w:tcPr>
          <w:p w14:paraId="2B108197" w14:textId="77777777" w:rsidR="00D93EE5" w:rsidRPr="0048213A" w:rsidRDefault="00D93EE5" w:rsidP="001510F7">
            <w:pPr>
              <w:jc w:val="lowKashida"/>
              <w:rPr>
                <w:rFonts w:asciiTheme="majorBidi" w:hAnsiTheme="majorBidi" w:cstheme="majorBidi"/>
                <w:color w:val="000000" w:themeColor="text1"/>
                <w:sz w:val="20"/>
                <w:szCs w:val="20"/>
              </w:rPr>
            </w:pPr>
          </w:p>
        </w:tc>
      </w:tr>
      <w:tr w:rsidR="00D93EE5" w:rsidRPr="0048213A" w14:paraId="0B010C8F" w14:textId="77777777" w:rsidTr="007F2688">
        <w:trPr>
          <w:trHeight w:val="165"/>
          <w:jc w:val="center"/>
        </w:trPr>
        <w:tc>
          <w:tcPr>
            <w:tcW w:w="2040" w:type="dxa"/>
            <w:vMerge w:val="restart"/>
            <w:tcBorders>
              <w:top w:val="single" w:sz="4" w:space="0" w:color="auto"/>
            </w:tcBorders>
            <w:vAlign w:val="center"/>
            <w:hideMark/>
          </w:tcPr>
          <w:p w14:paraId="791F9BEB" w14:textId="77777777" w:rsidR="00D93EE5" w:rsidRPr="0048213A" w:rsidRDefault="00D93EE5" w:rsidP="001510F7">
            <w:pPr>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Environmental &amp; Social Engagement (ESE)</w:t>
            </w:r>
          </w:p>
        </w:tc>
        <w:tc>
          <w:tcPr>
            <w:tcW w:w="6607" w:type="dxa"/>
            <w:tcBorders>
              <w:top w:val="single" w:sz="4" w:space="0" w:color="auto"/>
            </w:tcBorders>
            <w:vAlign w:val="center"/>
            <w:hideMark/>
          </w:tcPr>
          <w:p w14:paraId="4CAD8BD1" w14:textId="77777777" w:rsidR="00D93EE5" w:rsidRPr="0048213A" w:rsidRDefault="00D93EE5" w:rsidP="001510F7">
            <w:pPr>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15. I deliberately attend events that I believe will improve my mood.</w:t>
            </w:r>
          </w:p>
          <w:p w14:paraId="38D9BE19" w14:textId="77777777" w:rsidR="00D93EE5" w:rsidRPr="0048213A" w:rsidRDefault="00D93EE5" w:rsidP="001510F7">
            <w:pPr>
              <w:bidi/>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15</w:t>
            </w:r>
            <w:r w:rsidRPr="0048213A">
              <w:rPr>
                <w:rFonts w:asciiTheme="majorBidi" w:hAnsiTheme="majorBidi" w:cstheme="majorBidi"/>
                <w:color w:val="000000" w:themeColor="text1"/>
                <w:sz w:val="20"/>
                <w:szCs w:val="20"/>
                <w:rtl/>
              </w:rPr>
              <w:t>. أتعمد حضور الفعاليات التي أعتقد أنها ستحسن مزاجي.</w:t>
            </w:r>
          </w:p>
        </w:tc>
        <w:tc>
          <w:tcPr>
            <w:tcW w:w="5103" w:type="dxa"/>
            <w:vMerge w:val="restart"/>
            <w:tcBorders>
              <w:top w:val="single" w:sz="4" w:space="0" w:color="auto"/>
            </w:tcBorders>
            <w:vAlign w:val="center"/>
            <w:hideMark/>
          </w:tcPr>
          <w:p w14:paraId="145E9183" w14:textId="77777777" w:rsidR="00D93EE5" w:rsidRPr="0048213A" w:rsidRDefault="00D93EE5" w:rsidP="001510F7">
            <w:pPr>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Reflects a proactive, approach-oriented strategy focused on actively seeking or crafting positive external conditions to regulate emotions. It is characterized by modifying one's physical environment and pursuing social experiences anticipated to generate positive affect. High scores indicate managing emotions through behavioral activation and the strategic selection of mood-enhancing contexts.</w:t>
            </w:r>
          </w:p>
        </w:tc>
      </w:tr>
      <w:tr w:rsidR="00D93EE5" w:rsidRPr="0048213A" w14:paraId="1B49F1A6" w14:textId="77777777" w:rsidTr="00D21CE0">
        <w:trPr>
          <w:trHeight w:val="79"/>
          <w:jc w:val="center"/>
        </w:trPr>
        <w:tc>
          <w:tcPr>
            <w:tcW w:w="2040" w:type="dxa"/>
            <w:vMerge/>
            <w:vAlign w:val="center"/>
            <w:hideMark/>
          </w:tcPr>
          <w:p w14:paraId="424B85BE" w14:textId="77777777" w:rsidR="00D93EE5" w:rsidRPr="0048213A" w:rsidRDefault="00D93EE5" w:rsidP="001510F7">
            <w:pPr>
              <w:rPr>
                <w:rFonts w:asciiTheme="majorBidi" w:hAnsiTheme="majorBidi" w:cstheme="majorBidi"/>
                <w:color w:val="000000" w:themeColor="text1"/>
                <w:sz w:val="20"/>
                <w:szCs w:val="20"/>
              </w:rPr>
            </w:pPr>
          </w:p>
        </w:tc>
        <w:tc>
          <w:tcPr>
            <w:tcW w:w="6607" w:type="dxa"/>
            <w:vAlign w:val="center"/>
            <w:hideMark/>
          </w:tcPr>
          <w:p w14:paraId="6656A1EA"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16. I rearrange my surroundings to feel more comfortable.</w:t>
            </w:r>
          </w:p>
          <w:p w14:paraId="248E6A52" w14:textId="77777777" w:rsidR="00D93EE5" w:rsidRPr="0048213A" w:rsidRDefault="00D93EE5" w:rsidP="001510F7">
            <w:pPr>
              <w:bidi/>
              <w:jc w:val="lowKashida"/>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16</w:t>
            </w:r>
            <w:r w:rsidRPr="0048213A">
              <w:rPr>
                <w:rFonts w:asciiTheme="majorBidi" w:hAnsiTheme="majorBidi" w:cstheme="majorBidi"/>
                <w:color w:val="000000" w:themeColor="text1"/>
                <w:sz w:val="20"/>
                <w:szCs w:val="20"/>
                <w:rtl/>
              </w:rPr>
              <w:t>. أُعيد ترتيب محيطي لأشعر براحة أكبر.</w:t>
            </w:r>
          </w:p>
        </w:tc>
        <w:tc>
          <w:tcPr>
            <w:tcW w:w="5103" w:type="dxa"/>
            <w:vMerge/>
            <w:vAlign w:val="center"/>
            <w:hideMark/>
          </w:tcPr>
          <w:p w14:paraId="06919D3D" w14:textId="77777777" w:rsidR="00D93EE5" w:rsidRPr="0048213A" w:rsidRDefault="00D93EE5" w:rsidP="001510F7">
            <w:pPr>
              <w:jc w:val="lowKashida"/>
              <w:rPr>
                <w:rFonts w:asciiTheme="majorBidi" w:hAnsiTheme="majorBidi" w:cstheme="majorBidi"/>
                <w:color w:val="000000" w:themeColor="text1"/>
                <w:sz w:val="20"/>
                <w:szCs w:val="20"/>
              </w:rPr>
            </w:pPr>
          </w:p>
        </w:tc>
      </w:tr>
      <w:tr w:rsidR="00D93EE5" w:rsidRPr="0048213A" w14:paraId="18A3CB3A" w14:textId="77777777" w:rsidTr="00D21CE0">
        <w:trPr>
          <w:trHeight w:val="79"/>
          <w:jc w:val="center"/>
        </w:trPr>
        <w:tc>
          <w:tcPr>
            <w:tcW w:w="2040" w:type="dxa"/>
            <w:vMerge/>
            <w:vAlign w:val="center"/>
            <w:hideMark/>
          </w:tcPr>
          <w:p w14:paraId="7EC82187" w14:textId="77777777" w:rsidR="00D93EE5" w:rsidRPr="0048213A" w:rsidRDefault="00D93EE5" w:rsidP="001510F7">
            <w:pPr>
              <w:rPr>
                <w:rFonts w:asciiTheme="majorBidi" w:hAnsiTheme="majorBidi" w:cstheme="majorBidi"/>
                <w:color w:val="000000" w:themeColor="text1"/>
                <w:sz w:val="20"/>
                <w:szCs w:val="20"/>
              </w:rPr>
            </w:pPr>
          </w:p>
        </w:tc>
        <w:tc>
          <w:tcPr>
            <w:tcW w:w="6607" w:type="dxa"/>
            <w:vAlign w:val="center"/>
            <w:hideMark/>
          </w:tcPr>
          <w:p w14:paraId="5EBB2909" w14:textId="77777777" w:rsidR="00D93EE5" w:rsidRPr="0048213A" w:rsidRDefault="00D93EE5" w:rsidP="001510F7">
            <w:pPr>
              <w:jc w:val="lowKashida"/>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17. I seek out social situations that I expect will make me feel joyful.</w:t>
            </w:r>
          </w:p>
          <w:p w14:paraId="4D2214D0" w14:textId="77777777" w:rsidR="00D93EE5" w:rsidRPr="0048213A" w:rsidRDefault="00D93EE5" w:rsidP="001510F7">
            <w:pPr>
              <w:bidi/>
              <w:rPr>
                <w:rFonts w:asciiTheme="majorBidi" w:hAnsiTheme="majorBidi" w:cstheme="majorBidi"/>
                <w:color w:val="000000" w:themeColor="text1"/>
                <w:sz w:val="20"/>
                <w:szCs w:val="20"/>
                <w:rtl/>
              </w:rPr>
            </w:pPr>
            <w:r w:rsidRPr="0048213A">
              <w:rPr>
                <w:rFonts w:asciiTheme="majorBidi" w:hAnsiTheme="majorBidi" w:cstheme="majorBidi"/>
                <w:color w:val="000000" w:themeColor="text1"/>
                <w:sz w:val="20"/>
                <w:szCs w:val="20"/>
              </w:rPr>
              <w:t>17</w:t>
            </w:r>
            <w:r w:rsidRPr="0048213A">
              <w:rPr>
                <w:rFonts w:asciiTheme="majorBidi" w:hAnsiTheme="majorBidi" w:cstheme="majorBidi"/>
                <w:color w:val="000000" w:themeColor="text1"/>
                <w:sz w:val="20"/>
                <w:szCs w:val="20"/>
                <w:rtl/>
              </w:rPr>
              <w:t>. أبحث عن المواقف الاجتماعية التي أتوقع أنها ستجعلني أشعر بالبهجة.</w:t>
            </w:r>
          </w:p>
          <w:p w14:paraId="2F854189" w14:textId="77777777" w:rsidR="00D93EE5" w:rsidRPr="0048213A" w:rsidRDefault="00D93EE5" w:rsidP="001510F7">
            <w:pPr>
              <w:bidi/>
              <w:rPr>
                <w:rFonts w:asciiTheme="majorBidi" w:hAnsiTheme="majorBidi" w:cstheme="majorBidi"/>
                <w:color w:val="000000" w:themeColor="text1"/>
                <w:sz w:val="20"/>
                <w:szCs w:val="20"/>
              </w:rPr>
            </w:pPr>
          </w:p>
        </w:tc>
        <w:tc>
          <w:tcPr>
            <w:tcW w:w="5103" w:type="dxa"/>
            <w:vMerge/>
            <w:vAlign w:val="center"/>
            <w:hideMark/>
          </w:tcPr>
          <w:p w14:paraId="262FF3AC" w14:textId="77777777" w:rsidR="00D93EE5" w:rsidRPr="0048213A" w:rsidRDefault="00D93EE5" w:rsidP="001510F7">
            <w:pPr>
              <w:jc w:val="lowKashida"/>
              <w:rPr>
                <w:rFonts w:asciiTheme="majorBidi" w:hAnsiTheme="majorBidi" w:cstheme="majorBidi"/>
                <w:color w:val="000000" w:themeColor="text1"/>
                <w:sz w:val="20"/>
                <w:szCs w:val="20"/>
              </w:rPr>
            </w:pPr>
          </w:p>
        </w:tc>
      </w:tr>
    </w:tbl>
    <w:p w14:paraId="5EB83D52" w14:textId="77777777" w:rsidR="00D93EE5" w:rsidRPr="0048213A" w:rsidRDefault="00D93EE5" w:rsidP="00D93EE5">
      <w:pPr>
        <w:bidi/>
        <w:rPr>
          <w:rFonts w:asciiTheme="majorBidi" w:hAnsiTheme="majorBidi" w:cstheme="majorBidi"/>
          <w:color w:val="000000" w:themeColor="text1"/>
          <w:sz w:val="20"/>
          <w:szCs w:val="20"/>
          <w:rtl/>
        </w:rPr>
      </w:pPr>
    </w:p>
    <w:p w14:paraId="0EC74DEA" w14:textId="77777777" w:rsidR="00ED04A1" w:rsidRPr="00ED04A1" w:rsidRDefault="00ED04A1" w:rsidP="00ED04A1">
      <w:pPr>
        <w:jc w:val="lowKashida"/>
        <w:rPr>
          <w:rFonts w:asciiTheme="majorBidi" w:hAnsiTheme="majorBidi" w:cstheme="majorBidi"/>
        </w:rPr>
      </w:pPr>
      <w:r w:rsidRPr="00ED04A1">
        <w:rPr>
          <w:rFonts w:asciiTheme="majorBidi" w:hAnsiTheme="majorBidi" w:cstheme="majorBidi"/>
          <w:b/>
          <w:bCs/>
          <w:i/>
          <w:iCs/>
          <w:highlight w:val="yellow"/>
        </w:rPr>
        <w:t>Note</w:t>
      </w:r>
      <w:r w:rsidRPr="00ED04A1">
        <w:rPr>
          <w:rFonts w:asciiTheme="majorBidi" w:hAnsiTheme="majorBidi" w:cstheme="majorBidi"/>
          <w:b/>
          <w:bCs/>
          <w:highlight w:val="yellow"/>
        </w:rPr>
        <w:t>.</w:t>
      </w:r>
      <w:r w:rsidRPr="00ED04A1">
        <w:rPr>
          <w:rFonts w:asciiTheme="majorBidi" w:hAnsiTheme="majorBidi" w:cstheme="majorBidi"/>
          <w:highlight w:val="yellow"/>
        </w:rPr>
        <w:t xml:space="preserve"> All items are rated on a 7-point Likert scale ranging from 1 (strongly disagree) to 7 (strongly agree). No items are </w:t>
      </w:r>
      <w:proofErr w:type="gramStart"/>
      <w:r w:rsidRPr="00ED04A1">
        <w:rPr>
          <w:rFonts w:asciiTheme="majorBidi" w:hAnsiTheme="majorBidi" w:cstheme="majorBidi"/>
          <w:highlight w:val="yellow"/>
        </w:rPr>
        <w:t>reverse-scored</w:t>
      </w:r>
      <w:proofErr w:type="gramEnd"/>
      <w:r w:rsidRPr="00ED04A1">
        <w:rPr>
          <w:rFonts w:asciiTheme="majorBidi" w:hAnsiTheme="majorBidi" w:cstheme="majorBidi"/>
          <w:highlight w:val="yellow"/>
        </w:rPr>
        <w:t xml:space="preserve"> in the final ERS. Higher scores on each subscale indicate greater endorsement of the emotion-regulation strategy represented by that subscale.</w:t>
      </w:r>
    </w:p>
    <w:p w14:paraId="180EE72C" w14:textId="77777777" w:rsidR="00ED04A1" w:rsidRDefault="00ED04A1" w:rsidP="00D93EE5">
      <w:pPr>
        <w:jc w:val="lowKashida"/>
        <w:rPr>
          <w:rFonts w:asciiTheme="majorBidi" w:hAnsiTheme="majorBidi" w:cstheme="majorBidi"/>
          <w:b/>
          <w:bCs/>
        </w:rPr>
      </w:pPr>
    </w:p>
    <w:p w14:paraId="5D15570B" w14:textId="526F6F55" w:rsidR="00D93EE5" w:rsidRPr="0048213A" w:rsidRDefault="00D93EE5" w:rsidP="00D93EE5">
      <w:pPr>
        <w:jc w:val="lowKashida"/>
        <w:rPr>
          <w:rFonts w:asciiTheme="majorBidi" w:hAnsiTheme="majorBidi" w:cstheme="majorBidi"/>
        </w:rPr>
      </w:pPr>
      <w:r w:rsidRPr="0048213A">
        <w:rPr>
          <w:rFonts w:asciiTheme="majorBidi" w:hAnsiTheme="majorBidi" w:cstheme="majorBidi"/>
          <w:b/>
          <w:bCs/>
        </w:rPr>
        <w:t>Factor 1: Maladaptive Cognitions &amp; Rumination (MCR)</w:t>
      </w:r>
      <w:r w:rsidRPr="0048213A">
        <w:rPr>
          <w:rFonts w:asciiTheme="majorBidi" w:hAnsiTheme="majorBidi" w:cstheme="majorBidi"/>
        </w:rPr>
        <w:t xml:space="preserve"> comprises six items reflecting a dysfunctional internal process. This factor is characterized by a negative cognitive bias, manifesting as persistent rumination on distress, a tendency toward self-devaluation (interpreting challenges as personal failures), and the suppression of positive affect. High scores indicate emotion regulation through passive, self-critical thought patterns that likely perpetuate negative states. </w:t>
      </w:r>
    </w:p>
    <w:p w14:paraId="16B91C30" w14:textId="77777777" w:rsidR="00D93EE5" w:rsidRPr="0048213A" w:rsidRDefault="00D93EE5" w:rsidP="00D93EE5">
      <w:pPr>
        <w:jc w:val="lowKashida"/>
        <w:rPr>
          <w:rFonts w:asciiTheme="majorBidi" w:hAnsiTheme="majorBidi" w:cstheme="majorBidi"/>
        </w:rPr>
      </w:pPr>
      <w:r w:rsidRPr="0048213A">
        <w:rPr>
          <w:rFonts w:asciiTheme="majorBidi" w:hAnsiTheme="majorBidi" w:cstheme="majorBidi"/>
          <w:b/>
          <w:bCs/>
        </w:rPr>
        <w:t xml:space="preserve">Factor 2: Cognitive-Behavioral Avoidance (CBA) </w:t>
      </w:r>
      <w:r w:rsidRPr="0048213A">
        <w:rPr>
          <w:rFonts w:asciiTheme="majorBidi" w:hAnsiTheme="majorBidi" w:cstheme="majorBidi"/>
        </w:rPr>
        <w:t xml:space="preserve">encompasses five items capturing a preemptive regulatory style. It involves both the behavioral avoidance of situations or stimuli anticipated to cause distress and the cognitive strategy of deliberately redirecting attention toward neutral or positive elements to disengage from emotional triggers. </w:t>
      </w:r>
    </w:p>
    <w:p w14:paraId="567B1316" w14:textId="77777777" w:rsidR="00D93EE5" w:rsidRPr="0048213A" w:rsidRDefault="00D93EE5" w:rsidP="00D93EE5">
      <w:pPr>
        <w:jc w:val="lowKashida"/>
        <w:rPr>
          <w:rFonts w:asciiTheme="majorBidi" w:hAnsiTheme="majorBidi" w:cstheme="majorBidi"/>
        </w:rPr>
      </w:pPr>
      <w:r w:rsidRPr="0048213A">
        <w:rPr>
          <w:rFonts w:asciiTheme="majorBidi" w:hAnsiTheme="majorBidi" w:cstheme="majorBidi"/>
          <w:b/>
          <w:bCs/>
        </w:rPr>
        <w:t>Factor 3: Positive Cognitive Reappraisal (PCR)</w:t>
      </w:r>
      <w:r w:rsidRPr="0048213A">
        <w:rPr>
          <w:rFonts w:asciiTheme="majorBidi" w:hAnsiTheme="majorBidi" w:cstheme="majorBidi"/>
        </w:rPr>
        <w:t xml:space="preserve">, measured by three items, represents a central adaptive strategy focused on cognitively reinterpreting the meaning of an event. This factor involves de-catastrophizing, adopting a growth-oriented perspective, and framing adversity as temporary to alter its emotional impact. </w:t>
      </w:r>
    </w:p>
    <w:p w14:paraId="1D284BAE" w14:textId="10D43A39" w:rsidR="00DC6E6C" w:rsidRPr="0048213A" w:rsidRDefault="00D93EE5" w:rsidP="00DC6E6C">
      <w:pPr>
        <w:jc w:val="lowKashida"/>
        <w:rPr>
          <w:rFonts w:asciiTheme="majorBidi" w:hAnsiTheme="majorBidi" w:cstheme="majorBidi"/>
        </w:rPr>
      </w:pPr>
      <w:r w:rsidRPr="0048213A">
        <w:rPr>
          <w:rFonts w:asciiTheme="majorBidi" w:hAnsiTheme="majorBidi" w:cstheme="majorBidi"/>
          <w:b/>
          <w:bCs/>
        </w:rPr>
        <w:lastRenderedPageBreak/>
        <w:t>Factor 4: Environmental &amp; Social Engagement (ESE)</w:t>
      </w:r>
      <w:r w:rsidRPr="0048213A">
        <w:rPr>
          <w:rFonts w:asciiTheme="majorBidi" w:hAnsiTheme="majorBidi" w:cstheme="majorBidi"/>
        </w:rPr>
        <w:t xml:space="preserve">, also defined by three items, reflects a proactive, approach-oriented strategy. It involves actively modifying one’s physical environment and selectively seeking out social experiences anticipated to cultivate positive mood states, representing emotion regulation through behavioral activation and context selection. </w:t>
      </w:r>
      <w:r w:rsidR="00DC6E6C" w:rsidRPr="0048213A">
        <w:rPr>
          <w:rFonts w:asciiTheme="majorBidi" w:hAnsiTheme="majorBidi" w:cstheme="majorBidi"/>
        </w:rPr>
        <w:t>Together, these four preliminary dimensions represent cognitive, behavioral, and engagement-focused emotion regulation strategies.</w:t>
      </w:r>
    </w:p>
    <w:p w14:paraId="4681956E" w14:textId="2DEC1ABE" w:rsidR="00D93EE5" w:rsidRPr="00ED04A1" w:rsidRDefault="00D93EE5" w:rsidP="00DC6E6C">
      <w:pPr>
        <w:jc w:val="lowKashida"/>
        <w:rPr>
          <w:rFonts w:asciiTheme="majorBidi" w:hAnsiTheme="majorBidi" w:cstheme="majorBidi"/>
          <w:rtl/>
        </w:rPr>
      </w:pPr>
    </w:p>
    <w:p w14:paraId="69F19C09" w14:textId="2DF7AC9A" w:rsidR="00B77653" w:rsidRPr="0048213A" w:rsidRDefault="00D93EE5" w:rsidP="00136298">
      <w:pPr>
        <w:spacing w:before="240" w:after="240"/>
        <w:rPr>
          <w:rFonts w:asciiTheme="majorBidi" w:hAnsiTheme="majorBidi" w:cstheme="majorBidi"/>
          <w:b/>
          <w:bCs/>
        </w:rPr>
      </w:pPr>
      <w:r w:rsidRPr="0048213A">
        <w:rPr>
          <w:rFonts w:asciiTheme="majorBidi" w:hAnsiTheme="majorBidi" w:cstheme="majorBidi"/>
          <w:b/>
          <w:bCs/>
        </w:rPr>
        <w:t>Appendix 2</w:t>
      </w:r>
      <w:r w:rsidR="008A5506" w:rsidRPr="0048213A">
        <w:rPr>
          <w:rFonts w:asciiTheme="majorBidi" w:hAnsiTheme="majorBidi" w:cstheme="majorBidi"/>
          <w:b/>
          <w:bCs/>
        </w:rPr>
        <w:t xml:space="preserve">. </w:t>
      </w:r>
      <w:r w:rsidR="00136298" w:rsidRPr="0048213A">
        <w:rPr>
          <w:rFonts w:asciiTheme="majorBidi" w:hAnsiTheme="majorBidi" w:cstheme="majorBidi"/>
          <w:b/>
          <w:bCs/>
        </w:rPr>
        <w:t>Detailed Documentation of the Multi-Model AI-Assisted Workflow Used in the Development of the Emotion Regulation Scale (ERS)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gridCol w:w="1689"/>
        <w:gridCol w:w="1288"/>
        <w:gridCol w:w="2484"/>
        <w:gridCol w:w="1967"/>
        <w:gridCol w:w="2222"/>
        <w:gridCol w:w="1814"/>
      </w:tblGrid>
      <w:tr w:rsidR="00B77653" w:rsidRPr="0048213A" w14:paraId="79BCCE76" w14:textId="77777777" w:rsidTr="008A5506">
        <w:trPr>
          <w:tblHeader/>
          <w:tblCellSpacing w:w="15" w:type="dxa"/>
        </w:trPr>
        <w:tc>
          <w:tcPr>
            <w:tcW w:w="0" w:type="auto"/>
            <w:tcBorders>
              <w:top w:val="single" w:sz="4" w:space="0" w:color="auto"/>
              <w:bottom w:val="single" w:sz="4" w:space="0" w:color="auto"/>
            </w:tcBorders>
            <w:vAlign w:val="center"/>
            <w:hideMark/>
          </w:tcPr>
          <w:p w14:paraId="74FBE660" w14:textId="4D4682F7" w:rsidR="00B77653" w:rsidRPr="0048213A" w:rsidRDefault="00BD2CAE" w:rsidP="008A5506">
            <w:pPr>
              <w:rPr>
                <w:rFonts w:asciiTheme="majorBidi" w:hAnsiTheme="majorBidi" w:cstheme="majorBidi"/>
                <w:b/>
                <w:bCs/>
                <w:sz w:val="20"/>
                <w:szCs w:val="20"/>
              </w:rPr>
            </w:pPr>
            <w:r w:rsidRPr="0048213A">
              <w:rPr>
                <w:rFonts w:asciiTheme="majorBidi" w:hAnsiTheme="majorBidi" w:cstheme="majorBidi"/>
                <w:b/>
                <w:bCs/>
                <w:sz w:val="20"/>
                <w:szCs w:val="20"/>
              </w:rPr>
              <w:t>Step</w:t>
            </w:r>
          </w:p>
        </w:tc>
        <w:tc>
          <w:tcPr>
            <w:tcW w:w="0" w:type="auto"/>
            <w:tcBorders>
              <w:top w:val="single" w:sz="4" w:space="0" w:color="auto"/>
              <w:bottom w:val="single" w:sz="4" w:space="0" w:color="auto"/>
            </w:tcBorders>
            <w:vAlign w:val="center"/>
            <w:hideMark/>
          </w:tcPr>
          <w:p w14:paraId="7EC1DA4C" w14:textId="77777777" w:rsidR="00B77653" w:rsidRPr="0048213A" w:rsidRDefault="00B77653" w:rsidP="008A5506">
            <w:pPr>
              <w:jc w:val="center"/>
              <w:rPr>
                <w:rFonts w:asciiTheme="majorBidi" w:hAnsiTheme="majorBidi" w:cstheme="majorBidi"/>
                <w:b/>
                <w:bCs/>
                <w:sz w:val="20"/>
                <w:szCs w:val="20"/>
              </w:rPr>
            </w:pPr>
            <w:r w:rsidRPr="0048213A">
              <w:rPr>
                <w:rFonts w:asciiTheme="majorBidi" w:hAnsiTheme="majorBidi" w:cstheme="majorBidi"/>
                <w:b/>
                <w:bCs/>
                <w:sz w:val="20"/>
                <w:szCs w:val="20"/>
              </w:rPr>
              <w:t>Purpose</w:t>
            </w:r>
          </w:p>
        </w:tc>
        <w:tc>
          <w:tcPr>
            <w:tcW w:w="0" w:type="auto"/>
            <w:tcBorders>
              <w:top w:val="single" w:sz="4" w:space="0" w:color="auto"/>
              <w:bottom w:val="single" w:sz="4" w:space="0" w:color="auto"/>
            </w:tcBorders>
            <w:vAlign w:val="center"/>
            <w:hideMark/>
          </w:tcPr>
          <w:p w14:paraId="6DE08553" w14:textId="77777777" w:rsidR="00B77653" w:rsidRPr="0048213A" w:rsidRDefault="00B77653" w:rsidP="008A5506">
            <w:pPr>
              <w:jc w:val="center"/>
              <w:rPr>
                <w:rFonts w:asciiTheme="majorBidi" w:hAnsiTheme="majorBidi" w:cstheme="majorBidi"/>
                <w:b/>
                <w:bCs/>
                <w:sz w:val="20"/>
                <w:szCs w:val="20"/>
              </w:rPr>
            </w:pPr>
            <w:r w:rsidRPr="0048213A">
              <w:rPr>
                <w:rFonts w:asciiTheme="majorBidi" w:hAnsiTheme="majorBidi" w:cstheme="majorBidi"/>
                <w:b/>
                <w:bCs/>
                <w:sz w:val="20"/>
                <w:szCs w:val="20"/>
              </w:rPr>
              <w:t>AI Model/Tool</w:t>
            </w:r>
          </w:p>
        </w:tc>
        <w:tc>
          <w:tcPr>
            <w:tcW w:w="0" w:type="auto"/>
            <w:tcBorders>
              <w:top w:val="single" w:sz="4" w:space="0" w:color="auto"/>
              <w:bottom w:val="single" w:sz="4" w:space="0" w:color="auto"/>
            </w:tcBorders>
            <w:vAlign w:val="center"/>
            <w:hideMark/>
          </w:tcPr>
          <w:p w14:paraId="5967BAC2" w14:textId="77777777" w:rsidR="00B77653" w:rsidRPr="0048213A" w:rsidRDefault="00B77653" w:rsidP="008A5506">
            <w:pPr>
              <w:jc w:val="center"/>
              <w:rPr>
                <w:rFonts w:asciiTheme="majorBidi" w:hAnsiTheme="majorBidi" w:cstheme="majorBidi"/>
                <w:b/>
                <w:bCs/>
                <w:sz w:val="20"/>
                <w:szCs w:val="20"/>
              </w:rPr>
            </w:pPr>
            <w:r w:rsidRPr="0048213A">
              <w:rPr>
                <w:rFonts w:asciiTheme="majorBidi" w:hAnsiTheme="majorBidi" w:cstheme="majorBidi"/>
                <w:b/>
                <w:bCs/>
                <w:sz w:val="20"/>
                <w:szCs w:val="20"/>
              </w:rPr>
              <w:t>Input/Prompt</w:t>
            </w:r>
          </w:p>
        </w:tc>
        <w:tc>
          <w:tcPr>
            <w:tcW w:w="0" w:type="auto"/>
            <w:tcBorders>
              <w:top w:val="single" w:sz="4" w:space="0" w:color="auto"/>
              <w:bottom w:val="single" w:sz="4" w:space="0" w:color="auto"/>
            </w:tcBorders>
            <w:vAlign w:val="center"/>
            <w:hideMark/>
          </w:tcPr>
          <w:p w14:paraId="7B749D2F" w14:textId="77777777" w:rsidR="00B77653" w:rsidRPr="0048213A" w:rsidRDefault="00B77653" w:rsidP="008A5506">
            <w:pPr>
              <w:jc w:val="center"/>
              <w:rPr>
                <w:rFonts w:asciiTheme="majorBidi" w:hAnsiTheme="majorBidi" w:cstheme="majorBidi"/>
                <w:b/>
                <w:bCs/>
                <w:sz w:val="20"/>
                <w:szCs w:val="20"/>
              </w:rPr>
            </w:pPr>
            <w:r w:rsidRPr="0048213A">
              <w:rPr>
                <w:rFonts w:asciiTheme="majorBidi" w:hAnsiTheme="majorBidi" w:cstheme="majorBidi"/>
                <w:b/>
                <w:bCs/>
                <w:sz w:val="20"/>
                <w:szCs w:val="20"/>
              </w:rPr>
              <w:t>AI Output/Role</w:t>
            </w:r>
          </w:p>
        </w:tc>
        <w:tc>
          <w:tcPr>
            <w:tcW w:w="0" w:type="auto"/>
            <w:tcBorders>
              <w:top w:val="single" w:sz="4" w:space="0" w:color="auto"/>
              <w:bottom w:val="single" w:sz="4" w:space="0" w:color="auto"/>
            </w:tcBorders>
            <w:vAlign w:val="center"/>
            <w:hideMark/>
          </w:tcPr>
          <w:p w14:paraId="43BF05D1" w14:textId="77777777" w:rsidR="00B77653" w:rsidRPr="0048213A" w:rsidRDefault="00B77653" w:rsidP="008A5506">
            <w:pPr>
              <w:jc w:val="center"/>
              <w:rPr>
                <w:rFonts w:asciiTheme="majorBidi" w:hAnsiTheme="majorBidi" w:cstheme="majorBidi"/>
                <w:b/>
                <w:bCs/>
                <w:sz w:val="20"/>
                <w:szCs w:val="20"/>
              </w:rPr>
            </w:pPr>
            <w:r w:rsidRPr="0048213A">
              <w:rPr>
                <w:rFonts w:asciiTheme="majorBidi" w:hAnsiTheme="majorBidi" w:cstheme="majorBidi"/>
                <w:b/>
                <w:bCs/>
                <w:sz w:val="20"/>
                <w:szCs w:val="20"/>
              </w:rPr>
              <w:t>Human Review and Decision</w:t>
            </w:r>
          </w:p>
        </w:tc>
        <w:tc>
          <w:tcPr>
            <w:tcW w:w="0" w:type="auto"/>
            <w:tcBorders>
              <w:top w:val="single" w:sz="4" w:space="0" w:color="auto"/>
              <w:bottom w:val="single" w:sz="4" w:space="0" w:color="auto"/>
            </w:tcBorders>
            <w:vAlign w:val="center"/>
            <w:hideMark/>
          </w:tcPr>
          <w:p w14:paraId="124EF294" w14:textId="77777777" w:rsidR="00B77653" w:rsidRPr="0048213A" w:rsidRDefault="00B77653" w:rsidP="008A5506">
            <w:pPr>
              <w:jc w:val="center"/>
              <w:rPr>
                <w:rFonts w:asciiTheme="majorBidi" w:hAnsiTheme="majorBidi" w:cstheme="majorBidi"/>
                <w:b/>
                <w:bCs/>
                <w:sz w:val="20"/>
                <w:szCs w:val="20"/>
              </w:rPr>
            </w:pPr>
            <w:r w:rsidRPr="0048213A">
              <w:rPr>
                <w:rFonts w:asciiTheme="majorBidi" w:hAnsiTheme="majorBidi" w:cstheme="majorBidi"/>
                <w:b/>
                <w:bCs/>
                <w:sz w:val="20"/>
                <w:szCs w:val="20"/>
              </w:rPr>
              <w:t>Result</w:t>
            </w:r>
          </w:p>
        </w:tc>
      </w:tr>
      <w:tr w:rsidR="00B77653" w:rsidRPr="0048213A" w14:paraId="06803FE2" w14:textId="77777777">
        <w:trPr>
          <w:tblCellSpacing w:w="15" w:type="dxa"/>
        </w:trPr>
        <w:tc>
          <w:tcPr>
            <w:tcW w:w="0" w:type="auto"/>
            <w:vAlign w:val="center"/>
            <w:hideMark/>
          </w:tcPr>
          <w:p w14:paraId="5B4975A2" w14:textId="77777777"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t>1. Construct Setup</w:t>
            </w:r>
          </w:p>
        </w:tc>
        <w:tc>
          <w:tcPr>
            <w:tcW w:w="0" w:type="auto"/>
            <w:vAlign w:val="center"/>
            <w:hideMark/>
          </w:tcPr>
          <w:p w14:paraId="2C32AFEE"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Establish the theoretical framework and construct boundaries for item development.</w:t>
            </w:r>
          </w:p>
        </w:tc>
        <w:tc>
          <w:tcPr>
            <w:tcW w:w="0" w:type="auto"/>
            <w:vAlign w:val="center"/>
            <w:hideMark/>
          </w:tcPr>
          <w:p w14:paraId="2F93FC67"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OpenAI GPT-5</w:t>
            </w:r>
          </w:p>
        </w:tc>
        <w:tc>
          <w:tcPr>
            <w:tcW w:w="0" w:type="auto"/>
            <w:vAlign w:val="center"/>
            <w:hideMark/>
          </w:tcPr>
          <w:p w14:paraId="5B46C512"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Definition of emotion regulation; Gross’s Process Model; five theoretical dimensions (situation selection, situation modification, attentional deployment, cognitive change, and response modulation); distinction between antecedent- and response-focused strategies; illustrative examples.</w:t>
            </w:r>
          </w:p>
        </w:tc>
        <w:tc>
          <w:tcPr>
            <w:tcW w:w="0" w:type="auto"/>
            <w:vAlign w:val="center"/>
            <w:hideMark/>
          </w:tcPr>
          <w:p w14:paraId="45033295"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model was provided with the theoretical framework and construct specifications to guide subsequent item generation.</w:t>
            </w:r>
          </w:p>
        </w:tc>
        <w:tc>
          <w:tcPr>
            <w:tcW w:w="0" w:type="auto"/>
            <w:vAlign w:val="center"/>
            <w:hideMark/>
          </w:tcPr>
          <w:p w14:paraId="26B85F50"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research team reviewed and approved the theoretical specifications used to guide item development.</w:t>
            </w:r>
          </w:p>
        </w:tc>
        <w:tc>
          <w:tcPr>
            <w:tcW w:w="0" w:type="auto"/>
            <w:vAlign w:val="center"/>
            <w:hideMark/>
          </w:tcPr>
          <w:p w14:paraId="0A2D4A18"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A structured theoretical framework was established for item generation.</w:t>
            </w:r>
          </w:p>
        </w:tc>
      </w:tr>
      <w:tr w:rsidR="00B77653" w:rsidRPr="0048213A" w14:paraId="381A6D3C" w14:textId="77777777">
        <w:trPr>
          <w:tblCellSpacing w:w="15" w:type="dxa"/>
        </w:trPr>
        <w:tc>
          <w:tcPr>
            <w:tcW w:w="0" w:type="auto"/>
            <w:vAlign w:val="center"/>
            <w:hideMark/>
          </w:tcPr>
          <w:p w14:paraId="011F6752" w14:textId="77777777"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t>2. Item Generation</w:t>
            </w:r>
          </w:p>
        </w:tc>
        <w:tc>
          <w:tcPr>
            <w:tcW w:w="0" w:type="auto"/>
            <w:vAlign w:val="center"/>
            <w:hideMark/>
          </w:tcPr>
          <w:p w14:paraId="2CCB5A54"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Generate an initial pool of candidate ERS items.</w:t>
            </w:r>
          </w:p>
        </w:tc>
        <w:tc>
          <w:tcPr>
            <w:tcW w:w="0" w:type="auto"/>
            <w:vAlign w:val="center"/>
            <w:hideMark/>
          </w:tcPr>
          <w:p w14:paraId="1055226F"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OpenAI GPT-5</w:t>
            </w:r>
          </w:p>
        </w:tc>
        <w:tc>
          <w:tcPr>
            <w:tcW w:w="0" w:type="auto"/>
            <w:vAlign w:val="center"/>
            <w:hideMark/>
          </w:tcPr>
          <w:p w14:paraId="2D16BA1B"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theoretical specifications were accompanied by instructions to generate 5–6 items per dimension using concise (10–20 words), first-person, behaviorally focused statements suitable for Likert-type responses and avoiding jargon and double-barrelled wording.</w:t>
            </w:r>
          </w:p>
        </w:tc>
        <w:tc>
          <w:tcPr>
            <w:tcW w:w="0" w:type="auto"/>
            <w:vAlign w:val="center"/>
            <w:hideMark/>
          </w:tcPr>
          <w:p w14:paraId="5BEE5B5C"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Generated 25 candidate items, with five items representing each theoretical dimension.</w:t>
            </w:r>
          </w:p>
        </w:tc>
        <w:tc>
          <w:tcPr>
            <w:tcW w:w="0" w:type="auto"/>
            <w:vAlign w:val="center"/>
            <w:hideMark/>
          </w:tcPr>
          <w:p w14:paraId="6233CDCC"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research team reviewed the generated items for theoretical relevance and wording.</w:t>
            </w:r>
          </w:p>
        </w:tc>
        <w:tc>
          <w:tcPr>
            <w:tcW w:w="0" w:type="auto"/>
            <w:vAlign w:val="center"/>
            <w:hideMark/>
          </w:tcPr>
          <w:p w14:paraId="786AE685"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Initial 25-item pool.</w:t>
            </w:r>
          </w:p>
        </w:tc>
      </w:tr>
      <w:tr w:rsidR="00B77653" w:rsidRPr="0048213A" w14:paraId="560E99FA" w14:textId="77777777">
        <w:trPr>
          <w:tblCellSpacing w:w="15" w:type="dxa"/>
        </w:trPr>
        <w:tc>
          <w:tcPr>
            <w:tcW w:w="0" w:type="auto"/>
            <w:vAlign w:val="center"/>
            <w:hideMark/>
          </w:tcPr>
          <w:p w14:paraId="68DD6672" w14:textId="77777777"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t>3. Negative-Item Identification and Wording Review</w:t>
            </w:r>
          </w:p>
        </w:tc>
        <w:tc>
          <w:tcPr>
            <w:tcW w:w="0" w:type="auto"/>
            <w:vAlign w:val="center"/>
            <w:hideMark/>
          </w:tcPr>
          <w:p w14:paraId="10B0007A"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 xml:space="preserve">Identify negatively worded items and review their direction and </w:t>
            </w:r>
            <w:r w:rsidRPr="0048213A">
              <w:rPr>
                <w:rFonts w:asciiTheme="majorBidi" w:hAnsiTheme="majorBidi" w:cstheme="majorBidi"/>
                <w:sz w:val="20"/>
                <w:szCs w:val="20"/>
              </w:rPr>
              <w:lastRenderedPageBreak/>
              <w:t>wording within each dimension.</w:t>
            </w:r>
          </w:p>
        </w:tc>
        <w:tc>
          <w:tcPr>
            <w:tcW w:w="0" w:type="auto"/>
            <w:vAlign w:val="center"/>
            <w:hideMark/>
          </w:tcPr>
          <w:p w14:paraId="4B0F12B9"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lastRenderedPageBreak/>
              <w:t>OpenAI GPT-5</w:t>
            </w:r>
          </w:p>
        </w:tc>
        <w:tc>
          <w:tcPr>
            <w:tcW w:w="0" w:type="auto"/>
            <w:vAlign w:val="center"/>
            <w:hideMark/>
          </w:tcPr>
          <w:p w14:paraId="1C4E2B36" w14:textId="18341F7F" w:rsidR="00B77653" w:rsidRPr="0048213A" w:rsidRDefault="00D45E17" w:rsidP="008A5506">
            <w:pPr>
              <w:jc w:val="center"/>
              <w:rPr>
                <w:rFonts w:asciiTheme="majorBidi" w:hAnsiTheme="majorBidi" w:cstheme="majorBidi"/>
                <w:sz w:val="20"/>
                <w:szCs w:val="20"/>
              </w:rPr>
            </w:pPr>
            <w:r w:rsidRPr="0048213A">
              <w:rPr>
                <w:rFonts w:asciiTheme="majorBidi" w:hAnsiTheme="majorBidi" w:cstheme="majorBidi"/>
                <w:sz w:val="20"/>
                <w:szCs w:val="20"/>
              </w:rPr>
              <w:t xml:space="preserve">nitial 25-item pool; instructions to identify negatively worded items within each theoretical dimension and flag items </w:t>
            </w:r>
            <w:r w:rsidRPr="0048213A">
              <w:rPr>
                <w:rFonts w:asciiTheme="majorBidi" w:hAnsiTheme="majorBidi" w:cstheme="majorBidi"/>
                <w:sz w:val="20"/>
                <w:szCs w:val="20"/>
              </w:rPr>
              <w:lastRenderedPageBreak/>
              <w:t>potentially requiring reverse scoring for subsequent researcher review.</w:t>
            </w:r>
          </w:p>
        </w:tc>
        <w:tc>
          <w:tcPr>
            <w:tcW w:w="0" w:type="auto"/>
            <w:vAlign w:val="center"/>
            <w:hideMark/>
          </w:tcPr>
          <w:p w14:paraId="7DDC6E96"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lastRenderedPageBreak/>
              <w:t>Identified candidate negatively worded items for review.</w:t>
            </w:r>
          </w:p>
        </w:tc>
        <w:tc>
          <w:tcPr>
            <w:tcW w:w="0" w:type="auto"/>
            <w:vAlign w:val="center"/>
            <w:hideMark/>
          </w:tcPr>
          <w:p w14:paraId="0C8B64A2"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research team reviewed the identified items and made the final decisions regarding their wording and designation.</w:t>
            </w:r>
          </w:p>
        </w:tc>
        <w:tc>
          <w:tcPr>
            <w:tcW w:w="0" w:type="auto"/>
            <w:vAlign w:val="center"/>
            <w:hideMark/>
          </w:tcPr>
          <w:p w14:paraId="5AA0634E"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Negatively worded items were identified and finalized within the item pool.</w:t>
            </w:r>
          </w:p>
        </w:tc>
      </w:tr>
      <w:tr w:rsidR="00B77653" w:rsidRPr="0048213A" w14:paraId="2C8AF02D" w14:textId="77777777">
        <w:trPr>
          <w:tblCellSpacing w:w="15" w:type="dxa"/>
        </w:trPr>
        <w:tc>
          <w:tcPr>
            <w:tcW w:w="0" w:type="auto"/>
            <w:vAlign w:val="center"/>
            <w:hideMark/>
          </w:tcPr>
          <w:p w14:paraId="0935E237" w14:textId="77777777"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t>4. Redundancy, Ambiguity, and Bias Screening</w:t>
            </w:r>
          </w:p>
        </w:tc>
        <w:tc>
          <w:tcPr>
            <w:tcW w:w="0" w:type="auto"/>
            <w:vAlign w:val="center"/>
            <w:hideMark/>
          </w:tcPr>
          <w:p w14:paraId="73341C03"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Identify item overlap, ambiguity, and potential linguistic or cultural bias and improve behavioral specificity.</w:t>
            </w:r>
          </w:p>
        </w:tc>
        <w:tc>
          <w:tcPr>
            <w:tcW w:w="0" w:type="auto"/>
            <w:vAlign w:val="center"/>
            <w:hideMark/>
          </w:tcPr>
          <w:p w14:paraId="31239C99"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Google Gemini</w:t>
            </w:r>
          </w:p>
        </w:tc>
        <w:tc>
          <w:tcPr>
            <w:tcW w:w="0" w:type="auto"/>
            <w:vAlign w:val="center"/>
            <w:hideMark/>
          </w:tcPr>
          <w:p w14:paraId="3E3B56A6"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Construct definitions, theoretical dimensions, and the 25-item pool were provided with instructions to identify redundancy, ambiguity, nonspecific wording, and potential cultural or linguistic bias and to suggest neutral alternatives.</w:t>
            </w:r>
          </w:p>
        </w:tc>
        <w:tc>
          <w:tcPr>
            <w:tcW w:w="0" w:type="auto"/>
            <w:vAlign w:val="center"/>
            <w:hideMark/>
          </w:tcPr>
          <w:p w14:paraId="0577F992"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Identified potentially overlapping, ambiguous, or biased wording and proposed more specific, neutral, and behaviorally anchored alternatives.</w:t>
            </w:r>
          </w:p>
        </w:tc>
        <w:tc>
          <w:tcPr>
            <w:tcW w:w="0" w:type="auto"/>
            <w:vAlign w:val="center"/>
            <w:hideMark/>
          </w:tcPr>
          <w:p w14:paraId="66AE12A7"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All proposed revisions were reviewed by the research team, who made the final decisions regarding item modification. Substantive changes were distinguished from purely linguistic refinements.</w:t>
            </w:r>
          </w:p>
        </w:tc>
        <w:tc>
          <w:tcPr>
            <w:tcW w:w="0" w:type="auto"/>
            <w:vAlign w:val="center"/>
            <w:hideMark/>
          </w:tcPr>
          <w:p w14:paraId="3F0E8ED9"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Revised item pool with improved specificity, clarity, and neutrality.</w:t>
            </w:r>
          </w:p>
        </w:tc>
      </w:tr>
      <w:tr w:rsidR="00B77653" w:rsidRPr="0048213A" w14:paraId="5DE5E8BA" w14:textId="77777777">
        <w:trPr>
          <w:tblCellSpacing w:w="15" w:type="dxa"/>
        </w:trPr>
        <w:tc>
          <w:tcPr>
            <w:tcW w:w="0" w:type="auto"/>
            <w:vAlign w:val="center"/>
            <w:hideMark/>
          </w:tcPr>
          <w:p w14:paraId="692CC3EA" w14:textId="77777777"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t>5. Grammar and Clarity Review</w:t>
            </w:r>
          </w:p>
        </w:tc>
        <w:tc>
          <w:tcPr>
            <w:tcW w:w="0" w:type="auto"/>
            <w:vAlign w:val="center"/>
            <w:hideMark/>
          </w:tcPr>
          <w:p w14:paraId="7564D27A"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Improve readability, grammar, and sentence structure while preserving intended meaning.</w:t>
            </w:r>
          </w:p>
        </w:tc>
        <w:tc>
          <w:tcPr>
            <w:tcW w:w="0" w:type="auto"/>
            <w:vAlign w:val="center"/>
            <w:hideMark/>
          </w:tcPr>
          <w:p w14:paraId="37EB96CB"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Google Gemini and Grammarly</w:t>
            </w:r>
          </w:p>
        </w:tc>
        <w:tc>
          <w:tcPr>
            <w:tcW w:w="0" w:type="auto"/>
            <w:vAlign w:val="center"/>
            <w:hideMark/>
          </w:tcPr>
          <w:p w14:paraId="6404C8FA"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Revised items were reviewed for grammar, clarity, conciseness, and readability while maintaining their intended conceptual content.</w:t>
            </w:r>
          </w:p>
        </w:tc>
        <w:tc>
          <w:tcPr>
            <w:tcW w:w="0" w:type="auto"/>
            <w:vAlign w:val="center"/>
            <w:hideMark/>
          </w:tcPr>
          <w:p w14:paraId="269F19DB"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Suggested linguistic and structural refinements and identified remaining ambiguities.</w:t>
            </w:r>
          </w:p>
        </w:tc>
        <w:tc>
          <w:tcPr>
            <w:tcW w:w="0" w:type="auto"/>
            <w:vAlign w:val="center"/>
            <w:hideMark/>
          </w:tcPr>
          <w:p w14:paraId="40AFA3C6"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research team reviewed the suggested refinements and approved the wording used for translation.</w:t>
            </w:r>
          </w:p>
        </w:tc>
        <w:tc>
          <w:tcPr>
            <w:tcW w:w="0" w:type="auto"/>
            <w:vAlign w:val="center"/>
            <w:hideMark/>
          </w:tcPr>
          <w:p w14:paraId="2D2ACC21"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Final English item wording prepared for translation.</w:t>
            </w:r>
          </w:p>
        </w:tc>
      </w:tr>
      <w:tr w:rsidR="00B77653" w:rsidRPr="0048213A" w14:paraId="639D4645" w14:textId="77777777">
        <w:trPr>
          <w:tblCellSpacing w:w="15" w:type="dxa"/>
        </w:trPr>
        <w:tc>
          <w:tcPr>
            <w:tcW w:w="0" w:type="auto"/>
            <w:vAlign w:val="center"/>
            <w:hideMark/>
          </w:tcPr>
          <w:p w14:paraId="581E0022" w14:textId="22A901E9"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t>6. Translation</w:t>
            </w:r>
          </w:p>
        </w:tc>
        <w:tc>
          <w:tcPr>
            <w:tcW w:w="0" w:type="auto"/>
            <w:vAlign w:val="center"/>
            <w:hideMark/>
          </w:tcPr>
          <w:p w14:paraId="11F80D05"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Produce and reconcile Arabic translations of the item pool.</w:t>
            </w:r>
          </w:p>
        </w:tc>
        <w:tc>
          <w:tcPr>
            <w:tcW w:w="0" w:type="auto"/>
            <w:vAlign w:val="center"/>
            <w:hideMark/>
          </w:tcPr>
          <w:p w14:paraId="7418252C"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OpenAI GPT-5 and Claude 3.5 Sonnet</w:t>
            </w:r>
          </w:p>
        </w:tc>
        <w:tc>
          <w:tcPr>
            <w:tcW w:w="0" w:type="auto"/>
            <w:vAlign w:val="center"/>
            <w:hideMark/>
          </w:tcPr>
          <w:p w14:paraId="5D56F734"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finalized English items were independently provided to both models for Arabic translation.</w:t>
            </w:r>
          </w:p>
        </w:tc>
        <w:tc>
          <w:tcPr>
            <w:tcW w:w="0" w:type="auto"/>
            <w:vAlign w:val="center"/>
            <w:hideMark/>
          </w:tcPr>
          <w:p w14:paraId="6C566738"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Produced two independent Arabic translations of the 25 items.</w:t>
            </w:r>
          </w:p>
        </w:tc>
        <w:tc>
          <w:tcPr>
            <w:tcW w:w="0" w:type="auto"/>
            <w:vAlign w:val="center"/>
            <w:hideMark/>
          </w:tcPr>
          <w:p w14:paraId="49C2CDAC"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research team and an independent translator compared the two translations and resolved differences to produce a consolidated Arabic version.</w:t>
            </w:r>
          </w:p>
        </w:tc>
        <w:tc>
          <w:tcPr>
            <w:tcW w:w="0" w:type="auto"/>
            <w:vAlign w:val="center"/>
            <w:hideMark/>
          </w:tcPr>
          <w:p w14:paraId="515922EA"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Consolidated Arabic version prepared for expert review.</w:t>
            </w:r>
          </w:p>
        </w:tc>
      </w:tr>
      <w:tr w:rsidR="00B77653" w:rsidRPr="0048213A" w14:paraId="52010E6D" w14:textId="77777777">
        <w:trPr>
          <w:tblCellSpacing w:w="15" w:type="dxa"/>
        </w:trPr>
        <w:tc>
          <w:tcPr>
            <w:tcW w:w="0" w:type="auto"/>
            <w:vAlign w:val="center"/>
            <w:hideMark/>
          </w:tcPr>
          <w:p w14:paraId="239DA80C" w14:textId="77777777"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t>7. Expert Review</w:t>
            </w:r>
          </w:p>
        </w:tc>
        <w:tc>
          <w:tcPr>
            <w:tcW w:w="0" w:type="auto"/>
            <w:vAlign w:val="center"/>
            <w:hideMark/>
          </w:tcPr>
          <w:p w14:paraId="7244AC2C" w14:textId="46D20282"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Evaluate the Arabic items for content appropriateness.</w:t>
            </w:r>
          </w:p>
        </w:tc>
        <w:tc>
          <w:tcPr>
            <w:tcW w:w="0" w:type="auto"/>
            <w:vAlign w:val="center"/>
            <w:hideMark/>
          </w:tcPr>
          <w:p w14:paraId="4F8E0FB1"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Human experts; no AI model</w:t>
            </w:r>
          </w:p>
        </w:tc>
        <w:tc>
          <w:tcPr>
            <w:tcW w:w="0" w:type="auto"/>
            <w:vAlign w:val="center"/>
            <w:hideMark/>
          </w:tcPr>
          <w:p w14:paraId="17FCCEF2"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Arabic items were provided to three associate professors of psychology specializing in psychometrics and research methodology for evaluation using predefined criteria covering accuracy, clarity, conceptual equivalence, methodological rigor, and inclusivity.</w:t>
            </w:r>
          </w:p>
        </w:tc>
        <w:tc>
          <w:tcPr>
            <w:tcW w:w="0" w:type="auto"/>
            <w:vAlign w:val="center"/>
            <w:hideMark/>
          </w:tcPr>
          <w:p w14:paraId="589BE4FE"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Not applicable.</w:t>
            </w:r>
          </w:p>
        </w:tc>
        <w:tc>
          <w:tcPr>
            <w:tcW w:w="0" w:type="auto"/>
            <w:vAlign w:val="center"/>
            <w:hideMark/>
          </w:tcPr>
          <w:p w14:paraId="6FACBE42"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Expert comments were reviewed by the research team, and items requiring improvement were revised where appropriate. Final decisions remained with the research team.</w:t>
            </w:r>
          </w:p>
        </w:tc>
        <w:tc>
          <w:tcPr>
            <w:tcW w:w="0" w:type="auto"/>
            <w:vAlign w:val="center"/>
            <w:hideMark/>
          </w:tcPr>
          <w:p w14:paraId="510BEFF3" w14:textId="368FD063"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 xml:space="preserve">Expert-reviewed Arabic item set prepared for </w:t>
            </w:r>
            <w:r w:rsidR="003A63A7" w:rsidRPr="0048213A">
              <w:rPr>
                <w:rFonts w:asciiTheme="majorBidi" w:hAnsiTheme="majorBidi" w:cstheme="majorBidi"/>
                <w:sz w:val="20"/>
                <w:szCs w:val="20"/>
              </w:rPr>
              <w:t>administration</w:t>
            </w:r>
            <w:r w:rsidRPr="0048213A">
              <w:rPr>
                <w:rFonts w:asciiTheme="majorBidi" w:hAnsiTheme="majorBidi" w:cstheme="majorBidi"/>
                <w:sz w:val="20"/>
                <w:szCs w:val="20"/>
              </w:rPr>
              <w:t>.</w:t>
            </w:r>
          </w:p>
        </w:tc>
      </w:tr>
      <w:tr w:rsidR="00B77653" w:rsidRPr="0048213A" w14:paraId="0D917DBF" w14:textId="77777777">
        <w:trPr>
          <w:tblCellSpacing w:w="15" w:type="dxa"/>
        </w:trPr>
        <w:tc>
          <w:tcPr>
            <w:tcW w:w="0" w:type="auto"/>
            <w:vAlign w:val="center"/>
            <w:hideMark/>
          </w:tcPr>
          <w:p w14:paraId="0D933A93" w14:textId="77777777"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lastRenderedPageBreak/>
              <w:t>8. Item Randomization</w:t>
            </w:r>
          </w:p>
        </w:tc>
        <w:tc>
          <w:tcPr>
            <w:tcW w:w="0" w:type="auto"/>
            <w:vAlign w:val="center"/>
            <w:hideMark/>
          </w:tcPr>
          <w:p w14:paraId="643ADE1C"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Reduce potential sequence effects during administration.</w:t>
            </w:r>
          </w:p>
        </w:tc>
        <w:tc>
          <w:tcPr>
            <w:tcW w:w="0" w:type="auto"/>
            <w:vAlign w:val="center"/>
            <w:hideMark/>
          </w:tcPr>
          <w:p w14:paraId="4167C7AA"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Non-AI procedure</w:t>
            </w:r>
          </w:p>
        </w:tc>
        <w:tc>
          <w:tcPr>
            <w:tcW w:w="0" w:type="auto"/>
            <w:vAlign w:val="center"/>
            <w:hideMark/>
          </w:tcPr>
          <w:p w14:paraId="4563A963"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reviewed item set was arranged in randomized order.</w:t>
            </w:r>
          </w:p>
        </w:tc>
        <w:tc>
          <w:tcPr>
            <w:tcW w:w="0" w:type="auto"/>
            <w:vAlign w:val="center"/>
            <w:hideMark/>
          </w:tcPr>
          <w:p w14:paraId="1B6612A2"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Not applicable.</w:t>
            </w:r>
          </w:p>
        </w:tc>
        <w:tc>
          <w:tcPr>
            <w:tcW w:w="0" w:type="auto"/>
            <w:vAlign w:val="center"/>
            <w:hideMark/>
          </w:tcPr>
          <w:p w14:paraId="35E59842" w14:textId="77CFB01E"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research team reviewed the randomized item order</w:t>
            </w:r>
            <w:r w:rsidR="003A63A7" w:rsidRPr="0048213A">
              <w:rPr>
                <w:rFonts w:asciiTheme="majorBidi" w:hAnsiTheme="majorBidi" w:cstheme="majorBidi"/>
                <w:sz w:val="20"/>
                <w:szCs w:val="20"/>
              </w:rPr>
              <w:t>.</w:t>
            </w:r>
          </w:p>
        </w:tc>
        <w:tc>
          <w:tcPr>
            <w:tcW w:w="0" w:type="auto"/>
            <w:vAlign w:val="center"/>
            <w:hideMark/>
          </w:tcPr>
          <w:p w14:paraId="440EF9C9" w14:textId="75A454B9"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Randomized version of the ERS.</w:t>
            </w:r>
          </w:p>
        </w:tc>
      </w:tr>
      <w:tr w:rsidR="00B77653" w:rsidRPr="0048213A" w14:paraId="0A299CDC" w14:textId="77777777">
        <w:trPr>
          <w:tblCellSpacing w:w="15" w:type="dxa"/>
        </w:trPr>
        <w:tc>
          <w:tcPr>
            <w:tcW w:w="0" w:type="auto"/>
            <w:vAlign w:val="center"/>
            <w:hideMark/>
          </w:tcPr>
          <w:p w14:paraId="2191C72E" w14:textId="77777777"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t>9. Exploratory Factor Analysis</w:t>
            </w:r>
          </w:p>
        </w:tc>
        <w:tc>
          <w:tcPr>
            <w:tcW w:w="0" w:type="auto"/>
            <w:vAlign w:val="center"/>
            <w:hideMark/>
          </w:tcPr>
          <w:p w14:paraId="7092EB6D"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Examine the empirical factor structure of the initial item pool.</w:t>
            </w:r>
          </w:p>
        </w:tc>
        <w:tc>
          <w:tcPr>
            <w:tcW w:w="0" w:type="auto"/>
            <w:vAlign w:val="center"/>
            <w:hideMark/>
          </w:tcPr>
          <w:p w14:paraId="4F5EABE2" w14:textId="3046B8D0" w:rsidR="00FC7372" w:rsidRPr="0048213A" w:rsidRDefault="00B77653" w:rsidP="00D005AC">
            <w:pPr>
              <w:jc w:val="center"/>
              <w:rPr>
                <w:rFonts w:asciiTheme="majorBidi" w:hAnsiTheme="majorBidi" w:cstheme="majorBidi"/>
                <w:sz w:val="20"/>
                <w:szCs w:val="20"/>
                <w:rtl/>
              </w:rPr>
            </w:pPr>
            <w:r w:rsidRPr="0048213A">
              <w:rPr>
                <w:rFonts w:asciiTheme="majorBidi" w:hAnsiTheme="majorBidi" w:cstheme="majorBidi"/>
                <w:sz w:val="20"/>
                <w:szCs w:val="20"/>
              </w:rPr>
              <w:t>IBM SPSS Statistics 27; R-based Parallel Analysis Engine</w:t>
            </w:r>
          </w:p>
        </w:tc>
        <w:tc>
          <w:tcPr>
            <w:tcW w:w="0" w:type="auto"/>
            <w:vAlign w:val="center"/>
            <w:hideMark/>
          </w:tcPr>
          <w:p w14:paraId="7DF4DD88"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Data from the first randomly selected subsample (n = 370) were analyzed using Principal Axis Factoring with Varimax rotation; parallel analysis and the scree plot informed factor retention.</w:t>
            </w:r>
          </w:p>
        </w:tc>
        <w:tc>
          <w:tcPr>
            <w:tcW w:w="0" w:type="auto"/>
            <w:vAlign w:val="center"/>
            <w:hideMark/>
          </w:tcPr>
          <w:p w14:paraId="35E3A1D8"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Not applicable; statistical analysis rather than AI-assisted interpretation.</w:t>
            </w:r>
          </w:p>
        </w:tc>
        <w:tc>
          <w:tcPr>
            <w:tcW w:w="0" w:type="auto"/>
            <w:vAlign w:val="center"/>
            <w:hideMark/>
          </w:tcPr>
          <w:p w14:paraId="78C4A39F"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The statistical results and theoretical interpretability were evaluated by the research team. Items 6, 7, 10, and 25 did not meet the ≥ .40 primary-loading criterion and were removed.</w:t>
            </w:r>
          </w:p>
        </w:tc>
        <w:tc>
          <w:tcPr>
            <w:tcW w:w="0" w:type="auto"/>
            <w:vAlign w:val="center"/>
            <w:hideMark/>
          </w:tcPr>
          <w:p w14:paraId="2AC607E5"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Four-factor exploratory solution with 21 retained items.</w:t>
            </w:r>
          </w:p>
        </w:tc>
      </w:tr>
      <w:tr w:rsidR="00B77653" w:rsidRPr="0048213A" w14:paraId="131DA65F" w14:textId="77777777" w:rsidTr="008A5506">
        <w:trPr>
          <w:tblCellSpacing w:w="15" w:type="dxa"/>
        </w:trPr>
        <w:tc>
          <w:tcPr>
            <w:tcW w:w="0" w:type="auto"/>
            <w:tcBorders>
              <w:bottom w:val="single" w:sz="4" w:space="0" w:color="auto"/>
            </w:tcBorders>
            <w:vAlign w:val="center"/>
            <w:hideMark/>
          </w:tcPr>
          <w:p w14:paraId="79734E07" w14:textId="238CF54D" w:rsidR="00B77653" w:rsidRPr="0048213A" w:rsidRDefault="00B77653" w:rsidP="008A5506">
            <w:pPr>
              <w:rPr>
                <w:rFonts w:asciiTheme="majorBidi" w:hAnsiTheme="majorBidi" w:cstheme="majorBidi"/>
                <w:sz w:val="20"/>
                <w:szCs w:val="20"/>
              </w:rPr>
            </w:pPr>
            <w:r w:rsidRPr="0048213A">
              <w:rPr>
                <w:rFonts w:asciiTheme="majorBidi" w:hAnsiTheme="majorBidi" w:cstheme="majorBidi"/>
                <w:sz w:val="20"/>
                <w:szCs w:val="20"/>
              </w:rPr>
              <w:t xml:space="preserve">10. </w:t>
            </w:r>
            <w:r w:rsidR="00D07E3D" w:rsidRPr="0048213A">
              <w:rPr>
                <w:rFonts w:asciiTheme="majorBidi" w:hAnsiTheme="majorBidi" w:cstheme="majorBidi"/>
                <w:sz w:val="20"/>
                <w:szCs w:val="20"/>
              </w:rPr>
              <w:t>Cross-Model Validation, Construct Verification, and Ambiguity Resolution</w:t>
            </w:r>
          </w:p>
        </w:tc>
        <w:tc>
          <w:tcPr>
            <w:tcW w:w="0" w:type="auto"/>
            <w:tcBorders>
              <w:bottom w:val="single" w:sz="4" w:space="0" w:color="auto"/>
            </w:tcBorders>
            <w:vAlign w:val="center"/>
            <w:hideMark/>
          </w:tcPr>
          <w:p w14:paraId="578565E4" w14:textId="5F186332" w:rsidR="00B77653" w:rsidRPr="0048213A" w:rsidRDefault="00D07E3D" w:rsidP="008A5506">
            <w:pPr>
              <w:jc w:val="center"/>
              <w:rPr>
                <w:rFonts w:asciiTheme="majorBidi" w:hAnsiTheme="majorBidi" w:cstheme="majorBidi"/>
                <w:sz w:val="20"/>
                <w:szCs w:val="20"/>
              </w:rPr>
            </w:pPr>
            <w:r w:rsidRPr="0048213A">
              <w:rPr>
                <w:rFonts w:asciiTheme="majorBidi" w:hAnsiTheme="majorBidi" w:cstheme="majorBidi"/>
                <w:sz w:val="20"/>
                <w:szCs w:val="20"/>
              </w:rPr>
              <w:t>support cross-model validation, construct verification, factor interpretation, and ambiguity resolution following the EFA</w:t>
            </w:r>
          </w:p>
        </w:tc>
        <w:tc>
          <w:tcPr>
            <w:tcW w:w="0" w:type="auto"/>
            <w:tcBorders>
              <w:bottom w:val="single" w:sz="4" w:space="0" w:color="auto"/>
            </w:tcBorders>
            <w:vAlign w:val="center"/>
            <w:hideMark/>
          </w:tcPr>
          <w:p w14:paraId="33A2C5B4" w14:textId="77777777" w:rsidR="00B77653" w:rsidRPr="0048213A" w:rsidRDefault="00B77653" w:rsidP="008A5506">
            <w:pPr>
              <w:jc w:val="center"/>
              <w:rPr>
                <w:rFonts w:asciiTheme="majorBidi" w:hAnsiTheme="majorBidi" w:cstheme="majorBidi"/>
                <w:sz w:val="20"/>
                <w:szCs w:val="20"/>
              </w:rPr>
            </w:pPr>
            <w:r w:rsidRPr="0048213A">
              <w:rPr>
                <w:rFonts w:asciiTheme="majorBidi" w:hAnsiTheme="majorBidi" w:cstheme="majorBidi"/>
                <w:sz w:val="20"/>
                <w:szCs w:val="20"/>
              </w:rPr>
              <w:t>Google Gemini and NotebookLM</w:t>
            </w:r>
          </w:p>
        </w:tc>
        <w:tc>
          <w:tcPr>
            <w:tcW w:w="0" w:type="auto"/>
            <w:tcBorders>
              <w:bottom w:val="single" w:sz="4" w:space="0" w:color="auto"/>
            </w:tcBorders>
            <w:vAlign w:val="center"/>
            <w:hideMark/>
          </w:tcPr>
          <w:p w14:paraId="0687571F" w14:textId="29A1CE1E" w:rsidR="00B77653" w:rsidRPr="0048213A" w:rsidRDefault="00D07E3D" w:rsidP="008A5506">
            <w:pPr>
              <w:jc w:val="center"/>
              <w:rPr>
                <w:rFonts w:asciiTheme="majorBidi" w:hAnsiTheme="majorBidi" w:cstheme="majorBidi"/>
                <w:sz w:val="20"/>
                <w:szCs w:val="20"/>
              </w:rPr>
            </w:pPr>
            <w:r w:rsidRPr="0048213A">
              <w:rPr>
                <w:rFonts w:asciiTheme="majorBidi" w:hAnsiTheme="majorBidi" w:cstheme="majorBidi"/>
                <w:sz w:val="20"/>
                <w:szCs w:val="20"/>
              </w:rPr>
              <w:t>EFA results, including item loadings for each factor, together with the definition of emotion regulation, Gross’s Process Model and its five dimensions, and the distinction between antecedent-focused and response-focused strategies. Both models were instructed to review the items within each factor, identify common themes, assign descriptive labels, and provide conceptual and operational definitions aligned with the theoretical framework.</w:t>
            </w:r>
          </w:p>
        </w:tc>
        <w:tc>
          <w:tcPr>
            <w:tcW w:w="0" w:type="auto"/>
            <w:tcBorders>
              <w:bottom w:val="single" w:sz="4" w:space="0" w:color="auto"/>
            </w:tcBorders>
            <w:vAlign w:val="center"/>
            <w:hideMark/>
          </w:tcPr>
          <w:p w14:paraId="1125F3BE" w14:textId="3EBA6AAF" w:rsidR="00B77653" w:rsidRPr="0048213A" w:rsidRDefault="00D07E3D" w:rsidP="008A5506">
            <w:pPr>
              <w:jc w:val="center"/>
              <w:rPr>
                <w:rFonts w:asciiTheme="majorBidi" w:hAnsiTheme="majorBidi" w:cstheme="majorBidi"/>
                <w:sz w:val="20"/>
                <w:szCs w:val="20"/>
              </w:rPr>
            </w:pPr>
            <w:r w:rsidRPr="0048213A">
              <w:rPr>
                <w:rFonts w:asciiTheme="majorBidi" w:hAnsiTheme="majorBidi" w:cstheme="majorBidi"/>
                <w:sz w:val="20"/>
                <w:szCs w:val="20"/>
              </w:rPr>
              <w:t>Both models independently proposed factor interpretations, descriptive labels, and conceptual and operational definitions. Their outputs were compared to identify areas of agreement and discrepancy in factor interpretation and classification.</w:t>
            </w:r>
          </w:p>
        </w:tc>
        <w:tc>
          <w:tcPr>
            <w:tcW w:w="0" w:type="auto"/>
            <w:tcBorders>
              <w:bottom w:val="single" w:sz="4" w:space="0" w:color="auto"/>
            </w:tcBorders>
            <w:vAlign w:val="center"/>
            <w:hideMark/>
          </w:tcPr>
          <w:p w14:paraId="78046B54" w14:textId="4F77C6B8" w:rsidR="00B77653" w:rsidRPr="0048213A" w:rsidRDefault="00D07E3D" w:rsidP="008A5506">
            <w:pPr>
              <w:jc w:val="center"/>
              <w:rPr>
                <w:rFonts w:asciiTheme="majorBidi" w:hAnsiTheme="majorBidi" w:cstheme="majorBidi"/>
                <w:sz w:val="20"/>
                <w:szCs w:val="20"/>
              </w:rPr>
            </w:pPr>
            <w:r w:rsidRPr="0048213A">
              <w:rPr>
                <w:rFonts w:asciiTheme="majorBidi" w:hAnsiTheme="majorBidi" w:cstheme="majorBidi"/>
                <w:sz w:val="20"/>
                <w:szCs w:val="20"/>
              </w:rPr>
              <w:t>The research team compared the outputs of both models. Factor interpretations that were theoretically justified and aligned with Gross’s Process Model were retained, while weaker or unsupported associations were excluded. Final factor labels, definitions, and interpretations were reviewed and determined by the research team.</w:t>
            </w:r>
          </w:p>
        </w:tc>
        <w:tc>
          <w:tcPr>
            <w:tcW w:w="0" w:type="auto"/>
            <w:tcBorders>
              <w:bottom w:val="single" w:sz="4" w:space="0" w:color="auto"/>
            </w:tcBorders>
            <w:vAlign w:val="center"/>
            <w:hideMark/>
          </w:tcPr>
          <w:p w14:paraId="5C967544" w14:textId="0745A168" w:rsidR="00B77653" w:rsidRPr="0048213A" w:rsidRDefault="00D07E3D" w:rsidP="008A5506">
            <w:pPr>
              <w:jc w:val="center"/>
              <w:rPr>
                <w:rFonts w:asciiTheme="majorBidi" w:hAnsiTheme="majorBidi" w:cstheme="majorBidi"/>
                <w:sz w:val="20"/>
                <w:szCs w:val="20"/>
              </w:rPr>
            </w:pPr>
            <w:r w:rsidRPr="0048213A">
              <w:rPr>
                <w:rFonts w:asciiTheme="majorBidi" w:hAnsiTheme="majorBidi" w:cstheme="majorBidi"/>
                <w:sz w:val="20"/>
                <w:szCs w:val="20"/>
              </w:rPr>
              <w:t>The empirically derived factors were interpreted and refined through cross-model comparison, with the final factor labels, definitions, and interpretations determined by the research team.</w:t>
            </w:r>
          </w:p>
        </w:tc>
      </w:tr>
    </w:tbl>
    <w:p w14:paraId="01C9B333" w14:textId="77777777" w:rsidR="00136298" w:rsidRPr="0048213A" w:rsidRDefault="00136298" w:rsidP="0024433D">
      <w:pPr>
        <w:rPr>
          <w:rFonts w:asciiTheme="majorBidi" w:hAnsiTheme="majorBidi" w:cstheme="majorBidi"/>
          <w:b/>
          <w:bCs/>
        </w:rPr>
      </w:pPr>
    </w:p>
    <w:p w14:paraId="5627A277" w14:textId="77777777" w:rsidR="00136298" w:rsidRPr="0048213A" w:rsidRDefault="00136298" w:rsidP="0024433D">
      <w:pPr>
        <w:rPr>
          <w:rFonts w:asciiTheme="majorBidi" w:hAnsiTheme="majorBidi" w:cstheme="majorBidi"/>
          <w:b/>
          <w:bCs/>
        </w:rPr>
      </w:pPr>
    </w:p>
    <w:p w14:paraId="49ECDD71" w14:textId="77777777" w:rsidR="00136298" w:rsidRPr="0048213A" w:rsidRDefault="00136298" w:rsidP="0024433D">
      <w:pPr>
        <w:rPr>
          <w:rFonts w:asciiTheme="majorBidi" w:hAnsiTheme="majorBidi" w:cstheme="majorBidi"/>
          <w:b/>
          <w:bCs/>
        </w:rPr>
      </w:pPr>
    </w:p>
    <w:p w14:paraId="2F0C7B68" w14:textId="77777777" w:rsidR="00136298" w:rsidRPr="0048213A" w:rsidRDefault="00136298" w:rsidP="0024433D">
      <w:pPr>
        <w:rPr>
          <w:rFonts w:asciiTheme="majorBidi" w:hAnsiTheme="majorBidi" w:cstheme="majorBidi"/>
          <w:b/>
          <w:bCs/>
        </w:rPr>
      </w:pPr>
    </w:p>
    <w:p w14:paraId="1569DB28" w14:textId="77777777" w:rsidR="00136298" w:rsidRPr="0048213A" w:rsidRDefault="00136298" w:rsidP="0024433D">
      <w:pPr>
        <w:rPr>
          <w:rFonts w:asciiTheme="majorBidi" w:hAnsiTheme="majorBidi" w:cstheme="majorBidi"/>
          <w:b/>
          <w:bCs/>
        </w:rPr>
      </w:pPr>
    </w:p>
    <w:p w14:paraId="40B5953B" w14:textId="77777777" w:rsidR="002B023E" w:rsidRPr="0048213A" w:rsidRDefault="002B023E" w:rsidP="002B023E">
      <w:pPr>
        <w:spacing w:before="240" w:after="240"/>
        <w:rPr>
          <w:rFonts w:asciiTheme="majorBidi" w:hAnsiTheme="majorBidi" w:cstheme="majorBidi"/>
          <w:b/>
          <w:bCs/>
        </w:rPr>
      </w:pPr>
    </w:p>
    <w:p w14:paraId="47FF97E7" w14:textId="112ACB3C" w:rsidR="002B023E" w:rsidRPr="0048213A" w:rsidRDefault="002B023E" w:rsidP="002B023E">
      <w:pPr>
        <w:spacing w:before="240" w:after="240"/>
        <w:rPr>
          <w:rFonts w:asciiTheme="majorBidi" w:hAnsiTheme="majorBidi" w:cstheme="majorBidi"/>
        </w:rPr>
      </w:pPr>
      <w:r w:rsidRPr="0048213A">
        <w:rPr>
          <w:rFonts w:asciiTheme="majorBidi" w:hAnsiTheme="majorBidi" w:cstheme="majorBidi"/>
          <w:b/>
          <w:bCs/>
        </w:rPr>
        <w:lastRenderedPageBreak/>
        <w:t>Examples of Substantive Item Revisions During the AI-Assisted Development Process</w:t>
      </w:r>
    </w:p>
    <w:tbl>
      <w:tblPr>
        <w:tblW w:w="14176" w:type="dxa"/>
        <w:tblCellSpacing w:w="15" w:type="dxa"/>
        <w:tblInd w:w="-426" w:type="dxa"/>
        <w:tblCellMar>
          <w:top w:w="15" w:type="dxa"/>
          <w:left w:w="15" w:type="dxa"/>
          <w:bottom w:w="15" w:type="dxa"/>
          <w:right w:w="15" w:type="dxa"/>
        </w:tblCellMar>
        <w:tblLook w:val="04A0" w:firstRow="1" w:lastRow="0" w:firstColumn="1" w:lastColumn="0" w:noHBand="0" w:noVBand="1"/>
      </w:tblPr>
      <w:tblGrid>
        <w:gridCol w:w="1719"/>
        <w:gridCol w:w="2181"/>
        <w:gridCol w:w="1913"/>
        <w:gridCol w:w="2410"/>
        <w:gridCol w:w="3771"/>
        <w:gridCol w:w="2182"/>
      </w:tblGrid>
      <w:tr w:rsidR="002B023E" w:rsidRPr="0048213A" w14:paraId="1DB05BFC" w14:textId="77777777" w:rsidTr="008B268A">
        <w:trPr>
          <w:tblHeader/>
          <w:tblCellSpacing w:w="15" w:type="dxa"/>
        </w:trPr>
        <w:tc>
          <w:tcPr>
            <w:tcW w:w="1674" w:type="dxa"/>
            <w:tcBorders>
              <w:top w:val="single" w:sz="4" w:space="0" w:color="auto"/>
              <w:bottom w:val="single" w:sz="4" w:space="0" w:color="auto"/>
            </w:tcBorders>
            <w:vAlign w:val="center"/>
            <w:hideMark/>
          </w:tcPr>
          <w:p w14:paraId="337342A6" w14:textId="77777777" w:rsidR="002B023E" w:rsidRPr="0048213A" w:rsidRDefault="002B023E" w:rsidP="008B268A">
            <w:pPr>
              <w:jc w:val="both"/>
              <w:rPr>
                <w:rFonts w:asciiTheme="majorBidi" w:hAnsiTheme="majorBidi" w:cstheme="majorBidi"/>
                <w:b/>
                <w:bCs/>
                <w:sz w:val="20"/>
                <w:szCs w:val="20"/>
              </w:rPr>
            </w:pPr>
            <w:r w:rsidRPr="0048213A">
              <w:rPr>
                <w:rFonts w:asciiTheme="majorBidi" w:hAnsiTheme="majorBidi" w:cstheme="majorBidi"/>
                <w:b/>
                <w:bCs/>
                <w:sz w:val="20"/>
                <w:szCs w:val="20"/>
              </w:rPr>
              <w:t>Original item</w:t>
            </w:r>
          </w:p>
        </w:tc>
        <w:tc>
          <w:tcPr>
            <w:tcW w:w="0" w:type="auto"/>
            <w:tcBorders>
              <w:top w:val="single" w:sz="4" w:space="0" w:color="auto"/>
              <w:bottom w:val="single" w:sz="4" w:space="0" w:color="auto"/>
            </w:tcBorders>
            <w:vAlign w:val="center"/>
            <w:hideMark/>
          </w:tcPr>
          <w:p w14:paraId="67D0A9F4" w14:textId="77777777" w:rsidR="002B023E" w:rsidRPr="0048213A" w:rsidRDefault="002B023E" w:rsidP="008B268A">
            <w:pPr>
              <w:jc w:val="center"/>
              <w:rPr>
                <w:rFonts w:asciiTheme="majorBidi" w:hAnsiTheme="majorBidi" w:cstheme="majorBidi"/>
                <w:b/>
                <w:bCs/>
                <w:sz w:val="20"/>
                <w:szCs w:val="20"/>
              </w:rPr>
            </w:pPr>
            <w:r w:rsidRPr="0048213A">
              <w:rPr>
                <w:rFonts w:asciiTheme="majorBidi" w:hAnsiTheme="majorBidi" w:cstheme="majorBidi"/>
                <w:b/>
                <w:bCs/>
                <w:sz w:val="20"/>
                <w:szCs w:val="20"/>
              </w:rPr>
              <w:t xml:space="preserve">    AI-Generated Revision</w:t>
            </w:r>
          </w:p>
        </w:tc>
        <w:tc>
          <w:tcPr>
            <w:tcW w:w="1883" w:type="dxa"/>
            <w:tcBorders>
              <w:top w:val="single" w:sz="4" w:space="0" w:color="auto"/>
              <w:bottom w:val="single" w:sz="4" w:space="0" w:color="auto"/>
            </w:tcBorders>
          </w:tcPr>
          <w:p w14:paraId="4B14D2B4" w14:textId="77777777" w:rsidR="002B023E" w:rsidRPr="0048213A" w:rsidRDefault="002B023E" w:rsidP="008B268A">
            <w:pPr>
              <w:jc w:val="center"/>
              <w:rPr>
                <w:rFonts w:asciiTheme="majorBidi" w:hAnsiTheme="majorBidi" w:cstheme="majorBidi"/>
                <w:b/>
                <w:bCs/>
                <w:sz w:val="20"/>
                <w:szCs w:val="20"/>
              </w:rPr>
            </w:pPr>
            <w:r w:rsidRPr="0048213A">
              <w:rPr>
                <w:rFonts w:asciiTheme="majorBidi" w:hAnsiTheme="majorBidi" w:cstheme="majorBidi"/>
                <w:b/>
                <w:bCs/>
                <w:sz w:val="20"/>
                <w:szCs w:val="20"/>
              </w:rPr>
              <w:t>Revised item</w:t>
            </w:r>
          </w:p>
        </w:tc>
        <w:tc>
          <w:tcPr>
            <w:tcW w:w="2380" w:type="dxa"/>
            <w:tcBorders>
              <w:top w:val="single" w:sz="4" w:space="0" w:color="auto"/>
              <w:bottom w:val="single" w:sz="4" w:space="0" w:color="auto"/>
            </w:tcBorders>
            <w:vAlign w:val="center"/>
            <w:hideMark/>
          </w:tcPr>
          <w:p w14:paraId="78E40DCB" w14:textId="77777777" w:rsidR="002B023E" w:rsidRPr="0048213A" w:rsidRDefault="002B023E" w:rsidP="008B268A">
            <w:pPr>
              <w:jc w:val="center"/>
              <w:rPr>
                <w:rFonts w:asciiTheme="majorBidi" w:hAnsiTheme="majorBidi" w:cstheme="majorBidi"/>
                <w:b/>
                <w:bCs/>
                <w:sz w:val="20"/>
                <w:szCs w:val="20"/>
              </w:rPr>
            </w:pPr>
            <w:r w:rsidRPr="0048213A">
              <w:rPr>
                <w:rFonts w:asciiTheme="majorBidi" w:hAnsiTheme="majorBidi" w:cstheme="majorBidi"/>
                <w:b/>
                <w:bCs/>
                <w:sz w:val="20"/>
                <w:szCs w:val="20"/>
              </w:rPr>
              <w:t>Type of modification</w:t>
            </w:r>
          </w:p>
        </w:tc>
        <w:tc>
          <w:tcPr>
            <w:tcW w:w="3741" w:type="dxa"/>
            <w:tcBorders>
              <w:top w:val="single" w:sz="4" w:space="0" w:color="auto"/>
              <w:bottom w:val="single" w:sz="4" w:space="0" w:color="auto"/>
            </w:tcBorders>
            <w:vAlign w:val="center"/>
            <w:hideMark/>
          </w:tcPr>
          <w:p w14:paraId="5FF20CBF" w14:textId="77777777" w:rsidR="002B023E" w:rsidRPr="0048213A" w:rsidRDefault="002B023E" w:rsidP="008B268A">
            <w:pPr>
              <w:jc w:val="center"/>
              <w:rPr>
                <w:rFonts w:asciiTheme="majorBidi" w:hAnsiTheme="majorBidi" w:cstheme="majorBidi"/>
                <w:b/>
                <w:bCs/>
                <w:sz w:val="20"/>
                <w:szCs w:val="20"/>
              </w:rPr>
            </w:pPr>
            <w:r w:rsidRPr="0048213A">
              <w:rPr>
                <w:rFonts w:asciiTheme="majorBidi" w:hAnsiTheme="majorBidi" w:cstheme="majorBidi"/>
                <w:b/>
                <w:bCs/>
                <w:sz w:val="20"/>
                <w:szCs w:val="20"/>
              </w:rPr>
              <w:t>Rationale / effect of revision</w:t>
            </w:r>
          </w:p>
        </w:tc>
        <w:tc>
          <w:tcPr>
            <w:tcW w:w="2137" w:type="dxa"/>
            <w:tcBorders>
              <w:top w:val="single" w:sz="4" w:space="0" w:color="auto"/>
              <w:bottom w:val="single" w:sz="4" w:space="0" w:color="auto"/>
            </w:tcBorders>
            <w:vAlign w:val="center"/>
            <w:hideMark/>
          </w:tcPr>
          <w:p w14:paraId="63DFD9B8" w14:textId="77777777" w:rsidR="002B023E" w:rsidRPr="0048213A" w:rsidRDefault="002B023E" w:rsidP="008B268A">
            <w:pPr>
              <w:jc w:val="center"/>
              <w:rPr>
                <w:rFonts w:asciiTheme="majorBidi" w:hAnsiTheme="majorBidi" w:cstheme="majorBidi"/>
                <w:b/>
                <w:bCs/>
                <w:sz w:val="20"/>
                <w:szCs w:val="20"/>
              </w:rPr>
            </w:pPr>
            <w:r w:rsidRPr="0048213A">
              <w:rPr>
                <w:rFonts w:asciiTheme="majorBidi" w:hAnsiTheme="majorBidi" w:cstheme="majorBidi"/>
                <w:b/>
                <w:bCs/>
                <w:sz w:val="20"/>
                <w:szCs w:val="20"/>
              </w:rPr>
              <w:t>Human decision</w:t>
            </w:r>
          </w:p>
        </w:tc>
      </w:tr>
      <w:tr w:rsidR="002B023E" w:rsidRPr="0048213A" w14:paraId="76A8A9C4" w14:textId="77777777" w:rsidTr="008B268A">
        <w:trPr>
          <w:tblCellSpacing w:w="15" w:type="dxa"/>
        </w:trPr>
        <w:tc>
          <w:tcPr>
            <w:tcW w:w="1674" w:type="dxa"/>
            <w:vAlign w:val="center"/>
            <w:hideMark/>
          </w:tcPr>
          <w:p w14:paraId="11C59ADB" w14:textId="77777777" w:rsidR="002B023E" w:rsidRPr="0048213A" w:rsidRDefault="002B023E" w:rsidP="008B268A">
            <w:pPr>
              <w:rPr>
                <w:rFonts w:asciiTheme="majorBidi" w:hAnsiTheme="majorBidi" w:cstheme="majorBidi"/>
                <w:sz w:val="20"/>
                <w:szCs w:val="20"/>
                <w:rtl/>
              </w:rPr>
            </w:pPr>
            <w:r w:rsidRPr="0048213A">
              <w:rPr>
                <w:rFonts w:asciiTheme="majorBidi" w:hAnsiTheme="majorBidi" w:cstheme="majorBidi"/>
                <w:sz w:val="20"/>
                <w:szCs w:val="20"/>
              </w:rPr>
              <w:t>I hide my feelings.</w:t>
            </w:r>
          </w:p>
        </w:tc>
        <w:tc>
          <w:tcPr>
            <w:tcW w:w="0" w:type="auto"/>
            <w:vAlign w:val="center"/>
            <w:hideMark/>
          </w:tcPr>
          <w:p w14:paraId="64D281E6" w14:textId="77777777" w:rsidR="002B023E" w:rsidRPr="0048213A" w:rsidRDefault="002B023E" w:rsidP="008B268A">
            <w:pPr>
              <w:jc w:val="center"/>
              <w:rPr>
                <w:rFonts w:asciiTheme="majorBidi" w:hAnsiTheme="majorBidi" w:cstheme="majorBidi"/>
                <w:sz w:val="20"/>
                <w:szCs w:val="20"/>
              </w:rPr>
            </w:pPr>
            <w:r w:rsidRPr="0048213A">
              <w:rPr>
                <w:rFonts w:asciiTheme="majorBidi" w:hAnsiTheme="majorBidi" w:cstheme="majorBidi"/>
                <w:sz w:val="20"/>
                <w:szCs w:val="20"/>
              </w:rPr>
              <w:t>I hide my positive feelings (like joy or delight).</w:t>
            </w:r>
          </w:p>
        </w:tc>
        <w:tc>
          <w:tcPr>
            <w:tcW w:w="1883" w:type="dxa"/>
            <w:vAlign w:val="center"/>
          </w:tcPr>
          <w:p w14:paraId="7ACE3330" w14:textId="77777777" w:rsidR="002B023E" w:rsidRPr="0048213A" w:rsidRDefault="002B023E" w:rsidP="008B268A">
            <w:pPr>
              <w:jc w:val="center"/>
              <w:rPr>
                <w:rFonts w:asciiTheme="majorBidi" w:hAnsiTheme="majorBidi" w:cstheme="majorBidi"/>
                <w:sz w:val="20"/>
                <w:szCs w:val="20"/>
              </w:rPr>
            </w:pPr>
            <w:r w:rsidRPr="0048213A">
              <w:rPr>
                <w:rFonts w:asciiTheme="majorBidi" w:hAnsiTheme="majorBidi" w:cstheme="majorBidi"/>
                <w:sz w:val="20"/>
                <w:szCs w:val="20"/>
              </w:rPr>
              <w:t>-</w:t>
            </w:r>
          </w:p>
        </w:tc>
        <w:tc>
          <w:tcPr>
            <w:tcW w:w="2380" w:type="dxa"/>
            <w:vAlign w:val="center"/>
            <w:hideMark/>
          </w:tcPr>
          <w:p w14:paraId="538EA216" w14:textId="77777777" w:rsidR="002B023E" w:rsidRPr="0048213A" w:rsidRDefault="002B023E" w:rsidP="008B268A">
            <w:pPr>
              <w:jc w:val="center"/>
              <w:rPr>
                <w:rFonts w:asciiTheme="majorBidi" w:hAnsiTheme="majorBidi" w:cstheme="majorBidi"/>
                <w:sz w:val="20"/>
                <w:szCs w:val="20"/>
              </w:rPr>
            </w:pPr>
            <w:r w:rsidRPr="0048213A">
              <w:rPr>
                <w:rFonts w:asciiTheme="majorBidi" w:hAnsiTheme="majorBidi" w:cstheme="majorBidi"/>
                <w:sz w:val="20"/>
                <w:szCs w:val="20"/>
              </w:rPr>
              <w:t>Conceptual refinement</w:t>
            </w:r>
          </w:p>
        </w:tc>
        <w:tc>
          <w:tcPr>
            <w:tcW w:w="3741" w:type="dxa"/>
            <w:vAlign w:val="center"/>
            <w:hideMark/>
          </w:tcPr>
          <w:p w14:paraId="21ED042E" w14:textId="77777777" w:rsidR="002B023E" w:rsidRPr="0048213A" w:rsidRDefault="002B023E" w:rsidP="008B268A">
            <w:pPr>
              <w:jc w:val="center"/>
              <w:rPr>
                <w:rFonts w:asciiTheme="majorBidi" w:hAnsiTheme="majorBidi" w:cstheme="majorBidi"/>
                <w:sz w:val="20"/>
                <w:szCs w:val="20"/>
              </w:rPr>
            </w:pPr>
            <w:r w:rsidRPr="0048213A">
              <w:rPr>
                <w:rFonts w:asciiTheme="majorBidi" w:hAnsiTheme="majorBidi" w:cstheme="majorBidi"/>
                <w:sz w:val="20"/>
                <w:szCs w:val="20"/>
              </w:rPr>
              <w:t>Narrowed the item from general emotional concealment to the more specific suppression of positive affect.</w:t>
            </w:r>
          </w:p>
        </w:tc>
        <w:tc>
          <w:tcPr>
            <w:tcW w:w="2137" w:type="dxa"/>
            <w:vAlign w:val="center"/>
            <w:hideMark/>
          </w:tcPr>
          <w:p w14:paraId="1CC6188D" w14:textId="77777777" w:rsidR="002B023E" w:rsidRPr="0048213A" w:rsidRDefault="002B023E" w:rsidP="008B268A">
            <w:pPr>
              <w:jc w:val="center"/>
              <w:rPr>
                <w:rFonts w:asciiTheme="majorBidi" w:hAnsiTheme="majorBidi" w:cstheme="majorBidi"/>
                <w:sz w:val="20"/>
                <w:szCs w:val="20"/>
              </w:rPr>
            </w:pPr>
            <w:r w:rsidRPr="0048213A">
              <w:rPr>
                <w:rFonts w:asciiTheme="majorBidi" w:hAnsiTheme="majorBidi" w:cstheme="majorBidi"/>
                <w:sz w:val="20"/>
                <w:szCs w:val="20"/>
              </w:rPr>
              <w:t>AI-generated revision reviewed and approved by the research team.</w:t>
            </w:r>
          </w:p>
        </w:tc>
      </w:tr>
      <w:tr w:rsidR="002B023E" w:rsidRPr="0048213A" w14:paraId="61710B40" w14:textId="77777777" w:rsidTr="008B268A">
        <w:trPr>
          <w:tblCellSpacing w:w="15" w:type="dxa"/>
        </w:trPr>
        <w:tc>
          <w:tcPr>
            <w:tcW w:w="1674" w:type="dxa"/>
            <w:vAlign w:val="center"/>
          </w:tcPr>
          <w:p w14:paraId="3F85CE85" w14:textId="77777777" w:rsidR="002B023E" w:rsidRPr="0048213A" w:rsidRDefault="002B023E" w:rsidP="008B268A">
            <w:pPr>
              <w:rPr>
                <w:rFonts w:asciiTheme="majorBidi" w:hAnsiTheme="majorBidi" w:cstheme="majorBidi"/>
                <w:b/>
                <w:bCs/>
                <w:sz w:val="20"/>
                <w:szCs w:val="20"/>
              </w:rPr>
            </w:pPr>
            <w:r w:rsidRPr="0048213A">
              <w:rPr>
                <w:rStyle w:val="Strong"/>
                <w:b w:val="0"/>
                <w:bCs w:val="0"/>
                <w:sz w:val="20"/>
                <w:szCs w:val="20"/>
              </w:rPr>
              <w:t>I repeatedly find myself thinking about upsetting events.</w:t>
            </w:r>
          </w:p>
        </w:tc>
        <w:tc>
          <w:tcPr>
            <w:tcW w:w="0" w:type="auto"/>
            <w:vAlign w:val="center"/>
          </w:tcPr>
          <w:p w14:paraId="0B50A9FF" w14:textId="77777777" w:rsidR="002B023E" w:rsidRPr="0048213A" w:rsidRDefault="002B023E" w:rsidP="008B268A">
            <w:pPr>
              <w:jc w:val="center"/>
              <w:rPr>
                <w:rFonts w:asciiTheme="majorBidi" w:hAnsiTheme="majorBidi" w:cstheme="majorBidi"/>
                <w:sz w:val="20"/>
                <w:szCs w:val="20"/>
              </w:rPr>
            </w:pPr>
            <w:r w:rsidRPr="0048213A">
              <w:rPr>
                <w:rStyle w:val="Strong"/>
                <w:b w:val="0"/>
                <w:bCs w:val="0"/>
                <w:sz w:val="20"/>
                <w:szCs w:val="20"/>
              </w:rPr>
              <w:t>I find myself constantly thinking about upsetting events.</w:t>
            </w:r>
          </w:p>
        </w:tc>
        <w:tc>
          <w:tcPr>
            <w:tcW w:w="1883" w:type="dxa"/>
            <w:vAlign w:val="center"/>
          </w:tcPr>
          <w:p w14:paraId="309661C5" w14:textId="77777777" w:rsidR="002B023E" w:rsidRPr="0048213A" w:rsidRDefault="002B023E" w:rsidP="008B268A">
            <w:pPr>
              <w:jc w:val="center"/>
              <w:rPr>
                <w:sz w:val="20"/>
                <w:szCs w:val="20"/>
              </w:rPr>
            </w:pPr>
            <w:r w:rsidRPr="0048213A">
              <w:rPr>
                <w:sz w:val="20"/>
                <w:szCs w:val="20"/>
              </w:rPr>
              <w:t>-</w:t>
            </w:r>
          </w:p>
        </w:tc>
        <w:tc>
          <w:tcPr>
            <w:tcW w:w="2380" w:type="dxa"/>
            <w:vAlign w:val="center"/>
          </w:tcPr>
          <w:p w14:paraId="14319D02" w14:textId="77777777" w:rsidR="002B023E" w:rsidRPr="0048213A" w:rsidRDefault="002B023E" w:rsidP="008B268A">
            <w:pPr>
              <w:jc w:val="center"/>
              <w:rPr>
                <w:rFonts w:asciiTheme="majorBidi" w:hAnsiTheme="majorBidi" w:cstheme="majorBidi"/>
                <w:sz w:val="20"/>
                <w:szCs w:val="20"/>
              </w:rPr>
            </w:pPr>
            <w:r w:rsidRPr="0048213A">
              <w:rPr>
                <w:sz w:val="20"/>
                <w:szCs w:val="20"/>
              </w:rPr>
              <w:t>Clarity &amp; Lexical Precision</w:t>
            </w:r>
          </w:p>
        </w:tc>
        <w:tc>
          <w:tcPr>
            <w:tcW w:w="3741" w:type="dxa"/>
            <w:vAlign w:val="center"/>
          </w:tcPr>
          <w:p w14:paraId="4E61126B" w14:textId="77777777" w:rsidR="002B023E" w:rsidRPr="0048213A" w:rsidRDefault="002B023E" w:rsidP="008B268A">
            <w:pPr>
              <w:jc w:val="center"/>
              <w:rPr>
                <w:rFonts w:asciiTheme="majorBidi" w:hAnsiTheme="majorBidi" w:cstheme="majorBidi"/>
                <w:sz w:val="20"/>
                <w:szCs w:val="20"/>
              </w:rPr>
            </w:pPr>
            <w:r w:rsidRPr="0048213A">
              <w:rPr>
                <w:sz w:val="20"/>
                <w:szCs w:val="20"/>
              </w:rPr>
              <w:t>Changed "repeatedly" to "constantly" to better reflect persistent rumination and sustained attentional bias, aligning with the maladaptive attentional deployment construct, based on the grammar and clarity review.</w:t>
            </w:r>
          </w:p>
        </w:tc>
        <w:tc>
          <w:tcPr>
            <w:tcW w:w="2137" w:type="dxa"/>
            <w:vAlign w:val="center"/>
          </w:tcPr>
          <w:p w14:paraId="7D0C71A7" w14:textId="77777777" w:rsidR="002B023E" w:rsidRPr="0048213A" w:rsidRDefault="002B023E" w:rsidP="008B268A">
            <w:pPr>
              <w:jc w:val="center"/>
              <w:rPr>
                <w:rFonts w:asciiTheme="majorBidi" w:hAnsiTheme="majorBidi" w:cstheme="majorBidi"/>
                <w:sz w:val="20"/>
                <w:szCs w:val="20"/>
              </w:rPr>
            </w:pPr>
            <w:r w:rsidRPr="0048213A">
              <w:rPr>
                <w:sz w:val="20"/>
                <w:szCs w:val="20"/>
              </w:rPr>
              <w:t>AI-generated revision reviewed and approved by the research team.</w:t>
            </w:r>
          </w:p>
        </w:tc>
      </w:tr>
      <w:tr w:rsidR="002B023E" w:rsidRPr="0048213A" w14:paraId="1D60ABA3" w14:textId="77777777" w:rsidTr="008B268A">
        <w:trPr>
          <w:tblCellSpacing w:w="15" w:type="dxa"/>
        </w:trPr>
        <w:tc>
          <w:tcPr>
            <w:tcW w:w="1674" w:type="dxa"/>
            <w:vAlign w:val="center"/>
          </w:tcPr>
          <w:p w14:paraId="48C9928E" w14:textId="77777777" w:rsidR="002B023E" w:rsidRPr="0048213A" w:rsidRDefault="002B023E" w:rsidP="008B268A">
            <w:pPr>
              <w:rPr>
                <w:rStyle w:val="Strong"/>
                <w:b w:val="0"/>
                <w:bCs w:val="0"/>
                <w:sz w:val="20"/>
                <w:szCs w:val="20"/>
              </w:rPr>
            </w:pPr>
            <w:r w:rsidRPr="0048213A">
              <w:rPr>
                <w:rStyle w:val="Strong"/>
                <w:b w:val="0"/>
                <w:bCs w:val="0"/>
                <w:sz w:val="20"/>
                <w:szCs w:val="20"/>
              </w:rPr>
              <w:t>I tell myself the situation proves I am a failure.</w:t>
            </w:r>
          </w:p>
        </w:tc>
        <w:tc>
          <w:tcPr>
            <w:tcW w:w="0" w:type="auto"/>
            <w:vAlign w:val="center"/>
          </w:tcPr>
          <w:p w14:paraId="78083889" w14:textId="77777777" w:rsidR="002B023E" w:rsidRPr="0048213A" w:rsidRDefault="002B023E" w:rsidP="008B268A">
            <w:pPr>
              <w:jc w:val="center"/>
              <w:rPr>
                <w:rStyle w:val="Strong"/>
                <w:b w:val="0"/>
                <w:bCs w:val="0"/>
                <w:sz w:val="20"/>
                <w:szCs w:val="20"/>
                <w:rtl/>
              </w:rPr>
            </w:pPr>
            <w:r w:rsidRPr="0048213A">
              <w:rPr>
                <w:rFonts w:asciiTheme="majorBidi" w:hAnsiTheme="majorBidi" w:cstheme="majorBidi"/>
                <w:color w:val="000000" w:themeColor="text1"/>
                <w:sz w:val="20"/>
                <w:szCs w:val="20"/>
              </w:rPr>
              <w:t>I tell myself in difficult situations that the situation proves my failure.</w:t>
            </w:r>
          </w:p>
        </w:tc>
        <w:tc>
          <w:tcPr>
            <w:tcW w:w="1883" w:type="dxa"/>
            <w:vAlign w:val="center"/>
          </w:tcPr>
          <w:p w14:paraId="6E6DCFA3" w14:textId="77777777" w:rsidR="002B023E" w:rsidRPr="0048213A" w:rsidRDefault="002B023E" w:rsidP="008B268A">
            <w:pPr>
              <w:jc w:val="center"/>
              <w:rPr>
                <w:sz w:val="20"/>
                <w:szCs w:val="20"/>
              </w:rPr>
            </w:pPr>
            <w:r w:rsidRPr="0048213A">
              <w:rPr>
                <w:rStyle w:val="Strong"/>
                <w:b w:val="0"/>
                <w:bCs w:val="0"/>
                <w:sz w:val="20"/>
                <w:szCs w:val="20"/>
              </w:rPr>
              <w:t>In difficult situations, I tell myself that the situation confirms my failure.</w:t>
            </w:r>
          </w:p>
        </w:tc>
        <w:tc>
          <w:tcPr>
            <w:tcW w:w="2380" w:type="dxa"/>
            <w:vAlign w:val="center"/>
          </w:tcPr>
          <w:p w14:paraId="05C38167" w14:textId="77777777" w:rsidR="002B023E" w:rsidRPr="0048213A" w:rsidRDefault="002B023E" w:rsidP="008B268A">
            <w:pPr>
              <w:jc w:val="center"/>
              <w:rPr>
                <w:sz w:val="20"/>
                <w:szCs w:val="20"/>
              </w:rPr>
            </w:pPr>
            <w:r w:rsidRPr="0048213A">
              <w:rPr>
                <w:sz w:val="20"/>
                <w:szCs w:val="20"/>
              </w:rPr>
              <w:t>Contextual &amp; Conceptual Refinement</w:t>
            </w:r>
          </w:p>
        </w:tc>
        <w:tc>
          <w:tcPr>
            <w:tcW w:w="3741" w:type="dxa"/>
            <w:vAlign w:val="center"/>
          </w:tcPr>
          <w:p w14:paraId="3847F029" w14:textId="77777777" w:rsidR="002B023E" w:rsidRPr="0048213A" w:rsidRDefault="002B023E" w:rsidP="008B268A">
            <w:pPr>
              <w:jc w:val="center"/>
              <w:rPr>
                <w:sz w:val="20"/>
                <w:szCs w:val="20"/>
              </w:rPr>
            </w:pPr>
            <w:r w:rsidRPr="0048213A">
              <w:rPr>
                <w:sz w:val="20"/>
                <w:szCs w:val="20"/>
              </w:rPr>
              <w:t>Added “In difficult situations” to specify the context, changed “proves” to “confirms” and “I am a failure” to “my failure” for greater conceptual precision regarding negative self-evaluation.</w:t>
            </w:r>
          </w:p>
        </w:tc>
        <w:tc>
          <w:tcPr>
            <w:tcW w:w="2137" w:type="dxa"/>
            <w:vAlign w:val="center"/>
          </w:tcPr>
          <w:p w14:paraId="3AD52106" w14:textId="77777777" w:rsidR="002B023E" w:rsidRPr="0048213A" w:rsidRDefault="002B023E" w:rsidP="008B268A">
            <w:pPr>
              <w:jc w:val="center"/>
              <w:rPr>
                <w:sz w:val="20"/>
                <w:szCs w:val="20"/>
              </w:rPr>
            </w:pPr>
            <w:r w:rsidRPr="0048213A">
              <w:rPr>
                <w:sz w:val="20"/>
                <w:szCs w:val="20"/>
              </w:rPr>
              <w:t>AI-generated revision with the sentence structure and wording modified by the research team, reviewed and approved by the research team.</w:t>
            </w:r>
          </w:p>
        </w:tc>
      </w:tr>
      <w:tr w:rsidR="002B023E" w:rsidRPr="0048213A" w14:paraId="17280EE1" w14:textId="77777777" w:rsidTr="008B268A">
        <w:trPr>
          <w:tblCellSpacing w:w="15" w:type="dxa"/>
        </w:trPr>
        <w:tc>
          <w:tcPr>
            <w:tcW w:w="1674" w:type="dxa"/>
            <w:vAlign w:val="center"/>
          </w:tcPr>
          <w:p w14:paraId="20A5587E" w14:textId="77777777" w:rsidR="002B023E" w:rsidRPr="0048213A" w:rsidRDefault="002B023E" w:rsidP="008B268A">
            <w:pPr>
              <w:rPr>
                <w:rStyle w:val="Strong"/>
                <w:b w:val="0"/>
                <w:bCs w:val="0"/>
                <w:sz w:val="20"/>
                <w:szCs w:val="20"/>
              </w:rPr>
            </w:pPr>
            <w:r w:rsidRPr="0048213A">
              <w:rPr>
                <w:rStyle w:val="Strong"/>
                <w:b w:val="0"/>
                <w:bCs w:val="0"/>
                <w:sz w:val="20"/>
                <w:szCs w:val="20"/>
              </w:rPr>
              <w:t>I dwell my attention on negative emotions for a long time.</w:t>
            </w:r>
            <w:r w:rsidRPr="0048213A">
              <w:rPr>
                <w:rStyle w:val="apple-converted-space"/>
                <w:b/>
                <w:bCs/>
                <w:sz w:val="20"/>
                <w:szCs w:val="20"/>
              </w:rPr>
              <w:t> </w:t>
            </w:r>
            <w:r w:rsidRPr="0048213A">
              <w:rPr>
                <w:b/>
                <w:bCs/>
                <w:sz w:val="20"/>
                <w:szCs w:val="20"/>
              </w:rPr>
              <w:t>/</w:t>
            </w:r>
            <w:r w:rsidRPr="0048213A">
              <w:rPr>
                <w:rStyle w:val="apple-converted-space"/>
                <w:b/>
                <w:bCs/>
                <w:sz w:val="20"/>
                <w:szCs w:val="20"/>
              </w:rPr>
              <w:t> </w:t>
            </w:r>
            <w:r w:rsidRPr="0048213A">
              <w:rPr>
                <w:rStyle w:val="Strong"/>
                <w:b w:val="0"/>
                <w:bCs w:val="0"/>
                <w:sz w:val="20"/>
                <w:szCs w:val="20"/>
              </w:rPr>
              <w:t>I let my attention dwell on negative emotions for a long time.</w:t>
            </w:r>
          </w:p>
        </w:tc>
        <w:tc>
          <w:tcPr>
            <w:tcW w:w="0" w:type="auto"/>
            <w:vAlign w:val="center"/>
          </w:tcPr>
          <w:p w14:paraId="0240B02B" w14:textId="77777777" w:rsidR="002B023E" w:rsidRPr="0048213A" w:rsidRDefault="002B023E" w:rsidP="008B268A">
            <w:pPr>
              <w:jc w:val="center"/>
              <w:rPr>
                <w:rStyle w:val="Strong"/>
                <w:b w:val="0"/>
                <w:bCs w:val="0"/>
                <w:sz w:val="20"/>
                <w:szCs w:val="20"/>
              </w:rPr>
            </w:pPr>
            <w:r w:rsidRPr="0048213A">
              <w:rPr>
                <w:rFonts w:asciiTheme="majorBidi" w:hAnsiTheme="majorBidi" w:cstheme="majorBidi"/>
                <w:color w:val="000000" w:themeColor="text1"/>
                <w:sz w:val="20"/>
                <w:szCs w:val="20"/>
              </w:rPr>
              <w:t>I focus my attention on negative feelings for a long time</w:t>
            </w:r>
            <w:r w:rsidRPr="0048213A">
              <w:rPr>
                <w:rStyle w:val="Strong"/>
                <w:b w:val="0"/>
                <w:bCs w:val="0"/>
                <w:sz w:val="20"/>
                <w:szCs w:val="20"/>
              </w:rPr>
              <w:t>.</w:t>
            </w:r>
          </w:p>
        </w:tc>
        <w:tc>
          <w:tcPr>
            <w:tcW w:w="1883" w:type="dxa"/>
            <w:vAlign w:val="center"/>
          </w:tcPr>
          <w:p w14:paraId="06B325A9" w14:textId="77777777" w:rsidR="002B023E" w:rsidRPr="0048213A" w:rsidRDefault="002B023E" w:rsidP="008B268A">
            <w:pPr>
              <w:jc w:val="center"/>
              <w:rPr>
                <w:sz w:val="20"/>
                <w:szCs w:val="20"/>
              </w:rPr>
            </w:pPr>
            <w:r w:rsidRPr="0048213A">
              <w:rPr>
                <w:rStyle w:val="Strong"/>
                <w:b w:val="0"/>
                <w:bCs w:val="0"/>
                <w:sz w:val="20"/>
                <w:szCs w:val="20"/>
              </w:rPr>
              <w:t xml:space="preserve">I focus my attention on negative </w:t>
            </w:r>
            <w:r w:rsidRPr="0048213A">
              <w:rPr>
                <w:sz w:val="20"/>
                <w:szCs w:val="20"/>
              </w:rPr>
              <w:t>emotions</w:t>
            </w:r>
            <w:r w:rsidRPr="0048213A">
              <w:rPr>
                <w:rStyle w:val="Strong"/>
                <w:b w:val="0"/>
                <w:bCs w:val="0"/>
                <w:sz w:val="20"/>
                <w:szCs w:val="20"/>
              </w:rPr>
              <w:t xml:space="preserve"> for a long time.</w:t>
            </w:r>
          </w:p>
        </w:tc>
        <w:tc>
          <w:tcPr>
            <w:tcW w:w="2380" w:type="dxa"/>
            <w:vAlign w:val="center"/>
          </w:tcPr>
          <w:p w14:paraId="21B8752D" w14:textId="77777777" w:rsidR="002B023E" w:rsidRPr="0048213A" w:rsidRDefault="002B023E" w:rsidP="008B268A">
            <w:pPr>
              <w:jc w:val="center"/>
              <w:rPr>
                <w:sz w:val="20"/>
                <w:szCs w:val="20"/>
              </w:rPr>
            </w:pPr>
            <w:r w:rsidRPr="0048213A">
              <w:rPr>
                <w:sz w:val="20"/>
                <w:szCs w:val="20"/>
              </w:rPr>
              <w:t>Observable Behavior Specification</w:t>
            </w:r>
          </w:p>
        </w:tc>
        <w:tc>
          <w:tcPr>
            <w:tcW w:w="3741" w:type="dxa"/>
            <w:vAlign w:val="center"/>
          </w:tcPr>
          <w:p w14:paraId="3C741355" w14:textId="77777777" w:rsidR="002B023E" w:rsidRPr="0048213A" w:rsidRDefault="002B023E" w:rsidP="008B268A">
            <w:pPr>
              <w:jc w:val="center"/>
              <w:rPr>
                <w:sz w:val="20"/>
                <w:szCs w:val="20"/>
              </w:rPr>
            </w:pPr>
            <w:r w:rsidRPr="0048213A">
              <w:rPr>
                <w:sz w:val="20"/>
                <w:szCs w:val="20"/>
              </w:rPr>
              <w:t>Replaced “dwell/let dwell” with “focus” to make the behavior more specific, observable, and less vague, in line with the screening stage requirements.</w:t>
            </w:r>
          </w:p>
        </w:tc>
        <w:tc>
          <w:tcPr>
            <w:tcW w:w="2137" w:type="dxa"/>
            <w:vAlign w:val="center"/>
          </w:tcPr>
          <w:p w14:paraId="4C168639" w14:textId="77777777" w:rsidR="002B023E" w:rsidRPr="0048213A" w:rsidRDefault="002B023E" w:rsidP="008B268A">
            <w:pPr>
              <w:jc w:val="center"/>
              <w:rPr>
                <w:sz w:val="20"/>
                <w:szCs w:val="20"/>
              </w:rPr>
            </w:pPr>
            <w:r w:rsidRPr="0048213A">
              <w:rPr>
                <w:sz w:val="20"/>
                <w:szCs w:val="20"/>
              </w:rPr>
              <w:t>AI-generated revision with “feelings” replaced by “emotions” by the research team, reviewed and approved by the research team.</w:t>
            </w:r>
          </w:p>
        </w:tc>
      </w:tr>
      <w:tr w:rsidR="002B023E" w:rsidRPr="0048213A" w14:paraId="71F2CDA8" w14:textId="77777777" w:rsidTr="008B268A">
        <w:trPr>
          <w:tblCellSpacing w:w="15" w:type="dxa"/>
        </w:trPr>
        <w:tc>
          <w:tcPr>
            <w:tcW w:w="1674" w:type="dxa"/>
            <w:vAlign w:val="center"/>
          </w:tcPr>
          <w:p w14:paraId="76CF7CDD" w14:textId="77777777" w:rsidR="002B023E" w:rsidRPr="0048213A" w:rsidRDefault="002B023E" w:rsidP="008B268A">
            <w:pPr>
              <w:rPr>
                <w:rStyle w:val="Strong"/>
                <w:b w:val="0"/>
                <w:bCs w:val="0"/>
                <w:sz w:val="20"/>
                <w:szCs w:val="20"/>
              </w:rPr>
            </w:pPr>
            <w:r w:rsidRPr="0048213A">
              <w:rPr>
                <w:rStyle w:val="Strong"/>
                <w:b w:val="0"/>
                <w:bCs w:val="0"/>
                <w:sz w:val="20"/>
                <w:szCs w:val="20"/>
              </w:rPr>
              <w:t>I perceive setbacks as indicators of my self-worth. / I interpret setbacks as reflecting my personal worth.</w:t>
            </w:r>
          </w:p>
        </w:tc>
        <w:tc>
          <w:tcPr>
            <w:tcW w:w="0" w:type="auto"/>
            <w:vAlign w:val="center"/>
          </w:tcPr>
          <w:p w14:paraId="10F63428" w14:textId="77777777" w:rsidR="002B023E" w:rsidRPr="0048213A" w:rsidRDefault="002B023E" w:rsidP="008B268A">
            <w:pPr>
              <w:jc w:val="center"/>
              <w:rPr>
                <w:rStyle w:val="Strong"/>
                <w:b w:val="0"/>
                <w:bCs w:val="0"/>
                <w:sz w:val="20"/>
                <w:szCs w:val="20"/>
              </w:rPr>
            </w:pPr>
            <w:r w:rsidRPr="0048213A">
              <w:rPr>
                <w:rFonts w:asciiTheme="majorBidi" w:hAnsiTheme="majorBidi" w:cstheme="majorBidi"/>
                <w:color w:val="000000" w:themeColor="text1"/>
                <w:sz w:val="20"/>
                <w:szCs w:val="20"/>
              </w:rPr>
              <w:t>I look at setbacks as indicators of my self-worth.</w:t>
            </w:r>
          </w:p>
        </w:tc>
        <w:tc>
          <w:tcPr>
            <w:tcW w:w="1883" w:type="dxa"/>
            <w:vAlign w:val="center"/>
          </w:tcPr>
          <w:p w14:paraId="503B9E66" w14:textId="77777777" w:rsidR="002B023E" w:rsidRPr="0048213A" w:rsidRDefault="002B023E" w:rsidP="008B268A">
            <w:pPr>
              <w:jc w:val="center"/>
              <w:rPr>
                <w:b/>
                <w:bCs/>
                <w:sz w:val="20"/>
                <w:szCs w:val="20"/>
              </w:rPr>
            </w:pPr>
            <w:r w:rsidRPr="0048213A">
              <w:rPr>
                <w:rStyle w:val="Strong"/>
                <w:b w:val="0"/>
                <w:bCs w:val="0"/>
                <w:sz w:val="20"/>
                <w:szCs w:val="20"/>
              </w:rPr>
              <w:t>I view setbacks as indicators of my self-worth.</w:t>
            </w:r>
          </w:p>
        </w:tc>
        <w:tc>
          <w:tcPr>
            <w:tcW w:w="2380" w:type="dxa"/>
            <w:vAlign w:val="center"/>
          </w:tcPr>
          <w:p w14:paraId="1A388DEB" w14:textId="77777777" w:rsidR="002B023E" w:rsidRPr="0048213A" w:rsidRDefault="002B023E" w:rsidP="008B268A">
            <w:pPr>
              <w:jc w:val="center"/>
              <w:rPr>
                <w:sz w:val="20"/>
                <w:szCs w:val="20"/>
              </w:rPr>
            </w:pPr>
            <w:r w:rsidRPr="0048213A">
              <w:rPr>
                <w:sz w:val="20"/>
                <w:szCs w:val="20"/>
              </w:rPr>
              <w:t>Conciseness &amp; Naturalness</w:t>
            </w:r>
          </w:p>
        </w:tc>
        <w:tc>
          <w:tcPr>
            <w:tcW w:w="3741" w:type="dxa"/>
            <w:vAlign w:val="center"/>
          </w:tcPr>
          <w:p w14:paraId="06A92234" w14:textId="77777777" w:rsidR="002B023E" w:rsidRPr="0048213A" w:rsidRDefault="002B023E" w:rsidP="008B268A">
            <w:pPr>
              <w:jc w:val="center"/>
              <w:rPr>
                <w:sz w:val="20"/>
                <w:szCs w:val="20"/>
              </w:rPr>
            </w:pPr>
            <w:r w:rsidRPr="0048213A">
              <w:rPr>
                <w:sz w:val="20"/>
                <w:szCs w:val="20"/>
              </w:rPr>
              <w:t>Replaced “perceive/interpret” with “look at” to provide a more accessible and natural phrasing while preserving the intended meaning of maladaptive self-worth attribution. The research team subsequently replaced “look at” with “view” for greater conciseness and academic naturalness.</w:t>
            </w:r>
          </w:p>
        </w:tc>
        <w:tc>
          <w:tcPr>
            <w:tcW w:w="2137" w:type="dxa"/>
            <w:vAlign w:val="center"/>
          </w:tcPr>
          <w:p w14:paraId="2191D05A" w14:textId="77777777" w:rsidR="002B023E" w:rsidRPr="0048213A" w:rsidRDefault="002B023E" w:rsidP="008B268A">
            <w:pPr>
              <w:jc w:val="center"/>
              <w:rPr>
                <w:sz w:val="20"/>
                <w:szCs w:val="20"/>
              </w:rPr>
            </w:pPr>
            <w:r w:rsidRPr="0048213A">
              <w:rPr>
                <w:sz w:val="20"/>
                <w:szCs w:val="20"/>
              </w:rPr>
              <w:t>AI-generated revision with “look at” replaced by “view” by the research team, reviewed and approved by the research team.</w:t>
            </w:r>
          </w:p>
        </w:tc>
      </w:tr>
      <w:tr w:rsidR="002B023E" w:rsidRPr="0048213A" w14:paraId="73738510" w14:textId="77777777" w:rsidTr="008B268A">
        <w:trPr>
          <w:trHeight w:val="69"/>
          <w:tblCellSpacing w:w="15" w:type="dxa"/>
        </w:trPr>
        <w:tc>
          <w:tcPr>
            <w:tcW w:w="1674" w:type="dxa"/>
            <w:vAlign w:val="center"/>
          </w:tcPr>
          <w:p w14:paraId="0AC89262" w14:textId="77777777" w:rsidR="002B023E" w:rsidRPr="0048213A" w:rsidRDefault="002B023E" w:rsidP="008B268A">
            <w:pPr>
              <w:rPr>
                <w:rStyle w:val="Strong"/>
                <w:b w:val="0"/>
                <w:bCs w:val="0"/>
                <w:sz w:val="20"/>
                <w:szCs w:val="20"/>
              </w:rPr>
            </w:pPr>
            <w:r w:rsidRPr="0048213A">
              <w:rPr>
                <w:rStyle w:val="Strong"/>
                <w:b w:val="0"/>
                <w:bCs w:val="0"/>
                <w:sz w:val="20"/>
                <w:szCs w:val="20"/>
              </w:rPr>
              <w:t>I refrain from suggesting modifications even if I believe they would be beneficial.</w:t>
            </w:r>
          </w:p>
        </w:tc>
        <w:tc>
          <w:tcPr>
            <w:tcW w:w="0" w:type="auto"/>
            <w:vAlign w:val="center"/>
          </w:tcPr>
          <w:p w14:paraId="4BA45FBD" w14:textId="77777777" w:rsidR="002B023E" w:rsidRPr="0048213A" w:rsidRDefault="002B023E" w:rsidP="008B268A">
            <w:pPr>
              <w:jc w:val="center"/>
              <w:rPr>
                <w:rStyle w:val="Strong"/>
                <w:b w:val="0"/>
                <w:bCs w:val="0"/>
                <w:sz w:val="20"/>
                <w:szCs w:val="20"/>
              </w:rPr>
            </w:pPr>
            <w:r w:rsidRPr="0048213A">
              <w:rPr>
                <w:rStyle w:val="Strong"/>
                <w:b w:val="0"/>
                <w:bCs w:val="0"/>
                <w:sz w:val="20"/>
                <w:szCs w:val="20"/>
              </w:rPr>
              <w:t>I refrain from suggesting modifications, even if I think they would be helpful.</w:t>
            </w:r>
          </w:p>
        </w:tc>
        <w:tc>
          <w:tcPr>
            <w:tcW w:w="1883" w:type="dxa"/>
            <w:vAlign w:val="center"/>
          </w:tcPr>
          <w:p w14:paraId="7BF9C0F4" w14:textId="77777777" w:rsidR="002B023E" w:rsidRPr="0048213A" w:rsidRDefault="002B023E" w:rsidP="008B268A">
            <w:pPr>
              <w:jc w:val="center"/>
              <w:rPr>
                <w:sz w:val="20"/>
                <w:szCs w:val="20"/>
              </w:rPr>
            </w:pPr>
            <w:r w:rsidRPr="0048213A">
              <w:rPr>
                <w:sz w:val="20"/>
                <w:szCs w:val="20"/>
              </w:rPr>
              <w:t>-</w:t>
            </w:r>
          </w:p>
        </w:tc>
        <w:tc>
          <w:tcPr>
            <w:tcW w:w="2380" w:type="dxa"/>
            <w:vAlign w:val="center"/>
          </w:tcPr>
          <w:p w14:paraId="376C550A" w14:textId="77777777" w:rsidR="002B023E" w:rsidRPr="0048213A" w:rsidRDefault="002B023E" w:rsidP="008B268A">
            <w:pPr>
              <w:jc w:val="center"/>
              <w:rPr>
                <w:sz w:val="20"/>
                <w:szCs w:val="20"/>
              </w:rPr>
            </w:pPr>
            <w:r w:rsidRPr="0048213A">
              <w:rPr>
                <w:sz w:val="20"/>
                <w:szCs w:val="20"/>
              </w:rPr>
              <w:t>Simplification &amp; Readability</w:t>
            </w:r>
          </w:p>
        </w:tc>
        <w:tc>
          <w:tcPr>
            <w:tcW w:w="3741" w:type="dxa"/>
            <w:vAlign w:val="center"/>
          </w:tcPr>
          <w:p w14:paraId="520738F9" w14:textId="77777777" w:rsidR="002B023E" w:rsidRPr="0048213A" w:rsidRDefault="002B023E" w:rsidP="008B268A">
            <w:pPr>
              <w:jc w:val="center"/>
              <w:rPr>
                <w:sz w:val="20"/>
                <w:szCs w:val="20"/>
              </w:rPr>
            </w:pPr>
            <w:r w:rsidRPr="0048213A">
              <w:rPr>
                <w:sz w:val="20"/>
                <w:szCs w:val="20"/>
              </w:rPr>
              <w:t xml:space="preserve">Replaced "believe" with "think" and "beneficial" with "helpful" to use simpler, more accessible language, improving readability for respondents across educational </w:t>
            </w:r>
            <w:r w:rsidRPr="0048213A">
              <w:rPr>
                <w:sz w:val="20"/>
                <w:szCs w:val="20"/>
              </w:rPr>
              <w:lastRenderedPageBreak/>
              <w:t>levels, following the grammar and clarity review.</w:t>
            </w:r>
          </w:p>
        </w:tc>
        <w:tc>
          <w:tcPr>
            <w:tcW w:w="2137" w:type="dxa"/>
            <w:vAlign w:val="center"/>
          </w:tcPr>
          <w:p w14:paraId="7A218836" w14:textId="77777777" w:rsidR="002B023E" w:rsidRPr="0048213A" w:rsidRDefault="002B023E" w:rsidP="008B268A">
            <w:pPr>
              <w:jc w:val="center"/>
              <w:rPr>
                <w:sz w:val="20"/>
                <w:szCs w:val="20"/>
              </w:rPr>
            </w:pPr>
            <w:r w:rsidRPr="0048213A">
              <w:rPr>
                <w:sz w:val="20"/>
                <w:szCs w:val="20"/>
              </w:rPr>
              <w:lastRenderedPageBreak/>
              <w:t>AI-generated revision reviewed and approved by the research team.</w:t>
            </w:r>
          </w:p>
        </w:tc>
      </w:tr>
      <w:tr w:rsidR="002B023E" w:rsidRPr="0048213A" w14:paraId="4B9FC34F" w14:textId="77777777" w:rsidTr="008B268A">
        <w:trPr>
          <w:trHeight w:val="69"/>
          <w:tblCellSpacing w:w="15" w:type="dxa"/>
        </w:trPr>
        <w:tc>
          <w:tcPr>
            <w:tcW w:w="1674" w:type="dxa"/>
            <w:vAlign w:val="center"/>
          </w:tcPr>
          <w:p w14:paraId="31C4A3FC" w14:textId="77777777" w:rsidR="002B023E" w:rsidRPr="0048213A" w:rsidRDefault="002B023E" w:rsidP="008B268A">
            <w:pPr>
              <w:rPr>
                <w:rStyle w:val="Strong"/>
                <w:b w:val="0"/>
                <w:bCs w:val="0"/>
                <w:sz w:val="20"/>
                <w:szCs w:val="20"/>
              </w:rPr>
            </w:pPr>
            <w:r w:rsidRPr="0048213A">
              <w:rPr>
                <w:rFonts w:asciiTheme="majorBidi" w:hAnsiTheme="majorBidi" w:cstheme="majorBidi"/>
                <w:sz w:val="20"/>
                <w:szCs w:val="20"/>
              </w:rPr>
              <w:t>I choose to avoid places where I know I’ll feel upset</w:t>
            </w:r>
          </w:p>
        </w:tc>
        <w:tc>
          <w:tcPr>
            <w:tcW w:w="0" w:type="auto"/>
            <w:vAlign w:val="center"/>
          </w:tcPr>
          <w:p w14:paraId="5FD3C70C" w14:textId="77777777" w:rsidR="002B023E" w:rsidRPr="0048213A" w:rsidRDefault="002B023E" w:rsidP="008B268A">
            <w:pPr>
              <w:jc w:val="center"/>
              <w:rPr>
                <w:rStyle w:val="Strong"/>
                <w:b w:val="0"/>
                <w:bCs w:val="0"/>
                <w:sz w:val="20"/>
                <w:szCs w:val="20"/>
              </w:rPr>
            </w:pPr>
            <w:r w:rsidRPr="0048213A">
              <w:rPr>
                <w:rFonts w:asciiTheme="majorBidi" w:hAnsiTheme="majorBidi" w:cstheme="majorBidi"/>
                <w:sz w:val="20"/>
                <w:szCs w:val="20"/>
              </w:rPr>
              <w:t>I avoid going to places that I anticipate will make me feel upset.</w:t>
            </w:r>
          </w:p>
        </w:tc>
        <w:tc>
          <w:tcPr>
            <w:tcW w:w="1883" w:type="dxa"/>
            <w:vAlign w:val="center"/>
          </w:tcPr>
          <w:p w14:paraId="5A8802A8" w14:textId="77777777" w:rsidR="002B023E" w:rsidRPr="0048213A" w:rsidRDefault="002B023E" w:rsidP="008B268A">
            <w:pPr>
              <w:jc w:val="center"/>
              <w:rPr>
                <w:sz w:val="20"/>
                <w:szCs w:val="20"/>
              </w:rPr>
            </w:pPr>
            <w:r w:rsidRPr="0048213A">
              <w:rPr>
                <w:sz w:val="20"/>
                <w:szCs w:val="20"/>
              </w:rPr>
              <w:t>I avoid going to places where I expect to feel upset.</w:t>
            </w:r>
          </w:p>
        </w:tc>
        <w:tc>
          <w:tcPr>
            <w:tcW w:w="2380" w:type="dxa"/>
            <w:vAlign w:val="center"/>
          </w:tcPr>
          <w:p w14:paraId="2EDAC511" w14:textId="77777777" w:rsidR="002B023E" w:rsidRPr="0048213A" w:rsidRDefault="002B023E" w:rsidP="008B268A">
            <w:pPr>
              <w:jc w:val="center"/>
              <w:rPr>
                <w:sz w:val="20"/>
                <w:szCs w:val="20"/>
              </w:rPr>
            </w:pPr>
            <w:r w:rsidRPr="0048213A">
              <w:rPr>
                <w:sz w:val="20"/>
                <w:szCs w:val="20"/>
              </w:rPr>
              <w:t>Structural &amp; Grammatical Refinement</w:t>
            </w:r>
          </w:p>
        </w:tc>
        <w:tc>
          <w:tcPr>
            <w:tcW w:w="3741" w:type="dxa"/>
            <w:vAlign w:val="center"/>
          </w:tcPr>
          <w:p w14:paraId="19C6F572" w14:textId="77777777" w:rsidR="002B023E" w:rsidRPr="0048213A" w:rsidRDefault="002B023E" w:rsidP="008B268A">
            <w:pPr>
              <w:jc w:val="center"/>
              <w:rPr>
                <w:sz w:val="20"/>
                <w:szCs w:val="20"/>
              </w:rPr>
            </w:pPr>
            <w:r w:rsidRPr="0048213A">
              <w:rPr>
                <w:sz w:val="20"/>
                <w:szCs w:val="20"/>
              </w:rPr>
              <w:t>Replaced “that” with “where” and “anticipate” with “expect,” and simplified “will make me feel upset” to “to feel upset” to improve sentence flow, clarity, and conciseness.</w:t>
            </w:r>
          </w:p>
        </w:tc>
        <w:tc>
          <w:tcPr>
            <w:tcW w:w="2137" w:type="dxa"/>
            <w:vAlign w:val="center"/>
          </w:tcPr>
          <w:p w14:paraId="00C2C8D8" w14:textId="77777777" w:rsidR="002B023E" w:rsidRPr="0048213A" w:rsidRDefault="002B023E" w:rsidP="008B268A">
            <w:pPr>
              <w:jc w:val="center"/>
              <w:rPr>
                <w:rStyle w:val="Strong"/>
                <w:b w:val="0"/>
                <w:bCs w:val="0"/>
                <w:sz w:val="20"/>
                <w:szCs w:val="20"/>
              </w:rPr>
            </w:pPr>
            <w:r w:rsidRPr="0048213A">
              <w:rPr>
                <w:sz w:val="20"/>
                <w:szCs w:val="20"/>
              </w:rPr>
              <w:t>AI-generated revision with the wording and sentence structure modified by the research team, reviewed and approved by the research team.</w:t>
            </w:r>
          </w:p>
        </w:tc>
      </w:tr>
      <w:tr w:rsidR="002B023E" w:rsidRPr="0048213A" w14:paraId="2A47F1FB" w14:textId="77777777" w:rsidTr="008B268A">
        <w:trPr>
          <w:trHeight w:val="69"/>
          <w:tblCellSpacing w:w="15" w:type="dxa"/>
        </w:trPr>
        <w:tc>
          <w:tcPr>
            <w:tcW w:w="1674" w:type="dxa"/>
            <w:tcBorders>
              <w:bottom w:val="single" w:sz="4" w:space="0" w:color="auto"/>
            </w:tcBorders>
            <w:vAlign w:val="center"/>
          </w:tcPr>
          <w:p w14:paraId="4B149A6C" w14:textId="77777777" w:rsidR="002B023E" w:rsidRPr="0048213A" w:rsidRDefault="002B023E" w:rsidP="008B268A">
            <w:pPr>
              <w:rPr>
                <w:rStyle w:val="Strong"/>
                <w:b w:val="0"/>
                <w:bCs w:val="0"/>
                <w:sz w:val="20"/>
                <w:szCs w:val="20"/>
              </w:rPr>
            </w:pPr>
            <w:r w:rsidRPr="0048213A">
              <w:rPr>
                <w:rStyle w:val="Strong"/>
                <w:b w:val="0"/>
                <w:bCs w:val="0"/>
                <w:sz w:val="20"/>
                <w:szCs w:val="20"/>
              </w:rPr>
              <w:t>I seek out social settings that make me feel cheerful</w:t>
            </w:r>
          </w:p>
        </w:tc>
        <w:tc>
          <w:tcPr>
            <w:tcW w:w="0" w:type="auto"/>
            <w:tcBorders>
              <w:bottom w:val="single" w:sz="4" w:space="0" w:color="auto"/>
            </w:tcBorders>
            <w:vAlign w:val="center"/>
          </w:tcPr>
          <w:p w14:paraId="7074F5AD" w14:textId="77777777" w:rsidR="002B023E" w:rsidRPr="0048213A" w:rsidRDefault="002B023E" w:rsidP="008B268A">
            <w:pPr>
              <w:jc w:val="center"/>
              <w:rPr>
                <w:rStyle w:val="Strong"/>
                <w:b w:val="0"/>
                <w:bCs w:val="0"/>
                <w:sz w:val="20"/>
                <w:szCs w:val="20"/>
              </w:rPr>
            </w:pPr>
            <w:r w:rsidRPr="0048213A">
              <w:rPr>
                <w:rStyle w:val="Strong"/>
                <w:b w:val="0"/>
                <w:bCs w:val="0"/>
                <w:sz w:val="20"/>
                <w:szCs w:val="20"/>
              </w:rPr>
              <w:t>I actively look for social situations that I expect will make me feel cheerful</w:t>
            </w:r>
          </w:p>
        </w:tc>
        <w:tc>
          <w:tcPr>
            <w:tcW w:w="1883" w:type="dxa"/>
            <w:tcBorders>
              <w:bottom w:val="single" w:sz="4" w:space="0" w:color="auto"/>
            </w:tcBorders>
            <w:vAlign w:val="center"/>
          </w:tcPr>
          <w:p w14:paraId="5201E2E3" w14:textId="77777777" w:rsidR="002B023E" w:rsidRPr="0048213A" w:rsidRDefault="002B023E" w:rsidP="008B268A">
            <w:pPr>
              <w:rPr>
                <w:rStyle w:val="Strong"/>
                <w:b w:val="0"/>
                <w:bCs w:val="0"/>
                <w:sz w:val="20"/>
                <w:szCs w:val="20"/>
                <w:rtl/>
              </w:rPr>
            </w:pPr>
            <w:r w:rsidRPr="0048213A">
              <w:rPr>
                <w:rStyle w:val="Strong"/>
                <w:b w:val="0"/>
                <w:bCs w:val="0"/>
                <w:sz w:val="20"/>
                <w:szCs w:val="20"/>
              </w:rPr>
              <w:t>I seek out social situations that I expect will make me feel joyful.</w:t>
            </w:r>
          </w:p>
          <w:p w14:paraId="2D69EDAA" w14:textId="77777777" w:rsidR="002B023E" w:rsidRPr="0048213A" w:rsidRDefault="002B023E" w:rsidP="008B268A">
            <w:pPr>
              <w:jc w:val="center"/>
              <w:rPr>
                <w:sz w:val="20"/>
                <w:szCs w:val="20"/>
              </w:rPr>
            </w:pPr>
          </w:p>
        </w:tc>
        <w:tc>
          <w:tcPr>
            <w:tcW w:w="2380" w:type="dxa"/>
            <w:tcBorders>
              <w:bottom w:val="single" w:sz="4" w:space="0" w:color="auto"/>
            </w:tcBorders>
            <w:vAlign w:val="center"/>
          </w:tcPr>
          <w:p w14:paraId="53CF6C5F" w14:textId="77777777" w:rsidR="002B023E" w:rsidRPr="0048213A" w:rsidRDefault="002B023E" w:rsidP="008B268A">
            <w:pPr>
              <w:jc w:val="center"/>
              <w:rPr>
                <w:sz w:val="20"/>
                <w:szCs w:val="20"/>
              </w:rPr>
            </w:pPr>
            <w:r w:rsidRPr="0048213A">
              <w:rPr>
                <w:sz w:val="20"/>
                <w:szCs w:val="20"/>
              </w:rPr>
              <w:t>Vocabulary &amp; Specificity Refinement</w:t>
            </w:r>
          </w:p>
        </w:tc>
        <w:tc>
          <w:tcPr>
            <w:tcW w:w="3741" w:type="dxa"/>
            <w:tcBorders>
              <w:bottom w:val="single" w:sz="4" w:space="0" w:color="auto"/>
            </w:tcBorders>
            <w:vAlign w:val="center"/>
          </w:tcPr>
          <w:p w14:paraId="577D5BA4" w14:textId="77777777" w:rsidR="002B023E" w:rsidRPr="0048213A" w:rsidRDefault="002B023E" w:rsidP="008B268A">
            <w:pPr>
              <w:jc w:val="center"/>
              <w:rPr>
                <w:sz w:val="20"/>
                <w:szCs w:val="20"/>
              </w:rPr>
            </w:pPr>
            <w:r w:rsidRPr="0048213A">
              <w:rPr>
                <w:sz w:val="20"/>
                <w:szCs w:val="20"/>
              </w:rPr>
              <w:t>Retained “seek out” from the original item rather than adopting the AI-generated “actively look for,” changed “settings” to “situations” for greater contextual specificity, and changed “cheerful” to “joyful” to better align with the intended positive affect.</w:t>
            </w:r>
          </w:p>
        </w:tc>
        <w:tc>
          <w:tcPr>
            <w:tcW w:w="2137" w:type="dxa"/>
            <w:tcBorders>
              <w:bottom w:val="single" w:sz="4" w:space="0" w:color="auto"/>
            </w:tcBorders>
            <w:vAlign w:val="center"/>
          </w:tcPr>
          <w:p w14:paraId="7F318854" w14:textId="77777777" w:rsidR="002B023E" w:rsidRPr="0048213A" w:rsidRDefault="002B023E" w:rsidP="008B268A">
            <w:pPr>
              <w:jc w:val="center"/>
              <w:rPr>
                <w:rStyle w:val="Strong"/>
                <w:b w:val="0"/>
                <w:bCs w:val="0"/>
                <w:sz w:val="20"/>
                <w:szCs w:val="20"/>
              </w:rPr>
            </w:pPr>
            <w:r w:rsidRPr="0048213A">
              <w:rPr>
                <w:sz w:val="20"/>
                <w:szCs w:val="20"/>
              </w:rPr>
              <w:t>AI-generated revision with wording modified by the research team, including retention of “seek out” and changes to “situations” and “joyful,” reviewed and approved by the research team.</w:t>
            </w:r>
          </w:p>
        </w:tc>
      </w:tr>
    </w:tbl>
    <w:p w14:paraId="251B0094" w14:textId="77777777" w:rsidR="002B023E" w:rsidRPr="0048213A" w:rsidRDefault="002B023E" w:rsidP="002B023E">
      <w:pPr>
        <w:jc w:val="both"/>
        <w:rPr>
          <w:rFonts w:asciiTheme="majorBidi" w:hAnsiTheme="majorBidi" w:cstheme="majorBidi"/>
          <w:b/>
          <w:bCs/>
        </w:rPr>
      </w:pPr>
    </w:p>
    <w:p w14:paraId="0F614D2E" w14:textId="77777777" w:rsidR="00136298" w:rsidRPr="0048213A" w:rsidRDefault="00136298" w:rsidP="00136298">
      <w:pPr>
        <w:spacing w:after="240"/>
        <w:rPr>
          <w:rFonts w:asciiTheme="majorBidi" w:hAnsiTheme="majorBidi" w:cstheme="majorBidi"/>
          <w:b/>
          <w:bCs/>
        </w:rPr>
      </w:pPr>
    </w:p>
    <w:p w14:paraId="6AF83CC7" w14:textId="26EA8E49" w:rsidR="00136298" w:rsidRPr="0048213A" w:rsidRDefault="00136298" w:rsidP="00136298">
      <w:pPr>
        <w:spacing w:after="240"/>
        <w:rPr>
          <w:rFonts w:asciiTheme="majorBidi" w:hAnsiTheme="majorBidi" w:cstheme="majorBidi"/>
          <w:b/>
          <w:bCs/>
        </w:rPr>
      </w:pPr>
      <w:r w:rsidRPr="0048213A">
        <w:rPr>
          <w:rFonts w:asciiTheme="majorBidi" w:hAnsiTheme="majorBidi" w:cstheme="majorBidi"/>
          <w:b/>
          <w:bCs/>
        </w:rPr>
        <w:t>AI Models and Software Used in the Emotion Regulation Scale Development Process</w:t>
      </w:r>
    </w:p>
    <w:tbl>
      <w:tblPr>
        <w:tblStyle w:val="TableGrid"/>
        <w:tblW w:w="4819" w:type="dxa"/>
        <w:tblInd w:w="382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tblGrid>
      <w:tr w:rsidR="00136298" w:rsidRPr="0048213A" w14:paraId="559AF318" w14:textId="77777777" w:rsidTr="008B268A">
        <w:tc>
          <w:tcPr>
            <w:tcW w:w="4819" w:type="dxa"/>
          </w:tcPr>
          <w:p w14:paraId="504080D3" w14:textId="77777777" w:rsidR="00136298" w:rsidRPr="0048213A" w:rsidRDefault="00136298" w:rsidP="008B268A">
            <w:pPr>
              <w:jc w:val="both"/>
              <w:rPr>
                <w:rFonts w:asciiTheme="majorBidi" w:hAnsiTheme="majorBidi" w:cstheme="majorBidi"/>
                <w:sz w:val="20"/>
                <w:szCs w:val="20"/>
              </w:rPr>
            </w:pPr>
            <w:r w:rsidRPr="0048213A">
              <w:rPr>
                <w:rFonts w:asciiTheme="majorBidi" w:hAnsiTheme="majorBidi" w:cstheme="majorBidi"/>
                <w:sz w:val="20"/>
                <w:szCs w:val="20"/>
              </w:rPr>
              <w:t>OpenAI GPT-5</w:t>
            </w:r>
          </w:p>
        </w:tc>
      </w:tr>
      <w:tr w:rsidR="00136298" w:rsidRPr="0048213A" w14:paraId="4E2AE5AD" w14:textId="77777777" w:rsidTr="008B268A">
        <w:tc>
          <w:tcPr>
            <w:tcW w:w="4819" w:type="dxa"/>
          </w:tcPr>
          <w:p w14:paraId="346CD4C2" w14:textId="77777777" w:rsidR="00136298" w:rsidRPr="0048213A" w:rsidRDefault="00136298" w:rsidP="008B268A">
            <w:pPr>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Anthropic Claude 3.5 Sonnet</w:t>
            </w:r>
          </w:p>
        </w:tc>
      </w:tr>
      <w:tr w:rsidR="00136298" w:rsidRPr="0048213A" w14:paraId="1F574D00" w14:textId="77777777" w:rsidTr="008B268A">
        <w:tc>
          <w:tcPr>
            <w:tcW w:w="4819" w:type="dxa"/>
          </w:tcPr>
          <w:p w14:paraId="5EB9F776" w14:textId="77777777" w:rsidR="00136298" w:rsidRPr="0048213A" w:rsidRDefault="00136298" w:rsidP="008B268A">
            <w:pPr>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Gemini</w:t>
            </w:r>
          </w:p>
        </w:tc>
      </w:tr>
      <w:tr w:rsidR="00136298" w:rsidRPr="0048213A" w14:paraId="557BA16E" w14:textId="77777777" w:rsidTr="008B268A">
        <w:tc>
          <w:tcPr>
            <w:tcW w:w="4819" w:type="dxa"/>
          </w:tcPr>
          <w:p w14:paraId="7331B863" w14:textId="77777777" w:rsidR="00136298" w:rsidRPr="0048213A" w:rsidRDefault="00136298" w:rsidP="008B268A">
            <w:pPr>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NotebookLM</w:t>
            </w:r>
          </w:p>
        </w:tc>
      </w:tr>
      <w:tr w:rsidR="00136298" w:rsidRPr="003530E1" w14:paraId="51DB9A18" w14:textId="77777777" w:rsidTr="008B268A">
        <w:tc>
          <w:tcPr>
            <w:tcW w:w="4819" w:type="dxa"/>
          </w:tcPr>
          <w:p w14:paraId="02ECCF5B" w14:textId="77777777" w:rsidR="00136298" w:rsidRPr="0048213A" w:rsidRDefault="00136298" w:rsidP="008B268A">
            <w:pPr>
              <w:rPr>
                <w:rFonts w:asciiTheme="majorBidi" w:hAnsiTheme="majorBidi" w:cstheme="majorBidi"/>
                <w:color w:val="000000" w:themeColor="text1"/>
                <w:sz w:val="20"/>
                <w:szCs w:val="20"/>
              </w:rPr>
            </w:pPr>
            <w:r w:rsidRPr="0048213A">
              <w:rPr>
                <w:rFonts w:asciiTheme="majorBidi" w:hAnsiTheme="majorBidi" w:cstheme="majorBidi"/>
                <w:color w:val="000000" w:themeColor="text1"/>
                <w:sz w:val="20"/>
                <w:szCs w:val="20"/>
              </w:rPr>
              <w:t>Grammarly</w:t>
            </w:r>
          </w:p>
        </w:tc>
      </w:tr>
    </w:tbl>
    <w:p w14:paraId="5D7BA1BA" w14:textId="77777777" w:rsidR="00136298" w:rsidRDefault="00136298" w:rsidP="0024433D">
      <w:pPr>
        <w:rPr>
          <w:rFonts w:asciiTheme="majorBidi" w:hAnsiTheme="majorBidi" w:cstheme="majorBidi"/>
          <w:b/>
          <w:bCs/>
        </w:rPr>
      </w:pPr>
    </w:p>
    <w:p w14:paraId="3010721D" w14:textId="77777777" w:rsidR="002B023E" w:rsidRDefault="002B023E">
      <w:pPr>
        <w:spacing w:after="160" w:line="278" w:lineRule="auto"/>
        <w:rPr>
          <w:rFonts w:asciiTheme="majorBidi" w:hAnsiTheme="majorBidi" w:cstheme="majorBidi"/>
          <w:b/>
          <w:bCs/>
        </w:rPr>
      </w:pPr>
      <w:r>
        <w:rPr>
          <w:rFonts w:asciiTheme="majorBidi" w:hAnsiTheme="majorBidi" w:cstheme="majorBidi"/>
          <w:b/>
          <w:bCs/>
        </w:rPr>
        <w:br w:type="page"/>
      </w:r>
    </w:p>
    <w:p w14:paraId="35324C5E" w14:textId="7B0B9E63" w:rsidR="0048213A" w:rsidRPr="00134B1E" w:rsidRDefault="0024433D" w:rsidP="0024433D">
      <w:pPr>
        <w:rPr>
          <w:rFonts w:asciiTheme="majorBidi" w:hAnsiTheme="majorBidi" w:cstheme="majorBidi"/>
          <w:highlight w:val="yellow"/>
        </w:rPr>
      </w:pPr>
      <w:r w:rsidRPr="00134B1E">
        <w:rPr>
          <w:rFonts w:asciiTheme="majorBidi" w:hAnsiTheme="majorBidi" w:cstheme="majorBidi"/>
          <w:b/>
          <w:bCs/>
          <w:highlight w:val="yellow"/>
        </w:rPr>
        <w:lastRenderedPageBreak/>
        <w:t>Appendix 3.</w:t>
      </w:r>
      <w:r w:rsidRPr="00134B1E">
        <w:rPr>
          <w:rFonts w:asciiTheme="majorBidi" w:hAnsiTheme="majorBidi" w:cstheme="majorBidi"/>
          <w:highlight w:val="yellow"/>
        </w:rPr>
        <w:t xml:space="preserve"> </w:t>
      </w:r>
      <w:r w:rsidR="0048213A" w:rsidRPr="00134B1E">
        <w:rPr>
          <w:rFonts w:asciiTheme="majorBidi" w:hAnsiTheme="majorBidi" w:cstheme="majorBidi"/>
          <w:highlight w:val="yellow"/>
        </w:rPr>
        <w:t>Sensitivity Analysis of the Exploratory Factor Analysis</w:t>
      </w:r>
    </w:p>
    <w:p w14:paraId="0E0C5AB7" w14:textId="1DBDBE69" w:rsidR="0048213A" w:rsidRDefault="0048213A" w:rsidP="0048213A">
      <w:pPr>
        <w:spacing w:after="240"/>
        <w:rPr>
          <w:rFonts w:asciiTheme="majorBidi" w:hAnsiTheme="majorBidi" w:cstheme="majorBidi"/>
        </w:rPr>
      </w:pPr>
      <w:r w:rsidRPr="00134B1E">
        <w:rPr>
          <w:rFonts w:asciiTheme="majorBidi" w:hAnsiTheme="majorBidi" w:cstheme="majorBidi"/>
          <w:b/>
          <w:bCs/>
          <w:highlight w:val="yellow"/>
        </w:rPr>
        <w:t>Table A3.1.</w:t>
      </w:r>
      <w:r w:rsidRPr="00134B1E">
        <w:rPr>
          <w:rFonts w:asciiTheme="majorBidi" w:hAnsiTheme="majorBidi" w:cstheme="majorBidi"/>
          <w:highlight w:val="yellow"/>
        </w:rPr>
        <w:t xml:space="preserve"> Comparison of Varimax and Promax Rotations for the Initial 25-Item EFA</w:t>
      </w:r>
    </w:p>
    <w:tbl>
      <w:tblPr>
        <w:tblStyle w:val="TableGrid"/>
        <w:tblW w:w="1294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7"/>
        <w:gridCol w:w="3237"/>
        <w:gridCol w:w="3237"/>
        <w:gridCol w:w="3237"/>
      </w:tblGrid>
      <w:tr w:rsidR="0048213A" w:rsidRPr="0048213A" w14:paraId="0481EEC6" w14:textId="77777777" w:rsidTr="00710CC2">
        <w:tc>
          <w:tcPr>
            <w:tcW w:w="3237" w:type="dxa"/>
            <w:tcBorders>
              <w:top w:val="single" w:sz="4" w:space="0" w:color="auto"/>
              <w:bottom w:val="single" w:sz="4" w:space="0" w:color="auto"/>
            </w:tcBorders>
            <w:vAlign w:val="center"/>
          </w:tcPr>
          <w:p w14:paraId="267D49AC" w14:textId="2DAE3B45" w:rsidR="0048213A" w:rsidRPr="0048213A" w:rsidRDefault="0048213A" w:rsidP="0048213A">
            <w:pPr>
              <w:rPr>
                <w:rFonts w:asciiTheme="majorBidi" w:hAnsiTheme="majorBidi" w:cstheme="majorBidi"/>
                <w:sz w:val="20"/>
                <w:szCs w:val="20"/>
              </w:rPr>
            </w:pPr>
            <w:r w:rsidRPr="0048213A">
              <w:rPr>
                <w:rFonts w:asciiTheme="majorBidi" w:hAnsiTheme="majorBidi" w:cstheme="majorBidi"/>
                <w:b/>
                <w:bCs/>
                <w:sz w:val="20"/>
                <w:szCs w:val="20"/>
              </w:rPr>
              <w:t>Item</w:t>
            </w:r>
          </w:p>
        </w:tc>
        <w:tc>
          <w:tcPr>
            <w:tcW w:w="3237" w:type="dxa"/>
            <w:tcBorders>
              <w:top w:val="single" w:sz="4" w:space="0" w:color="auto"/>
              <w:bottom w:val="single" w:sz="4" w:space="0" w:color="auto"/>
            </w:tcBorders>
            <w:vAlign w:val="center"/>
          </w:tcPr>
          <w:p w14:paraId="3C03E99F" w14:textId="34E8A394"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b/>
                <w:bCs/>
                <w:sz w:val="20"/>
                <w:szCs w:val="20"/>
              </w:rPr>
              <w:t>Varimax loading(s)</w:t>
            </w:r>
          </w:p>
        </w:tc>
        <w:tc>
          <w:tcPr>
            <w:tcW w:w="3237" w:type="dxa"/>
            <w:tcBorders>
              <w:top w:val="single" w:sz="4" w:space="0" w:color="auto"/>
              <w:bottom w:val="single" w:sz="4" w:space="0" w:color="auto"/>
            </w:tcBorders>
            <w:vAlign w:val="center"/>
          </w:tcPr>
          <w:p w14:paraId="497EAAD5" w14:textId="10E1B233"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b/>
                <w:bCs/>
                <w:sz w:val="20"/>
                <w:szCs w:val="20"/>
              </w:rPr>
              <w:t>Promax pattern coefficient(s)</w:t>
            </w:r>
          </w:p>
        </w:tc>
        <w:tc>
          <w:tcPr>
            <w:tcW w:w="3237" w:type="dxa"/>
            <w:tcBorders>
              <w:top w:val="single" w:sz="4" w:space="0" w:color="auto"/>
              <w:bottom w:val="single" w:sz="4" w:space="0" w:color="auto"/>
            </w:tcBorders>
            <w:vAlign w:val="center"/>
          </w:tcPr>
          <w:p w14:paraId="700CFFA3" w14:textId="2E4A8986" w:rsidR="0048213A" w:rsidRPr="0048213A" w:rsidRDefault="0048213A" w:rsidP="0048213A">
            <w:pPr>
              <w:jc w:val="center"/>
              <w:rPr>
                <w:rFonts w:asciiTheme="majorBidi" w:hAnsiTheme="majorBidi" w:cstheme="majorBidi"/>
                <w:b/>
                <w:bCs/>
                <w:sz w:val="20"/>
                <w:szCs w:val="20"/>
              </w:rPr>
            </w:pPr>
            <w:r w:rsidRPr="0048213A">
              <w:rPr>
                <w:b/>
                <w:bCs/>
                <w:sz w:val="20"/>
                <w:szCs w:val="20"/>
              </w:rPr>
              <w:t>|Δ|*</w:t>
            </w:r>
          </w:p>
        </w:tc>
      </w:tr>
      <w:tr w:rsidR="0048213A" w:rsidRPr="0048213A" w14:paraId="57C7337D" w14:textId="77777777" w:rsidTr="00710CC2">
        <w:tc>
          <w:tcPr>
            <w:tcW w:w="3237" w:type="dxa"/>
            <w:tcBorders>
              <w:top w:val="single" w:sz="4" w:space="0" w:color="auto"/>
            </w:tcBorders>
            <w:vAlign w:val="center"/>
          </w:tcPr>
          <w:p w14:paraId="61783A95" w14:textId="1024963E"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w:t>
            </w:r>
          </w:p>
        </w:tc>
        <w:tc>
          <w:tcPr>
            <w:tcW w:w="3237" w:type="dxa"/>
            <w:tcBorders>
              <w:top w:val="single" w:sz="4" w:space="0" w:color="auto"/>
            </w:tcBorders>
            <w:vAlign w:val="center"/>
          </w:tcPr>
          <w:p w14:paraId="426F6D4A" w14:textId="5BD8390F"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.513</w:t>
            </w:r>
          </w:p>
        </w:tc>
        <w:tc>
          <w:tcPr>
            <w:tcW w:w="3237" w:type="dxa"/>
            <w:tcBorders>
              <w:top w:val="single" w:sz="4" w:space="0" w:color="auto"/>
            </w:tcBorders>
            <w:vAlign w:val="center"/>
          </w:tcPr>
          <w:p w14:paraId="2FEAC5BB" w14:textId="3D7DFA10"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.543</w:t>
            </w:r>
          </w:p>
        </w:tc>
        <w:tc>
          <w:tcPr>
            <w:tcW w:w="3237" w:type="dxa"/>
            <w:tcBorders>
              <w:top w:val="single" w:sz="4" w:space="0" w:color="auto"/>
            </w:tcBorders>
            <w:vAlign w:val="center"/>
          </w:tcPr>
          <w:p w14:paraId="5A29A14E" w14:textId="7C8AB012" w:rsidR="0048213A" w:rsidRPr="0048213A" w:rsidRDefault="0048213A" w:rsidP="0048213A">
            <w:pPr>
              <w:jc w:val="center"/>
              <w:rPr>
                <w:rFonts w:asciiTheme="majorBidi" w:hAnsiTheme="majorBidi" w:cstheme="majorBidi"/>
                <w:sz w:val="20"/>
                <w:szCs w:val="20"/>
              </w:rPr>
            </w:pPr>
            <w:r w:rsidRPr="0048213A">
              <w:rPr>
                <w:sz w:val="20"/>
                <w:szCs w:val="20"/>
              </w:rPr>
              <w:t>.030</w:t>
            </w:r>
          </w:p>
        </w:tc>
      </w:tr>
      <w:tr w:rsidR="0048213A" w:rsidRPr="0048213A" w14:paraId="0F1E9E11" w14:textId="77777777" w:rsidTr="00710CC2">
        <w:tc>
          <w:tcPr>
            <w:tcW w:w="3237" w:type="dxa"/>
            <w:vAlign w:val="center"/>
          </w:tcPr>
          <w:p w14:paraId="425D020E" w14:textId="66A489A2"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ERS2</w:t>
            </w:r>
          </w:p>
        </w:tc>
        <w:tc>
          <w:tcPr>
            <w:tcW w:w="3237" w:type="dxa"/>
            <w:vAlign w:val="center"/>
          </w:tcPr>
          <w:p w14:paraId="40C0CC42" w14:textId="1111DB8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.623</w:t>
            </w:r>
          </w:p>
        </w:tc>
        <w:tc>
          <w:tcPr>
            <w:tcW w:w="3237" w:type="dxa"/>
            <w:vAlign w:val="center"/>
          </w:tcPr>
          <w:p w14:paraId="73FDBA7A" w14:textId="24EEFFBF"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.704</w:t>
            </w:r>
          </w:p>
        </w:tc>
        <w:tc>
          <w:tcPr>
            <w:tcW w:w="3237" w:type="dxa"/>
            <w:vAlign w:val="center"/>
          </w:tcPr>
          <w:p w14:paraId="3F871E2E" w14:textId="6F918CEF" w:rsidR="0048213A" w:rsidRPr="0048213A" w:rsidRDefault="0048213A" w:rsidP="0048213A">
            <w:pPr>
              <w:jc w:val="center"/>
              <w:rPr>
                <w:rFonts w:asciiTheme="majorBidi" w:hAnsiTheme="majorBidi" w:cstheme="majorBidi"/>
                <w:sz w:val="20"/>
                <w:szCs w:val="20"/>
              </w:rPr>
            </w:pPr>
            <w:r w:rsidRPr="0048213A">
              <w:rPr>
                <w:sz w:val="20"/>
                <w:szCs w:val="20"/>
              </w:rPr>
              <w:t>.081</w:t>
            </w:r>
          </w:p>
        </w:tc>
      </w:tr>
      <w:tr w:rsidR="0048213A" w:rsidRPr="0048213A" w14:paraId="2F962739" w14:textId="77777777" w:rsidTr="00710CC2">
        <w:tc>
          <w:tcPr>
            <w:tcW w:w="3237" w:type="dxa"/>
            <w:vAlign w:val="center"/>
          </w:tcPr>
          <w:p w14:paraId="6BD9C875" w14:textId="51410622"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ERS3</w:t>
            </w:r>
          </w:p>
        </w:tc>
        <w:tc>
          <w:tcPr>
            <w:tcW w:w="3237" w:type="dxa"/>
            <w:vAlign w:val="center"/>
          </w:tcPr>
          <w:p w14:paraId="345C39E4" w14:textId="752087A9"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.439</w:t>
            </w:r>
          </w:p>
        </w:tc>
        <w:tc>
          <w:tcPr>
            <w:tcW w:w="3237" w:type="dxa"/>
            <w:vAlign w:val="center"/>
          </w:tcPr>
          <w:p w14:paraId="407B691C" w14:textId="7FD6043F"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.413</w:t>
            </w:r>
          </w:p>
        </w:tc>
        <w:tc>
          <w:tcPr>
            <w:tcW w:w="3237" w:type="dxa"/>
            <w:vAlign w:val="center"/>
          </w:tcPr>
          <w:p w14:paraId="63EF64B2" w14:textId="3DD8AA54" w:rsidR="0048213A" w:rsidRPr="0048213A" w:rsidRDefault="0048213A" w:rsidP="0048213A">
            <w:pPr>
              <w:jc w:val="center"/>
              <w:rPr>
                <w:rFonts w:asciiTheme="majorBidi" w:hAnsiTheme="majorBidi" w:cstheme="majorBidi"/>
                <w:sz w:val="20"/>
                <w:szCs w:val="20"/>
              </w:rPr>
            </w:pPr>
            <w:r w:rsidRPr="0048213A">
              <w:rPr>
                <w:sz w:val="20"/>
                <w:szCs w:val="20"/>
              </w:rPr>
              <w:t>.026</w:t>
            </w:r>
          </w:p>
        </w:tc>
      </w:tr>
      <w:tr w:rsidR="0048213A" w:rsidRPr="0048213A" w14:paraId="3B15FFF3" w14:textId="77777777" w:rsidTr="00710CC2">
        <w:tc>
          <w:tcPr>
            <w:tcW w:w="3237" w:type="dxa"/>
            <w:vAlign w:val="center"/>
          </w:tcPr>
          <w:p w14:paraId="27CB52E8" w14:textId="469530F9"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ERS4</w:t>
            </w:r>
          </w:p>
        </w:tc>
        <w:tc>
          <w:tcPr>
            <w:tcW w:w="3237" w:type="dxa"/>
            <w:vAlign w:val="center"/>
          </w:tcPr>
          <w:p w14:paraId="2FACA2A8" w14:textId="7C015D9F"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.339 / .385</w:t>
            </w:r>
          </w:p>
        </w:tc>
        <w:tc>
          <w:tcPr>
            <w:tcW w:w="3237" w:type="dxa"/>
            <w:vAlign w:val="center"/>
          </w:tcPr>
          <w:p w14:paraId="097D13C7" w14:textId="506DD820"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.363</w:t>
            </w:r>
          </w:p>
        </w:tc>
        <w:tc>
          <w:tcPr>
            <w:tcW w:w="3237" w:type="dxa"/>
            <w:vAlign w:val="center"/>
          </w:tcPr>
          <w:p w14:paraId="2717EDCE" w14:textId="3C0B3BF2" w:rsidR="0048213A" w:rsidRPr="0048213A" w:rsidRDefault="0048213A" w:rsidP="0048213A">
            <w:pPr>
              <w:jc w:val="center"/>
              <w:rPr>
                <w:rFonts w:asciiTheme="majorBidi" w:hAnsiTheme="majorBidi" w:cstheme="majorBidi"/>
                <w:sz w:val="20"/>
                <w:szCs w:val="20"/>
              </w:rPr>
            </w:pPr>
            <w:r w:rsidRPr="0048213A">
              <w:rPr>
                <w:sz w:val="20"/>
                <w:szCs w:val="20"/>
              </w:rPr>
              <w:t>.022</w:t>
            </w:r>
          </w:p>
        </w:tc>
      </w:tr>
      <w:tr w:rsidR="0048213A" w:rsidRPr="0048213A" w14:paraId="3E77B6F3" w14:textId="77777777" w:rsidTr="00710CC2">
        <w:tc>
          <w:tcPr>
            <w:tcW w:w="3237" w:type="dxa"/>
            <w:vAlign w:val="center"/>
          </w:tcPr>
          <w:p w14:paraId="106D5393" w14:textId="6484AC80"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ERS5</w:t>
            </w:r>
          </w:p>
        </w:tc>
        <w:tc>
          <w:tcPr>
            <w:tcW w:w="3237" w:type="dxa"/>
            <w:vAlign w:val="center"/>
          </w:tcPr>
          <w:p w14:paraId="5A727A6D" w14:textId="5B7186EF"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.529</w:t>
            </w:r>
          </w:p>
        </w:tc>
        <w:tc>
          <w:tcPr>
            <w:tcW w:w="3237" w:type="dxa"/>
            <w:vAlign w:val="center"/>
          </w:tcPr>
          <w:p w14:paraId="41F72355" w14:textId="21092B67"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.564</w:t>
            </w:r>
          </w:p>
        </w:tc>
        <w:tc>
          <w:tcPr>
            <w:tcW w:w="3237" w:type="dxa"/>
            <w:vAlign w:val="center"/>
          </w:tcPr>
          <w:p w14:paraId="20C828D2" w14:textId="16078E2E" w:rsidR="0048213A" w:rsidRPr="0048213A" w:rsidRDefault="0048213A" w:rsidP="0048213A">
            <w:pPr>
              <w:jc w:val="center"/>
              <w:rPr>
                <w:rFonts w:asciiTheme="majorBidi" w:hAnsiTheme="majorBidi" w:cstheme="majorBidi"/>
                <w:sz w:val="20"/>
                <w:szCs w:val="20"/>
              </w:rPr>
            </w:pPr>
            <w:r w:rsidRPr="0048213A">
              <w:rPr>
                <w:sz w:val="20"/>
                <w:szCs w:val="20"/>
              </w:rPr>
              <w:t>.035</w:t>
            </w:r>
          </w:p>
        </w:tc>
      </w:tr>
      <w:tr w:rsidR="0048213A" w:rsidRPr="0048213A" w14:paraId="06D2F158" w14:textId="77777777" w:rsidTr="00710CC2">
        <w:tc>
          <w:tcPr>
            <w:tcW w:w="3237" w:type="dxa"/>
            <w:vAlign w:val="center"/>
          </w:tcPr>
          <w:p w14:paraId="25D8F9AE" w14:textId="50DAA7DB"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ERS6</w:t>
            </w:r>
          </w:p>
        </w:tc>
        <w:tc>
          <w:tcPr>
            <w:tcW w:w="3237" w:type="dxa"/>
            <w:vAlign w:val="center"/>
          </w:tcPr>
          <w:p w14:paraId="5BA4C951" w14:textId="2D526780"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.247</w:t>
            </w:r>
          </w:p>
        </w:tc>
        <w:tc>
          <w:tcPr>
            <w:tcW w:w="3237" w:type="dxa"/>
            <w:vAlign w:val="center"/>
          </w:tcPr>
          <w:p w14:paraId="1B4ECC64" w14:textId="77D2D7D8"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.304</w:t>
            </w:r>
          </w:p>
        </w:tc>
        <w:tc>
          <w:tcPr>
            <w:tcW w:w="3237" w:type="dxa"/>
            <w:vAlign w:val="center"/>
          </w:tcPr>
          <w:p w14:paraId="687CFBDE" w14:textId="3AE63754" w:rsidR="0048213A" w:rsidRPr="0048213A" w:rsidRDefault="0048213A" w:rsidP="0048213A">
            <w:pPr>
              <w:jc w:val="center"/>
              <w:rPr>
                <w:rFonts w:asciiTheme="majorBidi" w:hAnsiTheme="majorBidi" w:cstheme="majorBidi"/>
                <w:sz w:val="20"/>
                <w:szCs w:val="20"/>
              </w:rPr>
            </w:pPr>
            <w:r w:rsidRPr="0048213A">
              <w:rPr>
                <w:sz w:val="20"/>
                <w:szCs w:val="20"/>
              </w:rPr>
              <w:t>.057</w:t>
            </w:r>
          </w:p>
        </w:tc>
      </w:tr>
      <w:tr w:rsidR="0048213A" w:rsidRPr="0048213A" w14:paraId="491826E2" w14:textId="77777777" w:rsidTr="00710CC2">
        <w:tc>
          <w:tcPr>
            <w:tcW w:w="3237" w:type="dxa"/>
            <w:vAlign w:val="center"/>
          </w:tcPr>
          <w:p w14:paraId="6D88BEC8" w14:textId="6F6651F9"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ERS7</w:t>
            </w:r>
          </w:p>
        </w:tc>
        <w:tc>
          <w:tcPr>
            <w:tcW w:w="3237" w:type="dxa"/>
            <w:vAlign w:val="center"/>
          </w:tcPr>
          <w:p w14:paraId="40C9CAF9" w14:textId="4D5969D3"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.314</w:t>
            </w:r>
          </w:p>
        </w:tc>
        <w:tc>
          <w:tcPr>
            <w:tcW w:w="3237" w:type="dxa"/>
            <w:vAlign w:val="center"/>
          </w:tcPr>
          <w:p w14:paraId="63A578E0" w14:textId="6EAF79F8"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.336</w:t>
            </w:r>
          </w:p>
        </w:tc>
        <w:tc>
          <w:tcPr>
            <w:tcW w:w="3237" w:type="dxa"/>
            <w:vAlign w:val="center"/>
          </w:tcPr>
          <w:p w14:paraId="68993C82" w14:textId="2CE56955" w:rsidR="0048213A" w:rsidRPr="0048213A" w:rsidRDefault="0048213A" w:rsidP="0048213A">
            <w:pPr>
              <w:jc w:val="center"/>
              <w:rPr>
                <w:rFonts w:asciiTheme="majorBidi" w:hAnsiTheme="majorBidi" w:cstheme="majorBidi"/>
                <w:sz w:val="20"/>
                <w:szCs w:val="20"/>
              </w:rPr>
            </w:pPr>
            <w:r w:rsidRPr="0048213A">
              <w:rPr>
                <w:sz w:val="20"/>
                <w:szCs w:val="20"/>
              </w:rPr>
              <w:t>.022</w:t>
            </w:r>
          </w:p>
        </w:tc>
      </w:tr>
      <w:tr w:rsidR="0048213A" w:rsidRPr="0048213A" w14:paraId="5F435665" w14:textId="77777777" w:rsidTr="00710CC2">
        <w:tc>
          <w:tcPr>
            <w:tcW w:w="3237" w:type="dxa"/>
            <w:vAlign w:val="center"/>
          </w:tcPr>
          <w:p w14:paraId="0D465D40" w14:textId="4363C05B"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ERS8</w:t>
            </w:r>
          </w:p>
        </w:tc>
        <w:tc>
          <w:tcPr>
            <w:tcW w:w="3237" w:type="dxa"/>
            <w:vAlign w:val="center"/>
          </w:tcPr>
          <w:p w14:paraId="7CDA1462" w14:textId="7A3D92B3"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.407</w:t>
            </w:r>
          </w:p>
        </w:tc>
        <w:tc>
          <w:tcPr>
            <w:tcW w:w="3237" w:type="dxa"/>
            <w:vAlign w:val="center"/>
          </w:tcPr>
          <w:p w14:paraId="4E6DFA1B" w14:textId="5CE70CB6"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.370 / .364</w:t>
            </w:r>
          </w:p>
        </w:tc>
        <w:tc>
          <w:tcPr>
            <w:tcW w:w="3237" w:type="dxa"/>
            <w:vAlign w:val="center"/>
          </w:tcPr>
          <w:p w14:paraId="4E01960C" w14:textId="7806B738" w:rsidR="0048213A" w:rsidRPr="0048213A" w:rsidRDefault="0048213A" w:rsidP="0048213A">
            <w:pPr>
              <w:jc w:val="center"/>
              <w:rPr>
                <w:rFonts w:asciiTheme="majorBidi" w:hAnsiTheme="majorBidi" w:cstheme="majorBidi"/>
                <w:sz w:val="20"/>
                <w:szCs w:val="20"/>
              </w:rPr>
            </w:pPr>
            <w:r w:rsidRPr="0048213A">
              <w:rPr>
                <w:sz w:val="20"/>
                <w:szCs w:val="20"/>
              </w:rPr>
              <w:t>.037</w:t>
            </w:r>
          </w:p>
        </w:tc>
      </w:tr>
      <w:tr w:rsidR="0048213A" w:rsidRPr="0048213A" w14:paraId="19F76B44" w14:textId="77777777" w:rsidTr="00710CC2">
        <w:tc>
          <w:tcPr>
            <w:tcW w:w="3237" w:type="dxa"/>
            <w:vAlign w:val="center"/>
          </w:tcPr>
          <w:p w14:paraId="029E7E53" w14:textId="64D7497C"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ERS9</w:t>
            </w:r>
          </w:p>
        </w:tc>
        <w:tc>
          <w:tcPr>
            <w:tcW w:w="3237" w:type="dxa"/>
            <w:vAlign w:val="center"/>
          </w:tcPr>
          <w:p w14:paraId="01B3D44C" w14:textId="2731CF12"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.462</w:t>
            </w:r>
          </w:p>
        </w:tc>
        <w:tc>
          <w:tcPr>
            <w:tcW w:w="3237" w:type="dxa"/>
            <w:vAlign w:val="center"/>
          </w:tcPr>
          <w:p w14:paraId="4176A758" w14:textId="26DF986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.460</w:t>
            </w:r>
          </w:p>
        </w:tc>
        <w:tc>
          <w:tcPr>
            <w:tcW w:w="3237" w:type="dxa"/>
            <w:vAlign w:val="center"/>
          </w:tcPr>
          <w:p w14:paraId="701BD4CD" w14:textId="34AFDB47" w:rsidR="0048213A" w:rsidRPr="0048213A" w:rsidRDefault="0048213A" w:rsidP="0048213A">
            <w:pPr>
              <w:jc w:val="center"/>
              <w:rPr>
                <w:rFonts w:asciiTheme="majorBidi" w:hAnsiTheme="majorBidi" w:cstheme="majorBidi"/>
                <w:sz w:val="20"/>
                <w:szCs w:val="20"/>
              </w:rPr>
            </w:pPr>
            <w:r w:rsidRPr="0048213A">
              <w:rPr>
                <w:sz w:val="20"/>
                <w:szCs w:val="20"/>
              </w:rPr>
              <w:t>.002</w:t>
            </w:r>
          </w:p>
        </w:tc>
      </w:tr>
      <w:tr w:rsidR="0048213A" w:rsidRPr="0048213A" w14:paraId="2D60190D" w14:textId="77777777" w:rsidTr="00710CC2">
        <w:tc>
          <w:tcPr>
            <w:tcW w:w="3237" w:type="dxa"/>
            <w:vAlign w:val="center"/>
          </w:tcPr>
          <w:p w14:paraId="422634B5" w14:textId="322AFF80"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ERS10</w:t>
            </w:r>
          </w:p>
        </w:tc>
        <w:tc>
          <w:tcPr>
            <w:tcW w:w="3237" w:type="dxa"/>
            <w:vAlign w:val="center"/>
          </w:tcPr>
          <w:p w14:paraId="4C09CB81" w14:textId="3CE1AA8C"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.283</w:t>
            </w:r>
          </w:p>
        </w:tc>
        <w:tc>
          <w:tcPr>
            <w:tcW w:w="3237" w:type="dxa"/>
            <w:vAlign w:val="center"/>
          </w:tcPr>
          <w:p w14:paraId="67DE8CB7" w14:textId="6AE78688"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.246</w:t>
            </w:r>
          </w:p>
        </w:tc>
        <w:tc>
          <w:tcPr>
            <w:tcW w:w="3237" w:type="dxa"/>
            <w:vAlign w:val="center"/>
          </w:tcPr>
          <w:p w14:paraId="338B180C" w14:textId="597BF6E7" w:rsidR="0048213A" w:rsidRPr="0048213A" w:rsidRDefault="0048213A" w:rsidP="0048213A">
            <w:pPr>
              <w:jc w:val="center"/>
              <w:rPr>
                <w:rFonts w:asciiTheme="majorBidi" w:hAnsiTheme="majorBidi" w:cstheme="majorBidi"/>
                <w:sz w:val="20"/>
                <w:szCs w:val="20"/>
              </w:rPr>
            </w:pPr>
            <w:r w:rsidRPr="0048213A">
              <w:rPr>
                <w:sz w:val="20"/>
                <w:szCs w:val="20"/>
              </w:rPr>
              <w:t>.037</w:t>
            </w:r>
          </w:p>
        </w:tc>
      </w:tr>
      <w:tr w:rsidR="0048213A" w:rsidRPr="0048213A" w14:paraId="09765452" w14:textId="77777777" w:rsidTr="00710CC2">
        <w:tc>
          <w:tcPr>
            <w:tcW w:w="3237" w:type="dxa"/>
            <w:vAlign w:val="center"/>
          </w:tcPr>
          <w:p w14:paraId="5566FFE5" w14:textId="3698A918"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ERS11</w:t>
            </w:r>
          </w:p>
        </w:tc>
        <w:tc>
          <w:tcPr>
            <w:tcW w:w="3237" w:type="dxa"/>
            <w:vAlign w:val="center"/>
          </w:tcPr>
          <w:p w14:paraId="1E0E3D27" w14:textId="3858A1DD"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.485</w:t>
            </w:r>
          </w:p>
        </w:tc>
        <w:tc>
          <w:tcPr>
            <w:tcW w:w="3237" w:type="dxa"/>
            <w:vAlign w:val="center"/>
          </w:tcPr>
          <w:p w14:paraId="46E23FA9" w14:textId="4F20EFB0"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.471</w:t>
            </w:r>
          </w:p>
        </w:tc>
        <w:tc>
          <w:tcPr>
            <w:tcW w:w="3237" w:type="dxa"/>
            <w:vAlign w:val="center"/>
          </w:tcPr>
          <w:p w14:paraId="2932C7A8" w14:textId="03BBDA08" w:rsidR="0048213A" w:rsidRPr="0048213A" w:rsidRDefault="0048213A" w:rsidP="0048213A">
            <w:pPr>
              <w:jc w:val="center"/>
              <w:rPr>
                <w:rFonts w:asciiTheme="majorBidi" w:hAnsiTheme="majorBidi" w:cstheme="majorBidi"/>
                <w:sz w:val="20"/>
                <w:szCs w:val="20"/>
              </w:rPr>
            </w:pPr>
            <w:r w:rsidRPr="0048213A">
              <w:rPr>
                <w:sz w:val="20"/>
                <w:szCs w:val="20"/>
              </w:rPr>
              <w:t>.014</w:t>
            </w:r>
          </w:p>
        </w:tc>
      </w:tr>
      <w:tr w:rsidR="0048213A" w:rsidRPr="0048213A" w14:paraId="79066450" w14:textId="77777777" w:rsidTr="00710CC2">
        <w:tc>
          <w:tcPr>
            <w:tcW w:w="3237" w:type="dxa"/>
            <w:vAlign w:val="center"/>
          </w:tcPr>
          <w:p w14:paraId="542FA087" w14:textId="199BBE29"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ERS12</w:t>
            </w:r>
          </w:p>
        </w:tc>
        <w:tc>
          <w:tcPr>
            <w:tcW w:w="3237" w:type="dxa"/>
            <w:vAlign w:val="center"/>
          </w:tcPr>
          <w:p w14:paraId="557DB8C7" w14:textId="3B466F6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.558</w:t>
            </w:r>
          </w:p>
        </w:tc>
        <w:tc>
          <w:tcPr>
            <w:tcW w:w="3237" w:type="dxa"/>
            <w:vAlign w:val="center"/>
          </w:tcPr>
          <w:p w14:paraId="55834B8D" w14:textId="3D981C83"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.604</w:t>
            </w:r>
          </w:p>
        </w:tc>
        <w:tc>
          <w:tcPr>
            <w:tcW w:w="3237" w:type="dxa"/>
            <w:vAlign w:val="center"/>
          </w:tcPr>
          <w:p w14:paraId="6664A677" w14:textId="58A81DC7" w:rsidR="0048213A" w:rsidRPr="0048213A" w:rsidRDefault="0048213A" w:rsidP="0048213A">
            <w:pPr>
              <w:jc w:val="center"/>
              <w:rPr>
                <w:rFonts w:asciiTheme="majorBidi" w:hAnsiTheme="majorBidi" w:cstheme="majorBidi"/>
                <w:sz w:val="20"/>
                <w:szCs w:val="20"/>
              </w:rPr>
            </w:pPr>
            <w:r w:rsidRPr="0048213A">
              <w:rPr>
                <w:sz w:val="20"/>
                <w:szCs w:val="20"/>
              </w:rPr>
              <w:t>.046</w:t>
            </w:r>
          </w:p>
        </w:tc>
      </w:tr>
      <w:tr w:rsidR="0048213A" w:rsidRPr="0048213A" w14:paraId="7EE1B771" w14:textId="77777777" w:rsidTr="00710CC2">
        <w:tc>
          <w:tcPr>
            <w:tcW w:w="3237" w:type="dxa"/>
            <w:vAlign w:val="center"/>
          </w:tcPr>
          <w:p w14:paraId="0148186F" w14:textId="06DAE677"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ERS13</w:t>
            </w:r>
          </w:p>
        </w:tc>
        <w:tc>
          <w:tcPr>
            <w:tcW w:w="3237" w:type="dxa"/>
            <w:vAlign w:val="center"/>
          </w:tcPr>
          <w:p w14:paraId="0A3180CD" w14:textId="182DA821"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.487</w:t>
            </w:r>
          </w:p>
        </w:tc>
        <w:tc>
          <w:tcPr>
            <w:tcW w:w="3237" w:type="dxa"/>
            <w:vAlign w:val="center"/>
          </w:tcPr>
          <w:p w14:paraId="0BADAC00" w14:textId="0F8AA4CF"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.476</w:t>
            </w:r>
          </w:p>
        </w:tc>
        <w:tc>
          <w:tcPr>
            <w:tcW w:w="3237" w:type="dxa"/>
            <w:vAlign w:val="center"/>
          </w:tcPr>
          <w:p w14:paraId="1380CDA9" w14:textId="448B2FF6" w:rsidR="0048213A" w:rsidRPr="0048213A" w:rsidRDefault="0048213A" w:rsidP="0048213A">
            <w:pPr>
              <w:jc w:val="center"/>
              <w:rPr>
                <w:rFonts w:asciiTheme="majorBidi" w:hAnsiTheme="majorBidi" w:cstheme="majorBidi"/>
                <w:sz w:val="20"/>
                <w:szCs w:val="20"/>
              </w:rPr>
            </w:pPr>
            <w:r w:rsidRPr="0048213A">
              <w:rPr>
                <w:sz w:val="20"/>
                <w:szCs w:val="20"/>
              </w:rPr>
              <w:t>.011</w:t>
            </w:r>
          </w:p>
        </w:tc>
      </w:tr>
      <w:tr w:rsidR="0048213A" w:rsidRPr="0048213A" w14:paraId="46A9C716" w14:textId="77777777" w:rsidTr="00710CC2">
        <w:tc>
          <w:tcPr>
            <w:tcW w:w="3237" w:type="dxa"/>
            <w:vAlign w:val="center"/>
          </w:tcPr>
          <w:p w14:paraId="71EF8CB7" w14:textId="16C82638"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ERS14</w:t>
            </w:r>
          </w:p>
        </w:tc>
        <w:tc>
          <w:tcPr>
            <w:tcW w:w="3237" w:type="dxa"/>
            <w:vAlign w:val="center"/>
          </w:tcPr>
          <w:p w14:paraId="768D2E16" w14:textId="2A97B34F"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.666</w:t>
            </w:r>
          </w:p>
        </w:tc>
        <w:tc>
          <w:tcPr>
            <w:tcW w:w="3237" w:type="dxa"/>
            <w:vAlign w:val="center"/>
          </w:tcPr>
          <w:p w14:paraId="0B804C26" w14:textId="54E15D29"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.672</w:t>
            </w:r>
          </w:p>
        </w:tc>
        <w:tc>
          <w:tcPr>
            <w:tcW w:w="3237" w:type="dxa"/>
            <w:vAlign w:val="center"/>
          </w:tcPr>
          <w:p w14:paraId="7614AE6C" w14:textId="2ABBD3F3" w:rsidR="0048213A" w:rsidRPr="0048213A" w:rsidRDefault="0048213A" w:rsidP="0048213A">
            <w:pPr>
              <w:jc w:val="center"/>
              <w:rPr>
                <w:rFonts w:asciiTheme="majorBidi" w:hAnsiTheme="majorBidi" w:cstheme="majorBidi"/>
                <w:sz w:val="20"/>
                <w:szCs w:val="20"/>
              </w:rPr>
            </w:pPr>
            <w:r w:rsidRPr="0048213A">
              <w:rPr>
                <w:sz w:val="20"/>
                <w:szCs w:val="20"/>
              </w:rPr>
              <w:t>.006</w:t>
            </w:r>
          </w:p>
        </w:tc>
      </w:tr>
      <w:tr w:rsidR="0048213A" w:rsidRPr="0048213A" w14:paraId="1958FEB2" w14:textId="77777777" w:rsidTr="00710CC2">
        <w:tc>
          <w:tcPr>
            <w:tcW w:w="3237" w:type="dxa"/>
            <w:vAlign w:val="center"/>
          </w:tcPr>
          <w:p w14:paraId="37EB45D0" w14:textId="176EF4A8"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ERS15</w:t>
            </w:r>
          </w:p>
        </w:tc>
        <w:tc>
          <w:tcPr>
            <w:tcW w:w="3237" w:type="dxa"/>
            <w:vAlign w:val="center"/>
          </w:tcPr>
          <w:p w14:paraId="7C705169" w14:textId="18C6B5D1"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.444</w:t>
            </w:r>
          </w:p>
        </w:tc>
        <w:tc>
          <w:tcPr>
            <w:tcW w:w="3237" w:type="dxa"/>
            <w:vAlign w:val="center"/>
          </w:tcPr>
          <w:p w14:paraId="1DE70C7D" w14:textId="64BFBE11"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.561</w:t>
            </w:r>
          </w:p>
        </w:tc>
        <w:tc>
          <w:tcPr>
            <w:tcW w:w="3237" w:type="dxa"/>
            <w:vAlign w:val="center"/>
          </w:tcPr>
          <w:p w14:paraId="17BD3BEB" w14:textId="02BED41E" w:rsidR="0048213A" w:rsidRPr="0048213A" w:rsidRDefault="0048213A" w:rsidP="0048213A">
            <w:pPr>
              <w:jc w:val="center"/>
              <w:rPr>
                <w:rFonts w:asciiTheme="majorBidi" w:hAnsiTheme="majorBidi" w:cstheme="majorBidi"/>
                <w:sz w:val="20"/>
                <w:szCs w:val="20"/>
              </w:rPr>
            </w:pPr>
            <w:r w:rsidRPr="0048213A">
              <w:rPr>
                <w:sz w:val="20"/>
                <w:szCs w:val="20"/>
              </w:rPr>
              <w:t>.117</w:t>
            </w:r>
          </w:p>
        </w:tc>
      </w:tr>
      <w:tr w:rsidR="0048213A" w:rsidRPr="0048213A" w14:paraId="2DA94EE1" w14:textId="77777777" w:rsidTr="00710CC2">
        <w:tc>
          <w:tcPr>
            <w:tcW w:w="3237" w:type="dxa"/>
            <w:vAlign w:val="center"/>
          </w:tcPr>
          <w:p w14:paraId="1773DFBD" w14:textId="16ACA15B"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ERS16</w:t>
            </w:r>
          </w:p>
        </w:tc>
        <w:tc>
          <w:tcPr>
            <w:tcW w:w="3237" w:type="dxa"/>
            <w:vAlign w:val="center"/>
          </w:tcPr>
          <w:p w14:paraId="43FC94B5" w14:textId="1A39DDC8"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.813</w:t>
            </w:r>
          </w:p>
        </w:tc>
        <w:tc>
          <w:tcPr>
            <w:tcW w:w="3237" w:type="dxa"/>
            <w:vAlign w:val="center"/>
          </w:tcPr>
          <w:p w14:paraId="2403E330" w14:textId="2AEB79A7"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.929</w:t>
            </w:r>
          </w:p>
        </w:tc>
        <w:tc>
          <w:tcPr>
            <w:tcW w:w="3237" w:type="dxa"/>
            <w:vAlign w:val="center"/>
          </w:tcPr>
          <w:p w14:paraId="770EB902" w14:textId="6DDC3745" w:rsidR="0048213A" w:rsidRPr="0048213A" w:rsidRDefault="0048213A" w:rsidP="0048213A">
            <w:pPr>
              <w:jc w:val="center"/>
              <w:rPr>
                <w:rFonts w:asciiTheme="majorBidi" w:hAnsiTheme="majorBidi" w:cstheme="majorBidi"/>
                <w:sz w:val="20"/>
                <w:szCs w:val="20"/>
              </w:rPr>
            </w:pPr>
            <w:r w:rsidRPr="0048213A">
              <w:rPr>
                <w:sz w:val="20"/>
                <w:szCs w:val="20"/>
              </w:rPr>
              <w:t>.116</w:t>
            </w:r>
          </w:p>
        </w:tc>
      </w:tr>
      <w:tr w:rsidR="0048213A" w:rsidRPr="0048213A" w14:paraId="798D573F" w14:textId="77777777" w:rsidTr="00710CC2">
        <w:tc>
          <w:tcPr>
            <w:tcW w:w="3237" w:type="dxa"/>
            <w:vAlign w:val="center"/>
          </w:tcPr>
          <w:p w14:paraId="697F9299" w14:textId="77B6EF1B"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ERS17</w:t>
            </w:r>
          </w:p>
        </w:tc>
        <w:tc>
          <w:tcPr>
            <w:tcW w:w="3237" w:type="dxa"/>
            <w:vAlign w:val="center"/>
          </w:tcPr>
          <w:p w14:paraId="2E0543F6" w14:textId="38FE06B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.696</w:t>
            </w:r>
          </w:p>
        </w:tc>
        <w:tc>
          <w:tcPr>
            <w:tcW w:w="3237" w:type="dxa"/>
            <w:vAlign w:val="center"/>
          </w:tcPr>
          <w:p w14:paraId="6B444AE1" w14:textId="26A6CF97"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.751</w:t>
            </w:r>
          </w:p>
        </w:tc>
        <w:tc>
          <w:tcPr>
            <w:tcW w:w="3237" w:type="dxa"/>
            <w:vAlign w:val="center"/>
          </w:tcPr>
          <w:p w14:paraId="464C51D5" w14:textId="34415100" w:rsidR="0048213A" w:rsidRPr="0048213A" w:rsidRDefault="0048213A" w:rsidP="0048213A">
            <w:pPr>
              <w:jc w:val="center"/>
              <w:rPr>
                <w:rFonts w:asciiTheme="majorBidi" w:hAnsiTheme="majorBidi" w:cstheme="majorBidi"/>
                <w:sz w:val="20"/>
                <w:szCs w:val="20"/>
              </w:rPr>
            </w:pPr>
            <w:r w:rsidRPr="0048213A">
              <w:rPr>
                <w:sz w:val="20"/>
                <w:szCs w:val="20"/>
              </w:rPr>
              <w:t>.055</w:t>
            </w:r>
          </w:p>
        </w:tc>
      </w:tr>
      <w:tr w:rsidR="0048213A" w:rsidRPr="0048213A" w14:paraId="3601C9E8" w14:textId="77777777" w:rsidTr="00710CC2">
        <w:tc>
          <w:tcPr>
            <w:tcW w:w="3237" w:type="dxa"/>
            <w:vAlign w:val="center"/>
          </w:tcPr>
          <w:p w14:paraId="392107D4" w14:textId="3FFFD0DA"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ERS18</w:t>
            </w:r>
          </w:p>
        </w:tc>
        <w:tc>
          <w:tcPr>
            <w:tcW w:w="3237" w:type="dxa"/>
            <w:vAlign w:val="center"/>
          </w:tcPr>
          <w:p w14:paraId="5D37AC53" w14:textId="04556CA3"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.661</w:t>
            </w:r>
          </w:p>
        </w:tc>
        <w:tc>
          <w:tcPr>
            <w:tcW w:w="3237" w:type="dxa"/>
            <w:vAlign w:val="center"/>
          </w:tcPr>
          <w:p w14:paraId="4234D413" w14:textId="6876981D"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.702</w:t>
            </w:r>
          </w:p>
        </w:tc>
        <w:tc>
          <w:tcPr>
            <w:tcW w:w="3237" w:type="dxa"/>
            <w:vAlign w:val="center"/>
          </w:tcPr>
          <w:p w14:paraId="1B37DE86" w14:textId="48CD2BDD" w:rsidR="0048213A" w:rsidRPr="0048213A" w:rsidRDefault="0048213A" w:rsidP="0048213A">
            <w:pPr>
              <w:jc w:val="center"/>
              <w:rPr>
                <w:rFonts w:asciiTheme="majorBidi" w:hAnsiTheme="majorBidi" w:cstheme="majorBidi"/>
                <w:sz w:val="20"/>
                <w:szCs w:val="20"/>
              </w:rPr>
            </w:pPr>
            <w:r w:rsidRPr="0048213A">
              <w:rPr>
                <w:sz w:val="20"/>
                <w:szCs w:val="20"/>
              </w:rPr>
              <w:t>.041</w:t>
            </w:r>
          </w:p>
        </w:tc>
      </w:tr>
      <w:tr w:rsidR="0048213A" w:rsidRPr="0048213A" w14:paraId="572A4CC1" w14:textId="77777777" w:rsidTr="00710CC2">
        <w:tc>
          <w:tcPr>
            <w:tcW w:w="3237" w:type="dxa"/>
            <w:vAlign w:val="center"/>
          </w:tcPr>
          <w:p w14:paraId="0F976C3E" w14:textId="53FC0034"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ERS19</w:t>
            </w:r>
          </w:p>
        </w:tc>
        <w:tc>
          <w:tcPr>
            <w:tcW w:w="3237" w:type="dxa"/>
            <w:vAlign w:val="center"/>
          </w:tcPr>
          <w:p w14:paraId="537FEC38" w14:textId="5C3552E0"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.465</w:t>
            </w:r>
          </w:p>
        </w:tc>
        <w:tc>
          <w:tcPr>
            <w:tcW w:w="3237" w:type="dxa"/>
            <w:vAlign w:val="center"/>
          </w:tcPr>
          <w:p w14:paraId="6DDCB675" w14:textId="28B67C95"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.363 / .324</w:t>
            </w:r>
          </w:p>
        </w:tc>
        <w:tc>
          <w:tcPr>
            <w:tcW w:w="3237" w:type="dxa"/>
            <w:vAlign w:val="center"/>
          </w:tcPr>
          <w:p w14:paraId="1465FB16" w14:textId="0218A657" w:rsidR="0048213A" w:rsidRPr="0048213A" w:rsidRDefault="0048213A" w:rsidP="0048213A">
            <w:pPr>
              <w:jc w:val="center"/>
              <w:rPr>
                <w:rFonts w:asciiTheme="majorBidi" w:hAnsiTheme="majorBidi" w:cstheme="majorBidi"/>
                <w:sz w:val="20"/>
                <w:szCs w:val="20"/>
              </w:rPr>
            </w:pPr>
            <w:r w:rsidRPr="0048213A">
              <w:rPr>
                <w:sz w:val="20"/>
                <w:szCs w:val="20"/>
              </w:rPr>
              <w:t>.102</w:t>
            </w:r>
          </w:p>
        </w:tc>
      </w:tr>
      <w:tr w:rsidR="0048213A" w:rsidRPr="0048213A" w14:paraId="73D5CBF7" w14:textId="77777777" w:rsidTr="00710CC2">
        <w:tc>
          <w:tcPr>
            <w:tcW w:w="3237" w:type="dxa"/>
            <w:vAlign w:val="center"/>
          </w:tcPr>
          <w:p w14:paraId="54326E97" w14:textId="05A0AFE6"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ERS20</w:t>
            </w:r>
          </w:p>
        </w:tc>
        <w:tc>
          <w:tcPr>
            <w:tcW w:w="3237" w:type="dxa"/>
            <w:vAlign w:val="center"/>
          </w:tcPr>
          <w:p w14:paraId="2FFBD41B" w14:textId="04B934EB"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.451</w:t>
            </w:r>
          </w:p>
        </w:tc>
        <w:tc>
          <w:tcPr>
            <w:tcW w:w="3237" w:type="dxa"/>
            <w:vAlign w:val="center"/>
          </w:tcPr>
          <w:p w14:paraId="7B3249D8" w14:textId="7BD6371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.510</w:t>
            </w:r>
          </w:p>
        </w:tc>
        <w:tc>
          <w:tcPr>
            <w:tcW w:w="3237" w:type="dxa"/>
            <w:vAlign w:val="center"/>
          </w:tcPr>
          <w:p w14:paraId="61B993D1" w14:textId="06B1FE0C" w:rsidR="0048213A" w:rsidRPr="0048213A" w:rsidRDefault="0048213A" w:rsidP="0048213A">
            <w:pPr>
              <w:jc w:val="center"/>
              <w:rPr>
                <w:rFonts w:asciiTheme="majorBidi" w:hAnsiTheme="majorBidi" w:cstheme="majorBidi"/>
                <w:sz w:val="20"/>
                <w:szCs w:val="20"/>
              </w:rPr>
            </w:pPr>
            <w:r w:rsidRPr="0048213A">
              <w:rPr>
                <w:sz w:val="20"/>
                <w:szCs w:val="20"/>
              </w:rPr>
              <w:t>.059</w:t>
            </w:r>
          </w:p>
        </w:tc>
      </w:tr>
      <w:tr w:rsidR="0048213A" w:rsidRPr="0048213A" w14:paraId="65309837" w14:textId="77777777" w:rsidTr="00710CC2">
        <w:tc>
          <w:tcPr>
            <w:tcW w:w="3237" w:type="dxa"/>
            <w:vAlign w:val="center"/>
          </w:tcPr>
          <w:p w14:paraId="26B56EA7" w14:textId="0088B857"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ERS21</w:t>
            </w:r>
          </w:p>
        </w:tc>
        <w:tc>
          <w:tcPr>
            <w:tcW w:w="3237" w:type="dxa"/>
            <w:vAlign w:val="center"/>
          </w:tcPr>
          <w:p w14:paraId="35B5604A" w14:textId="502FD12B"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.522</w:t>
            </w:r>
          </w:p>
        </w:tc>
        <w:tc>
          <w:tcPr>
            <w:tcW w:w="3237" w:type="dxa"/>
            <w:vAlign w:val="center"/>
          </w:tcPr>
          <w:p w14:paraId="069A3ECF" w14:textId="640D75A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.505</w:t>
            </w:r>
          </w:p>
        </w:tc>
        <w:tc>
          <w:tcPr>
            <w:tcW w:w="3237" w:type="dxa"/>
            <w:vAlign w:val="center"/>
          </w:tcPr>
          <w:p w14:paraId="7611C9FD" w14:textId="756BCCCE" w:rsidR="0048213A" w:rsidRPr="0048213A" w:rsidRDefault="0048213A" w:rsidP="0048213A">
            <w:pPr>
              <w:jc w:val="center"/>
              <w:rPr>
                <w:rFonts w:asciiTheme="majorBidi" w:hAnsiTheme="majorBidi" w:cstheme="majorBidi"/>
                <w:sz w:val="20"/>
                <w:szCs w:val="20"/>
              </w:rPr>
            </w:pPr>
            <w:r w:rsidRPr="0048213A">
              <w:rPr>
                <w:sz w:val="20"/>
                <w:szCs w:val="20"/>
              </w:rPr>
              <w:t>.017</w:t>
            </w:r>
          </w:p>
        </w:tc>
      </w:tr>
      <w:tr w:rsidR="0048213A" w:rsidRPr="0048213A" w14:paraId="38BC1947" w14:textId="77777777" w:rsidTr="00710CC2">
        <w:tc>
          <w:tcPr>
            <w:tcW w:w="3237" w:type="dxa"/>
            <w:vAlign w:val="center"/>
          </w:tcPr>
          <w:p w14:paraId="7DE640C0" w14:textId="18149469"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ERS22</w:t>
            </w:r>
          </w:p>
        </w:tc>
        <w:tc>
          <w:tcPr>
            <w:tcW w:w="3237" w:type="dxa"/>
            <w:vAlign w:val="center"/>
          </w:tcPr>
          <w:p w14:paraId="322AED3F" w14:textId="5578487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.562</w:t>
            </w:r>
          </w:p>
        </w:tc>
        <w:tc>
          <w:tcPr>
            <w:tcW w:w="3237" w:type="dxa"/>
            <w:vAlign w:val="center"/>
          </w:tcPr>
          <w:p w14:paraId="4825256D" w14:textId="736870BF"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.582</w:t>
            </w:r>
          </w:p>
        </w:tc>
        <w:tc>
          <w:tcPr>
            <w:tcW w:w="3237" w:type="dxa"/>
            <w:vAlign w:val="center"/>
          </w:tcPr>
          <w:p w14:paraId="541BA626" w14:textId="439CDF61" w:rsidR="0048213A" w:rsidRPr="0048213A" w:rsidRDefault="0048213A" w:rsidP="0048213A">
            <w:pPr>
              <w:jc w:val="center"/>
              <w:rPr>
                <w:rFonts w:asciiTheme="majorBidi" w:hAnsiTheme="majorBidi" w:cstheme="majorBidi"/>
                <w:sz w:val="20"/>
                <w:szCs w:val="20"/>
              </w:rPr>
            </w:pPr>
            <w:r w:rsidRPr="0048213A">
              <w:rPr>
                <w:sz w:val="20"/>
                <w:szCs w:val="20"/>
              </w:rPr>
              <w:t>.020</w:t>
            </w:r>
          </w:p>
        </w:tc>
      </w:tr>
      <w:tr w:rsidR="0048213A" w:rsidRPr="0048213A" w14:paraId="159F5762" w14:textId="77777777" w:rsidTr="00710CC2">
        <w:tc>
          <w:tcPr>
            <w:tcW w:w="3237" w:type="dxa"/>
            <w:vAlign w:val="center"/>
          </w:tcPr>
          <w:p w14:paraId="447609DF" w14:textId="688E3977"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ERS23</w:t>
            </w:r>
          </w:p>
        </w:tc>
        <w:tc>
          <w:tcPr>
            <w:tcW w:w="3237" w:type="dxa"/>
            <w:vAlign w:val="center"/>
          </w:tcPr>
          <w:p w14:paraId="248F5A6C" w14:textId="0281FCD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.447 / .434</w:t>
            </w:r>
          </w:p>
        </w:tc>
        <w:tc>
          <w:tcPr>
            <w:tcW w:w="3237" w:type="dxa"/>
            <w:vAlign w:val="center"/>
          </w:tcPr>
          <w:p w14:paraId="74AE6B8F" w14:textId="08BA35B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.325 / .379</w:t>
            </w:r>
          </w:p>
        </w:tc>
        <w:tc>
          <w:tcPr>
            <w:tcW w:w="3237" w:type="dxa"/>
            <w:vAlign w:val="center"/>
          </w:tcPr>
          <w:p w14:paraId="7F70F8FB" w14:textId="74327403" w:rsidR="0048213A" w:rsidRPr="0048213A" w:rsidRDefault="0048213A" w:rsidP="0048213A">
            <w:pPr>
              <w:jc w:val="center"/>
              <w:rPr>
                <w:rFonts w:asciiTheme="majorBidi" w:hAnsiTheme="majorBidi" w:cstheme="majorBidi"/>
                <w:sz w:val="20"/>
                <w:szCs w:val="20"/>
              </w:rPr>
            </w:pPr>
            <w:r w:rsidRPr="0048213A">
              <w:rPr>
                <w:sz w:val="20"/>
                <w:szCs w:val="20"/>
              </w:rPr>
              <w:t>.068</w:t>
            </w:r>
          </w:p>
        </w:tc>
      </w:tr>
      <w:tr w:rsidR="0048213A" w:rsidRPr="0048213A" w14:paraId="28E606D8" w14:textId="77777777" w:rsidTr="00710CC2">
        <w:tc>
          <w:tcPr>
            <w:tcW w:w="3237" w:type="dxa"/>
            <w:vAlign w:val="center"/>
          </w:tcPr>
          <w:p w14:paraId="763DD82A" w14:textId="333F6DD9"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ERS24</w:t>
            </w:r>
          </w:p>
        </w:tc>
        <w:tc>
          <w:tcPr>
            <w:tcW w:w="3237" w:type="dxa"/>
            <w:vAlign w:val="center"/>
          </w:tcPr>
          <w:p w14:paraId="7208EF8F" w14:textId="4FCE8420"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.495</w:t>
            </w:r>
          </w:p>
        </w:tc>
        <w:tc>
          <w:tcPr>
            <w:tcW w:w="3237" w:type="dxa"/>
            <w:vAlign w:val="center"/>
          </w:tcPr>
          <w:p w14:paraId="45AF32D2" w14:textId="6AAC7224"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.547</w:t>
            </w:r>
          </w:p>
        </w:tc>
        <w:tc>
          <w:tcPr>
            <w:tcW w:w="3237" w:type="dxa"/>
            <w:vAlign w:val="center"/>
          </w:tcPr>
          <w:p w14:paraId="7C94DFC8" w14:textId="4E9986E2" w:rsidR="0048213A" w:rsidRPr="0048213A" w:rsidRDefault="0048213A" w:rsidP="0048213A">
            <w:pPr>
              <w:jc w:val="center"/>
              <w:rPr>
                <w:rFonts w:asciiTheme="majorBidi" w:hAnsiTheme="majorBidi" w:cstheme="majorBidi"/>
                <w:sz w:val="20"/>
                <w:szCs w:val="20"/>
              </w:rPr>
            </w:pPr>
            <w:r w:rsidRPr="0048213A">
              <w:rPr>
                <w:sz w:val="20"/>
                <w:szCs w:val="20"/>
              </w:rPr>
              <w:t>.052</w:t>
            </w:r>
          </w:p>
        </w:tc>
      </w:tr>
      <w:tr w:rsidR="0048213A" w:rsidRPr="0048213A" w14:paraId="3717D64A" w14:textId="77777777" w:rsidTr="00710CC2">
        <w:tc>
          <w:tcPr>
            <w:tcW w:w="3237" w:type="dxa"/>
            <w:vAlign w:val="center"/>
          </w:tcPr>
          <w:p w14:paraId="74E79C02" w14:textId="2365F760" w:rsidR="0048213A" w:rsidRPr="0048213A" w:rsidRDefault="0048213A" w:rsidP="0048213A">
            <w:pPr>
              <w:rPr>
                <w:rFonts w:asciiTheme="majorBidi" w:hAnsiTheme="majorBidi" w:cstheme="majorBidi"/>
                <w:sz w:val="20"/>
                <w:szCs w:val="20"/>
              </w:rPr>
            </w:pPr>
            <w:r w:rsidRPr="0048213A">
              <w:rPr>
                <w:rFonts w:asciiTheme="majorBidi" w:hAnsiTheme="majorBidi" w:cstheme="majorBidi"/>
                <w:sz w:val="20"/>
                <w:szCs w:val="20"/>
              </w:rPr>
              <w:t>ERS25</w:t>
            </w:r>
          </w:p>
        </w:tc>
        <w:tc>
          <w:tcPr>
            <w:tcW w:w="3237" w:type="dxa"/>
            <w:vAlign w:val="center"/>
          </w:tcPr>
          <w:p w14:paraId="010F7894" w14:textId="40AF914D"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.340</w:t>
            </w:r>
          </w:p>
        </w:tc>
        <w:tc>
          <w:tcPr>
            <w:tcW w:w="3237" w:type="dxa"/>
            <w:vAlign w:val="center"/>
          </w:tcPr>
          <w:p w14:paraId="69E6FA22" w14:textId="74A3D127"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sz w:val="20"/>
                <w:szCs w:val="20"/>
              </w:rPr>
              <w:t>.364</w:t>
            </w:r>
          </w:p>
        </w:tc>
        <w:tc>
          <w:tcPr>
            <w:tcW w:w="3237" w:type="dxa"/>
            <w:vAlign w:val="center"/>
          </w:tcPr>
          <w:p w14:paraId="765F0A3C" w14:textId="72D8663D" w:rsidR="0048213A" w:rsidRPr="0048213A" w:rsidRDefault="0048213A" w:rsidP="0048213A">
            <w:pPr>
              <w:jc w:val="center"/>
              <w:rPr>
                <w:rFonts w:asciiTheme="majorBidi" w:hAnsiTheme="majorBidi" w:cstheme="majorBidi"/>
                <w:sz w:val="20"/>
                <w:szCs w:val="20"/>
              </w:rPr>
            </w:pPr>
            <w:r w:rsidRPr="0048213A">
              <w:rPr>
                <w:sz w:val="20"/>
                <w:szCs w:val="20"/>
              </w:rPr>
              <w:t>.024</w:t>
            </w:r>
          </w:p>
        </w:tc>
      </w:tr>
    </w:tbl>
    <w:p w14:paraId="5BC31752" w14:textId="6805F669" w:rsidR="0048213A" w:rsidRPr="0048213A" w:rsidRDefault="0048213A" w:rsidP="0048213A">
      <w:pPr>
        <w:jc w:val="both"/>
        <w:rPr>
          <w:rFonts w:asciiTheme="majorBidi" w:hAnsiTheme="majorBidi" w:cstheme="majorBidi"/>
          <w:sz w:val="20"/>
          <w:szCs w:val="20"/>
        </w:rPr>
      </w:pPr>
      <w:r w:rsidRPr="0048213A">
        <w:rPr>
          <w:rFonts w:asciiTheme="majorBidi" w:hAnsiTheme="majorBidi" w:cstheme="majorBidi"/>
          <w:b/>
          <w:bCs/>
          <w:i/>
          <w:iCs/>
          <w:sz w:val="20"/>
          <w:szCs w:val="20"/>
        </w:rPr>
        <w:t>Note.</w:t>
      </w:r>
      <w:r w:rsidRPr="0048213A">
        <w:rPr>
          <w:rFonts w:asciiTheme="majorBidi" w:hAnsiTheme="majorBidi" w:cstheme="majorBidi"/>
          <w:sz w:val="20"/>
          <w:szCs w:val="20"/>
        </w:rPr>
        <w:t xml:space="preserve"> Promax values are pattern coefficients. Multiple coefficients are reported for items with substantial cross-loadings (≥ .30 on more than one factor). |Δ| represents the absolute difference between the primary loading under Varimax and the primary pattern coefficient under Promax. PAF = Principal Axis Factoring. *For items with multiple coefficients, Δ is calculated using the primary (largest absolute) loading under each rotation.  </w:t>
      </w:r>
    </w:p>
    <w:p w14:paraId="6C670F3C" w14:textId="77777777" w:rsidR="0048213A" w:rsidRDefault="0048213A" w:rsidP="0024433D">
      <w:pPr>
        <w:rPr>
          <w:rFonts w:asciiTheme="majorBidi" w:hAnsiTheme="majorBidi" w:cstheme="majorBidi"/>
        </w:rPr>
      </w:pPr>
    </w:p>
    <w:p w14:paraId="174C1ABD" w14:textId="77777777" w:rsidR="0048213A" w:rsidRDefault="0048213A" w:rsidP="0024433D">
      <w:pPr>
        <w:rPr>
          <w:rFonts w:asciiTheme="majorBidi" w:hAnsiTheme="majorBidi" w:cstheme="majorBidi"/>
        </w:rPr>
      </w:pPr>
    </w:p>
    <w:p w14:paraId="71877499" w14:textId="77777777" w:rsidR="0048213A" w:rsidRDefault="0048213A" w:rsidP="0024433D">
      <w:pPr>
        <w:rPr>
          <w:rFonts w:asciiTheme="majorBidi" w:hAnsiTheme="majorBidi" w:cstheme="majorBidi"/>
        </w:rPr>
      </w:pPr>
    </w:p>
    <w:p w14:paraId="06EA4AD7" w14:textId="77777777" w:rsidR="00710CC2" w:rsidRDefault="00710CC2" w:rsidP="0024433D">
      <w:pPr>
        <w:rPr>
          <w:rFonts w:asciiTheme="majorBidi" w:hAnsiTheme="majorBidi" w:cstheme="majorBidi"/>
        </w:rPr>
      </w:pPr>
    </w:p>
    <w:p w14:paraId="79D1DB4E" w14:textId="77777777" w:rsidR="0048213A" w:rsidRDefault="0048213A" w:rsidP="0024433D">
      <w:pPr>
        <w:rPr>
          <w:rFonts w:asciiTheme="majorBidi" w:hAnsiTheme="majorBidi" w:cstheme="majorBidi"/>
        </w:rPr>
      </w:pPr>
    </w:p>
    <w:p w14:paraId="1451BE0A" w14:textId="77777777" w:rsidR="0048213A" w:rsidRDefault="0048213A" w:rsidP="0024433D">
      <w:pPr>
        <w:rPr>
          <w:rFonts w:asciiTheme="majorBidi" w:hAnsiTheme="majorBidi" w:cstheme="majorBidi"/>
        </w:rPr>
      </w:pPr>
    </w:p>
    <w:p w14:paraId="2C461137" w14:textId="67B50D16" w:rsidR="0048213A" w:rsidRDefault="0048213A" w:rsidP="0048213A">
      <w:pPr>
        <w:spacing w:after="240"/>
        <w:rPr>
          <w:rFonts w:asciiTheme="majorBidi" w:hAnsiTheme="majorBidi" w:cstheme="majorBidi"/>
        </w:rPr>
      </w:pPr>
      <w:r w:rsidRPr="00134B1E">
        <w:rPr>
          <w:rFonts w:asciiTheme="majorBidi" w:hAnsiTheme="majorBidi" w:cstheme="majorBidi"/>
          <w:b/>
          <w:bCs/>
          <w:highlight w:val="yellow"/>
        </w:rPr>
        <w:lastRenderedPageBreak/>
        <w:t>Table A3.2.</w:t>
      </w:r>
      <w:r w:rsidRPr="00134B1E">
        <w:rPr>
          <w:rFonts w:asciiTheme="majorBidi" w:hAnsiTheme="majorBidi" w:cstheme="majorBidi"/>
          <w:highlight w:val="yellow"/>
        </w:rPr>
        <w:t xml:space="preserve"> Comparison of Varimax and Promax Rotations for the Final 21-Item EFA</w:t>
      </w:r>
    </w:p>
    <w:tbl>
      <w:tblPr>
        <w:tblStyle w:val="TableGrid"/>
        <w:tblW w:w="129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8"/>
        <w:gridCol w:w="2441"/>
        <w:gridCol w:w="2662"/>
        <w:gridCol w:w="2727"/>
        <w:gridCol w:w="2532"/>
      </w:tblGrid>
      <w:tr w:rsidR="0048213A" w:rsidRPr="0048213A" w14:paraId="31FA69DA" w14:textId="77777777" w:rsidTr="00710CC2">
        <w:tc>
          <w:tcPr>
            <w:tcW w:w="2588" w:type="dxa"/>
            <w:tcBorders>
              <w:top w:val="single" w:sz="4" w:space="0" w:color="auto"/>
              <w:bottom w:val="single" w:sz="4" w:space="0" w:color="auto"/>
            </w:tcBorders>
            <w:vAlign w:val="center"/>
          </w:tcPr>
          <w:p w14:paraId="2FAC1E73" w14:textId="11E60BF4" w:rsidR="0048213A" w:rsidRPr="0048213A" w:rsidRDefault="0048213A" w:rsidP="0048213A">
            <w:pPr>
              <w:rPr>
                <w:rFonts w:asciiTheme="majorBidi" w:hAnsiTheme="majorBidi" w:cstheme="majorBidi"/>
                <w:sz w:val="20"/>
                <w:szCs w:val="20"/>
              </w:rPr>
            </w:pPr>
            <w:r w:rsidRPr="0048213A">
              <w:rPr>
                <w:rFonts w:asciiTheme="majorBidi" w:hAnsiTheme="majorBidi" w:cstheme="majorBidi"/>
                <w:b/>
                <w:bCs/>
                <w:sz w:val="20"/>
                <w:szCs w:val="20"/>
              </w:rPr>
              <w:t>Item</w:t>
            </w:r>
          </w:p>
        </w:tc>
        <w:tc>
          <w:tcPr>
            <w:tcW w:w="2441" w:type="dxa"/>
            <w:tcBorders>
              <w:top w:val="single" w:sz="4" w:space="0" w:color="auto"/>
              <w:bottom w:val="single" w:sz="4" w:space="0" w:color="auto"/>
            </w:tcBorders>
            <w:vAlign w:val="center"/>
          </w:tcPr>
          <w:p w14:paraId="3A7F52B4" w14:textId="3407ABBC" w:rsidR="0048213A" w:rsidRPr="0048213A" w:rsidRDefault="0048213A" w:rsidP="0048213A">
            <w:pPr>
              <w:jc w:val="center"/>
              <w:rPr>
                <w:rFonts w:asciiTheme="majorBidi" w:hAnsiTheme="majorBidi" w:cstheme="majorBidi"/>
                <w:b/>
                <w:bCs/>
                <w:sz w:val="20"/>
                <w:szCs w:val="20"/>
              </w:rPr>
            </w:pPr>
            <w:r w:rsidRPr="0048213A">
              <w:rPr>
                <w:b/>
                <w:bCs/>
                <w:sz w:val="20"/>
                <w:szCs w:val="20"/>
              </w:rPr>
              <w:t>Factor</w:t>
            </w:r>
          </w:p>
        </w:tc>
        <w:tc>
          <w:tcPr>
            <w:tcW w:w="2662" w:type="dxa"/>
            <w:tcBorders>
              <w:top w:val="single" w:sz="4" w:space="0" w:color="auto"/>
              <w:bottom w:val="single" w:sz="4" w:space="0" w:color="auto"/>
            </w:tcBorders>
            <w:vAlign w:val="center"/>
          </w:tcPr>
          <w:p w14:paraId="7918DF97" w14:textId="608764FE"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b/>
                <w:bCs/>
                <w:sz w:val="20"/>
                <w:szCs w:val="20"/>
              </w:rPr>
              <w:t>Varimax loading(s)</w:t>
            </w:r>
          </w:p>
        </w:tc>
        <w:tc>
          <w:tcPr>
            <w:tcW w:w="2727" w:type="dxa"/>
            <w:tcBorders>
              <w:top w:val="single" w:sz="4" w:space="0" w:color="auto"/>
              <w:bottom w:val="single" w:sz="4" w:space="0" w:color="auto"/>
            </w:tcBorders>
            <w:vAlign w:val="center"/>
          </w:tcPr>
          <w:p w14:paraId="4A469E70" w14:textId="77777777" w:rsidR="0048213A" w:rsidRPr="0048213A" w:rsidRDefault="0048213A" w:rsidP="0048213A">
            <w:pPr>
              <w:jc w:val="center"/>
              <w:rPr>
                <w:rFonts w:asciiTheme="majorBidi" w:hAnsiTheme="majorBidi" w:cstheme="majorBidi"/>
                <w:sz w:val="20"/>
                <w:szCs w:val="20"/>
              </w:rPr>
            </w:pPr>
            <w:r w:rsidRPr="0048213A">
              <w:rPr>
                <w:rFonts w:asciiTheme="majorBidi" w:hAnsiTheme="majorBidi" w:cstheme="majorBidi"/>
                <w:b/>
                <w:bCs/>
                <w:sz w:val="20"/>
                <w:szCs w:val="20"/>
              </w:rPr>
              <w:t>Promax pattern coefficient(s)</w:t>
            </w:r>
          </w:p>
        </w:tc>
        <w:tc>
          <w:tcPr>
            <w:tcW w:w="2532" w:type="dxa"/>
            <w:tcBorders>
              <w:top w:val="single" w:sz="4" w:space="0" w:color="auto"/>
              <w:bottom w:val="single" w:sz="4" w:space="0" w:color="auto"/>
            </w:tcBorders>
            <w:vAlign w:val="center"/>
          </w:tcPr>
          <w:p w14:paraId="12390ED3" w14:textId="77777777" w:rsidR="0048213A" w:rsidRPr="0048213A" w:rsidRDefault="0048213A" w:rsidP="0048213A">
            <w:pPr>
              <w:jc w:val="center"/>
              <w:rPr>
                <w:rFonts w:asciiTheme="majorBidi" w:hAnsiTheme="majorBidi" w:cstheme="majorBidi"/>
                <w:b/>
                <w:bCs/>
                <w:sz w:val="20"/>
                <w:szCs w:val="20"/>
              </w:rPr>
            </w:pPr>
            <w:r w:rsidRPr="0048213A">
              <w:rPr>
                <w:b/>
                <w:bCs/>
                <w:sz w:val="20"/>
                <w:szCs w:val="20"/>
              </w:rPr>
              <w:t>|Δ|*</w:t>
            </w:r>
          </w:p>
        </w:tc>
      </w:tr>
      <w:tr w:rsidR="0048213A" w:rsidRPr="0048213A" w14:paraId="2F449A68" w14:textId="77777777" w:rsidTr="00710CC2">
        <w:tc>
          <w:tcPr>
            <w:tcW w:w="2588" w:type="dxa"/>
            <w:tcBorders>
              <w:top w:val="single" w:sz="4" w:space="0" w:color="auto"/>
            </w:tcBorders>
            <w:vAlign w:val="center"/>
          </w:tcPr>
          <w:p w14:paraId="6EBBA8AF" w14:textId="23F043EA" w:rsidR="0048213A" w:rsidRPr="0048213A" w:rsidRDefault="0048213A" w:rsidP="0048213A">
            <w:pPr>
              <w:rPr>
                <w:rFonts w:asciiTheme="majorBidi" w:hAnsiTheme="majorBidi" w:cstheme="majorBidi"/>
                <w:sz w:val="20"/>
                <w:szCs w:val="20"/>
              </w:rPr>
            </w:pPr>
            <w:r w:rsidRPr="0048213A">
              <w:rPr>
                <w:sz w:val="20"/>
                <w:szCs w:val="20"/>
              </w:rPr>
              <w:t>ERS1</w:t>
            </w:r>
          </w:p>
        </w:tc>
        <w:tc>
          <w:tcPr>
            <w:tcW w:w="2441" w:type="dxa"/>
            <w:tcBorders>
              <w:top w:val="single" w:sz="4" w:space="0" w:color="auto"/>
            </w:tcBorders>
            <w:vAlign w:val="center"/>
          </w:tcPr>
          <w:p w14:paraId="7D04B63E" w14:textId="25540C30" w:rsidR="0048213A" w:rsidRPr="0048213A" w:rsidRDefault="0048213A" w:rsidP="0048213A">
            <w:pPr>
              <w:jc w:val="center"/>
              <w:rPr>
                <w:rFonts w:asciiTheme="majorBidi" w:hAnsiTheme="majorBidi" w:cstheme="majorBidi"/>
                <w:sz w:val="20"/>
                <w:szCs w:val="20"/>
              </w:rPr>
            </w:pPr>
            <w:r w:rsidRPr="0048213A">
              <w:rPr>
                <w:sz w:val="20"/>
                <w:szCs w:val="20"/>
              </w:rPr>
              <w:t>F2</w:t>
            </w:r>
          </w:p>
        </w:tc>
        <w:tc>
          <w:tcPr>
            <w:tcW w:w="2662" w:type="dxa"/>
            <w:tcBorders>
              <w:top w:val="single" w:sz="4" w:space="0" w:color="auto"/>
            </w:tcBorders>
            <w:vAlign w:val="center"/>
          </w:tcPr>
          <w:p w14:paraId="30432F45" w14:textId="2EA73208" w:rsidR="0048213A" w:rsidRPr="0048213A" w:rsidRDefault="0048213A" w:rsidP="0048213A">
            <w:pPr>
              <w:jc w:val="center"/>
              <w:rPr>
                <w:rFonts w:asciiTheme="majorBidi" w:hAnsiTheme="majorBidi" w:cstheme="majorBidi"/>
                <w:sz w:val="20"/>
                <w:szCs w:val="20"/>
              </w:rPr>
            </w:pPr>
            <w:r w:rsidRPr="0048213A">
              <w:rPr>
                <w:sz w:val="20"/>
                <w:szCs w:val="20"/>
              </w:rPr>
              <w:t>.472</w:t>
            </w:r>
          </w:p>
        </w:tc>
        <w:tc>
          <w:tcPr>
            <w:tcW w:w="2727" w:type="dxa"/>
            <w:tcBorders>
              <w:top w:val="single" w:sz="4" w:space="0" w:color="auto"/>
            </w:tcBorders>
            <w:vAlign w:val="center"/>
          </w:tcPr>
          <w:p w14:paraId="1C7940E9" w14:textId="02EEA250" w:rsidR="0048213A" w:rsidRPr="0048213A" w:rsidRDefault="0048213A" w:rsidP="0048213A">
            <w:pPr>
              <w:jc w:val="center"/>
              <w:rPr>
                <w:rFonts w:asciiTheme="majorBidi" w:hAnsiTheme="majorBidi" w:cstheme="majorBidi"/>
                <w:sz w:val="20"/>
                <w:szCs w:val="20"/>
              </w:rPr>
            </w:pPr>
            <w:r w:rsidRPr="0048213A">
              <w:rPr>
                <w:sz w:val="20"/>
                <w:szCs w:val="20"/>
              </w:rPr>
              <w:t>.476</w:t>
            </w:r>
          </w:p>
        </w:tc>
        <w:tc>
          <w:tcPr>
            <w:tcW w:w="2532" w:type="dxa"/>
            <w:tcBorders>
              <w:top w:val="single" w:sz="4" w:space="0" w:color="auto"/>
            </w:tcBorders>
            <w:vAlign w:val="center"/>
          </w:tcPr>
          <w:p w14:paraId="72BBF220" w14:textId="61F6064A" w:rsidR="0048213A" w:rsidRPr="0048213A" w:rsidRDefault="0048213A" w:rsidP="0048213A">
            <w:pPr>
              <w:jc w:val="center"/>
              <w:rPr>
                <w:rFonts w:asciiTheme="majorBidi" w:hAnsiTheme="majorBidi" w:cstheme="majorBidi"/>
                <w:sz w:val="20"/>
                <w:szCs w:val="20"/>
              </w:rPr>
            </w:pPr>
            <w:r w:rsidRPr="0048213A">
              <w:rPr>
                <w:sz w:val="20"/>
                <w:szCs w:val="20"/>
              </w:rPr>
              <w:t>.004</w:t>
            </w:r>
          </w:p>
        </w:tc>
      </w:tr>
      <w:tr w:rsidR="0048213A" w:rsidRPr="0048213A" w14:paraId="040529E3" w14:textId="77777777" w:rsidTr="00710CC2">
        <w:tc>
          <w:tcPr>
            <w:tcW w:w="2588" w:type="dxa"/>
            <w:vAlign w:val="center"/>
          </w:tcPr>
          <w:p w14:paraId="75E44718" w14:textId="2E337618" w:rsidR="0048213A" w:rsidRPr="0048213A" w:rsidRDefault="0048213A" w:rsidP="0048213A">
            <w:pPr>
              <w:rPr>
                <w:rFonts w:asciiTheme="majorBidi" w:hAnsiTheme="majorBidi" w:cstheme="majorBidi"/>
                <w:sz w:val="20"/>
                <w:szCs w:val="20"/>
              </w:rPr>
            </w:pPr>
            <w:r w:rsidRPr="0048213A">
              <w:rPr>
                <w:sz w:val="20"/>
                <w:szCs w:val="20"/>
              </w:rPr>
              <w:t>ERS2</w:t>
            </w:r>
          </w:p>
        </w:tc>
        <w:tc>
          <w:tcPr>
            <w:tcW w:w="2441" w:type="dxa"/>
            <w:vAlign w:val="center"/>
          </w:tcPr>
          <w:p w14:paraId="2B015F57" w14:textId="24644C74" w:rsidR="0048213A" w:rsidRPr="0048213A" w:rsidRDefault="0048213A" w:rsidP="0048213A">
            <w:pPr>
              <w:jc w:val="center"/>
              <w:rPr>
                <w:rFonts w:asciiTheme="majorBidi" w:hAnsiTheme="majorBidi" w:cstheme="majorBidi"/>
                <w:sz w:val="20"/>
                <w:szCs w:val="20"/>
              </w:rPr>
            </w:pPr>
            <w:r w:rsidRPr="0048213A">
              <w:rPr>
                <w:sz w:val="20"/>
                <w:szCs w:val="20"/>
              </w:rPr>
              <w:t>F2</w:t>
            </w:r>
          </w:p>
        </w:tc>
        <w:tc>
          <w:tcPr>
            <w:tcW w:w="2662" w:type="dxa"/>
            <w:vAlign w:val="center"/>
          </w:tcPr>
          <w:p w14:paraId="51885037" w14:textId="6081B9FE" w:rsidR="0048213A" w:rsidRPr="0048213A" w:rsidRDefault="0048213A" w:rsidP="0048213A">
            <w:pPr>
              <w:jc w:val="center"/>
              <w:rPr>
                <w:rFonts w:asciiTheme="majorBidi" w:hAnsiTheme="majorBidi" w:cstheme="majorBidi"/>
                <w:sz w:val="20"/>
                <w:szCs w:val="20"/>
              </w:rPr>
            </w:pPr>
            <w:r w:rsidRPr="0048213A">
              <w:rPr>
                <w:sz w:val="20"/>
                <w:szCs w:val="20"/>
              </w:rPr>
              <w:t>.592</w:t>
            </w:r>
          </w:p>
        </w:tc>
        <w:tc>
          <w:tcPr>
            <w:tcW w:w="2727" w:type="dxa"/>
            <w:vAlign w:val="center"/>
          </w:tcPr>
          <w:p w14:paraId="757A286A" w14:textId="7461D6A0" w:rsidR="0048213A" w:rsidRPr="0048213A" w:rsidRDefault="0048213A" w:rsidP="0048213A">
            <w:pPr>
              <w:jc w:val="center"/>
              <w:rPr>
                <w:rFonts w:asciiTheme="majorBidi" w:hAnsiTheme="majorBidi" w:cstheme="majorBidi"/>
                <w:sz w:val="20"/>
                <w:szCs w:val="20"/>
              </w:rPr>
            </w:pPr>
            <w:r w:rsidRPr="0048213A">
              <w:rPr>
                <w:sz w:val="20"/>
                <w:szCs w:val="20"/>
              </w:rPr>
              <w:t>.653</w:t>
            </w:r>
          </w:p>
        </w:tc>
        <w:tc>
          <w:tcPr>
            <w:tcW w:w="2532" w:type="dxa"/>
            <w:vAlign w:val="center"/>
          </w:tcPr>
          <w:p w14:paraId="6A6D73ED" w14:textId="081BE4FC" w:rsidR="0048213A" w:rsidRPr="0048213A" w:rsidRDefault="0048213A" w:rsidP="0048213A">
            <w:pPr>
              <w:jc w:val="center"/>
              <w:rPr>
                <w:rFonts w:asciiTheme="majorBidi" w:hAnsiTheme="majorBidi" w:cstheme="majorBidi"/>
                <w:sz w:val="20"/>
                <w:szCs w:val="20"/>
              </w:rPr>
            </w:pPr>
            <w:r w:rsidRPr="0048213A">
              <w:rPr>
                <w:sz w:val="20"/>
                <w:szCs w:val="20"/>
              </w:rPr>
              <w:t>.061</w:t>
            </w:r>
          </w:p>
        </w:tc>
      </w:tr>
      <w:tr w:rsidR="0048213A" w:rsidRPr="0048213A" w14:paraId="12BCA718" w14:textId="77777777" w:rsidTr="00710CC2">
        <w:tc>
          <w:tcPr>
            <w:tcW w:w="2588" w:type="dxa"/>
            <w:vAlign w:val="center"/>
          </w:tcPr>
          <w:p w14:paraId="55249453" w14:textId="2A96C8C9" w:rsidR="0048213A" w:rsidRPr="0048213A" w:rsidRDefault="0048213A" w:rsidP="0048213A">
            <w:pPr>
              <w:rPr>
                <w:rFonts w:asciiTheme="majorBidi" w:hAnsiTheme="majorBidi" w:cstheme="majorBidi"/>
                <w:sz w:val="20"/>
                <w:szCs w:val="20"/>
              </w:rPr>
            </w:pPr>
            <w:r w:rsidRPr="0048213A">
              <w:rPr>
                <w:sz w:val="20"/>
                <w:szCs w:val="20"/>
              </w:rPr>
              <w:t>ERS3</w:t>
            </w:r>
          </w:p>
        </w:tc>
        <w:tc>
          <w:tcPr>
            <w:tcW w:w="2441" w:type="dxa"/>
            <w:vAlign w:val="center"/>
          </w:tcPr>
          <w:p w14:paraId="7200E582" w14:textId="36D5CEC4" w:rsidR="0048213A" w:rsidRPr="0048213A" w:rsidRDefault="0048213A" w:rsidP="0048213A">
            <w:pPr>
              <w:jc w:val="center"/>
              <w:rPr>
                <w:rFonts w:asciiTheme="majorBidi" w:hAnsiTheme="majorBidi" w:cstheme="majorBidi"/>
                <w:sz w:val="20"/>
                <w:szCs w:val="20"/>
              </w:rPr>
            </w:pPr>
            <w:r w:rsidRPr="0048213A">
              <w:rPr>
                <w:sz w:val="20"/>
                <w:szCs w:val="20"/>
              </w:rPr>
              <w:t>F1</w:t>
            </w:r>
          </w:p>
        </w:tc>
        <w:tc>
          <w:tcPr>
            <w:tcW w:w="2662" w:type="dxa"/>
            <w:vAlign w:val="center"/>
          </w:tcPr>
          <w:p w14:paraId="775B0A18" w14:textId="217B8204" w:rsidR="0048213A" w:rsidRPr="0048213A" w:rsidRDefault="0048213A" w:rsidP="0048213A">
            <w:pPr>
              <w:jc w:val="center"/>
              <w:rPr>
                <w:rFonts w:asciiTheme="majorBidi" w:hAnsiTheme="majorBidi" w:cstheme="majorBidi"/>
                <w:sz w:val="20"/>
                <w:szCs w:val="20"/>
              </w:rPr>
            </w:pPr>
            <w:r w:rsidRPr="0048213A">
              <w:rPr>
                <w:sz w:val="20"/>
                <w:szCs w:val="20"/>
              </w:rPr>
              <w:t>.462</w:t>
            </w:r>
          </w:p>
        </w:tc>
        <w:tc>
          <w:tcPr>
            <w:tcW w:w="2727" w:type="dxa"/>
            <w:vAlign w:val="center"/>
          </w:tcPr>
          <w:p w14:paraId="7A9F21AB" w14:textId="39C6C806" w:rsidR="0048213A" w:rsidRPr="0048213A" w:rsidRDefault="0048213A" w:rsidP="0048213A">
            <w:pPr>
              <w:jc w:val="center"/>
              <w:rPr>
                <w:rFonts w:asciiTheme="majorBidi" w:hAnsiTheme="majorBidi" w:cstheme="majorBidi"/>
                <w:sz w:val="20"/>
                <w:szCs w:val="20"/>
              </w:rPr>
            </w:pPr>
            <w:r w:rsidRPr="0048213A">
              <w:rPr>
                <w:sz w:val="20"/>
                <w:szCs w:val="20"/>
              </w:rPr>
              <w:t>.447</w:t>
            </w:r>
          </w:p>
        </w:tc>
        <w:tc>
          <w:tcPr>
            <w:tcW w:w="2532" w:type="dxa"/>
            <w:vAlign w:val="center"/>
          </w:tcPr>
          <w:p w14:paraId="45DB8CFD" w14:textId="0BE22FDF" w:rsidR="0048213A" w:rsidRPr="0048213A" w:rsidRDefault="0048213A" w:rsidP="0048213A">
            <w:pPr>
              <w:jc w:val="center"/>
              <w:rPr>
                <w:rFonts w:asciiTheme="majorBidi" w:hAnsiTheme="majorBidi" w:cstheme="majorBidi"/>
                <w:sz w:val="20"/>
                <w:szCs w:val="20"/>
              </w:rPr>
            </w:pPr>
            <w:r w:rsidRPr="0048213A">
              <w:rPr>
                <w:sz w:val="20"/>
                <w:szCs w:val="20"/>
              </w:rPr>
              <w:t>.015</w:t>
            </w:r>
          </w:p>
        </w:tc>
      </w:tr>
      <w:tr w:rsidR="0048213A" w:rsidRPr="0048213A" w14:paraId="46F276A9" w14:textId="77777777" w:rsidTr="00710CC2">
        <w:tc>
          <w:tcPr>
            <w:tcW w:w="2588" w:type="dxa"/>
            <w:vAlign w:val="center"/>
          </w:tcPr>
          <w:p w14:paraId="6A630DBF" w14:textId="51970CC5" w:rsidR="0048213A" w:rsidRPr="0048213A" w:rsidRDefault="0048213A" w:rsidP="0048213A">
            <w:pPr>
              <w:rPr>
                <w:rFonts w:asciiTheme="majorBidi" w:hAnsiTheme="majorBidi" w:cstheme="majorBidi"/>
                <w:sz w:val="20"/>
                <w:szCs w:val="20"/>
              </w:rPr>
            </w:pPr>
            <w:r w:rsidRPr="0048213A">
              <w:rPr>
                <w:sz w:val="20"/>
                <w:szCs w:val="20"/>
              </w:rPr>
              <w:t>ERS4</w:t>
            </w:r>
          </w:p>
        </w:tc>
        <w:tc>
          <w:tcPr>
            <w:tcW w:w="2441" w:type="dxa"/>
            <w:vAlign w:val="center"/>
          </w:tcPr>
          <w:p w14:paraId="4CD46205" w14:textId="4369F9C3" w:rsidR="0048213A" w:rsidRPr="0048213A" w:rsidRDefault="0048213A" w:rsidP="0048213A">
            <w:pPr>
              <w:jc w:val="center"/>
              <w:rPr>
                <w:rFonts w:asciiTheme="majorBidi" w:hAnsiTheme="majorBidi" w:cstheme="majorBidi"/>
                <w:sz w:val="20"/>
                <w:szCs w:val="20"/>
              </w:rPr>
            </w:pPr>
            <w:r w:rsidRPr="0048213A">
              <w:rPr>
                <w:sz w:val="20"/>
                <w:szCs w:val="20"/>
              </w:rPr>
              <w:t>F3</w:t>
            </w:r>
          </w:p>
        </w:tc>
        <w:tc>
          <w:tcPr>
            <w:tcW w:w="2662" w:type="dxa"/>
            <w:vAlign w:val="center"/>
          </w:tcPr>
          <w:p w14:paraId="751343E8" w14:textId="5FE122E4" w:rsidR="0048213A" w:rsidRPr="0048213A" w:rsidRDefault="0048213A" w:rsidP="0048213A">
            <w:pPr>
              <w:jc w:val="center"/>
              <w:rPr>
                <w:rFonts w:asciiTheme="majorBidi" w:hAnsiTheme="majorBidi" w:cstheme="majorBidi"/>
                <w:sz w:val="20"/>
                <w:szCs w:val="20"/>
              </w:rPr>
            </w:pPr>
            <w:r w:rsidRPr="0048213A">
              <w:rPr>
                <w:sz w:val="20"/>
                <w:szCs w:val="20"/>
              </w:rPr>
              <w:t>.531</w:t>
            </w:r>
          </w:p>
        </w:tc>
        <w:tc>
          <w:tcPr>
            <w:tcW w:w="2727" w:type="dxa"/>
            <w:vAlign w:val="center"/>
          </w:tcPr>
          <w:p w14:paraId="7F210E38" w14:textId="4E1112F7" w:rsidR="0048213A" w:rsidRPr="0048213A" w:rsidRDefault="0048213A" w:rsidP="0048213A">
            <w:pPr>
              <w:jc w:val="center"/>
              <w:rPr>
                <w:rFonts w:asciiTheme="majorBidi" w:hAnsiTheme="majorBidi" w:cstheme="majorBidi"/>
                <w:sz w:val="20"/>
                <w:szCs w:val="20"/>
              </w:rPr>
            </w:pPr>
            <w:r w:rsidRPr="0048213A">
              <w:rPr>
                <w:sz w:val="20"/>
                <w:szCs w:val="20"/>
              </w:rPr>
              <w:t>.535</w:t>
            </w:r>
          </w:p>
        </w:tc>
        <w:tc>
          <w:tcPr>
            <w:tcW w:w="2532" w:type="dxa"/>
            <w:vAlign w:val="center"/>
          </w:tcPr>
          <w:p w14:paraId="322B6C9C" w14:textId="36B24DAB" w:rsidR="0048213A" w:rsidRPr="0048213A" w:rsidRDefault="0048213A" w:rsidP="0048213A">
            <w:pPr>
              <w:jc w:val="center"/>
              <w:rPr>
                <w:rFonts w:asciiTheme="majorBidi" w:hAnsiTheme="majorBidi" w:cstheme="majorBidi"/>
                <w:sz w:val="20"/>
                <w:szCs w:val="20"/>
              </w:rPr>
            </w:pPr>
            <w:r w:rsidRPr="0048213A">
              <w:rPr>
                <w:sz w:val="20"/>
                <w:szCs w:val="20"/>
              </w:rPr>
              <w:t>.004</w:t>
            </w:r>
          </w:p>
        </w:tc>
      </w:tr>
      <w:tr w:rsidR="0048213A" w:rsidRPr="0048213A" w14:paraId="7BB2662B" w14:textId="77777777" w:rsidTr="00710CC2">
        <w:tc>
          <w:tcPr>
            <w:tcW w:w="2588" w:type="dxa"/>
            <w:vAlign w:val="center"/>
          </w:tcPr>
          <w:p w14:paraId="5EBF1100" w14:textId="4C4008BE" w:rsidR="0048213A" w:rsidRPr="0048213A" w:rsidRDefault="0048213A" w:rsidP="0048213A">
            <w:pPr>
              <w:rPr>
                <w:rFonts w:asciiTheme="majorBidi" w:hAnsiTheme="majorBidi" w:cstheme="majorBidi"/>
                <w:sz w:val="20"/>
                <w:szCs w:val="20"/>
              </w:rPr>
            </w:pPr>
            <w:r w:rsidRPr="0048213A">
              <w:rPr>
                <w:sz w:val="20"/>
                <w:szCs w:val="20"/>
              </w:rPr>
              <w:t>ERS5</w:t>
            </w:r>
          </w:p>
        </w:tc>
        <w:tc>
          <w:tcPr>
            <w:tcW w:w="2441" w:type="dxa"/>
            <w:vAlign w:val="center"/>
          </w:tcPr>
          <w:p w14:paraId="33010D85" w14:textId="539F8F65" w:rsidR="0048213A" w:rsidRPr="0048213A" w:rsidRDefault="0048213A" w:rsidP="0048213A">
            <w:pPr>
              <w:jc w:val="center"/>
              <w:rPr>
                <w:rFonts w:asciiTheme="majorBidi" w:hAnsiTheme="majorBidi" w:cstheme="majorBidi"/>
                <w:sz w:val="20"/>
                <w:szCs w:val="20"/>
              </w:rPr>
            </w:pPr>
            <w:r w:rsidRPr="0048213A">
              <w:rPr>
                <w:sz w:val="20"/>
                <w:szCs w:val="20"/>
              </w:rPr>
              <w:t>F3</w:t>
            </w:r>
          </w:p>
        </w:tc>
        <w:tc>
          <w:tcPr>
            <w:tcW w:w="2662" w:type="dxa"/>
            <w:vAlign w:val="center"/>
          </w:tcPr>
          <w:p w14:paraId="62FC2482" w14:textId="5188599A" w:rsidR="0048213A" w:rsidRPr="0048213A" w:rsidRDefault="0048213A" w:rsidP="0048213A">
            <w:pPr>
              <w:jc w:val="center"/>
              <w:rPr>
                <w:rFonts w:asciiTheme="majorBidi" w:hAnsiTheme="majorBidi" w:cstheme="majorBidi"/>
                <w:sz w:val="20"/>
                <w:szCs w:val="20"/>
              </w:rPr>
            </w:pPr>
            <w:r w:rsidRPr="0048213A">
              <w:rPr>
                <w:sz w:val="20"/>
                <w:szCs w:val="20"/>
              </w:rPr>
              <w:t>.499</w:t>
            </w:r>
          </w:p>
        </w:tc>
        <w:tc>
          <w:tcPr>
            <w:tcW w:w="2727" w:type="dxa"/>
            <w:vAlign w:val="center"/>
          </w:tcPr>
          <w:p w14:paraId="7E118490" w14:textId="379C73C1" w:rsidR="0048213A" w:rsidRPr="0048213A" w:rsidRDefault="0048213A" w:rsidP="0048213A">
            <w:pPr>
              <w:jc w:val="center"/>
              <w:rPr>
                <w:rFonts w:asciiTheme="majorBidi" w:hAnsiTheme="majorBidi" w:cstheme="majorBidi"/>
                <w:sz w:val="20"/>
                <w:szCs w:val="20"/>
              </w:rPr>
            </w:pPr>
            <w:r w:rsidRPr="0048213A">
              <w:rPr>
                <w:sz w:val="20"/>
                <w:szCs w:val="20"/>
              </w:rPr>
              <w:t>.565</w:t>
            </w:r>
          </w:p>
        </w:tc>
        <w:tc>
          <w:tcPr>
            <w:tcW w:w="2532" w:type="dxa"/>
            <w:vAlign w:val="center"/>
          </w:tcPr>
          <w:p w14:paraId="01177364" w14:textId="341BEE82" w:rsidR="0048213A" w:rsidRPr="0048213A" w:rsidRDefault="0048213A" w:rsidP="0048213A">
            <w:pPr>
              <w:jc w:val="center"/>
              <w:rPr>
                <w:rFonts w:asciiTheme="majorBidi" w:hAnsiTheme="majorBidi" w:cstheme="majorBidi"/>
                <w:sz w:val="20"/>
                <w:szCs w:val="20"/>
              </w:rPr>
            </w:pPr>
            <w:r w:rsidRPr="0048213A">
              <w:rPr>
                <w:sz w:val="20"/>
                <w:szCs w:val="20"/>
              </w:rPr>
              <w:t>.066</w:t>
            </w:r>
          </w:p>
        </w:tc>
      </w:tr>
      <w:tr w:rsidR="0048213A" w:rsidRPr="0048213A" w14:paraId="321173B7" w14:textId="77777777" w:rsidTr="00710CC2">
        <w:tc>
          <w:tcPr>
            <w:tcW w:w="2588" w:type="dxa"/>
            <w:vAlign w:val="center"/>
          </w:tcPr>
          <w:p w14:paraId="06066B39" w14:textId="3B005A20" w:rsidR="0048213A" w:rsidRPr="0048213A" w:rsidRDefault="0048213A" w:rsidP="0048213A">
            <w:pPr>
              <w:rPr>
                <w:rFonts w:asciiTheme="majorBidi" w:hAnsiTheme="majorBidi" w:cstheme="majorBidi"/>
                <w:sz w:val="20"/>
                <w:szCs w:val="20"/>
              </w:rPr>
            </w:pPr>
            <w:r w:rsidRPr="0048213A">
              <w:rPr>
                <w:sz w:val="20"/>
                <w:szCs w:val="20"/>
              </w:rPr>
              <w:t>ERS8</w:t>
            </w:r>
          </w:p>
        </w:tc>
        <w:tc>
          <w:tcPr>
            <w:tcW w:w="2441" w:type="dxa"/>
            <w:vAlign w:val="center"/>
          </w:tcPr>
          <w:p w14:paraId="588513CC" w14:textId="2B4D0290" w:rsidR="0048213A" w:rsidRPr="0048213A" w:rsidRDefault="0048213A" w:rsidP="0048213A">
            <w:pPr>
              <w:jc w:val="center"/>
              <w:rPr>
                <w:rFonts w:asciiTheme="majorBidi" w:hAnsiTheme="majorBidi" w:cstheme="majorBidi"/>
                <w:sz w:val="20"/>
                <w:szCs w:val="20"/>
              </w:rPr>
            </w:pPr>
            <w:r w:rsidRPr="0048213A">
              <w:rPr>
                <w:sz w:val="20"/>
                <w:szCs w:val="20"/>
              </w:rPr>
              <w:t>F2</w:t>
            </w:r>
          </w:p>
        </w:tc>
        <w:tc>
          <w:tcPr>
            <w:tcW w:w="2662" w:type="dxa"/>
            <w:vAlign w:val="center"/>
          </w:tcPr>
          <w:p w14:paraId="3F4C226E" w14:textId="63FD4A19" w:rsidR="0048213A" w:rsidRPr="0048213A" w:rsidRDefault="0048213A" w:rsidP="0048213A">
            <w:pPr>
              <w:jc w:val="center"/>
              <w:rPr>
                <w:rFonts w:asciiTheme="majorBidi" w:hAnsiTheme="majorBidi" w:cstheme="majorBidi"/>
                <w:sz w:val="20"/>
                <w:szCs w:val="20"/>
              </w:rPr>
            </w:pPr>
            <w:r w:rsidRPr="0048213A">
              <w:rPr>
                <w:sz w:val="20"/>
                <w:szCs w:val="20"/>
              </w:rPr>
              <w:t>.437</w:t>
            </w:r>
          </w:p>
        </w:tc>
        <w:tc>
          <w:tcPr>
            <w:tcW w:w="2727" w:type="dxa"/>
            <w:vAlign w:val="center"/>
          </w:tcPr>
          <w:p w14:paraId="66D19CB1" w14:textId="22B87EB4" w:rsidR="0048213A" w:rsidRPr="0048213A" w:rsidRDefault="0048213A" w:rsidP="0048213A">
            <w:pPr>
              <w:jc w:val="center"/>
              <w:rPr>
                <w:rFonts w:asciiTheme="majorBidi" w:hAnsiTheme="majorBidi" w:cstheme="majorBidi"/>
                <w:sz w:val="20"/>
                <w:szCs w:val="20"/>
              </w:rPr>
            </w:pPr>
            <w:r w:rsidRPr="0048213A">
              <w:rPr>
                <w:sz w:val="20"/>
                <w:szCs w:val="20"/>
              </w:rPr>
              <w:t>.433</w:t>
            </w:r>
          </w:p>
        </w:tc>
        <w:tc>
          <w:tcPr>
            <w:tcW w:w="2532" w:type="dxa"/>
            <w:vAlign w:val="center"/>
          </w:tcPr>
          <w:p w14:paraId="12751E20" w14:textId="5C07A8BF" w:rsidR="0048213A" w:rsidRPr="0048213A" w:rsidRDefault="0048213A" w:rsidP="0048213A">
            <w:pPr>
              <w:jc w:val="center"/>
              <w:rPr>
                <w:rFonts w:asciiTheme="majorBidi" w:hAnsiTheme="majorBidi" w:cstheme="majorBidi"/>
                <w:sz w:val="20"/>
                <w:szCs w:val="20"/>
              </w:rPr>
            </w:pPr>
            <w:r w:rsidRPr="0048213A">
              <w:rPr>
                <w:sz w:val="20"/>
                <w:szCs w:val="20"/>
              </w:rPr>
              <w:t>.004</w:t>
            </w:r>
          </w:p>
        </w:tc>
      </w:tr>
      <w:tr w:rsidR="0048213A" w:rsidRPr="0048213A" w14:paraId="75497CC6" w14:textId="77777777" w:rsidTr="00710CC2">
        <w:tc>
          <w:tcPr>
            <w:tcW w:w="2588" w:type="dxa"/>
            <w:vAlign w:val="center"/>
          </w:tcPr>
          <w:p w14:paraId="6290EEE6" w14:textId="4A2E885E" w:rsidR="0048213A" w:rsidRPr="0048213A" w:rsidRDefault="0048213A" w:rsidP="0048213A">
            <w:pPr>
              <w:rPr>
                <w:rFonts w:asciiTheme="majorBidi" w:hAnsiTheme="majorBidi" w:cstheme="majorBidi"/>
                <w:sz w:val="20"/>
                <w:szCs w:val="20"/>
              </w:rPr>
            </w:pPr>
            <w:r w:rsidRPr="0048213A">
              <w:rPr>
                <w:sz w:val="20"/>
                <w:szCs w:val="20"/>
              </w:rPr>
              <w:t>ERS9</w:t>
            </w:r>
          </w:p>
        </w:tc>
        <w:tc>
          <w:tcPr>
            <w:tcW w:w="2441" w:type="dxa"/>
            <w:vAlign w:val="center"/>
          </w:tcPr>
          <w:p w14:paraId="5B0B070A" w14:textId="4468253B" w:rsidR="0048213A" w:rsidRPr="0048213A" w:rsidRDefault="0048213A" w:rsidP="0048213A">
            <w:pPr>
              <w:jc w:val="center"/>
              <w:rPr>
                <w:rFonts w:asciiTheme="majorBidi" w:hAnsiTheme="majorBidi" w:cstheme="majorBidi"/>
                <w:sz w:val="20"/>
                <w:szCs w:val="20"/>
              </w:rPr>
            </w:pPr>
            <w:r w:rsidRPr="0048213A">
              <w:rPr>
                <w:sz w:val="20"/>
                <w:szCs w:val="20"/>
              </w:rPr>
              <w:t>F3</w:t>
            </w:r>
          </w:p>
        </w:tc>
        <w:tc>
          <w:tcPr>
            <w:tcW w:w="2662" w:type="dxa"/>
            <w:vAlign w:val="center"/>
          </w:tcPr>
          <w:p w14:paraId="6D29C8F7" w14:textId="238F84A0" w:rsidR="0048213A" w:rsidRPr="0048213A" w:rsidRDefault="0048213A" w:rsidP="0048213A">
            <w:pPr>
              <w:jc w:val="center"/>
              <w:rPr>
                <w:rFonts w:asciiTheme="majorBidi" w:hAnsiTheme="majorBidi" w:cstheme="majorBidi"/>
                <w:sz w:val="20"/>
                <w:szCs w:val="20"/>
              </w:rPr>
            </w:pPr>
            <w:r w:rsidRPr="0048213A">
              <w:rPr>
                <w:sz w:val="20"/>
                <w:szCs w:val="20"/>
              </w:rPr>
              <w:t>.635</w:t>
            </w:r>
          </w:p>
        </w:tc>
        <w:tc>
          <w:tcPr>
            <w:tcW w:w="2727" w:type="dxa"/>
            <w:vAlign w:val="center"/>
          </w:tcPr>
          <w:p w14:paraId="770F9CA5" w14:textId="59957710" w:rsidR="0048213A" w:rsidRPr="0048213A" w:rsidRDefault="0048213A" w:rsidP="0048213A">
            <w:pPr>
              <w:jc w:val="center"/>
              <w:rPr>
                <w:rFonts w:asciiTheme="majorBidi" w:hAnsiTheme="majorBidi" w:cstheme="majorBidi"/>
                <w:sz w:val="20"/>
                <w:szCs w:val="20"/>
              </w:rPr>
            </w:pPr>
            <w:r w:rsidRPr="0048213A">
              <w:rPr>
                <w:sz w:val="20"/>
                <w:szCs w:val="20"/>
              </w:rPr>
              <w:t>.671</w:t>
            </w:r>
          </w:p>
        </w:tc>
        <w:tc>
          <w:tcPr>
            <w:tcW w:w="2532" w:type="dxa"/>
            <w:vAlign w:val="center"/>
          </w:tcPr>
          <w:p w14:paraId="2CF95BF4" w14:textId="6169A847" w:rsidR="0048213A" w:rsidRPr="0048213A" w:rsidRDefault="0048213A" w:rsidP="0048213A">
            <w:pPr>
              <w:jc w:val="center"/>
              <w:rPr>
                <w:rFonts w:asciiTheme="majorBidi" w:hAnsiTheme="majorBidi" w:cstheme="majorBidi"/>
                <w:sz w:val="20"/>
                <w:szCs w:val="20"/>
              </w:rPr>
            </w:pPr>
            <w:r w:rsidRPr="0048213A">
              <w:rPr>
                <w:sz w:val="20"/>
                <w:szCs w:val="20"/>
              </w:rPr>
              <w:t>.036</w:t>
            </w:r>
          </w:p>
        </w:tc>
      </w:tr>
      <w:tr w:rsidR="0048213A" w:rsidRPr="0048213A" w14:paraId="25C53FD6" w14:textId="77777777" w:rsidTr="00710CC2">
        <w:tc>
          <w:tcPr>
            <w:tcW w:w="2588" w:type="dxa"/>
            <w:vAlign w:val="center"/>
          </w:tcPr>
          <w:p w14:paraId="1F44AFAB" w14:textId="06773ECA" w:rsidR="0048213A" w:rsidRPr="0048213A" w:rsidRDefault="0048213A" w:rsidP="0048213A">
            <w:pPr>
              <w:rPr>
                <w:rFonts w:asciiTheme="majorBidi" w:hAnsiTheme="majorBidi" w:cstheme="majorBidi"/>
                <w:sz w:val="20"/>
                <w:szCs w:val="20"/>
              </w:rPr>
            </w:pPr>
            <w:r w:rsidRPr="0048213A">
              <w:rPr>
                <w:sz w:val="20"/>
                <w:szCs w:val="20"/>
              </w:rPr>
              <w:t>ERS11</w:t>
            </w:r>
          </w:p>
        </w:tc>
        <w:tc>
          <w:tcPr>
            <w:tcW w:w="2441" w:type="dxa"/>
            <w:vAlign w:val="center"/>
          </w:tcPr>
          <w:p w14:paraId="6B2D92CE" w14:textId="6A6916E2" w:rsidR="0048213A" w:rsidRPr="0048213A" w:rsidRDefault="0048213A" w:rsidP="0048213A">
            <w:pPr>
              <w:jc w:val="center"/>
              <w:rPr>
                <w:rFonts w:asciiTheme="majorBidi" w:hAnsiTheme="majorBidi" w:cstheme="majorBidi"/>
                <w:sz w:val="20"/>
                <w:szCs w:val="20"/>
              </w:rPr>
            </w:pPr>
            <w:r w:rsidRPr="0048213A">
              <w:rPr>
                <w:sz w:val="20"/>
                <w:szCs w:val="20"/>
              </w:rPr>
              <w:t>F2</w:t>
            </w:r>
          </w:p>
        </w:tc>
        <w:tc>
          <w:tcPr>
            <w:tcW w:w="2662" w:type="dxa"/>
            <w:vAlign w:val="center"/>
          </w:tcPr>
          <w:p w14:paraId="2913F0A4" w14:textId="48274182" w:rsidR="0048213A" w:rsidRPr="0048213A" w:rsidRDefault="0048213A" w:rsidP="0048213A">
            <w:pPr>
              <w:jc w:val="center"/>
              <w:rPr>
                <w:rFonts w:asciiTheme="majorBidi" w:hAnsiTheme="majorBidi" w:cstheme="majorBidi"/>
                <w:sz w:val="20"/>
                <w:szCs w:val="20"/>
              </w:rPr>
            </w:pPr>
            <w:r w:rsidRPr="0048213A">
              <w:rPr>
                <w:sz w:val="20"/>
                <w:szCs w:val="20"/>
              </w:rPr>
              <w:t>.493</w:t>
            </w:r>
          </w:p>
        </w:tc>
        <w:tc>
          <w:tcPr>
            <w:tcW w:w="2727" w:type="dxa"/>
            <w:vAlign w:val="center"/>
          </w:tcPr>
          <w:p w14:paraId="7D037BEC" w14:textId="2F63DA9F" w:rsidR="0048213A" w:rsidRPr="0048213A" w:rsidRDefault="0048213A" w:rsidP="0048213A">
            <w:pPr>
              <w:jc w:val="center"/>
              <w:rPr>
                <w:rFonts w:asciiTheme="majorBidi" w:hAnsiTheme="majorBidi" w:cstheme="majorBidi"/>
                <w:sz w:val="20"/>
                <w:szCs w:val="20"/>
              </w:rPr>
            </w:pPr>
            <w:r w:rsidRPr="0048213A">
              <w:rPr>
                <w:sz w:val="20"/>
                <w:szCs w:val="20"/>
              </w:rPr>
              <w:t>.476</w:t>
            </w:r>
          </w:p>
        </w:tc>
        <w:tc>
          <w:tcPr>
            <w:tcW w:w="2532" w:type="dxa"/>
            <w:vAlign w:val="center"/>
          </w:tcPr>
          <w:p w14:paraId="09B5FD5B" w14:textId="44AB645A" w:rsidR="0048213A" w:rsidRPr="0048213A" w:rsidRDefault="0048213A" w:rsidP="0048213A">
            <w:pPr>
              <w:jc w:val="center"/>
              <w:rPr>
                <w:rFonts w:asciiTheme="majorBidi" w:hAnsiTheme="majorBidi" w:cstheme="majorBidi"/>
                <w:sz w:val="20"/>
                <w:szCs w:val="20"/>
              </w:rPr>
            </w:pPr>
            <w:r w:rsidRPr="0048213A">
              <w:rPr>
                <w:sz w:val="20"/>
                <w:szCs w:val="20"/>
              </w:rPr>
              <w:t>.017</w:t>
            </w:r>
          </w:p>
        </w:tc>
      </w:tr>
      <w:tr w:rsidR="0048213A" w:rsidRPr="0048213A" w14:paraId="49576E76" w14:textId="77777777" w:rsidTr="00710CC2">
        <w:tc>
          <w:tcPr>
            <w:tcW w:w="2588" w:type="dxa"/>
            <w:vAlign w:val="center"/>
          </w:tcPr>
          <w:p w14:paraId="1B2EBBED" w14:textId="3A4740DA" w:rsidR="0048213A" w:rsidRPr="0048213A" w:rsidRDefault="0048213A" w:rsidP="0048213A">
            <w:pPr>
              <w:rPr>
                <w:rFonts w:asciiTheme="majorBidi" w:hAnsiTheme="majorBidi" w:cstheme="majorBidi"/>
                <w:sz w:val="20"/>
                <w:szCs w:val="20"/>
              </w:rPr>
            </w:pPr>
            <w:r w:rsidRPr="0048213A">
              <w:rPr>
                <w:sz w:val="20"/>
                <w:szCs w:val="20"/>
              </w:rPr>
              <w:t>ERS12</w:t>
            </w:r>
          </w:p>
        </w:tc>
        <w:tc>
          <w:tcPr>
            <w:tcW w:w="2441" w:type="dxa"/>
            <w:vAlign w:val="center"/>
          </w:tcPr>
          <w:p w14:paraId="34E6AA9C" w14:textId="5C9FBCC2" w:rsidR="0048213A" w:rsidRPr="0048213A" w:rsidRDefault="0048213A" w:rsidP="0048213A">
            <w:pPr>
              <w:jc w:val="center"/>
              <w:rPr>
                <w:rFonts w:asciiTheme="majorBidi" w:hAnsiTheme="majorBidi" w:cstheme="majorBidi"/>
                <w:sz w:val="20"/>
                <w:szCs w:val="20"/>
              </w:rPr>
            </w:pPr>
            <w:r w:rsidRPr="0048213A">
              <w:rPr>
                <w:sz w:val="20"/>
                <w:szCs w:val="20"/>
              </w:rPr>
              <w:t>F2</w:t>
            </w:r>
          </w:p>
        </w:tc>
        <w:tc>
          <w:tcPr>
            <w:tcW w:w="2662" w:type="dxa"/>
            <w:vAlign w:val="center"/>
          </w:tcPr>
          <w:p w14:paraId="6AEC3C00" w14:textId="6609E784" w:rsidR="0048213A" w:rsidRPr="0048213A" w:rsidRDefault="0048213A" w:rsidP="0048213A">
            <w:pPr>
              <w:jc w:val="center"/>
              <w:rPr>
                <w:rFonts w:asciiTheme="majorBidi" w:hAnsiTheme="majorBidi" w:cstheme="majorBidi"/>
                <w:sz w:val="20"/>
                <w:szCs w:val="20"/>
              </w:rPr>
            </w:pPr>
            <w:r w:rsidRPr="0048213A">
              <w:rPr>
                <w:sz w:val="20"/>
                <w:szCs w:val="20"/>
              </w:rPr>
              <w:t>.599</w:t>
            </w:r>
          </w:p>
        </w:tc>
        <w:tc>
          <w:tcPr>
            <w:tcW w:w="2727" w:type="dxa"/>
            <w:vAlign w:val="center"/>
          </w:tcPr>
          <w:p w14:paraId="03C6C217" w14:textId="78BFB3AE" w:rsidR="0048213A" w:rsidRPr="0048213A" w:rsidRDefault="0048213A" w:rsidP="0048213A">
            <w:pPr>
              <w:jc w:val="center"/>
              <w:rPr>
                <w:rFonts w:asciiTheme="majorBidi" w:hAnsiTheme="majorBidi" w:cstheme="majorBidi"/>
                <w:sz w:val="20"/>
                <w:szCs w:val="20"/>
              </w:rPr>
            </w:pPr>
            <w:r w:rsidRPr="0048213A">
              <w:rPr>
                <w:sz w:val="20"/>
                <w:szCs w:val="20"/>
              </w:rPr>
              <w:t>.672</w:t>
            </w:r>
          </w:p>
        </w:tc>
        <w:tc>
          <w:tcPr>
            <w:tcW w:w="2532" w:type="dxa"/>
            <w:vAlign w:val="center"/>
          </w:tcPr>
          <w:p w14:paraId="7B10AA05" w14:textId="6A15EFDF" w:rsidR="0048213A" w:rsidRPr="0048213A" w:rsidRDefault="0048213A" w:rsidP="0048213A">
            <w:pPr>
              <w:jc w:val="center"/>
              <w:rPr>
                <w:rFonts w:asciiTheme="majorBidi" w:hAnsiTheme="majorBidi" w:cstheme="majorBidi"/>
                <w:sz w:val="20"/>
                <w:szCs w:val="20"/>
              </w:rPr>
            </w:pPr>
            <w:r w:rsidRPr="0048213A">
              <w:rPr>
                <w:sz w:val="20"/>
                <w:szCs w:val="20"/>
              </w:rPr>
              <w:t>.073</w:t>
            </w:r>
          </w:p>
        </w:tc>
      </w:tr>
      <w:tr w:rsidR="0048213A" w:rsidRPr="0048213A" w14:paraId="5AFEC90D" w14:textId="77777777" w:rsidTr="00710CC2">
        <w:tc>
          <w:tcPr>
            <w:tcW w:w="2588" w:type="dxa"/>
            <w:vAlign w:val="center"/>
          </w:tcPr>
          <w:p w14:paraId="3A358D3E" w14:textId="570B4D03" w:rsidR="0048213A" w:rsidRPr="0048213A" w:rsidRDefault="0048213A" w:rsidP="0048213A">
            <w:pPr>
              <w:rPr>
                <w:rFonts w:asciiTheme="majorBidi" w:hAnsiTheme="majorBidi" w:cstheme="majorBidi"/>
                <w:sz w:val="20"/>
                <w:szCs w:val="20"/>
              </w:rPr>
            </w:pPr>
            <w:r w:rsidRPr="0048213A">
              <w:rPr>
                <w:sz w:val="20"/>
                <w:szCs w:val="20"/>
              </w:rPr>
              <w:t>ERS13</w:t>
            </w:r>
          </w:p>
        </w:tc>
        <w:tc>
          <w:tcPr>
            <w:tcW w:w="2441" w:type="dxa"/>
            <w:vAlign w:val="center"/>
          </w:tcPr>
          <w:p w14:paraId="01AB68F7" w14:textId="77194473" w:rsidR="0048213A" w:rsidRPr="0048213A" w:rsidRDefault="0048213A" w:rsidP="0048213A">
            <w:pPr>
              <w:jc w:val="center"/>
              <w:rPr>
                <w:rFonts w:asciiTheme="majorBidi" w:hAnsiTheme="majorBidi" w:cstheme="majorBidi"/>
                <w:sz w:val="20"/>
                <w:szCs w:val="20"/>
              </w:rPr>
            </w:pPr>
            <w:r w:rsidRPr="0048213A">
              <w:rPr>
                <w:sz w:val="20"/>
                <w:szCs w:val="20"/>
              </w:rPr>
              <w:t>F2</w:t>
            </w:r>
          </w:p>
        </w:tc>
        <w:tc>
          <w:tcPr>
            <w:tcW w:w="2662" w:type="dxa"/>
            <w:vAlign w:val="center"/>
          </w:tcPr>
          <w:p w14:paraId="33785E56" w14:textId="150090A0" w:rsidR="0048213A" w:rsidRPr="0048213A" w:rsidRDefault="0048213A" w:rsidP="0048213A">
            <w:pPr>
              <w:jc w:val="center"/>
              <w:rPr>
                <w:rFonts w:asciiTheme="majorBidi" w:hAnsiTheme="majorBidi" w:cstheme="majorBidi"/>
                <w:sz w:val="20"/>
                <w:szCs w:val="20"/>
              </w:rPr>
            </w:pPr>
            <w:r w:rsidRPr="0048213A">
              <w:rPr>
                <w:sz w:val="20"/>
                <w:szCs w:val="20"/>
              </w:rPr>
              <w:t>.537</w:t>
            </w:r>
          </w:p>
        </w:tc>
        <w:tc>
          <w:tcPr>
            <w:tcW w:w="2727" w:type="dxa"/>
            <w:vAlign w:val="center"/>
          </w:tcPr>
          <w:p w14:paraId="2BC7E8C7" w14:textId="26699617" w:rsidR="0048213A" w:rsidRPr="0048213A" w:rsidRDefault="0048213A" w:rsidP="0048213A">
            <w:pPr>
              <w:jc w:val="center"/>
              <w:rPr>
                <w:rFonts w:asciiTheme="majorBidi" w:hAnsiTheme="majorBidi" w:cstheme="majorBidi"/>
                <w:sz w:val="20"/>
                <w:szCs w:val="20"/>
              </w:rPr>
            </w:pPr>
            <w:r w:rsidRPr="0048213A">
              <w:rPr>
                <w:sz w:val="20"/>
                <w:szCs w:val="20"/>
              </w:rPr>
              <w:t>.558</w:t>
            </w:r>
          </w:p>
        </w:tc>
        <w:tc>
          <w:tcPr>
            <w:tcW w:w="2532" w:type="dxa"/>
            <w:vAlign w:val="center"/>
          </w:tcPr>
          <w:p w14:paraId="2F39E479" w14:textId="2C46183E" w:rsidR="0048213A" w:rsidRPr="0048213A" w:rsidRDefault="0048213A" w:rsidP="0048213A">
            <w:pPr>
              <w:jc w:val="center"/>
              <w:rPr>
                <w:rFonts w:asciiTheme="majorBidi" w:hAnsiTheme="majorBidi" w:cstheme="majorBidi"/>
                <w:sz w:val="20"/>
                <w:szCs w:val="20"/>
              </w:rPr>
            </w:pPr>
            <w:r w:rsidRPr="0048213A">
              <w:rPr>
                <w:sz w:val="20"/>
                <w:szCs w:val="20"/>
              </w:rPr>
              <w:t>.021</w:t>
            </w:r>
          </w:p>
        </w:tc>
      </w:tr>
      <w:tr w:rsidR="0048213A" w:rsidRPr="0048213A" w14:paraId="3ED7092D" w14:textId="77777777" w:rsidTr="00710CC2">
        <w:tc>
          <w:tcPr>
            <w:tcW w:w="2588" w:type="dxa"/>
            <w:vAlign w:val="center"/>
          </w:tcPr>
          <w:p w14:paraId="7B73E26B" w14:textId="0BFCC204" w:rsidR="0048213A" w:rsidRPr="0048213A" w:rsidRDefault="0048213A" w:rsidP="0048213A">
            <w:pPr>
              <w:rPr>
                <w:rFonts w:asciiTheme="majorBidi" w:hAnsiTheme="majorBidi" w:cstheme="majorBidi"/>
                <w:sz w:val="20"/>
                <w:szCs w:val="20"/>
              </w:rPr>
            </w:pPr>
            <w:r w:rsidRPr="0048213A">
              <w:rPr>
                <w:sz w:val="20"/>
                <w:szCs w:val="20"/>
              </w:rPr>
              <w:t>ERS14</w:t>
            </w:r>
          </w:p>
        </w:tc>
        <w:tc>
          <w:tcPr>
            <w:tcW w:w="2441" w:type="dxa"/>
            <w:vAlign w:val="center"/>
          </w:tcPr>
          <w:p w14:paraId="50ED02F4" w14:textId="1F63F826" w:rsidR="0048213A" w:rsidRPr="0048213A" w:rsidRDefault="0048213A" w:rsidP="0048213A">
            <w:pPr>
              <w:jc w:val="center"/>
              <w:rPr>
                <w:rFonts w:asciiTheme="majorBidi" w:hAnsiTheme="majorBidi" w:cstheme="majorBidi"/>
                <w:sz w:val="20"/>
                <w:szCs w:val="20"/>
              </w:rPr>
            </w:pPr>
            <w:r w:rsidRPr="0048213A">
              <w:rPr>
                <w:sz w:val="20"/>
                <w:szCs w:val="20"/>
              </w:rPr>
              <w:t>F1</w:t>
            </w:r>
          </w:p>
        </w:tc>
        <w:tc>
          <w:tcPr>
            <w:tcW w:w="2662" w:type="dxa"/>
            <w:vAlign w:val="center"/>
          </w:tcPr>
          <w:p w14:paraId="27C215E3" w14:textId="44D3E15A" w:rsidR="0048213A" w:rsidRPr="0048213A" w:rsidRDefault="0048213A" w:rsidP="0048213A">
            <w:pPr>
              <w:jc w:val="center"/>
              <w:rPr>
                <w:rFonts w:asciiTheme="majorBidi" w:hAnsiTheme="majorBidi" w:cstheme="majorBidi"/>
                <w:sz w:val="20"/>
                <w:szCs w:val="20"/>
              </w:rPr>
            </w:pPr>
            <w:r w:rsidRPr="0048213A">
              <w:rPr>
                <w:sz w:val="20"/>
                <w:szCs w:val="20"/>
              </w:rPr>
              <w:t>.639</w:t>
            </w:r>
          </w:p>
        </w:tc>
        <w:tc>
          <w:tcPr>
            <w:tcW w:w="2727" w:type="dxa"/>
            <w:vAlign w:val="center"/>
          </w:tcPr>
          <w:p w14:paraId="5BCE7869" w14:textId="5D57E699" w:rsidR="0048213A" w:rsidRPr="0048213A" w:rsidRDefault="0048213A" w:rsidP="0048213A">
            <w:pPr>
              <w:jc w:val="center"/>
              <w:rPr>
                <w:rFonts w:asciiTheme="majorBidi" w:hAnsiTheme="majorBidi" w:cstheme="majorBidi"/>
                <w:sz w:val="20"/>
                <w:szCs w:val="20"/>
              </w:rPr>
            </w:pPr>
            <w:r w:rsidRPr="0048213A">
              <w:rPr>
                <w:sz w:val="20"/>
                <w:szCs w:val="20"/>
              </w:rPr>
              <w:t>.618</w:t>
            </w:r>
          </w:p>
        </w:tc>
        <w:tc>
          <w:tcPr>
            <w:tcW w:w="2532" w:type="dxa"/>
            <w:vAlign w:val="center"/>
          </w:tcPr>
          <w:p w14:paraId="1AEE30E9" w14:textId="2148269F" w:rsidR="0048213A" w:rsidRPr="0048213A" w:rsidRDefault="0048213A" w:rsidP="0048213A">
            <w:pPr>
              <w:jc w:val="center"/>
              <w:rPr>
                <w:rFonts w:asciiTheme="majorBidi" w:hAnsiTheme="majorBidi" w:cstheme="majorBidi"/>
                <w:sz w:val="20"/>
                <w:szCs w:val="20"/>
              </w:rPr>
            </w:pPr>
            <w:r w:rsidRPr="0048213A">
              <w:rPr>
                <w:sz w:val="20"/>
                <w:szCs w:val="20"/>
              </w:rPr>
              <w:t>.021</w:t>
            </w:r>
          </w:p>
        </w:tc>
      </w:tr>
      <w:tr w:rsidR="0048213A" w:rsidRPr="0048213A" w14:paraId="46878BE1" w14:textId="77777777" w:rsidTr="00710CC2">
        <w:tc>
          <w:tcPr>
            <w:tcW w:w="2588" w:type="dxa"/>
            <w:vAlign w:val="center"/>
          </w:tcPr>
          <w:p w14:paraId="5A87D578" w14:textId="298B7AB0" w:rsidR="0048213A" w:rsidRPr="0048213A" w:rsidRDefault="0048213A" w:rsidP="0048213A">
            <w:pPr>
              <w:rPr>
                <w:rFonts w:asciiTheme="majorBidi" w:hAnsiTheme="majorBidi" w:cstheme="majorBidi"/>
                <w:sz w:val="20"/>
                <w:szCs w:val="20"/>
              </w:rPr>
            </w:pPr>
            <w:r w:rsidRPr="0048213A">
              <w:rPr>
                <w:sz w:val="20"/>
                <w:szCs w:val="20"/>
              </w:rPr>
              <w:t>ERS15</w:t>
            </w:r>
          </w:p>
        </w:tc>
        <w:tc>
          <w:tcPr>
            <w:tcW w:w="2441" w:type="dxa"/>
            <w:vAlign w:val="center"/>
          </w:tcPr>
          <w:p w14:paraId="550BCC98" w14:textId="593393C2" w:rsidR="0048213A" w:rsidRPr="0048213A" w:rsidRDefault="0048213A" w:rsidP="0048213A">
            <w:pPr>
              <w:jc w:val="center"/>
              <w:rPr>
                <w:rFonts w:asciiTheme="majorBidi" w:hAnsiTheme="majorBidi" w:cstheme="majorBidi"/>
                <w:sz w:val="20"/>
                <w:szCs w:val="20"/>
              </w:rPr>
            </w:pPr>
            <w:r w:rsidRPr="0048213A">
              <w:rPr>
                <w:sz w:val="20"/>
                <w:szCs w:val="20"/>
              </w:rPr>
              <w:t>F4</w:t>
            </w:r>
          </w:p>
        </w:tc>
        <w:tc>
          <w:tcPr>
            <w:tcW w:w="2662" w:type="dxa"/>
            <w:vAlign w:val="center"/>
          </w:tcPr>
          <w:p w14:paraId="2815396F" w14:textId="352E2694" w:rsidR="0048213A" w:rsidRPr="0048213A" w:rsidRDefault="0048213A" w:rsidP="0048213A">
            <w:pPr>
              <w:jc w:val="center"/>
              <w:rPr>
                <w:rFonts w:asciiTheme="majorBidi" w:hAnsiTheme="majorBidi" w:cstheme="majorBidi"/>
                <w:sz w:val="20"/>
                <w:szCs w:val="20"/>
              </w:rPr>
            </w:pPr>
            <w:r w:rsidRPr="0048213A">
              <w:rPr>
                <w:sz w:val="20"/>
                <w:szCs w:val="20"/>
              </w:rPr>
              <w:t>.462</w:t>
            </w:r>
          </w:p>
        </w:tc>
        <w:tc>
          <w:tcPr>
            <w:tcW w:w="2727" w:type="dxa"/>
            <w:vAlign w:val="center"/>
          </w:tcPr>
          <w:p w14:paraId="51490CD3" w14:textId="14296BDA" w:rsidR="0048213A" w:rsidRPr="0048213A" w:rsidRDefault="0048213A" w:rsidP="0048213A">
            <w:pPr>
              <w:jc w:val="center"/>
              <w:rPr>
                <w:rFonts w:asciiTheme="majorBidi" w:hAnsiTheme="majorBidi" w:cstheme="majorBidi"/>
                <w:sz w:val="20"/>
                <w:szCs w:val="20"/>
              </w:rPr>
            </w:pPr>
            <w:r w:rsidRPr="0048213A">
              <w:rPr>
                <w:sz w:val="20"/>
                <w:szCs w:val="20"/>
              </w:rPr>
              <w:t>.546</w:t>
            </w:r>
          </w:p>
        </w:tc>
        <w:tc>
          <w:tcPr>
            <w:tcW w:w="2532" w:type="dxa"/>
            <w:vAlign w:val="center"/>
          </w:tcPr>
          <w:p w14:paraId="7A7DC8A6" w14:textId="25CAB7CC" w:rsidR="0048213A" w:rsidRPr="0048213A" w:rsidRDefault="0048213A" w:rsidP="0048213A">
            <w:pPr>
              <w:jc w:val="center"/>
              <w:rPr>
                <w:rFonts w:asciiTheme="majorBidi" w:hAnsiTheme="majorBidi" w:cstheme="majorBidi"/>
                <w:sz w:val="20"/>
                <w:szCs w:val="20"/>
              </w:rPr>
            </w:pPr>
            <w:r w:rsidRPr="0048213A">
              <w:rPr>
                <w:sz w:val="20"/>
                <w:szCs w:val="20"/>
              </w:rPr>
              <w:t>.084</w:t>
            </w:r>
          </w:p>
        </w:tc>
      </w:tr>
      <w:tr w:rsidR="0048213A" w:rsidRPr="0048213A" w14:paraId="356A9026" w14:textId="77777777" w:rsidTr="00710CC2">
        <w:tc>
          <w:tcPr>
            <w:tcW w:w="2588" w:type="dxa"/>
            <w:vAlign w:val="center"/>
          </w:tcPr>
          <w:p w14:paraId="590E0F14" w14:textId="66F3F44B" w:rsidR="0048213A" w:rsidRPr="0048213A" w:rsidRDefault="0048213A" w:rsidP="0048213A">
            <w:pPr>
              <w:rPr>
                <w:rFonts w:asciiTheme="majorBidi" w:hAnsiTheme="majorBidi" w:cstheme="majorBidi"/>
                <w:sz w:val="20"/>
                <w:szCs w:val="20"/>
              </w:rPr>
            </w:pPr>
            <w:r w:rsidRPr="0048213A">
              <w:rPr>
                <w:sz w:val="20"/>
                <w:szCs w:val="20"/>
              </w:rPr>
              <w:t>ERS16</w:t>
            </w:r>
          </w:p>
        </w:tc>
        <w:tc>
          <w:tcPr>
            <w:tcW w:w="2441" w:type="dxa"/>
            <w:vAlign w:val="center"/>
          </w:tcPr>
          <w:p w14:paraId="73E4D62A" w14:textId="2AB85E08" w:rsidR="0048213A" w:rsidRPr="0048213A" w:rsidRDefault="0048213A" w:rsidP="0048213A">
            <w:pPr>
              <w:jc w:val="center"/>
              <w:rPr>
                <w:rFonts w:asciiTheme="majorBidi" w:hAnsiTheme="majorBidi" w:cstheme="majorBidi"/>
                <w:sz w:val="20"/>
                <w:szCs w:val="20"/>
              </w:rPr>
            </w:pPr>
            <w:r w:rsidRPr="0048213A">
              <w:rPr>
                <w:sz w:val="20"/>
                <w:szCs w:val="20"/>
              </w:rPr>
              <w:t>F4</w:t>
            </w:r>
          </w:p>
        </w:tc>
        <w:tc>
          <w:tcPr>
            <w:tcW w:w="2662" w:type="dxa"/>
            <w:vAlign w:val="center"/>
          </w:tcPr>
          <w:p w14:paraId="0B655207" w14:textId="54574DD4" w:rsidR="0048213A" w:rsidRPr="0048213A" w:rsidRDefault="0048213A" w:rsidP="0048213A">
            <w:pPr>
              <w:jc w:val="center"/>
              <w:rPr>
                <w:rFonts w:asciiTheme="majorBidi" w:hAnsiTheme="majorBidi" w:cstheme="majorBidi"/>
                <w:sz w:val="20"/>
                <w:szCs w:val="20"/>
              </w:rPr>
            </w:pPr>
            <w:r w:rsidRPr="0048213A">
              <w:rPr>
                <w:sz w:val="20"/>
                <w:szCs w:val="20"/>
              </w:rPr>
              <w:t>.733</w:t>
            </w:r>
          </w:p>
        </w:tc>
        <w:tc>
          <w:tcPr>
            <w:tcW w:w="2727" w:type="dxa"/>
            <w:vAlign w:val="center"/>
          </w:tcPr>
          <w:p w14:paraId="49088F43" w14:textId="74983B77" w:rsidR="0048213A" w:rsidRPr="0048213A" w:rsidRDefault="0048213A" w:rsidP="0048213A">
            <w:pPr>
              <w:jc w:val="center"/>
              <w:rPr>
                <w:rFonts w:asciiTheme="majorBidi" w:hAnsiTheme="majorBidi" w:cstheme="majorBidi"/>
                <w:sz w:val="20"/>
                <w:szCs w:val="20"/>
              </w:rPr>
            </w:pPr>
            <w:r w:rsidRPr="0048213A">
              <w:rPr>
                <w:sz w:val="20"/>
                <w:szCs w:val="20"/>
              </w:rPr>
              <w:t>.790</w:t>
            </w:r>
          </w:p>
        </w:tc>
        <w:tc>
          <w:tcPr>
            <w:tcW w:w="2532" w:type="dxa"/>
            <w:vAlign w:val="center"/>
          </w:tcPr>
          <w:p w14:paraId="686CEA6F" w14:textId="458EBE75" w:rsidR="0048213A" w:rsidRPr="0048213A" w:rsidRDefault="0048213A" w:rsidP="0048213A">
            <w:pPr>
              <w:jc w:val="center"/>
              <w:rPr>
                <w:rFonts w:asciiTheme="majorBidi" w:hAnsiTheme="majorBidi" w:cstheme="majorBidi"/>
                <w:sz w:val="20"/>
                <w:szCs w:val="20"/>
              </w:rPr>
            </w:pPr>
            <w:r w:rsidRPr="0048213A">
              <w:rPr>
                <w:sz w:val="20"/>
                <w:szCs w:val="20"/>
              </w:rPr>
              <w:t>.057</w:t>
            </w:r>
          </w:p>
        </w:tc>
      </w:tr>
      <w:tr w:rsidR="0048213A" w:rsidRPr="0048213A" w14:paraId="5004536F" w14:textId="77777777" w:rsidTr="00710CC2">
        <w:tc>
          <w:tcPr>
            <w:tcW w:w="2588" w:type="dxa"/>
            <w:vAlign w:val="center"/>
          </w:tcPr>
          <w:p w14:paraId="5428C3E4" w14:textId="051C7352" w:rsidR="0048213A" w:rsidRPr="0048213A" w:rsidRDefault="0048213A" w:rsidP="0048213A">
            <w:pPr>
              <w:rPr>
                <w:rFonts w:asciiTheme="majorBidi" w:hAnsiTheme="majorBidi" w:cstheme="majorBidi"/>
                <w:sz w:val="20"/>
                <w:szCs w:val="20"/>
              </w:rPr>
            </w:pPr>
            <w:r w:rsidRPr="0048213A">
              <w:rPr>
                <w:sz w:val="20"/>
                <w:szCs w:val="20"/>
              </w:rPr>
              <w:t>ERS17</w:t>
            </w:r>
          </w:p>
        </w:tc>
        <w:tc>
          <w:tcPr>
            <w:tcW w:w="2441" w:type="dxa"/>
            <w:vAlign w:val="center"/>
          </w:tcPr>
          <w:p w14:paraId="69A4BD56" w14:textId="7DFC299A" w:rsidR="0048213A" w:rsidRPr="0048213A" w:rsidRDefault="0048213A" w:rsidP="0048213A">
            <w:pPr>
              <w:jc w:val="center"/>
              <w:rPr>
                <w:rFonts w:asciiTheme="majorBidi" w:hAnsiTheme="majorBidi" w:cstheme="majorBidi"/>
                <w:sz w:val="20"/>
                <w:szCs w:val="20"/>
              </w:rPr>
            </w:pPr>
            <w:r w:rsidRPr="0048213A">
              <w:rPr>
                <w:sz w:val="20"/>
                <w:szCs w:val="20"/>
              </w:rPr>
              <w:t>F4</w:t>
            </w:r>
          </w:p>
        </w:tc>
        <w:tc>
          <w:tcPr>
            <w:tcW w:w="2662" w:type="dxa"/>
            <w:vAlign w:val="center"/>
          </w:tcPr>
          <w:p w14:paraId="3AEFE39C" w14:textId="3ACDEC20" w:rsidR="0048213A" w:rsidRPr="0048213A" w:rsidRDefault="0048213A" w:rsidP="0048213A">
            <w:pPr>
              <w:jc w:val="center"/>
              <w:rPr>
                <w:rFonts w:asciiTheme="majorBidi" w:hAnsiTheme="majorBidi" w:cstheme="majorBidi"/>
                <w:sz w:val="20"/>
                <w:szCs w:val="20"/>
              </w:rPr>
            </w:pPr>
            <w:r w:rsidRPr="0048213A">
              <w:rPr>
                <w:sz w:val="20"/>
                <w:szCs w:val="20"/>
              </w:rPr>
              <w:t>.604</w:t>
            </w:r>
          </w:p>
        </w:tc>
        <w:tc>
          <w:tcPr>
            <w:tcW w:w="2727" w:type="dxa"/>
            <w:vAlign w:val="center"/>
          </w:tcPr>
          <w:p w14:paraId="1FFBB316" w14:textId="78C598F4" w:rsidR="0048213A" w:rsidRPr="0048213A" w:rsidRDefault="0048213A" w:rsidP="0048213A">
            <w:pPr>
              <w:jc w:val="center"/>
              <w:rPr>
                <w:rFonts w:asciiTheme="majorBidi" w:hAnsiTheme="majorBidi" w:cstheme="majorBidi"/>
                <w:sz w:val="20"/>
                <w:szCs w:val="20"/>
              </w:rPr>
            </w:pPr>
            <w:r w:rsidRPr="0048213A">
              <w:rPr>
                <w:sz w:val="20"/>
                <w:szCs w:val="20"/>
              </w:rPr>
              <w:t>.608</w:t>
            </w:r>
          </w:p>
        </w:tc>
        <w:tc>
          <w:tcPr>
            <w:tcW w:w="2532" w:type="dxa"/>
            <w:vAlign w:val="center"/>
          </w:tcPr>
          <w:p w14:paraId="16121D8C" w14:textId="36BE6406" w:rsidR="0048213A" w:rsidRPr="0048213A" w:rsidRDefault="0048213A" w:rsidP="0048213A">
            <w:pPr>
              <w:jc w:val="center"/>
              <w:rPr>
                <w:rFonts w:asciiTheme="majorBidi" w:hAnsiTheme="majorBidi" w:cstheme="majorBidi"/>
                <w:sz w:val="20"/>
                <w:szCs w:val="20"/>
              </w:rPr>
            </w:pPr>
            <w:r w:rsidRPr="0048213A">
              <w:rPr>
                <w:sz w:val="20"/>
                <w:szCs w:val="20"/>
              </w:rPr>
              <w:t>.004</w:t>
            </w:r>
          </w:p>
        </w:tc>
      </w:tr>
      <w:tr w:rsidR="0048213A" w:rsidRPr="0048213A" w14:paraId="0A26598A" w14:textId="77777777" w:rsidTr="00710CC2">
        <w:tc>
          <w:tcPr>
            <w:tcW w:w="2588" w:type="dxa"/>
            <w:vAlign w:val="center"/>
          </w:tcPr>
          <w:p w14:paraId="51019F6B" w14:textId="79947AC5" w:rsidR="0048213A" w:rsidRPr="0048213A" w:rsidRDefault="0048213A" w:rsidP="0048213A">
            <w:pPr>
              <w:rPr>
                <w:rFonts w:asciiTheme="majorBidi" w:hAnsiTheme="majorBidi" w:cstheme="majorBidi"/>
                <w:sz w:val="20"/>
                <w:szCs w:val="20"/>
              </w:rPr>
            </w:pPr>
            <w:r w:rsidRPr="0048213A">
              <w:rPr>
                <w:sz w:val="20"/>
                <w:szCs w:val="20"/>
              </w:rPr>
              <w:t>ERS18</w:t>
            </w:r>
          </w:p>
        </w:tc>
        <w:tc>
          <w:tcPr>
            <w:tcW w:w="2441" w:type="dxa"/>
            <w:vAlign w:val="center"/>
          </w:tcPr>
          <w:p w14:paraId="5C0B11C5" w14:textId="4DD4EAD6" w:rsidR="0048213A" w:rsidRPr="0048213A" w:rsidRDefault="0048213A" w:rsidP="0048213A">
            <w:pPr>
              <w:jc w:val="center"/>
              <w:rPr>
                <w:rFonts w:asciiTheme="majorBidi" w:hAnsiTheme="majorBidi" w:cstheme="majorBidi"/>
                <w:sz w:val="20"/>
                <w:szCs w:val="20"/>
              </w:rPr>
            </w:pPr>
            <w:r w:rsidRPr="0048213A">
              <w:rPr>
                <w:sz w:val="20"/>
                <w:szCs w:val="20"/>
              </w:rPr>
              <w:t>F1</w:t>
            </w:r>
          </w:p>
        </w:tc>
        <w:tc>
          <w:tcPr>
            <w:tcW w:w="2662" w:type="dxa"/>
            <w:vAlign w:val="center"/>
          </w:tcPr>
          <w:p w14:paraId="464D9A65" w14:textId="55A52744" w:rsidR="0048213A" w:rsidRPr="0048213A" w:rsidRDefault="0048213A" w:rsidP="0048213A">
            <w:pPr>
              <w:jc w:val="center"/>
              <w:rPr>
                <w:rFonts w:asciiTheme="majorBidi" w:hAnsiTheme="majorBidi" w:cstheme="majorBidi"/>
                <w:sz w:val="20"/>
                <w:szCs w:val="20"/>
              </w:rPr>
            </w:pPr>
            <w:r w:rsidRPr="0048213A">
              <w:rPr>
                <w:sz w:val="20"/>
                <w:szCs w:val="20"/>
              </w:rPr>
              <w:t>.669</w:t>
            </w:r>
          </w:p>
        </w:tc>
        <w:tc>
          <w:tcPr>
            <w:tcW w:w="2727" w:type="dxa"/>
            <w:vAlign w:val="center"/>
          </w:tcPr>
          <w:p w14:paraId="2A28FC52" w14:textId="72A04703" w:rsidR="0048213A" w:rsidRPr="0048213A" w:rsidRDefault="0048213A" w:rsidP="0048213A">
            <w:pPr>
              <w:jc w:val="center"/>
              <w:rPr>
                <w:rFonts w:asciiTheme="majorBidi" w:hAnsiTheme="majorBidi" w:cstheme="majorBidi"/>
                <w:sz w:val="20"/>
                <w:szCs w:val="20"/>
              </w:rPr>
            </w:pPr>
            <w:r w:rsidRPr="0048213A">
              <w:rPr>
                <w:sz w:val="20"/>
                <w:szCs w:val="20"/>
              </w:rPr>
              <w:t>.710</w:t>
            </w:r>
          </w:p>
        </w:tc>
        <w:tc>
          <w:tcPr>
            <w:tcW w:w="2532" w:type="dxa"/>
            <w:vAlign w:val="center"/>
          </w:tcPr>
          <w:p w14:paraId="01649149" w14:textId="204D1BF5" w:rsidR="0048213A" w:rsidRPr="0048213A" w:rsidRDefault="0048213A" w:rsidP="0048213A">
            <w:pPr>
              <w:jc w:val="center"/>
              <w:rPr>
                <w:rFonts w:asciiTheme="majorBidi" w:hAnsiTheme="majorBidi" w:cstheme="majorBidi"/>
                <w:sz w:val="20"/>
                <w:szCs w:val="20"/>
              </w:rPr>
            </w:pPr>
            <w:r w:rsidRPr="0048213A">
              <w:rPr>
                <w:sz w:val="20"/>
                <w:szCs w:val="20"/>
              </w:rPr>
              <w:t>.041</w:t>
            </w:r>
          </w:p>
        </w:tc>
      </w:tr>
      <w:tr w:rsidR="0048213A" w:rsidRPr="0048213A" w14:paraId="734AE297" w14:textId="77777777" w:rsidTr="00710CC2">
        <w:tc>
          <w:tcPr>
            <w:tcW w:w="2588" w:type="dxa"/>
            <w:vAlign w:val="center"/>
          </w:tcPr>
          <w:p w14:paraId="7C45C990" w14:textId="60EF8A1C" w:rsidR="0048213A" w:rsidRPr="0048213A" w:rsidRDefault="0048213A" w:rsidP="0048213A">
            <w:pPr>
              <w:rPr>
                <w:rFonts w:asciiTheme="majorBidi" w:hAnsiTheme="majorBidi" w:cstheme="majorBidi"/>
                <w:sz w:val="20"/>
                <w:szCs w:val="20"/>
              </w:rPr>
            </w:pPr>
            <w:r w:rsidRPr="0048213A">
              <w:rPr>
                <w:sz w:val="20"/>
                <w:szCs w:val="20"/>
              </w:rPr>
              <w:t>ERS19</w:t>
            </w:r>
          </w:p>
        </w:tc>
        <w:tc>
          <w:tcPr>
            <w:tcW w:w="2441" w:type="dxa"/>
            <w:vAlign w:val="center"/>
          </w:tcPr>
          <w:p w14:paraId="6744D07F" w14:textId="7C41F12D" w:rsidR="0048213A" w:rsidRPr="0048213A" w:rsidRDefault="0048213A" w:rsidP="0048213A">
            <w:pPr>
              <w:jc w:val="center"/>
              <w:rPr>
                <w:rFonts w:asciiTheme="majorBidi" w:hAnsiTheme="majorBidi" w:cstheme="majorBidi"/>
                <w:sz w:val="20"/>
                <w:szCs w:val="20"/>
              </w:rPr>
            </w:pPr>
            <w:r w:rsidRPr="0048213A">
              <w:rPr>
                <w:sz w:val="20"/>
                <w:szCs w:val="20"/>
              </w:rPr>
              <w:t>F3</w:t>
            </w:r>
          </w:p>
        </w:tc>
        <w:tc>
          <w:tcPr>
            <w:tcW w:w="2662" w:type="dxa"/>
            <w:vAlign w:val="center"/>
          </w:tcPr>
          <w:p w14:paraId="1C529B21" w14:textId="2230F5A8" w:rsidR="0048213A" w:rsidRPr="0048213A" w:rsidRDefault="0048213A" w:rsidP="0048213A">
            <w:pPr>
              <w:jc w:val="center"/>
              <w:rPr>
                <w:rFonts w:asciiTheme="majorBidi" w:hAnsiTheme="majorBidi" w:cstheme="majorBidi"/>
                <w:sz w:val="20"/>
                <w:szCs w:val="20"/>
              </w:rPr>
            </w:pPr>
            <w:r w:rsidRPr="0048213A">
              <w:rPr>
                <w:sz w:val="20"/>
                <w:szCs w:val="20"/>
              </w:rPr>
              <w:t>.523</w:t>
            </w:r>
          </w:p>
        </w:tc>
        <w:tc>
          <w:tcPr>
            <w:tcW w:w="2727" w:type="dxa"/>
            <w:vAlign w:val="center"/>
          </w:tcPr>
          <w:p w14:paraId="2815FBCF" w14:textId="3786E080" w:rsidR="0048213A" w:rsidRPr="0048213A" w:rsidRDefault="0048213A" w:rsidP="0048213A">
            <w:pPr>
              <w:jc w:val="center"/>
              <w:rPr>
                <w:rFonts w:asciiTheme="majorBidi" w:hAnsiTheme="majorBidi" w:cstheme="majorBidi"/>
                <w:sz w:val="20"/>
                <w:szCs w:val="20"/>
              </w:rPr>
            </w:pPr>
            <w:r w:rsidRPr="0048213A">
              <w:rPr>
                <w:sz w:val="20"/>
                <w:szCs w:val="20"/>
              </w:rPr>
              <w:t>.489</w:t>
            </w:r>
          </w:p>
        </w:tc>
        <w:tc>
          <w:tcPr>
            <w:tcW w:w="2532" w:type="dxa"/>
            <w:vAlign w:val="center"/>
          </w:tcPr>
          <w:p w14:paraId="6E69FE3A" w14:textId="4258DD8F" w:rsidR="0048213A" w:rsidRPr="0048213A" w:rsidRDefault="0048213A" w:rsidP="0048213A">
            <w:pPr>
              <w:jc w:val="center"/>
              <w:rPr>
                <w:rFonts w:asciiTheme="majorBidi" w:hAnsiTheme="majorBidi" w:cstheme="majorBidi"/>
                <w:sz w:val="20"/>
                <w:szCs w:val="20"/>
              </w:rPr>
            </w:pPr>
            <w:r w:rsidRPr="0048213A">
              <w:rPr>
                <w:sz w:val="20"/>
                <w:szCs w:val="20"/>
              </w:rPr>
              <w:t>.034</w:t>
            </w:r>
          </w:p>
        </w:tc>
      </w:tr>
      <w:tr w:rsidR="0048213A" w:rsidRPr="0048213A" w14:paraId="7A9B4E33" w14:textId="77777777" w:rsidTr="00710CC2">
        <w:tc>
          <w:tcPr>
            <w:tcW w:w="2588" w:type="dxa"/>
            <w:vAlign w:val="center"/>
          </w:tcPr>
          <w:p w14:paraId="1AE3ADDF" w14:textId="629D1F07" w:rsidR="0048213A" w:rsidRPr="0048213A" w:rsidRDefault="0048213A" w:rsidP="0048213A">
            <w:pPr>
              <w:rPr>
                <w:rFonts w:asciiTheme="majorBidi" w:hAnsiTheme="majorBidi" w:cstheme="majorBidi"/>
                <w:sz w:val="20"/>
                <w:szCs w:val="20"/>
              </w:rPr>
            </w:pPr>
            <w:r w:rsidRPr="0048213A">
              <w:rPr>
                <w:sz w:val="20"/>
                <w:szCs w:val="20"/>
              </w:rPr>
              <w:t>ERS20</w:t>
            </w:r>
          </w:p>
        </w:tc>
        <w:tc>
          <w:tcPr>
            <w:tcW w:w="2441" w:type="dxa"/>
            <w:vAlign w:val="center"/>
          </w:tcPr>
          <w:p w14:paraId="4795A985" w14:textId="08CE3899" w:rsidR="0048213A" w:rsidRPr="0048213A" w:rsidRDefault="0048213A" w:rsidP="0048213A">
            <w:pPr>
              <w:jc w:val="center"/>
              <w:rPr>
                <w:rFonts w:asciiTheme="majorBidi" w:hAnsiTheme="majorBidi" w:cstheme="majorBidi"/>
                <w:sz w:val="20"/>
                <w:szCs w:val="20"/>
              </w:rPr>
            </w:pPr>
            <w:r w:rsidRPr="0048213A">
              <w:rPr>
                <w:sz w:val="20"/>
                <w:szCs w:val="20"/>
              </w:rPr>
              <w:t>F1</w:t>
            </w:r>
          </w:p>
        </w:tc>
        <w:tc>
          <w:tcPr>
            <w:tcW w:w="2662" w:type="dxa"/>
            <w:vAlign w:val="center"/>
          </w:tcPr>
          <w:p w14:paraId="2B9216F5" w14:textId="5F90C89B" w:rsidR="0048213A" w:rsidRPr="0048213A" w:rsidRDefault="0048213A" w:rsidP="0048213A">
            <w:pPr>
              <w:jc w:val="center"/>
              <w:rPr>
                <w:rFonts w:asciiTheme="majorBidi" w:hAnsiTheme="majorBidi" w:cstheme="majorBidi"/>
                <w:sz w:val="20"/>
                <w:szCs w:val="20"/>
              </w:rPr>
            </w:pPr>
            <w:r w:rsidRPr="0048213A">
              <w:rPr>
                <w:sz w:val="20"/>
                <w:szCs w:val="20"/>
              </w:rPr>
              <w:t>.460</w:t>
            </w:r>
          </w:p>
        </w:tc>
        <w:tc>
          <w:tcPr>
            <w:tcW w:w="2727" w:type="dxa"/>
            <w:vAlign w:val="center"/>
          </w:tcPr>
          <w:p w14:paraId="1E8791C4" w14:textId="044976BD" w:rsidR="0048213A" w:rsidRPr="0048213A" w:rsidRDefault="0048213A" w:rsidP="0048213A">
            <w:pPr>
              <w:jc w:val="center"/>
              <w:rPr>
                <w:rFonts w:asciiTheme="majorBidi" w:hAnsiTheme="majorBidi" w:cstheme="majorBidi"/>
                <w:sz w:val="20"/>
                <w:szCs w:val="20"/>
              </w:rPr>
            </w:pPr>
            <w:r w:rsidRPr="0048213A">
              <w:rPr>
                <w:sz w:val="20"/>
                <w:szCs w:val="20"/>
              </w:rPr>
              <w:t>.514</w:t>
            </w:r>
          </w:p>
        </w:tc>
        <w:tc>
          <w:tcPr>
            <w:tcW w:w="2532" w:type="dxa"/>
            <w:vAlign w:val="center"/>
          </w:tcPr>
          <w:p w14:paraId="51EFE119" w14:textId="245F1850" w:rsidR="0048213A" w:rsidRPr="0048213A" w:rsidRDefault="0048213A" w:rsidP="0048213A">
            <w:pPr>
              <w:jc w:val="center"/>
              <w:rPr>
                <w:rFonts w:asciiTheme="majorBidi" w:hAnsiTheme="majorBidi" w:cstheme="majorBidi"/>
                <w:sz w:val="20"/>
                <w:szCs w:val="20"/>
              </w:rPr>
            </w:pPr>
            <w:r w:rsidRPr="0048213A">
              <w:rPr>
                <w:sz w:val="20"/>
                <w:szCs w:val="20"/>
              </w:rPr>
              <w:t>.054</w:t>
            </w:r>
          </w:p>
        </w:tc>
      </w:tr>
      <w:tr w:rsidR="0048213A" w:rsidRPr="0048213A" w14:paraId="26D33555" w14:textId="77777777" w:rsidTr="00710CC2">
        <w:tc>
          <w:tcPr>
            <w:tcW w:w="2588" w:type="dxa"/>
            <w:vAlign w:val="center"/>
          </w:tcPr>
          <w:p w14:paraId="3313FDBA" w14:textId="109D22F8" w:rsidR="0048213A" w:rsidRPr="0048213A" w:rsidRDefault="0048213A" w:rsidP="0048213A">
            <w:pPr>
              <w:rPr>
                <w:rFonts w:asciiTheme="majorBidi" w:hAnsiTheme="majorBidi" w:cstheme="majorBidi"/>
                <w:sz w:val="20"/>
                <w:szCs w:val="20"/>
              </w:rPr>
            </w:pPr>
            <w:r w:rsidRPr="0048213A">
              <w:rPr>
                <w:sz w:val="20"/>
                <w:szCs w:val="20"/>
              </w:rPr>
              <w:t>ERS21</w:t>
            </w:r>
          </w:p>
        </w:tc>
        <w:tc>
          <w:tcPr>
            <w:tcW w:w="2441" w:type="dxa"/>
            <w:vAlign w:val="center"/>
          </w:tcPr>
          <w:p w14:paraId="1F9E4A6D" w14:textId="6A5DF29D" w:rsidR="0048213A" w:rsidRPr="0048213A" w:rsidRDefault="0048213A" w:rsidP="0048213A">
            <w:pPr>
              <w:jc w:val="center"/>
              <w:rPr>
                <w:rFonts w:asciiTheme="majorBidi" w:hAnsiTheme="majorBidi" w:cstheme="majorBidi"/>
                <w:sz w:val="20"/>
                <w:szCs w:val="20"/>
              </w:rPr>
            </w:pPr>
            <w:r w:rsidRPr="0048213A">
              <w:rPr>
                <w:sz w:val="20"/>
                <w:szCs w:val="20"/>
              </w:rPr>
              <w:t>F4</w:t>
            </w:r>
          </w:p>
        </w:tc>
        <w:tc>
          <w:tcPr>
            <w:tcW w:w="2662" w:type="dxa"/>
            <w:vAlign w:val="center"/>
          </w:tcPr>
          <w:p w14:paraId="20F9A482" w14:textId="75FC552A" w:rsidR="0048213A" w:rsidRPr="0048213A" w:rsidRDefault="0048213A" w:rsidP="0048213A">
            <w:pPr>
              <w:jc w:val="center"/>
              <w:rPr>
                <w:rFonts w:asciiTheme="majorBidi" w:hAnsiTheme="majorBidi" w:cstheme="majorBidi"/>
                <w:sz w:val="20"/>
                <w:szCs w:val="20"/>
              </w:rPr>
            </w:pPr>
            <w:r w:rsidRPr="0048213A">
              <w:rPr>
                <w:sz w:val="20"/>
                <w:szCs w:val="20"/>
              </w:rPr>
              <w:t>.477</w:t>
            </w:r>
          </w:p>
        </w:tc>
        <w:tc>
          <w:tcPr>
            <w:tcW w:w="2727" w:type="dxa"/>
            <w:vAlign w:val="center"/>
          </w:tcPr>
          <w:p w14:paraId="2428E433" w14:textId="312DA0F8" w:rsidR="0048213A" w:rsidRPr="0048213A" w:rsidRDefault="0048213A" w:rsidP="0048213A">
            <w:pPr>
              <w:jc w:val="center"/>
              <w:rPr>
                <w:rFonts w:asciiTheme="majorBidi" w:hAnsiTheme="majorBidi" w:cstheme="majorBidi"/>
                <w:sz w:val="20"/>
                <w:szCs w:val="20"/>
              </w:rPr>
            </w:pPr>
            <w:r w:rsidRPr="0048213A">
              <w:rPr>
                <w:sz w:val="20"/>
                <w:szCs w:val="20"/>
              </w:rPr>
              <w:t>.449</w:t>
            </w:r>
          </w:p>
        </w:tc>
        <w:tc>
          <w:tcPr>
            <w:tcW w:w="2532" w:type="dxa"/>
            <w:vAlign w:val="center"/>
          </w:tcPr>
          <w:p w14:paraId="4FC72B41" w14:textId="4CDF96A9" w:rsidR="0048213A" w:rsidRPr="0048213A" w:rsidRDefault="0048213A" w:rsidP="0048213A">
            <w:pPr>
              <w:jc w:val="center"/>
              <w:rPr>
                <w:rFonts w:asciiTheme="majorBidi" w:hAnsiTheme="majorBidi" w:cstheme="majorBidi"/>
                <w:sz w:val="20"/>
                <w:szCs w:val="20"/>
              </w:rPr>
            </w:pPr>
            <w:r w:rsidRPr="0048213A">
              <w:rPr>
                <w:sz w:val="20"/>
                <w:szCs w:val="20"/>
              </w:rPr>
              <w:t>.028</w:t>
            </w:r>
          </w:p>
        </w:tc>
      </w:tr>
      <w:tr w:rsidR="0048213A" w:rsidRPr="0048213A" w14:paraId="23BCA2CD" w14:textId="77777777" w:rsidTr="00710CC2">
        <w:tc>
          <w:tcPr>
            <w:tcW w:w="2588" w:type="dxa"/>
            <w:vAlign w:val="center"/>
          </w:tcPr>
          <w:p w14:paraId="0FB1B3C1" w14:textId="525621DE" w:rsidR="0048213A" w:rsidRPr="0048213A" w:rsidRDefault="0048213A" w:rsidP="0048213A">
            <w:pPr>
              <w:rPr>
                <w:rFonts w:asciiTheme="majorBidi" w:hAnsiTheme="majorBidi" w:cstheme="majorBidi"/>
                <w:sz w:val="20"/>
                <w:szCs w:val="20"/>
              </w:rPr>
            </w:pPr>
            <w:r w:rsidRPr="0048213A">
              <w:rPr>
                <w:sz w:val="20"/>
                <w:szCs w:val="20"/>
              </w:rPr>
              <w:t>ERS22</w:t>
            </w:r>
          </w:p>
        </w:tc>
        <w:tc>
          <w:tcPr>
            <w:tcW w:w="2441" w:type="dxa"/>
            <w:vAlign w:val="center"/>
          </w:tcPr>
          <w:p w14:paraId="2C48EDA4" w14:textId="3131513F" w:rsidR="0048213A" w:rsidRPr="0048213A" w:rsidRDefault="0048213A" w:rsidP="0048213A">
            <w:pPr>
              <w:jc w:val="center"/>
              <w:rPr>
                <w:rFonts w:asciiTheme="majorBidi" w:hAnsiTheme="majorBidi" w:cstheme="majorBidi"/>
                <w:sz w:val="20"/>
                <w:szCs w:val="20"/>
              </w:rPr>
            </w:pPr>
            <w:r w:rsidRPr="0048213A">
              <w:rPr>
                <w:sz w:val="20"/>
                <w:szCs w:val="20"/>
              </w:rPr>
              <w:t>F1</w:t>
            </w:r>
          </w:p>
        </w:tc>
        <w:tc>
          <w:tcPr>
            <w:tcW w:w="2662" w:type="dxa"/>
            <w:vAlign w:val="center"/>
          </w:tcPr>
          <w:p w14:paraId="2F49BD98" w14:textId="257ECF7F" w:rsidR="0048213A" w:rsidRPr="0048213A" w:rsidRDefault="0048213A" w:rsidP="0048213A">
            <w:pPr>
              <w:jc w:val="center"/>
              <w:rPr>
                <w:rFonts w:asciiTheme="majorBidi" w:hAnsiTheme="majorBidi" w:cstheme="majorBidi"/>
                <w:sz w:val="20"/>
                <w:szCs w:val="20"/>
              </w:rPr>
            </w:pPr>
            <w:r w:rsidRPr="0048213A">
              <w:rPr>
                <w:sz w:val="20"/>
                <w:szCs w:val="20"/>
              </w:rPr>
              <w:t>.558</w:t>
            </w:r>
          </w:p>
        </w:tc>
        <w:tc>
          <w:tcPr>
            <w:tcW w:w="2727" w:type="dxa"/>
            <w:vAlign w:val="center"/>
          </w:tcPr>
          <w:p w14:paraId="3AFB38D3" w14:textId="1330CB7A" w:rsidR="0048213A" w:rsidRPr="0048213A" w:rsidRDefault="0048213A" w:rsidP="0048213A">
            <w:pPr>
              <w:jc w:val="center"/>
              <w:rPr>
                <w:rFonts w:asciiTheme="majorBidi" w:hAnsiTheme="majorBidi" w:cstheme="majorBidi"/>
                <w:sz w:val="20"/>
                <w:szCs w:val="20"/>
              </w:rPr>
            </w:pPr>
            <w:r w:rsidRPr="0048213A">
              <w:rPr>
                <w:sz w:val="20"/>
                <w:szCs w:val="20"/>
              </w:rPr>
              <w:t>.565</w:t>
            </w:r>
          </w:p>
        </w:tc>
        <w:tc>
          <w:tcPr>
            <w:tcW w:w="2532" w:type="dxa"/>
            <w:vAlign w:val="center"/>
          </w:tcPr>
          <w:p w14:paraId="52BFD0DD" w14:textId="7AE42358" w:rsidR="0048213A" w:rsidRPr="0048213A" w:rsidRDefault="0048213A" w:rsidP="0048213A">
            <w:pPr>
              <w:jc w:val="center"/>
              <w:rPr>
                <w:rFonts w:asciiTheme="majorBidi" w:hAnsiTheme="majorBidi" w:cstheme="majorBidi"/>
                <w:sz w:val="20"/>
                <w:szCs w:val="20"/>
              </w:rPr>
            </w:pPr>
            <w:r w:rsidRPr="0048213A">
              <w:rPr>
                <w:sz w:val="20"/>
                <w:szCs w:val="20"/>
              </w:rPr>
              <w:t>.007</w:t>
            </w:r>
          </w:p>
        </w:tc>
      </w:tr>
      <w:tr w:rsidR="0048213A" w:rsidRPr="0048213A" w14:paraId="3AD28553" w14:textId="77777777" w:rsidTr="00710CC2">
        <w:tc>
          <w:tcPr>
            <w:tcW w:w="2588" w:type="dxa"/>
            <w:vAlign w:val="center"/>
          </w:tcPr>
          <w:p w14:paraId="16BE5742" w14:textId="319E7610" w:rsidR="0048213A" w:rsidRPr="0048213A" w:rsidRDefault="0048213A" w:rsidP="0048213A">
            <w:pPr>
              <w:rPr>
                <w:rFonts w:asciiTheme="majorBidi" w:hAnsiTheme="majorBidi" w:cstheme="majorBidi"/>
                <w:sz w:val="20"/>
                <w:szCs w:val="20"/>
              </w:rPr>
            </w:pPr>
            <w:r w:rsidRPr="0048213A">
              <w:rPr>
                <w:sz w:val="20"/>
                <w:szCs w:val="20"/>
              </w:rPr>
              <w:t>ERS23</w:t>
            </w:r>
          </w:p>
        </w:tc>
        <w:tc>
          <w:tcPr>
            <w:tcW w:w="2441" w:type="dxa"/>
            <w:vAlign w:val="center"/>
          </w:tcPr>
          <w:p w14:paraId="73E256C4" w14:textId="4C069A0E" w:rsidR="0048213A" w:rsidRPr="0048213A" w:rsidRDefault="0048213A" w:rsidP="0048213A">
            <w:pPr>
              <w:jc w:val="center"/>
              <w:rPr>
                <w:rFonts w:asciiTheme="majorBidi" w:hAnsiTheme="majorBidi" w:cstheme="majorBidi"/>
                <w:sz w:val="20"/>
                <w:szCs w:val="20"/>
              </w:rPr>
            </w:pPr>
            <w:r w:rsidRPr="0048213A">
              <w:rPr>
                <w:sz w:val="20"/>
                <w:szCs w:val="20"/>
              </w:rPr>
              <w:t>F2</w:t>
            </w:r>
          </w:p>
        </w:tc>
        <w:tc>
          <w:tcPr>
            <w:tcW w:w="2662" w:type="dxa"/>
            <w:vAlign w:val="center"/>
          </w:tcPr>
          <w:p w14:paraId="1F264F14" w14:textId="30BBD610" w:rsidR="0048213A" w:rsidRPr="0048213A" w:rsidRDefault="0048213A" w:rsidP="0048213A">
            <w:pPr>
              <w:jc w:val="center"/>
              <w:rPr>
                <w:rFonts w:asciiTheme="majorBidi" w:hAnsiTheme="majorBidi" w:cstheme="majorBidi"/>
                <w:sz w:val="20"/>
                <w:szCs w:val="20"/>
              </w:rPr>
            </w:pPr>
            <w:r w:rsidRPr="0048213A">
              <w:rPr>
                <w:sz w:val="20"/>
                <w:szCs w:val="20"/>
              </w:rPr>
              <w:t>.445</w:t>
            </w:r>
          </w:p>
        </w:tc>
        <w:tc>
          <w:tcPr>
            <w:tcW w:w="2727" w:type="dxa"/>
            <w:vAlign w:val="center"/>
          </w:tcPr>
          <w:p w14:paraId="1BB46C6A" w14:textId="1A671B16" w:rsidR="0048213A" w:rsidRPr="0048213A" w:rsidRDefault="0048213A" w:rsidP="0048213A">
            <w:pPr>
              <w:jc w:val="center"/>
              <w:rPr>
                <w:rFonts w:asciiTheme="majorBidi" w:hAnsiTheme="majorBidi" w:cstheme="majorBidi"/>
                <w:sz w:val="20"/>
                <w:szCs w:val="20"/>
              </w:rPr>
            </w:pPr>
            <w:r w:rsidRPr="0048213A">
              <w:rPr>
                <w:sz w:val="20"/>
                <w:szCs w:val="20"/>
              </w:rPr>
              <w:t>.398</w:t>
            </w:r>
          </w:p>
        </w:tc>
        <w:tc>
          <w:tcPr>
            <w:tcW w:w="2532" w:type="dxa"/>
            <w:vAlign w:val="center"/>
          </w:tcPr>
          <w:p w14:paraId="73AFD02F" w14:textId="5D3D6549" w:rsidR="0048213A" w:rsidRPr="0048213A" w:rsidRDefault="0048213A" w:rsidP="0048213A">
            <w:pPr>
              <w:jc w:val="center"/>
              <w:rPr>
                <w:rFonts w:asciiTheme="majorBidi" w:hAnsiTheme="majorBidi" w:cstheme="majorBidi"/>
                <w:sz w:val="20"/>
                <w:szCs w:val="20"/>
              </w:rPr>
            </w:pPr>
            <w:r w:rsidRPr="0048213A">
              <w:rPr>
                <w:sz w:val="20"/>
                <w:szCs w:val="20"/>
              </w:rPr>
              <w:t>.047</w:t>
            </w:r>
          </w:p>
        </w:tc>
      </w:tr>
      <w:tr w:rsidR="0048213A" w:rsidRPr="0048213A" w14:paraId="30954626" w14:textId="77777777" w:rsidTr="00710CC2">
        <w:tc>
          <w:tcPr>
            <w:tcW w:w="2588" w:type="dxa"/>
            <w:vAlign w:val="center"/>
          </w:tcPr>
          <w:p w14:paraId="39518A5C" w14:textId="2C2888A8" w:rsidR="0048213A" w:rsidRPr="0048213A" w:rsidRDefault="0048213A" w:rsidP="0048213A">
            <w:pPr>
              <w:rPr>
                <w:rFonts w:asciiTheme="majorBidi" w:hAnsiTheme="majorBidi" w:cstheme="majorBidi"/>
                <w:sz w:val="20"/>
                <w:szCs w:val="20"/>
              </w:rPr>
            </w:pPr>
            <w:r w:rsidRPr="0048213A">
              <w:rPr>
                <w:sz w:val="20"/>
                <w:szCs w:val="20"/>
              </w:rPr>
              <w:t>ERS24</w:t>
            </w:r>
          </w:p>
        </w:tc>
        <w:tc>
          <w:tcPr>
            <w:tcW w:w="2441" w:type="dxa"/>
            <w:vAlign w:val="center"/>
          </w:tcPr>
          <w:p w14:paraId="02AEFD77" w14:textId="3450DF75" w:rsidR="0048213A" w:rsidRPr="0048213A" w:rsidRDefault="0048213A" w:rsidP="0048213A">
            <w:pPr>
              <w:jc w:val="center"/>
              <w:rPr>
                <w:rFonts w:asciiTheme="majorBidi" w:hAnsiTheme="majorBidi" w:cstheme="majorBidi"/>
                <w:sz w:val="20"/>
                <w:szCs w:val="20"/>
              </w:rPr>
            </w:pPr>
            <w:r w:rsidRPr="0048213A">
              <w:rPr>
                <w:sz w:val="20"/>
                <w:szCs w:val="20"/>
              </w:rPr>
              <w:t>F1</w:t>
            </w:r>
          </w:p>
        </w:tc>
        <w:tc>
          <w:tcPr>
            <w:tcW w:w="2662" w:type="dxa"/>
            <w:vAlign w:val="center"/>
          </w:tcPr>
          <w:p w14:paraId="0835B0A9" w14:textId="4D26C57A" w:rsidR="0048213A" w:rsidRPr="0048213A" w:rsidRDefault="0048213A" w:rsidP="0048213A">
            <w:pPr>
              <w:jc w:val="center"/>
              <w:rPr>
                <w:rFonts w:asciiTheme="majorBidi" w:hAnsiTheme="majorBidi" w:cstheme="majorBidi"/>
                <w:sz w:val="20"/>
                <w:szCs w:val="20"/>
              </w:rPr>
            </w:pPr>
            <w:r w:rsidRPr="0048213A">
              <w:rPr>
                <w:sz w:val="20"/>
                <w:szCs w:val="20"/>
              </w:rPr>
              <w:t>.533</w:t>
            </w:r>
          </w:p>
        </w:tc>
        <w:tc>
          <w:tcPr>
            <w:tcW w:w="2727" w:type="dxa"/>
            <w:vAlign w:val="center"/>
          </w:tcPr>
          <w:p w14:paraId="0EC6F094" w14:textId="50ED6945" w:rsidR="0048213A" w:rsidRPr="0048213A" w:rsidRDefault="0048213A" w:rsidP="0048213A">
            <w:pPr>
              <w:jc w:val="center"/>
              <w:rPr>
                <w:rFonts w:asciiTheme="majorBidi" w:hAnsiTheme="majorBidi" w:cstheme="majorBidi"/>
                <w:sz w:val="20"/>
                <w:szCs w:val="20"/>
              </w:rPr>
            </w:pPr>
            <w:r w:rsidRPr="0048213A">
              <w:rPr>
                <w:sz w:val="20"/>
                <w:szCs w:val="20"/>
              </w:rPr>
              <w:t>.580</w:t>
            </w:r>
          </w:p>
        </w:tc>
        <w:tc>
          <w:tcPr>
            <w:tcW w:w="2532" w:type="dxa"/>
            <w:vAlign w:val="center"/>
          </w:tcPr>
          <w:p w14:paraId="0108258D" w14:textId="5E0A6F65" w:rsidR="0048213A" w:rsidRPr="0048213A" w:rsidRDefault="0048213A" w:rsidP="0048213A">
            <w:pPr>
              <w:jc w:val="center"/>
              <w:rPr>
                <w:rFonts w:asciiTheme="majorBidi" w:hAnsiTheme="majorBidi" w:cstheme="majorBidi"/>
                <w:sz w:val="20"/>
                <w:szCs w:val="20"/>
              </w:rPr>
            </w:pPr>
            <w:r w:rsidRPr="0048213A">
              <w:rPr>
                <w:sz w:val="20"/>
                <w:szCs w:val="20"/>
              </w:rPr>
              <w:t>.047</w:t>
            </w:r>
          </w:p>
        </w:tc>
      </w:tr>
    </w:tbl>
    <w:p w14:paraId="3C4F2650" w14:textId="7E99CDEC" w:rsidR="0048213A" w:rsidRDefault="00B94163" w:rsidP="00B94163">
      <w:pPr>
        <w:spacing w:after="240"/>
        <w:jc w:val="both"/>
        <w:rPr>
          <w:rFonts w:asciiTheme="majorBidi" w:hAnsiTheme="majorBidi" w:cstheme="majorBidi"/>
        </w:rPr>
      </w:pPr>
      <w:r w:rsidRPr="00B94163">
        <w:rPr>
          <w:rFonts w:asciiTheme="majorBidi" w:hAnsiTheme="majorBidi" w:cstheme="majorBidi"/>
          <w:b/>
          <w:bCs/>
          <w:i/>
          <w:iCs/>
        </w:rPr>
        <w:t>Note.</w:t>
      </w:r>
      <w:r w:rsidRPr="00B94163">
        <w:rPr>
          <w:rFonts w:asciiTheme="majorBidi" w:hAnsiTheme="majorBidi" w:cstheme="majorBidi"/>
        </w:rPr>
        <w:t xml:space="preserve"> Promax values are pattern coefficients. |Δ| represents the absolute difference between the Varimax primary loading and the Promax primary pattern coefficient. Factor assignments are based on the primary loading. PAF = Principal Axis Factoring.</w:t>
      </w:r>
    </w:p>
    <w:p w14:paraId="5E5A369F" w14:textId="77777777" w:rsidR="00B94163" w:rsidRPr="00B94163" w:rsidRDefault="00B94163" w:rsidP="00710CC2">
      <w:pPr>
        <w:spacing w:after="240"/>
      </w:pPr>
      <w:r w:rsidRPr="00134B1E">
        <w:rPr>
          <w:b/>
          <w:bCs/>
          <w:highlight w:val="yellow"/>
        </w:rPr>
        <w:t xml:space="preserve">Table A3.3. </w:t>
      </w:r>
      <w:r w:rsidRPr="00134B1E">
        <w:rPr>
          <w:highlight w:val="yellow"/>
        </w:rPr>
        <w:t>Inter-Factor Correlations for the Final 21-Item Promax Solution</w:t>
      </w: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0"/>
        <w:gridCol w:w="2400"/>
        <w:gridCol w:w="2628"/>
        <w:gridCol w:w="2689"/>
        <w:gridCol w:w="2603"/>
      </w:tblGrid>
      <w:tr w:rsidR="00710CC2" w:rsidRPr="0048213A" w14:paraId="16A06CC4" w14:textId="1FFE877C" w:rsidTr="00710CC2">
        <w:tc>
          <w:tcPr>
            <w:tcW w:w="2640" w:type="dxa"/>
            <w:tcBorders>
              <w:top w:val="single" w:sz="4" w:space="0" w:color="auto"/>
              <w:bottom w:val="single" w:sz="4" w:space="0" w:color="auto"/>
            </w:tcBorders>
            <w:vAlign w:val="center"/>
          </w:tcPr>
          <w:p w14:paraId="1DE7E720" w14:textId="716DF8D0" w:rsidR="00710CC2" w:rsidRPr="0048213A" w:rsidRDefault="00710CC2" w:rsidP="00710CC2">
            <w:pPr>
              <w:rPr>
                <w:rFonts w:asciiTheme="majorBidi" w:hAnsiTheme="majorBidi" w:cstheme="majorBidi"/>
                <w:sz w:val="20"/>
                <w:szCs w:val="20"/>
              </w:rPr>
            </w:pPr>
            <w:r w:rsidRPr="00376F94">
              <w:rPr>
                <w:b/>
                <w:bCs/>
              </w:rPr>
              <w:t>Factor</w:t>
            </w:r>
          </w:p>
        </w:tc>
        <w:tc>
          <w:tcPr>
            <w:tcW w:w="2400" w:type="dxa"/>
            <w:tcBorders>
              <w:top w:val="single" w:sz="4" w:space="0" w:color="auto"/>
              <w:bottom w:val="single" w:sz="4" w:space="0" w:color="auto"/>
            </w:tcBorders>
            <w:vAlign w:val="center"/>
          </w:tcPr>
          <w:p w14:paraId="649A8140" w14:textId="4EBFD6B1" w:rsidR="00710CC2" w:rsidRPr="0048213A" w:rsidRDefault="00710CC2" w:rsidP="00710CC2">
            <w:pPr>
              <w:jc w:val="center"/>
              <w:rPr>
                <w:rFonts w:asciiTheme="majorBidi" w:hAnsiTheme="majorBidi" w:cstheme="majorBidi"/>
                <w:b/>
                <w:bCs/>
                <w:sz w:val="20"/>
                <w:szCs w:val="20"/>
              </w:rPr>
            </w:pPr>
            <w:r w:rsidRPr="00376F94">
              <w:rPr>
                <w:b/>
                <w:bCs/>
              </w:rPr>
              <w:t>F1</w:t>
            </w:r>
          </w:p>
        </w:tc>
        <w:tc>
          <w:tcPr>
            <w:tcW w:w="2628" w:type="dxa"/>
            <w:tcBorders>
              <w:top w:val="single" w:sz="4" w:space="0" w:color="auto"/>
              <w:bottom w:val="single" w:sz="4" w:space="0" w:color="auto"/>
            </w:tcBorders>
            <w:vAlign w:val="center"/>
          </w:tcPr>
          <w:p w14:paraId="165D7129" w14:textId="72A16133" w:rsidR="00710CC2" w:rsidRPr="0048213A" w:rsidRDefault="00710CC2" w:rsidP="00710CC2">
            <w:pPr>
              <w:jc w:val="center"/>
              <w:rPr>
                <w:rFonts w:asciiTheme="majorBidi" w:hAnsiTheme="majorBidi" w:cstheme="majorBidi"/>
                <w:sz w:val="20"/>
                <w:szCs w:val="20"/>
              </w:rPr>
            </w:pPr>
            <w:r w:rsidRPr="00376F94">
              <w:rPr>
                <w:b/>
                <w:bCs/>
              </w:rPr>
              <w:t>F2</w:t>
            </w:r>
          </w:p>
        </w:tc>
        <w:tc>
          <w:tcPr>
            <w:tcW w:w="2689" w:type="dxa"/>
            <w:tcBorders>
              <w:top w:val="single" w:sz="4" w:space="0" w:color="auto"/>
              <w:bottom w:val="single" w:sz="4" w:space="0" w:color="auto"/>
            </w:tcBorders>
            <w:vAlign w:val="center"/>
          </w:tcPr>
          <w:p w14:paraId="19CADD81" w14:textId="06F0AD7F" w:rsidR="00710CC2" w:rsidRPr="0048213A" w:rsidRDefault="00710CC2" w:rsidP="00710CC2">
            <w:pPr>
              <w:jc w:val="center"/>
              <w:rPr>
                <w:rFonts w:asciiTheme="majorBidi" w:hAnsiTheme="majorBidi" w:cstheme="majorBidi"/>
                <w:sz w:val="20"/>
                <w:szCs w:val="20"/>
              </w:rPr>
            </w:pPr>
            <w:r w:rsidRPr="00376F94">
              <w:rPr>
                <w:b/>
                <w:bCs/>
              </w:rPr>
              <w:t>F3</w:t>
            </w:r>
          </w:p>
        </w:tc>
        <w:tc>
          <w:tcPr>
            <w:tcW w:w="2603" w:type="dxa"/>
            <w:tcBorders>
              <w:top w:val="single" w:sz="4" w:space="0" w:color="auto"/>
              <w:bottom w:val="single" w:sz="4" w:space="0" w:color="auto"/>
            </w:tcBorders>
          </w:tcPr>
          <w:p w14:paraId="02A06B0E" w14:textId="4F78F4D3" w:rsidR="00710CC2" w:rsidRPr="00376F94" w:rsidRDefault="00710CC2" w:rsidP="00710CC2">
            <w:pPr>
              <w:jc w:val="center"/>
              <w:rPr>
                <w:b/>
                <w:bCs/>
              </w:rPr>
            </w:pPr>
            <w:r w:rsidRPr="00376F94">
              <w:rPr>
                <w:b/>
                <w:bCs/>
              </w:rPr>
              <w:t>F</w:t>
            </w:r>
            <w:r>
              <w:rPr>
                <w:b/>
                <w:bCs/>
              </w:rPr>
              <w:t>4</w:t>
            </w:r>
          </w:p>
        </w:tc>
      </w:tr>
      <w:tr w:rsidR="00710CC2" w:rsidRPr="0048213A" w14:paraId="6DD8D9C4" w14:textId="5F37A4BE" w:rsidTr="004C7E12">
        <w:tc>
          <w:tcPr>
            <w:tcW w:w="2640" w:type="dxa"/>
            <w:tcBorders>
              <w:top w:val="single" w:sz="4" w:space="0" w:color="auto"/>
            </w:tcBorders>
            <w:vAlign w:val="center"/>
          </w:tcPr>
          <w:p w14:paraId="237958F2" w14:textId="444119B9" w:rsidR="00710CC2" w:rsidRPr="0048213A" w:rsidRDefault="00710CC2" w:rsidP="00710CC2">
            <w:pPr>
              <w:rPr>
                <w:rFonts w:asciiTheme="majorBidi" w:hAnsiTheme="majorBidi" w:cstheme="majorBidi"/>
                <w:sz w:val="20"/>
                <w:szCs w:val="20"/>
              </w:rPr>
            </w:pPr>
            <w:r w:rsidRPr="00376F94">
              <w:rPr>
                <w:b/>
                <w:bCs/>
              </w:rPr>
              <w:t>F1</w:t>
            </w:r>
          </w:p>
        </w:tc>
        <w:tc>
          <w:tcPr>
            <w:tcW w:w="2400" w:type="dxa"/>
            <w:tcBorders>
              <w:top w:val="single" w:sz="4" w:space="0" w:color="auto"/>
            </w:tcBorders>
            <w:vAlign w:val="center"/>
          </w:tcPr>
          <w:p w14:paraId="0156092B" w14:textId="4BC54AD1" w:rsidR="00710CC2" w:rsidRPr="0048213A" w:rsidRDefault="00710CC2" w:rsidP="00710CC2">
            <w:pPr>
              <w:jc w:val="center"/>
              <w:rPr>
                <w:rFonts w:asciiTheme="majorBidi" w:hAnsiTheme="majorBidi" w:cstheme="majorBidi"/>
                <w:sz w:val="20"/>
                <w:szCs w:val="20"/>
              </w:rPr>
            </w:pPr>
            <w:r w:rsidRPr="00376F94">
              <w:t>1.000</w:t>
            </w:r>
          </w:p>
        </w:tc>
        <w:tc>
          <w:tcPr>
            <w:tcW w:w="2628" w:type="dxa"/>
            <w:tcBorders>
              <w:top w:val="single" w:sz="4" w:space="0" w:color="auto"/>
            </w:tcBorders>
            <w:vAlign w:val="center"/>
          </w:tcPr>
          <w:p w14:paraId="5CAA7483" w14:textId="6AD40C57" w:rsidR="00710CC2" w:rsidRPr="0048213A" w:rsidRDefault="00710CC2" w:rsidP="00710CC2">
            <w:pPr>
              <w:jc w:val="center"/>
              <w:rPr>
                <w:rFonts w:asciiTheme="majorBidi" w:hAnsiTheme="majorBidi" w:cstheme="majorBidi"/>
                <w:sz w:val="20"/>
                <w:szCs w:val="20"/>
              </w:rPr>
            </w:pPr>
          </w:p>
        </w:tc>
        <w:tc>
          <w:tcPr>
            <w:tcW w:w="2689" w:type="dxa"/>
            <w:tcBorders>
              <w:top w:val="single" w:sz="4" w:space="0" w:color="auto"/>
            </w:tcBorders>
            <w:vAlign w:val="center"/>
          </w:tcPr>
          <w:p w14:paraId="1244A0C8" w14:textId="63EA4C55" w:rsidR="00710CC2" w:rsidRPr="0048213A" w:rsidRDefault="00710CC2" w:rsidP="00710CC2">
            <w:pPr>
              <w:jc w:val="center"/>
              <w:rPr>
                <w:rFonts w:asciiTheme="majorBidi" w:hAnsiTheme="majorBidi" w:cstheme="majorBidi"/>
                <w:sz w:val="20"/>
                <w:szCs w:val="20"/>
              </w:rPr>
            </w:pPr>
          </w:p>
        </w:tc>
        <w:tc>
          <w:tcPr>
            <w:tcW w:w="2603" w:type="dxa"/>
            <w:tcBorders>
              <w:top w:val="single" w:sz="4" w:space="0" w:color="auto"/>
            </w:tcBorders>
            <w:vAlign w:val="center"/>
          </w:tcPr>
          <w:p w14:paraId="74B7F0C1" w14:textId="77777777" w:rsidR="00710CC2" w:rsidRPr="0048213A" w:rsidRDefault="00710CC2" w:rsidP="00710CC2">
            <w:pPr>
              <w:jc w:val="center"/>
              <w:rPr>
                <w:sz w:val="20"/>
                <w:szCs w:val="20"/>
              </w:rPr>
            </w:pPr>
          </w:p>
        </w:tc>
      </w:tr>
      <w:tr w:rsidR="00710CC2" w:rsidRPr="0048213A" w14:paraId="1EC984F5" w14:textId="4F9C03E3" w:rsidTr="004C7E12">
        <w:tc>
          <w:tcPr>
            <w:tcW w:w="2640" w:type="dxa"/>
            <w:vAlign w:val="center"/>
          </w:tcPr>
          <w:p w14:paraId="33272E7D" w14:textId="60F78C72" w:rsidR="00710CC2" w:rsidRPr="0048213A" w:rsidRDefault="00710CC2" w:rsidP="00710CC2">
            <w:pPr>
              <w:rPr>
                <w:rFonts w:asciiTheme="majorBidi" w:hAnsiTheme="majorBidi" w:cstheme="majorBidi"/>
                <w:sz w:val="20"/>
                <w:szCs w:val="20"/>
              </w:rPr>
            </w:pPr>
            <w:r w:rsidRPr="00376F94">
              <w:rPr>
                <w:b/>
                <w:bCs/>
              </w:rPr>
              <w:t>F2</w:t>
            </w:r>
          </w:p>
        </w:tc>
        <w:tc>
          <w:tcPr>
            <w:tcW w:w="2400" w:type="dxa"/>
            <w:vAlign w:val="center"/>
          </w:tcPr>
          <w:p w14:paraId="012F35AD" w14:textId="40B5FC70" w:rsidR="00710CC2" w:rsidRPr="0048213A" w:rsidRDefault="00710CC2" w:rsidP="00710CC2">
            <w:pPr>
              <w:jc w:val="center"/>
              <w:rPr>
                <w:rFonts w:asciiTheme="majorBidi" w:hAnsiTheme="majorBidi" w:cstheme="majorBidi"/>
                <w:sz w:val="20"/>
                <w:szCs w:val="20"/>
              </w:rPr>
            </w:pPr>
            <w:r w:rsidRPr="00376F94">
              <w:t>.315</w:t>
            </w:r>
          </w:p>
        </w:tc>
        <w:tc>
          <w:tcPr>
            <w:tcW w:w="2628" w:type="dxa"/>
            <w:vAlign w:val="center"/>
          </w:tcPr>
          <w:p w14:paraId="0B2ACD2C" w14:textId="09D137DB" w:rsidR="00710CC2" w:rsidRPr="0048213A" w:rsidRDefault="00710CC2" w:rsidP="00710CC2">
            <w:pPr>
              <w:jc w:val="center"/>
              <w:rPr>
                <w:rFonts w:asciiTheme="majorBidi" w:hAnsiTheme="majorBidi" w:cstheme="majorBidi"/>
                <w:sz w:val="20"/>
                <w:szCs w:val="20"/>
              </w:rPr>
            </w:pPr>
            <w:r w:rsidRPr="00376F94">
              <w:t>1.000</w:t>
            </w:r>
          </w:p>
        </w:tc>
        <w:tc>
          <w:tcPr>
            <w:tcW w:w="2689" w:type="dxa"/>
            <w:vAlign w:val="center"/>
          </w:tcPr>
          <w:p w14:paraId="040DC19E" w14:textId="3A587EB0" w:rsidR="00710CC2" w:rsidRPr="0048213A" w:rsidRDefault="00710CC2" w:rsidP="00710CC2">
            <w:pPr>
              <w:jc w:val="center"/>
              <w:rPr>
                <w:rFonts w:asciiTheme="majorBidi" w:hAnsiTheme="majorBidi" w:cstheme="majorBidi"/>
                <w:sz w:val="20"/>
                <w:szCs w:val="20"/>
              </w:rPr>
            </w:pPr>
          </w:p>
        </w:tc>
        <w:tc>
          <w:tcPr>
            <w:tcW w:w="2603" w:type="dxa"/>
            <w:vAlign w:val="center"/>
          </w:tcPr>
          <w:p w14:paraId="2F4E0B56" w14:textId="77777777" w:rsidR="00710CC2" w:rsidRPr="0048213A" w:rsidRDefault="00710CC2" w:rsidP="00710CC2">
            <w:pPr>
              <w:jc w:val="center"/>
              <w:rPr>
                <w:sz w:val="20"/>
                <w:szCs w:val="20"/>
              </w:rPr>
            </w:pPr>
          </w:p>
        </w:tc>
      </w:tr>
      <w:tr w:rsidR="00710CC2" w:rsidRPr="0048213A" w14:paraId="7E571FF8" w14:textId="60159CFC" w:rsidTr="004C7E12">
        <w:tc>
          <w:tcPr>
            <w:tcW w:w="2640" w:type="dxa"/>
            <w:vAlign w:val="center"/>
          </w:tcPr>
          <w:p w14:paraId="33FE6FD4" w14:textId="6E9B46E8" w:rsidR="00710CC2" w:rsidRPr="0048213A" w:rsidRDefault="00710CC2" w:rsidP="00710CC2">
            <w:pPr>
              <w:rPr>
                <w:rFonts w:asciiTheme="majorBidi" w:hAnsiTheme="majorBidi" w:cstheme="majorBidi"/>
                <w:sz w:val="20"/>
                <w:szCs w:val="20"/>
              </w:rPr>
            </w:pPr>
            <w:r w:rsidRPr="00376F94">
              <w:rPr>
                <w:b/>
                <w:bCs/>
              </w:rPr>
              <w:t>F3</w:t>
            </w:r>
          </w:p>
        </w:tc>
        <w:tc>
          <w:tcPr>
            <w:tcW w:w="2400" w:type="dxa"/>
            <w:vAlign w:val="center"/>
          </w:tcPr>
          <w:p w14:paraId="4314D86B" w14:textId="446C3059" w:rsidR="00710CC2" w:rsidRPr="0048213A" w:rsidRDefault="00710CC2" w:rsidP="00710CC2">
            <w:pPr>
              <w:jc w:val="center"/>
              <w:rPr>
                <w:rFonts w:asciiTheme="majorBidi" w:hAnsiTheme="majorBidi" w:cstheme="majorBidi"/>
                <w:sz w:val="20"/>
                <w:szCs w:val="20"/>
              </w:rPr>
            </w:pPr>
            <w:r w:rsidRPr="00376F94">
              <w:t>−.249</w:t>
            </w:r>
          </w:p>
        </w:tc>
        <w:tc>
          <w:tcPr>
            <w:tcW w:w="2628" w:type="dxa"/>
            <w:vAlign w:val="center"/>
          </w:tcPr>
          <w:p w14:paraId="11BF4C24" w14:textId="41491070" w:rsidR="00710CC2" w:rsidRPr="0048213A" w:rsidRDefault="00710CC2" w:rsidP="00710CC2">
            <w:pPr>
              <w:jc w:val="center"/>
              <w:rPr>
                <w:rFonts w:asciiTheme="majorBidi" w:hAnsiTheme="majorBidi" w:cstheme="majorBidi"/>
                <w:sz w:val="20"/>
                <w:szCs w:val="20"/>
              </w:rPr>
            </w:pPr>
            <w:r w:rsidRPr="00376F94">
              <w:t>.384</w:t>
            </w:r>
          </w:p>
        </w:tc>
        <w:tc>
          <w:tcPr>
            <w:tcW w:w="2689" w:type="dxa"/>
            <w:vAlign w:val="center"/>
          </w:tcPr>
          <w:p w14:paraId="72D8B2FA" w14:textId="7E5AD3FF" w:rsidR="00710CC2" w:rsidRPr="0048213A" w:rsidRDefault="00710CC2" w:rsidP="00710CC2">
            <w:pPr>
              <w:jc w:val="center"/>
              <w:rPr>
                <w:rFonts w:asciiTheme="majorBidi" w:hAnsiTheme="majorBidi" w:cstheme="majorBidi"/>
                <w:sz w:val="20"/>
                <w:szCs w:val="20"/>
              </w:rPr>
            </w:pPr>
            <w:r w:rsidRPr="00376F94">
              <w:t>1.000</w:t>
            </w:r>
          </w:p>
        </w:tc>
        <w:tc>
          <w:tcPr>
            <w:tcW w:w="2603" w:type="dxa"/>
            <w:vAlign w:val="center"/>
          </w:tcPr>
          <w:p w14:paraId="383458F9" w14:textId="77777777" w:rsidR="00710CC2" w:rsidRPr="0048213A" w:rsidRDefault="00710CC2" w:rsidP="00710CC2">
            <w:pPr>
              <w:jc w:val="center"/>
              <w:rPr>
                <w:sz w:val="20"/>
                <w:szCs w:val="20"/>
              </w:rPr>
            </w:pPr>
          </w:p>
        </w:tc>
      </w:tr>
      <w:tr w:rsidR="00710CC2" w:rsidRPr="0048213A" w14:paraId="4AF5D855" w14:textId="4B4611BD" w:rsidTr="004C7E12">
        <w:tc>
          <w:tcPr>
            <w:tcW w:w="2640" w:type="dxa"/>
            <w:vAlign w:val="center"/>
          </w:tcPr>
          <w:p w14:paraId="6F7276BC" w14:textId="4558847F" w:rsidR="00710CC2" w:rsidRPr="0048213A" w:rsidRDefault="00710CC2" w:rsidP="00710CC2">
            <w:pPr>
              <w:rPr>
                <w:rFonts w:asciiTheme="majorBidi" w:hAnsiTheme="majorBidi" w:cstheme="majorBidi"/>
                <w:sz w:val="20"/>
                <w:szCs w:val="20"/>
              </w:rPr>
            </w:pPr>
            <w:r w:rsidRPr="00376F94">
              <w:rPr>
                <w:b/>
                <w:bCs/>
              </w:rPr>
              <w:t>F4</w:t>
            </w:r>
          </w:p>
        </w:tc>
        <w:tc>
          <w:tcPr>
            <w:tcW w:w="2400" w:type="dxa"/>
            <w:vAlign w:val="center"/>
          </w:tcPr>
          <w:p w14:paraId="1541FE10" w14:textId="77717CE3" w:rsidR="00710CC2" w:rsidRPr="0048213A" w:rsidRDefault="00710CC2" w:rsidP="00710CC2">
            <w:pPr>
              <w:jc w:val="center"/>
              <w:rPr>
                <w:rFonts w:asciiTheme="majorBidi" w:hAnsiTheme="majorBidi" w:cstheme="majorBidi"/>
                <w:sz w:val="20"/>
                <w:szCs w:val="20"/>
              </w:rPr>
            </w:pPr>
            <w:r w:rsidRPr="00376F94">
              <w:t>−.221</w:t>
            </w:r>
          </w:p>
        </w:tc>
        <w:tc>
          <w:tcPr>
            <w:tcW w:w="2628" w:type="dxa"/>
            <w:vAlign w:val="center"/>
          </w:tcPr>
          <w:p w14:paraId="1FBC77B8" w14:textId="0B0EBB25" w:rsidR="00710CC2" w:rsidRPr="0048213A" w:rsidRDefault="00710CC2" w:rsidP="00710CC2">
            <w:pPr>
              <w:jc w:val="center"/>
              <w:rPr>
                <w:rFonts w:asciiTheme="majorBidi" w:hAnsiTheme="majorBidi" w:cstheme="majorBidi"/>
                <w:sz w:val="20"/>
                <w:szCs w:val="20"/>
              </w:rPr>
            </w:pPr>
            <w:r w:rsidRPr="00376F94">
              <w:t>.438</w:t>
            </w:r>
          </w:p>
        </w:tc>
        <w:tc>
          <w:tcPr>
            <w:tcW w:w="2689" w:type="dxa"/>
            <w:vAlign w:val="center"/>
          </w:tcPr>
          <w:p w14:paraId="1C498166" w14:textId="3CFFDB60" w:rsidR="00710CC2" w:rsidRPr="0048213A" w:rsidRDefault="00710CC2" w:rsidP="00710CC2">
            <w:pPr>
              <w:jc w:val="center"/>
              <w:rPr>
                <w:rFonts w:asciiTheme="majorBidi" w:hAnsiTheme="majorBidi" w:cstheme="majorBidi"/>
                <w:sz w:val="20"/>
                <w:szCs w:val="20"/>
              </w:rPr>
            </w:pPr>
            <w:r w:rsidRPr="00376F94">
              <w:t>.572</w:t>
            </w:r>
          </w:p>
        </w:tc>
        <w:tc>
          <w:tcPr>
            <w:tcW w:w="2603" w:type="dxa"/>
            <w:vAlign w:val="center"/>
          </w:tcPr>
          <w:p w14:paraId="5A234BDC" w14:textId="3E8FC6B2" w:rsidR="00710CC2" w:rsidRPr="0048213A" w:rsidRDefault="00710CC2" w:rsidP="00710CC2">
            <w:pPr>
              <w:jc w:val="center"/>
              <w:rPr>
                <w:sz w:val="20"/>
                <w:szCs w:val="20"/>
              </w:rPr>
            </w:pPr>
            <w:r w:rsidRPr="00376F94">
              <w:t>1.000</w:t>
            </w:r>
          </w:p>
        </w:tc>
      </w:tr>
    </w:tbl>
    <w:p w14:paraId="26A335F8" w14:textId="1F280515" w:rsidR="00B94163" w:rsidRDefault="00710CC2" w:rsidP="00B94163">
      <w:pPr>
        <w:spacing w:after="240"/>
        <w:jc w:val="both"/>
        <w:rPr>
          <w:rFonts w:asciiTheme="majorBidi" w:hAnsiTheme="majorBidi" w:cstheme="majorBidi"/>
        </w:rPr>
      </w:pPr>
      <w:r w:rsidRPr="00710CC2">
        <w:rPr>
          <w:rFonts w:asciiTheme="majorBidi" w:hAnsiTheme="majorBidi" w:cstheme="majorBidi"/>
          <w:b/>
          <w:bCs/>
          <w:i/>
          <w:iCs/>
        </w:rPr>
        <w:t>Note.</w:t>
      </w:r>
      <w:r w:rsidRPr="00710CC2">
        <w:rPr>
          <w:rFonts w:asciiTheme="majorBidi" w:hAnsiTheme="majorBidi" w:cstheme="majorBidi"/>
        </w:rPr>
        <w:t xml:space="preserve"> Factor correlations were obtained from the Promax-rotated four-factor solution using Principal Axis Factoring.</w:t>
      </w:r>
    </w:p>
    <w:p w14:paraId="7252DD6D" w14:textId="77777777" w:rsidR="00710CC2" w:rsidRDefault="00710CC2" w:rsidP="0024433D">
      <w:pPr>
        <w:rPr>
          <w:rFonts w:asciiTheme="majorBidi" w:hAnsiTheme="majorBidi" w:cstheme="majorBidi"/>
          <w:b/>
          <w:bCs/>
        </w:rPr>
      </w:pPr>
    </w:p>
    <w:p w14:paraId="060E242B" w14:textId="125F6FDB" w:rsidR="0024433D" w:rsidRPr="00435978" w:rsidRDefault="0048213A" w:rsidP="0024433D">
      <w:pPr>
        <w:rPr>
          <w:rFonts w:asciiTheme="majorBidi" w:hAnsiTheme="majorBidi" w:cstheme="majorBidi"/>
          <w:rtl/>
        </w:rPr>
      </w:pPr>
      <w:r w:rsidRPr="00435978">
        <w:rPr>
          <w:rFonts w:asciiTheme="majorBidi" w:hAnsiTheme="majorBidi" w:cstheme="majorBidi"/>
          <w:b/>
          <w:bCs/>
        </w:rPr>
        <w:lastRenderedPageBreak/>
        <w:t xml:space="preserve">Appendix </w:t>
      </w:r>
      <w:r>
        <w:rPr>
          <w:rFonts w:asciiTheme="majorBidi" w:hAnsiTheme="majorBidi" w:cstheme="majorBidi"/>
          <w:b/>
          <w:bCs/>
        </w:rPr>
        <w:t xml:space="preserve">4. </w:t>
      </w:r>
      <w:r w:rsidR="0024433D" w:rsidRPr="00435978">
        <w:rPr>
          <w:rFonts w:asciiTheme="majorBidi" w:hAnsiTheme="majorBidi" w:cstheme="majorBidi"/>
        </w:rPr>
        <w:t>Structural Equation Model</w:t>
      </w:r>
    </w:p>
    <w:p w14:paraId="678E4742" w14:textId="77777777" w:rsidR="0024433D" w:rsidRPr="00435978" w:rsidRDefault="0024433D" w:rsidP="0024433D">
      <w:pPr>
        <w:jc w:val="center"/>
        <w:rPr>
          <w:rFonts w:asciiTheme="majorBidi" w:hAnsiTheme="majorBidi" w:cstheme="majorBidi"/>
        </w:rPr>
      </w:pPr>
      <w:r w:rsidRPr="00435978">
        <w:rPr>
          <w:rFonts w:asciiTheme="majorBidi" w:hAnsiTheme="majorBidi" w:cstheme="majorBidi"/>
          <w:noProof/>
        </w:rPr>
        <w:drawing>
          <wp:inline distT="0" distB="0" distL="0" distR="0" wp14:anchorId="254A03D7" wp14:editId="30175917">
            <wp:extent cx="5167745" cy="4116851"/>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3424" cy="4121375"/>
                    </a:xfrm>
                    <a:prstGeom prst="rect">
                      <a:avLst/>
                    </a:prstGeom>
                    <a:noFill/>
                    <a:ln>
                      <a:noFill/>
                    </a:ln>
                  </pic:spPr>
                </pic:pic>
              </a:graphicData>
            </a:graphic>
          </wp:inline>
        </w:drawing>
      </w:r>
    </w:p>
    <w:p w14:paraId="74957957" w14:textId="77777777" w:rsidR="00136298" w:rsidRDefault="0024433D" w:rsidP="00136298">
      <w:pPr>
        <w:spacing w:before="240"/>
        <w:rPr>
          <w:rFonts w:asciiTheme="majorBidi" w:hAnsiTheme="majorBidi" w:cstheme="majorBidi"/>
        </w:rPr>
      </w:pPr>
      <w:r w:rsidRPr="00435978">
        <w:rPr>
          <w:rFonts w:asciiTheme="majorBidi" w:hAnsiTheme="majorBidi" w:cstheme="majorBidi"/>
          <w:b/>
          <w:bCs/>
        </w:rPr>
        <w:t>Figure 1</w:t>
      </w:r>
      <w:r w:rsidRPr="00435978">
        <w:rPr>
          <w:rFonts w:asciiTheme="majorBidi" w:hAnsiTheme="majorBidi" w:cstheme="majorBidi"/>
        </w:rPr>
        <w:t xml:space="preserve"> Initial CFA Model</w:t>
      </w:r>
    </w:p>
    <w:p w14:paraId="47F21683" w14:textId="77777777" w:rsidR="002B023E" w:rsidRDefault="002B023E">
      <w:pPr>
        <w:spacing w:after="160" w:line="278" w:lineRule="auto"/>
        <w:rPr>
          <w:rFonts w:asciiTheme="majorBidi" w:hAnsiTheme="majorBidi" w:cstheme="majorBidi"/>
          <w:b/>
          <w:bCs/>
        </w:rPr>
      </w:pPr>
      <w:r>
        <w:rPr>
          <w:rFonts w:asciiTheme="majorBidi" w:hAnsiTheme="majorBidi" w:cstheme="majorBidi"/>
          <w:b/>
          <w:bCs/>
        </w:rPr>
        <w:br w:type="page"/>
      </w:r>
    </w:p>
    <w:p w14:paraId="62D368F1" w14:textId="16CC198B" w:rsidR="00F45214" w:rsidRDefault="00F45214" w:rsidP="00F45214">
      <w:pPr>
        <w:jc w:val="both"/>
        <w:rPr>
          <w:color w:val="000000" w:themeColor="text1"/>
        </w:rPr>
      </w:pPr>
      <w:r w:rsidRPr="00134B1E">
        <w:rPr>
          <w:b/>
          <w:bCs/>
          <w:color w:val="000000" w:themeColor="text1"/>
          <w:highlight w:val="yellow"/>
        </w:rPr>
        <w:lastRenderedPageBreak/>
        <w:t xml:space="preserve">Appendix </w:t>
      </w:r>
      <w:r w:rsidR="005E24FF" w:rsidRPr="00134B1E">
        <w:rPr>
          <w:b/>
          <w:bCs/>
          <w:color w:val="000000" w:themeColor="text1"/>
          <w:highlight w:val="yellow"/>
        </w:rPr>
        <w:t>5.</w:t>
      </w:r>
      <w:r w:rsidRPr="00134B1E">
        <w:rPr>
          <w:color w:val="000000" w:themeColor="text1"/>
          <w:highlight w:val="yellow"/>
        </w:rPr>
        <w:t xml:space="preserve"> Complete Item Trajectory from the Initial 25-Item Pool to the Final 17-Item Scale</w:t>
      </w:r>
    </w:p>
    <w:tbl>
      <w:tblPr>
        <w:tblW w:w="14170" w:type="dxa"/>
        <w:jc w:val="center"/>
        <w:tblBorders>
          <w:top w:val="single" w:sz="4" w:space="0" w:color="auto"/>
          <w:bottom w:val="single" w:sz="4" w:space="0" w:color="auto"/>
        </w:tblBorders>
        <w:tblLook w:val="04A0" w:firstRow="1" w:lastRow="0" w:firstColumn="1" w:lastColumn="0" w:noHBand="0" w:noVBand="1"/>
      </w:tblPr>
      <w:tblGrid>
        <w:gridCol w:w="1015"/>
        <w:gridCol w:w="1390"/>
        <w:gridCol w:w="939"/>
        <w:gridCol w:w="2033"/>
        <w:gridCol w:w="1985"/>
        <w:gridCol w:w="1705"/>
        <w:gridCol w:w="3686"/>
        <w:gridCol w:w="1417"/>
      </w:tblGrid>
      <w:tr w:rsidR="00F45214" w:rsidRPr="00F45214" w14:paraId="5875AB19" w14:textId="77777777" w:rsidTr="00CE2CD7">
        <w:trPr>
          <w:trHeight w:val="320"/>
          <w:tblHeader/>
          <w:jc w:val="center"/>
        </w:trPr>
        <w:tc>
          <w:tcPr>
            <w:tcW w:w="1015" w:type="dxa"/>
            <w:tcBorders>
              <w:top w:val="single" w:sz="4" w:space="0" w:color="auto"/>
              <w:bottom w:val="single" w:sz="4" w:space="0" w:color="auto"/>
            </w:tcBorders>
            <w:noWrap/>
            <w:vAlign w:val="center"/>
            <w:hideMark/>
          </w:tcPr>
          <w:p w14:paraId="76C2690D" w14:textId="77777777" w:rsidR="00F45214" w:rsidRPr="002B0705" w:rsidRDefault="00F45214" w:rsidP="00F45214">
            <w:pPr>
              <w:jc w:val="center"/>
              <w:rPr>
                <w:rFonts w:asciiTheme="majorBidi" w:hAnsiTheme="majorBidi" w:cstheme="majorBidi"/>
                <w:b/>
                <w:bCs/>
                <w:color w:val="000000" w:themeColor="text1"/>
                <w:sz w:val="20"/>
                <w:szCs w:val="20"/>
              </w:rPr>
            </w:pPr>
            <w:r w:rsidRPr="002B0705">
              <w:rPr>
                <w:rFonts w:asciiTheme="majorBidi" w:hAnsiTheme="majorBidi" w:cstheme="majorBidi"/>
                <w:b/>
                <w:bCs/>
                <w:color w:val="000000" w:themeColor="text1"/>
                <w:sz w:val="20"/>
                <w:szCs w:val="20"/>
              </w:rPr>
              <w:t>Original Item</w:t>
            </w:r>
          </w:p>
        </w:tc>
        <w:tc>
          <w:tcPr>
            <w:tcW w:w="1390" w:type="dxa"/>
            <w:tcBorders>
              <w:top w:val="single" w:sz="4" w:space="0" w:color="auto"/>
              <w:bottom w:val="single" w:sz="4" w:space="0" w:color="auto"/>
            </w:tcBorders>
            <w:noWrap/>
            <w:vAlign w:val="center"/>
            <w:hideMark/>
          </w:tcPr>
          <w:p w14:paraId="1B4516A7" w14:textId="77777777" w:rsidR="00F45214" w:rsidRPr="002B0705" w:rsidRDefault="00F45214" w:rsidP="00F45214">
            <w:pPr>
              <w:jc w:val="center"/>
              <w:rPr>
                <w:rFonts w:asciiTheme="majorBidi" w:hAnsiTheme="majorBidi" w:cstheme="majorBidi"/>
                <w:b/>
                <w:bCs/>
                <w:color w:val="000000" w:themeColor="text1"/>
                <w:sz w:val="20"/>
                <w:szCs w:val="20"/>
              </w:rPr>
            </w:pPr>
            <w:r w:rsidRPr="002B0705">
              <w:rPr>
                <w:rFonts w:asciiTheme="majorBidi" w:hAnsiTheme="majorBidi" w:cstheme="majorBidi"/>
                <w:b/>
                <w:bCs/>
                <w:color w:val="000000" w:themeColor="text1"/>
                <w:sz w:val="20"/>
                <w:szCs w:val="20"/>
              </w:rPr>
              <w:t>EFA Loading (PAF + Varimax)</w:t>
            </w:r>
          </w:p>
        </w:tc>
        <w:tc>
          <w:tcPr>
            <w:tcW w:w="939" w:type="dxa"/>
            <w:tcBorders>
              <w:top w:val="single" w:sz="4" w:space="0" w:color="auto"/>
              <w:bottom w:val="single" w:sz="4" w:space="0" w:color="auto"/>
            </w:tcBorders>
            <w:noWrap/>
            <w:vAlign w:val="center"/>
            <w:hideMark/>
          </w:tcPr>
          <w:p w14:paraId="4482D2F8" w14:textId="77777777" w:rsidR="00F45214" w:rsidRPr="00F45214" w:rsidRDefault="00F45214" w:rsidP="00F45214">
            <w:pPr>
              <w:jc w:val="center"/>
              <w:rPr>
                <w:rFonts w:asciiTheme="majorBidi" w:hAnsiTheme="majorBidi" w:cstheme="majorBidi"/>
                <w:b/>
                <w:bCs/>
                <w:color w:val="000000"/>
                <w:sz w:val="20"/>
                <w:szCs w:val="20"/>
              </w:rPr>
            </w:pPr>
            <w:r w:rsidRPr="00F45214">
              <w:rPr>
                <w:rFonts w:asciiTheme="majorBidi" w:hAnsiTheme="majorBidi" w:cstheme="majorBidi"/>
                <w:b/>
                <w:bCs/>
                <w:color w:val="000000"/>
                <w:sz w:val="20"/>
                <w:szCs w:val="20"/>
              </w:rPr>
              <w:t>EFA Decision</w:t>
            </w:r>
          </w:p>
        </w:tc>
        <w:tc>
          <w:tcPr>
            <w:tcW w:w="2033" w:type="dxa"/>
            <w:tcBorders>
              <w:top w:val="single" w:sz="4" w:space="0" w:color="auto"/>
              <w:bottom w:val="single" w:sz="4" w:space="0" w:color="auto"/>
            </w:tcBorders>
            <w:noWrap/>
            <w:vAlign w:val="center"/>
            <w:hideMark/>
          </w:tcPr>
          <w:p w14:paraId="69E446D0" w14:textId="77777777" w:rsidR="00F45214" w:rsidRPr="00F45214" w:rsidRDefault="00F45214" w:rsidP="00CE2CD7">
            <w:pPr>
              <w:jc w:val="center"/>
              <w:rPr>
                <w:rFonts w:asciiTheme="majorBidi" w:hAnsiTheme="majorBidi" w:cstheme="majorBidi"/>
                <w:b/>
                <w:bCs/>
                <w:color w:val="000000"/>
                <w:sz w:val="20"/>
                <w:szCs w:val="20"/>
              </w:rPr>
            </w:pPr>
            <w:r w:rsidRPr="00F45214">
              <w:rPr>
                <w:rFonts w:asciiTheme="majorBidi" w:hAnsiTheme="majorBidi" w:cstheme="majorBidi"/>
                <w:b/>
                <w:bCs/>
                <w:color w:val="000000"/>
                <w:sz w:val="20"/>
                <w:szCs w:val="20"/>
              </w:rPr>
              <w:t>CFA Standardized Loading</w:t>
            </w:r>
          </w:p>
        </w:tc>
        <w:tc>
          <w:tcPr>
            <w:tcW w:w="1985" w:type="dxa"/>
            <w:tcBorders>
              <w:top w:val="single" w:sz="4" w:space="0" w:color="auto"/>
              <w:bottom w:val="single" w:sz="4" w:space="0" w:color="auto"/>
            </w:tcBorders>
            <w:noWrap/>
            <w:vAlign w:val="center"/>
            <w:hideMark/>
          </w:tcPr>
          <w:p w14:paraId="757D87C7" w14:textId="77777777" w:rsidR="00F45214" w:rsidRPr="00F45214" w:rsidRDefault="00F45214" w:rsidP="00F45214">
            <w:pPr>
              <w:jc w:val="center"/>
              <w:rPr>
                <w:rFonts w:asciiTheme="majorBidi" w:hAnsiTheme="majorBidi" w:cstheme="majorBidi"/>
                <w:b/>
                <w:bCs/>
                <w:color w:val="000000"/>
                <w:sz w:val="20"/>
                <w:szCs w:val="20"/>
              </w:rPr>
            </w:pPr>
            <w:r w:rsidRPr="00F45214">
              <w:rPr>
                <w:rFonts w:asciiTheme="majorBidi" w:hAnsiTheme="majorBidi" w:cstheme="majorBidi"/>
                <w:b/>
                <w:bCs/>
                <w:color w:val="000000"/>
                <w:sz w:val="20"/>
                <w:szCs w:val="20"/>
              </w:rPr>
              <w:t>CFA Decision</w:t>
            </w:r>
          </w:p>
        </w:tc>
        <w:tc>
          <w:tcPr>
            <w:tcW w:w="1705" w:type="dxa"/>
            <w:tcBorders>
              <w:top w:val="single" w:sz="4" w:space="0" w:color="auto"/>
              <w:bottom w:val="single" w:sz="4" w:space="0" w:color="auto"/>
            </w:tcBorders>
            <w:noWrap/>
            <w:vAlign w:val="center"/>
            <w:hideMark/>
          </w:tcPr>
          <w:p w14:paraId="6BCEE4E9" w14:textId="77777777" w:rsidR="00F45214" w:rsidRPr="00F45214" w:rsidRDefault="00F45214" w:rsidP="00F45214">
            <w:pPr>
              <w:jc w:val="center"/>
              <w:rPr>
                <w:rFonts w:asciiTheme="majorBidi" w:hAnsiTheme="majorBidi" w:cstheme="majorBidi"/>
                <w:b/>
                <w:bCs/>
                <w:color w:val="000000"/>
                <w:sz w:val="20"/>
                <w:szCs w:val="20"/>
              </w:rPr>
            </w:pPr>
            <w:r w:rsidRPr="00F45214">
              <w:rPr>
                <w:rFonts w:asciiTheme="majorBidi" w:hAnsiTheme="majorBidi" w:cstheme="majorBidi"/>
                <w:b/>
                <w:bCs/>
                <w:color w:val="000000"/>
                <w:sz w:val="20"/>
                <w:szCs w:val="20"/>
              </w:rPr>
              <w:t>Final Status</w:t>
            </w:r>
          </w:p>
        </w:tc>
        <w:tc>
          <w:tcPr>
            <w:tcW w:w="3686" w:type="dxa"/>
            <w:tcBorders>
              <w:top w:val="single" w:sz="4" w:space="0" w:color="auto"/>
              <w:bottom w:val="single" w:sz="4" w:space="0" w:color="auto"/>
            </w:tcBorders>
            <w:vAlign w:val="center"/>
          </w:tcPr>
          <w:p w14:paraId="7B30B601" w14:textId="77777777" w:rsidR="00F45214" w:rsidRPr="00F45214" w:rsidRDefault="00F45214" w:rsidP="00F45214">
            <w:pPr>
              <w:jc w:val="center"/>
              <w:rPr>
                <w:rFonts w:asciiTheme="majorBidi" w:hAnsiTheme="majorBidi" w:cstheme="majorBidi"/>
                <w:b/>
                <w:bCs/>
                <w:color w:val="000000"/>
                <w:sz w:val="20"/>
                <w:szCs w:val="20"/>
              </w:rPr>
            </w:pPr>
            <w:r w:rsidRPr="00F45214">
              <w:rPr>
                <w:rFonts w:asciiTheme="majorBidi" w:hAnsiTheme="majorBidi" w:cstheme="majorBidi"/>
                <w:b/>
                <w:bCs/>
                <w:color w:val="000000"/>
                <w:sz w:val="20"/>
                <w:szCs w:val="20"/>
              </w:rPr>
              <w:t>Theoretical/Content Rationale for Deletion</w:t>
            </w:r>
          </w:p>
        </w:tc>
        <w:tc>
          <w:tcPr>
            <w:tcW w:w="1417" w:type="dxa"/>
            <w:tcBorders>
              <w:top w:val="single" w:sz="4" w:space="0" w:color="auto"/>
              <w:bottom w:val="single" w:sz="4" w:space="0" w:color="auto"/>
            </w:tcBorders>
            <w:noWrap/>
            <w:vAlign w:val="center"/>
            <w:hideMark/>
          </w:tcPr>
          <w:p w14:paraId="16C32BD8" w14:textId="77777777" w:rsidR="00F45214" w:rsidRPr="00F45214" w:rsidRDefault="00F45214" w:rsidP="00F45214">
            <w:pPr>
              <w:jc w:val="center"/>
              <w:rPr>
                <w:rFonts w:asciiTheme="majorBidi" w:hAnsiTheme="majorBidi" w:cstheme="majorBidi"/>
                <w:b/>
                <w:bCs/>
                <w:color w:val="000000"/>
                <w:sz w:val="20"/>
                <w:szCs w:val="20"/>
              </w:rPr>
            </w:pPr>
            <w:r w:rsidRPr="00F45214">
              <w:rPr>
                <w:rFonts w:asciiTheme="majorBidi" w:hAnsiTheme="majorBidi" w:cstheme="majorBidi"/>
                <w:b/>
                <w:bCs/>
                <w:color w:val="000000"/>
                <w:sz w:val="20"/>
                <w:szCs w:val="20"/>
              </w:rPr>
              <w:t>Final Factor</w:t>
            </w:r>
          </w:p>
        </w:tc>
      </w:tr>
      <w:tr w:rsidR="0070677C" w:rsidRPr="00F45214" w14:paraId="05931DC3" w14:textId="77777777" w:rsidTr="00CE2CD7">
        <w:trPr>
          <w:trHeight w:val="320"/>
          <w:jc w:val="center"/>
        </w:trPr>
        <w:tc>
          <w:tcPr>
            <w:tcW w:w="1015" w:type="dxa"/>
            <w:tcBorders>
              <w:top w:val="single" w:sz="4" w:space="0" w:color="auto"/>
            </w:tcBorders>
            <w:noWrap/>
            <w:vAlign w:val="center"/>
            <w:hideMark/>
          </w:tcPr>
          <w:p w14:paraId="3531CFAD"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w:t>
            </w:r>
          </w:p>
        </w:tc>
        <w:tc>
          <w:tcPr>
            <w:tcW w:w="1390" w:type="dxa"/>
            <w:tcBorders>
              <w:top w:val="single" w:sz="4" w:space="0" w:color="auto"/>
            </w:tcBorders>
            <w:noWrap/>
            <w:vAlign w:val="center"/>
            <w:hideMark/>
          </w:tcPr>
          <w:p w14:paraId="52F8E169"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0.513</w:t>
            </w:r>
          </w:p>
        </w:tc>
        <w:tc>
          <w:tcPr>
            <w:tcW w:w="939" w:type="dxa"/>
            <w:tcBorders>
              <w:top w:val="single" w:sz="4" w:space="0" w:color="auto"/>
            </w:tcBorders>
            <w:noWrap/>
            <w:vAlign w:val="center"/>
            <w:hideMark/>
          </w:tcPr>
          <w:p w14:paraId="30EC5083"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tcBorders>
              <w:top w:val="single" w:sz="4" w:space="0" w:color="auto"/>
            </w:tcBorders>
            <w:noWrap/>
            <w:vAlign w:val="center"/>
            <w:hideMark/>
          </w:tcPr>
          <w:p w14:paraId="74D9837C" w14:textId="33B0DF69"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0.49</w:t>
            </w:r>
          </w:p>
        </w:tc>
        <w:tc>
          <w:tcPr>
            <w:tcW w:w="1985" w:type="dxa"/>
            <w:tcBorders>
              <w:top w:val="single" w:sz="4" w:space="0" w:color="auto"/>
            </w:tcBorders>
            <w:noWrap/>
            <w:vAlign w:val="center"/>
            <w:hideMark/>
          </w:tcPr>
          <w:p w14:paraId="57961A57"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tcBorders>
              <w:top w:val="single" w:sz="4" w:space="0" w:color="auto"/>
            </w:tcBorders>
            <w:noWrap/>
            <w:vAlign w:val="center"/>
            <w:hideMark/>
          </w:tcPr>
          <w:p w14:paraId="347D63D5"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tcBorders>
              <w:top w:val="single" w:sz="4" w:space="0" w:color="auto"/>
            </w:tcBorders>
            <w:vAlign w:val="center"/>
          </w:tcPr>
          <w:p w14:paraId="496BAF41" w14:textId="77777777" w:rsidR="0070677C" w:rsidRPr="00F45214" w:rsidRDefault="0070677C" w:rsidP="0070677C">
            <w:pPr>
              <w:jc w:val="center"/>
              <w:rPr>
                <w:rFonts w:asciiTheme="majorBidi" w:hAnsiTheme="majorBidi" w:cstheme="majorBidi"/>
                <w:color w:val="000000"/>
                <w:sz w:val="20"/>
                <w:szCs w:val="20"/>
              </w:rPr>
            </w:pPr>
          </w:p>
        </w:tc>
        <w:tc>
          <w:tcPr>
            <w:tcW w:w="1417" w:type="dxa"/>
            <w:tcBorders>
              <w:top w:val="single" w:sz="4" w:space="0" w:color="auto"/>
            </w:tcBorders>
            <w:noWrap/>
            <w:vAlign w:val="center"/>
            <w:hideMark/>
          </w:tcPr>
          <w:p w14:paraId="432F3864"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2</w:t>
            </w:r>
          </w:p>
        </w:tc>
      </w:tr>
      <w:tr w:rsidR="0070677C" w:rsidRPr="00F45214" w14:paraId="4C767B8E" w14:textId="77777777" w:rsidTr="00CE2CD7">
        <w:trPr>
          <w:trHeight w:val="320"/>
          <w:jc w:val="center"/>
        </w:trPr>
        <w:tc>
          <w:tcPr>
            <w:tcW w:w="1015" w:type="dxa"/>
            <w:noWrap/>
            <w:vAlign w:val="center"/>
            <w:hideMark/>
          </w:tcPr>
          <w:p w14:paraId="77E9759D"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ERS2</w:t>
            </w:r>
          </w:p>
        </w:tc>
        <w:tc>
          <w:tcPr>
            <w:tcW w:w="1390" w:type="dxa"/>
            <w:noWrap/>
            <w:vAlign w:val="center"/>
            <w:hideMark/>
          </w:tcPr>
          <w:p w14:paraId="5251F594"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0.623</w:t>
            </w:r>
          </w:p>
        </w:tc>
        <w:tc>
          <w:tcPr>
            <w:tcW w:w="939" w:type="dxa"/>
            <w:noWrap/>
            <w:vAlign w:val="center"/>
            <w:hideMark/>
          </w:tcPr>
          <w:p w14:paraId="2D471E09"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1C580EFF" w14:textId="3D435815"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0.55</w:t>
            </w:r>
          </w:p>
        </w:tc>
        <w:tc>
          <w:tcPr>
            <w:tcW w:w="1985" w:type="dxa"/>
            <w:noWrap/>
            <w:vAlign w:val="center"/>
            <w:hideMark/>
          </w:tcPr>
          <w:p w14:paraId="79440A4D"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424C189E"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7C594DC5"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09097FBF"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2</w:t>
            </w:r>
          </w:p>
        </w:tc>
      </w:tr>
      <w:tr w:rsidR="0070677C" w:rsidRPr="00F45214" w14:paraId="25858DE0" w14:textId="77777777" w:rsidTr="00CE2CD7">
        <w:trPr>
          <w:trHeight w:val="320"/>
          <w:jc w:val="center"/>
        </w:trPr>
        <w:tc>
          <w:tcPr>
            <w:tcW w:w="1015" w:type="dxa"/>
            <w:noWrap/>
            <w:vAlign w:val="center"/>
            <w:hideMark/>
          </w:tcPr>
          <w:p w14:paraId="786EE720"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ERS3</w:t>
            </w:r>
          </w:p>
        </w:tc>
        <w:tc>
          <w:tcPr>
            <w:tcW w:w="1390" w:type="dxa"/>
            <w:noWrap/>
            <w:vAlign w:val="center"/>
            <w:hideMark/>
          </w:tcPr>
          <w:p w14:paraId="51A5B015"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0.439</w:t>
            </w:r>
          </w:p>
        </w:tc>
        <w:tc>
          <w:tcPr>
            <w:tcW w:w="939" w:type="dxa"/>
            <w:noWrap/>
            <w:vAlign w:val="center"/>
            <w:hideMark/>
          </w:tcPr>
          <w:p w14:paraId="5C610066"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1059430B" w14:textId="49B1C77D"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0.50</w:t>
            </w:r>
          </w:p>
        </w:tc>
        <w:tc>
          <w:tcPr>
            <w:tcW w:w="1985" w:type="dxa"/>
            <w:noWrap/>
            <w:vAlign w:val="center"/>
            <w:hideMark/>
          </w:tcPr>
          <w:p w14:paraId="4B6DA562"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486E76C5"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50CF390F"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38CCD7F4"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1</w:t>
            </w:r>
          </w:p>
        </w:tc>
      </w:tr>
      <w:tr w:rsidR="0070677C" w:rsidRPr="00F45214" w14:paraId="3343FEFB" w14:textId="77777777" w:rsidTr="00CE2CD7">
        <w:trPr>
          <w:trHeight w:val="320"/>
          <w:jc w:val="center"/>
        </w:trPr>
        <w:tc>
          <w:tcPr>
            <w:tcW w:w="1015" w:type="dxa"/>
            <w:noWrap/>
            <w:vAlign w:val="center"/>
            <w:hideMark/>
          </w:tcPr>
          <w:p w14:paraId="0FA082E0"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ERS4</w:t>
            </w:r>
          </w:p>
        </w:tc>
        <w:tc>
          <w:tcPr>
            <w:tcW w:w="1390" w:type="dxa"/>
            <w:noWrap/>
            <w:vAlign w:val="center"/>
            <w:hideMark/>
          </w:tcPr>
          <w:p w14:paraId="1BC97D34"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.339 / .385</w:t>
            </w:r>
          </w:p>
        </w:tc>
        <w:tc>
          <w:tcPr>
            <w:tcW w:w="939" w:type="dxa"/>
            <w:noWrap/>
            <w:vAlign w:val="center"/>
            <w:hideMark/>
          </w:tcPr>
          <w:p w14:paraId="1BD505B7"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5648FE71" w14:textId="3D27B229"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0.61</w:t>
            </w:r>
          </w:p>
        </w:tc>
        <w:tc>
          <w:tcPr>
            <w:tcW w:w="1985" w:type="dxa"/>
            <w:noWrap/>
            <w:vAlign w:val="center"/>
            <w:hideMark/>
          </w:tcPr>
          <w:p w14:paraId="49562166"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084C128F"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6970BCE2"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250B0823"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3</w:t>
            </w:r>
          </w:p>
        </w:tc>
      </w:tr>
      <w:tr w:rsidR="0070677C" w:rsidRPr="00F45214" w14:paraId="7C9F66EE" w14:textId="77777777" w:rsidTr="00CE2CD7">
        <w:trPr>
          <w:trHeight w:val="320"/>
          <w:jc w:val="center"/>
        </w:trPr>
        <w:tc>
          <w:tcPr>
            <w:tcW w:w="1015" w:type="dxa"/>
            <w:noWrap/>
            <w:vAlign w:val="center"/>
            <w:hideMark/>
          </w:tcPr>
          <w:p w14:paraId="5299BBF9"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ERS5</w:t>
            </w:r>
          </w:p>
        </w:tc>
        <w:tc>
          <w:tcPr>
            <w:tcW w:w="1390" w:type="dxa"/>
            <w:noWrap/>
            <w:vAlign w:val="center"/>
            <w:hideMark/>
          </w:tcPr>
          <w:p w14:paraId="6ECD22A9"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0.529</w:t>
            </w:r>
          </w:p>
        </w:tc>
        <w:tc>
          <w:tcPr>
            <w:tcW w:w="939" w:type="dxa"/>
            <w:noWrap/>
            <w:vAlign w:val="center"/>
            <w:hideMark/>
          </w:tcPr>
          <w:p w14:paraId="4EB79A1D"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74A039F3" w14:textId="63D0C089"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0.38</w:t>
            </w:r>
          </w:p>
        </w:tc>
        <w:tc>
          <w:tcPr>
            <w:tcW w:w="1985" w:type="dxa"/>
            <w:noWrap/>
            <w:vAlign w:val="center"/>
            <w:hideMark/>
          </w:tcPr>
          <w:p w14:paraId="41DC234D"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(&lt; .40)</w:t>
            </w:r>
          </w:p>
        </w:tc>
        <w:tc>
          <w:tcPr>
            <w:tcW w:w="1705" w:type="dxa"/>
            <w:noWrap/>
            <w:vAlign w:val="center"/>
            <w:hideMark/>
          </w:tcPr>
          <w:p w14:paraId="35431CC3"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in CFA</w:t>
            </w:r>
          </w:p>
        </w:tc>
        <w:tc>
          <w:tcPr>
            <w:tcW w:w="3686" w:type="dxa"/>
            <w:vAlign w:val="center"/>
          </w:tcPr>
          <w:p w14:paraId="6AB32BDF" w14:textId="4C33B763" w:rsidR="0070677C" w:rsidRPr="00F45214" w:rsidRDefault="0070677C" w:rsidP="0070677C">
            <w:pPr>
              <w:jc w:val="center"/>
              <w:rPr>
                <w:rFonts w:asciiTheme="majorBidi" w:hAnsiTheme="majorBidi" w:cstheme="majorBidi"/>
                <w:color w:val="000000"/>
                <w:sz w:val="20"/>
                <w:szCs w:val="20"/>
              </w:rPr>
            </w:pPr>
            <w:r w:rsidRPr="002F59E6">
              <w:rPr>
                <w:rFonts w:asciiTheme="majorBidi" w:hAnsiTheme="majorBidi" w:cstheme="majorBidi"/>
                <w:sz w:val="20"/>
                <w:szCs w:val="20"/>
              </w:rPr>
              <w:t>The item (“I try not to show my feelings, even when I feel them strongly”) reflects emotional suppression, whereas the remaining items primarily reflect positive cognitive reappraisal. Retaining the item would reduce the conceptual coherence of the factor.</w:t>
            </w:r>
          </w:p>
        </w:tc>
        <w:tc>
          <w:tcPr>
            <w:tcW w:w="1417" w:type="dxa"/>
            <w:noWrap/>
            <w:vAlign w:val="center"/>
            <w:hideMark/>
          </w:tcPr>
          <w:p w14:paraId="76A6EB57"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w:t>
            </w:r>
          </w:p>
        </w:tc>
      </w:tr>
      <w:tr w:rsidR="0070677C" w:rsidRPr="00F45214" w14:paraId="2BED1ECA" w14:textId="77777777" w:rsidTr="00CE2CD7">
        <w:trPr>
          <w:trHeight w:val="320"/>
          <w:jc w:val="center"/>
        </w:trPr>
        <w:tc>
          <w:tcPr>
            <w:tcW w:w="1015" w:type="dxa"/>
            <w:noWrap/>
            <w:vAlign w:val="center"/>
            <w:hideMark/>
          </w:tcPr>
          <w:p w14:paraId="0A3CC21C"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ERS6</w:t>
            </w:r>
          </w:p>
        </w:tc>
        <w:tc>
          <w:tcPr>
            <w:tcW w:w="1390" w:type="dxa"/>
            <w:noWrap/>
            <w:vAlign w:val="center"/>
            <w:hideMark/>
          </w:tcPr>
          <w:p w14:paraId="57EF5335"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0.247</w:t>
            </w:r>
          </w:p>
        </w:tc>
        <w:tc>
          <w:tcPr>
            <w:tcW w:w="939" w:type="dxa"/>
            <w:noWrap/>
            <w:vAlign w:val="center"/>
            <w:hideMark/>
          </w:tcPr>
          <w:p w14:paraId="13580A73"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(&lt; .40)</w:t>
            </w:r>
          </w:p>
        </w:tc>
        <w:tc>
          <w:tcPr>
            <w:tcW w:w="2033" w:type="dxa"/>
            <w:noWrap/>
            <w:vAlign w:val="center"/>
            <w:hideMark/>
          </w:tcPr>
          <w:p w14:paraId="33958A5C" w14:textId="2A0E8FCA"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N/A</w:t>
            </w:r>
          </w:p>
        </w:tc>
        <w:tc>
          <w:tcPr>
            <w:tcW w:w="1985" w:type="dxa"/>
            <w:noWrap/>
            <w:vAlign w:val="center"/>
            <w:hideMark/>
          </w:tcPr>
          <w:p w14:paraId="0AE9C830"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N/A</w:t>
            </w:r>
          </w:p>
        </w:tc>
        <w:tc>
          <w:tcPr>
            <w:tcW w:w="1705" w:type="dxa"/>
            <w:noWrap/>
            <w:vAlign w:val="center"/>
            <w:hideMark/>
          </w:tcPr>
          <w:p w14:paraId="45B187F8"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in EFA</w:t>
            </w:r>
          </w:p>
        </w:tc>
        <w:tc>
          <w:tcPr>
            <w:tcW w:w="3686" w:type="dxa"/>
            <w:vAlign w:val="center"/>
          </w:tcPr>
          <w:p w14:paraId="46BA0737"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69B3A5D0"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w:t>
            </w:r>
          </w:p>
        </w:tc>
      </w:tr>
      <w:tr w:rsidR="0070677C" w:rsidRPr="00F45214" w14:paraId="28E0A16B" w14:textId="77777777" w:rsidTr="00CE2CD7">
        <w:trPr>
          <w:trHeight w:val="320"/>
          <w:jc w:val="center"/>
        </w:trPr>
        <w:tc>
          <w:tcPr>
            <w:tcW w:w="1015" w:type="dxa"/>
            <w:noWrap/>
            <w:vAlign w:val="center"/>
            <w:hideMark/>
          </w:tcPr>
          <w:p w14:paraId="42C2F962"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ERS7</w:t>
            </w:r>
          </w:p>
        </w:tc>
        <w:tc>
          <w:tcPr>
            <w:tcW w:w="1390" w:type="dxa"/>
            <w:noWrap/>
            <w:vAlign w:val="center"/>
            <w:hideMark/>
          </w:tcPr>
          <w:p w14:paraId="4CE601D0"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0.314</w:t>
            </w:r>
          </w:p>
        </w:tc>
        <w:tc>
          <w:tcPr>
            <w:tcW w:w="939" w:type="dxa"/>
            <w:noWrap/>
            <w:vAlign w:val="center"/>
            <w:hideMark/>
          </w:tcPr>
          <w:p w14:paraId="2EE060E8"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(&lt; .40)</w:t>
            </w:r>
          </w:p>
        </w:tc>
        <w:tc>
          <w:tcPr>
            <w:tcW w:w="2033" w:type="dxa"/>
            <w:noWrap/>
            <w:vAlign w:val="center"/>
            <w:hideMark/>
          </w:tcPr>
          <w:p w14:paraId="70F25DAC" w14:textId="5513351F"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N/A</w:t>
            </w:r>
          </w:p>
        </w:tc>
        <w:tc>
          <w:tcPr>
            <w:tcW w:w="1985" w:type="dxa"/>
            <w:noWrap/>
            <w:vAlign w:val="center"/>
            <w:hideMark/>
          </w:tcPr>
          <w:p w14:paraId="1D0094EF"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N/A</w:t>
            </w:r>
          </w:p>
        </w:tc>
        <w:tc>
          <w:tcPr>
            <w:tcW w:w="1705" w:type="dxa"/>
            <w:noWrap/>
            <w:vAlign w:val="center"/>
            <w:hideMark/>
          </w:tcPr>
          <w:p w14:paraId="3A5E5BA2"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in EFA</w:t>
            </w:r>
          </w:p>
        </w:tc>
        <w:tc>
          <w:tcPr>
            <w:tcW w:w="3686" w:type="dxa"/>
            <w:vAlign w:val="center"/>
          </w:tcPr>
          <w:p w14:paraId="50EE2247"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5AA5E21F"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w:t>
            </w:r>
          </w:p>
        </w:tc>
      </w:tr>
      <w:tr w:rsidR="0070677C" w:rsidRPr="00F45214" w14:paraId="3C9C2F24" w14:textId="77777777" w:rsidTr="00CE2CD7">
        <w:trPr>
          <w:trHeight w:val="320"/>
          <w:jc w:val="center"/>
        </w:trPr>
        <w:tc>
          <w:tcPr>
            <w:tcW w:w="1015" w:type="dxa"/>
            <w:noWrap/>
            <w:vAlign w:val="center"/>
            <w:hideMark/>
          </w:tcPr>
          <w:p w14:paraId="4C9D5DC3"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ERS8</w:t>
            </w:r>
          </w:p>
        </w:tc>
        <w:tc>
          <w:tcPr>
            <w:tcW w:w="1390" w:type="dxa"/>
            <w:noWrap/>
            <w:vAlign w:val="center"/>
            <w:hideMark/>
          </w:tcPr>
          <w:p w14:paraId="4C22DE27"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0.407</w:t>
            </w:r>
          </w:p>
        </w:tc>
        <w:tc>
          <w:tcPr>
            <w:tcW w:w="939" w:type="dxa"/>
            <w:noWrap/>
            <w:vAlign w:val="center"/>
            <w:hideMark/>
          </w:tcPr>
          <w:p w14:paraId="70B14F9D"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5D4824E2" w14:textId="0FD4679A"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0.51</w:t>
            </w:r>
          </w:p>
        </w:tc>
        <w:tc>
          <w:tcPr>
            <w:tcW w:w="1985" w:type="dxa"/>
            <w:noWrap/>
            <w:vAlign w:val="center"/>
            <w:hideMark/>
          </w:tcPr>
          <w:p w14:paraId="33BBCCB1"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46A86CEE"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4667BD01"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14CAA156"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2</w:t>
            </w:r>
          </w:p>
        </w:tc>
      </w:tr>
      <w:tr w:rsidR="0070677C" w:rsidRPr="00F45214" w14:paraId="512F8B85" w14:textId="77777777" w:rsidTr="00CE2CD7">
        <w:trPr>
          <w:trHeight w:val="320"/>
          <w:jc w:val="center"/>
        </w:trPr>
        <w:tc>
          <w:tcPr>
            <w:tcW w:w="1015" w:type="dxa"/>
            <w:noWrap/>
            <w:vAlign w:val="center"/>
            <w:hideMark/>
          </w:tcPr>
          <w:p w14:paraId="4EC95C2F"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ERS9</w:t>
            </w:r>
          </w:p>
        </w:tc>
        <w:tc>
          <w:tcPr>
            <w:tcW w:w="1390" w:type="dxa"/>
            <w:noWrap/>
            <w:vAlign w:val="center"/>
            <w:hideMark/>
          </w:tcPr>
          <w:p w14:paraId="1DE24454"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0.462</w:t>
            </w:r>
          </w:p>
        </w:tc>
        <w:tc>
          <w:tcPr>
            <w:tcW w:w="939" w:type="dxa"/>
            <w:noWrap/>
            <w:vAlign w:val="center"/>
            <w:hideMark/>
          </w:tcPr>
          <w:p w14:paraId="0C640869"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74A358F7" w14:textId="5E05E470"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0.58</w:t>
            </w:r>
          </w:p>
        </w:tc>
        <w:tc>
          <w:tcPr>
            <w:tcW w:w="1985" w:type="dxa"/>
            <w:noWrap/>
            <w:vAlign w:val="center"/>
            <w:hideMark/>
          </w:tcPr>
          <w:p w14:paraId="3998FE1B"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3D592DBF"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213CCD5C"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349EF526"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3</w:t>
            </w:r>
          </w:p>
        </w:tc>
      </w:tr>
      <w:tr w:rsidR="0070677C" w:rsidRPr="00F45214" w14:paraId="37CDFE1D" w14:textId="77777777" w:rsidTr="00CE2CD7">
        <w:trPr>
          <w:trHeight w:val="320"/>
          <w:jc w:val="center"/>
        </w:trPr>
        <w:tc>
          <w:tcPr>
            <w:tcW w:w="1015" w:type="dxa"/>
            <w:noWrap/>
            <w:vAlign w:val="center"/>
            <w:hideMark/>
          </w:tcPr>
          <w:p w14:paraId="2808498E"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ERS10</w:t>
            </w:r>
          </w:p>
        </w:tc>
        <w:tc>
          <w:tcPr>
            <w:tcW w:w="1390" w:type="dxa"/>
            <w:noWrap/>
            <w:vAlign w:val="center"/>
            <w:hideMark/>
          </w:tcPr>
          <w:p w14:paraId="60FA9710"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0.283</w:t>
            </w:r>
          </w:p>
        </w:tc>
        <w:tc>
          <w:tcPr>
            <w:tcW w:w="939" w:type="dxa"/>
            <w:noWrap/>
            <w:vAlign w:val="center"/>
            <w:hideMark/>
          </w:tcPr>
          <w:p w14:paraId="08822FC9"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(&lt; .40)</w:t>
            </w:r>
          </w:p>
        </w:tc>
        <w:tc>
          <w:tcPr>
            <w:tcW w:w="2033" w:type="dxa"/>
            <w:noWrap/>
            <w:vAlign w:val="center"/>
            <w:hideMark/>
          </w:tcPr>
          <w:p w14:paraId="056FE5E0" w14:textId="267141DA"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N/A</w:t>
            </w:r>
          </w:p>
        </w:tc>
        <w:tc>
          <w:tcPr>
            <w:tcW w:w="1985" w:type="dxa"/>
            <w:noWrap/>
            <w:vAlign w:val="center"/>
            <w:hideMark/>
          </w:tcPr>
          <w:p w14:paraId="30D26A2A"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N/A</w:t>
            </w:r>
          </w:p>
        </w:tc>
        <w:tc>
          <w:tcPr>
            <w:tcW w:w="1705" w:type="dxa"/>
            <w:noWrap/>
            <w:vAlign w:val="center"/>
            <w:hideMark/>
          </w:tcPr>
          <w:p w14:paraId="133F920C"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in EFA</w:t>
            </w:r>
          </w:p>
        </w:tc>
        <w:tc>
          <w:tcPr>
            <w:tcW w:w="3686" w:type="dxa"/>
            <w:vAlign w:val="center"/>
          </w:tcPr>
          <w:p w14:paraId="08D28019"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0E88F93B"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w:t>
            </w:r>
          </w:p>
        </w:tc>
      </w:tr>
      <w:tr w:rsidR="0070677C" w:rsidRPr="00F45214" w14:paraId="2AE33631" w14:textId="77777777" w:rsidTr="00CE2CD7">
        <w:trPr>
          <w:trHeight w:val="320"/>
          <w:jc w:val="center"/>
        </w:trPr>
        <w:tc>
          <w:tcPr>
            <w:tcW w:w="1015" w:type="dxa"/>
            <w:noWrap/>
            <w:vAlign w:val="center"/>
            <w:hideMark/>
          </w:tcPr>
          <w:p w14:paraId="749A626B"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ERS11</w:t>
            </w:r>
          </w:p>
        </w:tc>
        <w:tc>
          <w:tcPr>
            <w:tcW w:w="1390" w:type="dxa"/>
            <w:noWrap/>
            <w:vAlign w:val="center"/>
            <w:hideMark/>
          </w:tcPr>
          <w:p w14:paraId="61BE9270"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0.485</w:t>
            </w:r>
          </w:p>
        </w:tc>
        <w:tc>
          <w:tcPr>
            <w:tcW w:w="939" w:type="dxa"/>
            <w:noWrap/>
            <w:vAlign w:val="center"/>
            <w:hideMark/>
          </w:tcPr>
          <w:p w14:paraId="6704BE5B"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3C07A9F0" w14:textId="01BE0451"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0.43</w:t>
            </w:r>
          </w:p>
        </w:tc>
        <w:tc>
          <w:tcPr>
            <w:tcW w:w="1985" w:type="dxa"/>
            <w:noWrap/>
            <w:vAlign w:val="center"/>
            <w:hideMark/>
          </w:tcPr>
          <w:p w14:paraId="0D0F1FDA"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(Content redundancy with ERS2)</w:t>
            </w:r>
          </w:p>
        </w:tc>
        <w:tc>
          <w:tcPr>
            <w:tcW w:w="1705" w:type="dxa"/>
            <w:noWrap/>
            <w:vAlign w:val="center"/>
            <w:hideMark/>
          </w:tcPr>
          <w:p w14:paraId="1845A27F"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in CFA</w:t>
            </w:r>
          </w:p>
        </w:tc>
        <w:tc>
          <w:tcPr>
            <w:tcW w:w="3686" w:type="dxa"/>
            <w:vAlign w:val="center"/>
          </w:tcPr>
          <w:p w14:paraId="4277B3BC" w14:textId="13306044" w:rsidR="0070677C" w:rsidRPr="00F45214" w:rsidRDefault="0070677C" w:rsidP="0070677C">
            <w:pPr>
              <w:jc w:val="center"/>
              <w:rPr>
                <w:rFonts w:asciiTheme="majorBidi" w:hAnsiTheme="majorBidi" w:cstheme="majorBidi"/>
                <w:color w:val="000000"/>
                <w:sz w:val="20"/>
                <w:szCs w:val="20"/>
              </w:rPr>
            </w:pPr>
            <w:r w:rsidRPr="002F59E6">
              <w:rPr>
                <w:rFonts w:asciiTheme="majorBidi" w:hAnsiTheme="majorBidi" w:cstheme="majorBidi"/>
                <w:sz w:val="20"/>
                <w:szCs w:val="20"/>
              </w:rPr>
              <w:t>The item (“I change my route to avoid encountering certain people”) overlaps conceptually with Item 2 (“I change my current plans to reduce my stress level”), as both reflect behavioral avoidance.</w:t>
            </w:r>
          </w:p>
        </w:tc>
        <w:tc>
          <w:tcPr>
            <w:tcW w:w="1417" w:type="dxa"/>
            <w:noWrap/>
            <w:vAlign w:val="center"/>
            <w:hideMark/>
          </w:tcPr>
          <w:p w14:paraId="053705B9"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w:t>
            </w:r>
          </w:p>
        </w:tc>
      </w:tr>
      <w:tr w:rsidR="0070677C" w:rsidRPr="00F45214" w14:paraId="7489A33A" w14:textId="77777777" w:rsidTr="00CE2CD7">
        <w:trPr>
          <w:trHeight w:val="320"/>
          <w:jc w:val="center"/>
        </w:trPr>
        <w:tc>
          <w:tcPr>
            <w:tcW w:w="1015" w:type="dxa"/>
            <w:noWrap/>
            <w:vAlign w:val="center"/>
            <w:hideMark/>
          </w:tcPr>
          <w:p w14:paraId="69A2C12D"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ERS12</w:t>
            </w:r>
          </w:p>
        </w:tc>
        <w:tc>
          <w:tcPr>
            <w:tcW w:w="1390" w:type="dxa"/>
            <w:noWrap/>
            <w:vAlign w:val="center"/>
            <w:hideMark/>
          </w:tcPr>
          <w:p w14:paraId="23D9D136"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0.558</w:t>
            </w:r>
          </w:p>
        </w:tc>
        <w:tc>
          <w:tcPr>
            <w:tcW w:w="939" w:type="dxa"/>
            <w:noWrap/>
            <w:vAlign w:val="center"/>
            <w:hideMark/>
          </w:tcPr>
          <w:p w14:paraId="763BD3BD"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7036F2AB" w14:textId="43F66A6C"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0.34</w:t>
            </w:r>
          </w:p>
        </w:tc>
        <w:tc>
          <w:tcPr>
            <w:tcW w:w="1985" w:type="dxa"/>
            <w:noWrap/>
            <w:vAlign w:val="center"/>
            <w:hideMark/>
          </w:tcPr>
          <w:p w14:paraId="07087173"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(&lt; .40)</w:t>
            </w:r>
          </w:p>
        </w:tc>
        <w:tc>
          <w:tcPr>
            <w:tcW w:w="1705" w:type="dxa"/>
            <w:noWrap/>
            <w:vAlign w:val="center"/>
            <w:hideMark/>
          </w:tcPr>
          <w:p w14:paraId="69F50ED5"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in CFA</w:t>
            </w:r>
          </w:p>
        </w:tc>
        <w:tc>
          <w:tcPr>
            <w:tcW w:w="3686" w:type="dxa"/>
            <w:vAlign w:val="center"/>
          </w:tcPr>
          <w:p w14:paraId="7946FB36" w14:textId="67031170" w:rsidR="0070677C" w:rsidRPr="00F45214" w:rsidRDefault="0070677C" w:rsidP="0070677C">
            <w:pPr>
              <w:jc w:val="center"/>
              <w:rPr>
                <w:rFonts w:asciiTheme="majorBidi" w:hAnsiTheme="majorBidi" w:cstheme="majorBidi"/>
                <w:color w:val="000000"/>
                <w:sz w:val="20"/>
                <w:szCs w:val="20"/>
              </w:rPr>
            </w:pPr>
            <w:r w:rsidRPr="002F59E6">
              <w:rPr>
                <w:rFonts w:asciiTheme="majorBidi" w:hAnsiTheme="majorBidi" w:cstheme="majorBidi"/>
                <w:sz w:val="20"/>
                <w:szCs w:val="20"/>
              </w:rPr>
              <w:t>The item (“I replace face-to-face meetings with phone calls to reduce anxiety”) reflects avoidance through communication modality, but its wording may have limited applicability across social and cultural contexts.</w:t>
            </w:r>
          </w:p>
        </w:tc>
        <w:tc>
          <w:tcPr>
            <w:tcW w:w="1417" w:type="dxa"/>
            <w:noWrap/>
            <w:vAlign w:val="center"/>
            <w:hideMark/>
          </w:tcPr>
          <w:p w14:paraId="33202DCB"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w:t>
            </w:r>
          </w:p>
        </w:tc>
      </w:tr>
      <w:tr w:rsidR="0070677C" w:rsidRPr="00F45214" w14:paraId="21A75965" w14:textId="77777777" w:rsidTr="00CE2CD7">
        <w:trPr>
          <w:trHeight w:val="320"/>
          <w:jc w:val="center"/>
        </w:trPr>
        <w:tc>
          <w:tcPr>
            <w:tcW w:w="1015" w:type="dxa"/>
            <w:noWrap/>
            <w:vAlign w:val="center"/>
            <w:hideMark/>
          </w:tcPr>
          <w:p w14:paraId="5F47EA25"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ERS13</w:t>
            </w:r>
          </w:p>
        </w:tc>
        <w:tc>
          <w:tcPr>
            <w:tcW w:w="1390" w:type="dxa"/>
            <w:noWrap/>
            <w:vAlign w:val="center"/>
            <w:hideMark/>
          </w:tcPr>
          <w:p w14:paraId="64EE73DE"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0.487</w:t>
            </w:r>
          </w:p>
        </w:tc>
        <w:tc>
          <w:tcPr>
            <w:tcW w:w="939" w:type="dxa"/>
            <w:noWrap/>
            <w:vAlign w:val="center"/>
            <w:hideMark/>
          </w:tcPr>
          <w:p w14:paraId="2ADFF11A"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6C314A09" w14:textId="23E39B9C"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0.59</w:t>
            </w:r>
          </w:p>
        </w:tc>
        <w:tc>
          <w:tcPr>
            <w:tcW w:w="1985" w:type="dxa"/>
            <w:noWrap/>
            <w:vAlign w:val="center"/>
            <w:hideMark/>
          </w:tcPr>
          <w:p w14:paraId="39F22212"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1911EE79"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5FF65AF1"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090BB83B"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2</w:t>
            </w:r>
          </w:p>
        </w:tc>
      </w:tr>
      <w:tr w:rsidR="0070677C" w:rsidRPr="00F45214" w14:paraId="4DB2CAF9" w14:textId="77777777" w:rsidTr="00CE2CD7">
        <w:trPr>
          <w:trHeight w:val="320"/>
          <w:jc w:val="center"/>
        </w:trPr>
        <w:tc>
          <w:tcPr>
            <w:tcW w:w="1015" w:type="dxa"/>
            <w:noWrap/>
            <w:vAlign w:val="center"/>
            <w:hideMark/>
          </w:tcPr>
          <w:p w14:paraId="2C1D46BE"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ERS14</w:t>
            </w:r>
          </w:p>
        </w:tc>
        <w:tc>
          <w:tcPr>
            <w:tcW w:w="1390" w:type="dxa"/>
            <w:noWrap/>
            <w:vAlign w:val="center"/>
            <w:hideMark/>
          </w:tcPr>
          <w:p w14:paraId="7A2FB2B3"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0.666</w:t>
            </w:r>
          </w:p>
        </w:tc>
        <w:tc>
          <w:tcPr>
            <w:tcW w:w="939" w:type="dxa"/>
            <w:noWrap/>
            <w:vAlign w:val="center"/>
            <w:hideMark/>
          </w:tcPr>
          <w:p w14:paraId="12E76867"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529CF622" w14:textId="3082A0DF"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0.70</w:t>
            </w:r>
          </w:p>
        </w:tc>
        <w:tc>
          <w:tcPr>
            <w:tcW w:w="1985" w:type="dxa"/>
            <w:noWrap/>
            <w:vAlign w:val="center"/>
            <w:hideMark/>
          </w:tcPr>
          <w:p w14:paraId="6A9B5176"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63911746"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5036B87D"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5E506801"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1</w:t>
            </w:r>
          </w:p>
        </w:tc>
      </w:tr>
      <w:tr w:rsidR="0070677C" w:rsidRPr="00F45214" w14:paraId="4C95D3DC" w14:textId="77777777" w:rsidTr="00CE2CD7">
        <w:trPr>
          <w:trHeight w:val="320"/>
          <w:jc w:val="center"/>
        </w:trPr>
        <w:tc>
          <w:tcPr>
            <w:tcW w:w="1015" w:type="dxa"/>
            <w:noWrap/>
            <w:vAlign w:val="center"/>
            <w:hideMark/>
          </w:tcPr>
          <w:p w14:paraId="5F219FC7"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lastRenderedPageBreak/>
              <w:t>ERS15</w:t>
            </w:r>
          </w:p>
        </w:tc>
        <w:tc>
          <w:tcPr>
            <w:tcW w:w="1390" w:type="dxa"/>
            <w:noWrap/>
            <w:vAlign w:val="center"/>
            <w:hideMark/>
          </w:tcPr>
          <w:p w14:paraId="27FB6FA9"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0.444</w:t>
            </w:r>
          </w:p>
        </w:tc>
        <w:tc>
          <w:tcPr>
            <w:tcW w:w="939" w:type="dxa"/>
            <w:noWrap/>
            <w:vAlign w:val="center"/>
            <w:hideMark/>
          </w:tcPr>
          <w:p w14:paraId="73F75C1E"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7395CDCD" w14:textId="3E25E37E"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0.37</w:t>
            </w:r>
          </w:p>
        </w:tc>
        <w:tc>
          <w:tcPr>
            <w:tcW w:w="1985" w:type="dxa"/>
            <w:noWrap/>
            <w:vAlign w:val="center"/>
            <w:hideMark/>
          </w:tcPr>
          <w:p w14:paraId="550528AF"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(&lt; .40)</w:t>
            </w:r>
          </w:p>
        </w:tc>
        <w:tc>
          <w:tcPr>
            <w:tcW w:w="1705" w:type="dxa"/>
            <w:noWrap/>
            <w:vAlign w:val="center"/>
            <w:hideMark/>
          </w:tcPr>
          <w:p w14:paraId="41F69B1D"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in CFA</w:t>
            </w:r>
          </w:p>
        </w:tc>
        <w:tc>
          <w:tcPr>
            <w:tcW w:w="3686" w:type="dxa"/>
            <w:vAlign w:val="center"/>
          </w:tcPr>
          <w:p w14:paraId="2CA983B3" w14:textId="742CB130" w:rsidR="0070677C" w:rsidRPr="00F45214" w:rsidRDefault="0070677C" w:rsidP="0070677C">
            <w:pPr>
              <w:jc w:val="center"/>
              <w:rPr>
                <w:rFonts w:asciiTheme="majorBidi" w:hAnsiTheme="majorBidi" w:cstheme="majorBidi"/>
                <w:color w:val="000000"/>
                <w:sz w:val="20"/>
                <w:szCs w:val="20"/>
              </w:rPr>
            </w:pPr>
            <w:r w:rsidRPr="002F59E6">
              <w:rPr>
                <w:rFonts w:asciiTheme="majorBidi" w:hAnsiTheme="majorBidi" w:cstheme="majorBidi"/>
                <w:sz w:val="20"/>
                <w:szCs w:val="20"/>
              </w:rPr>
              <w:t>The item (“I openly express my negative feelings”) reflects emotional expression, whereas the remaining items focus on actively seeking or modifying environmental and social contexts to regulate affect.</w:t>
            </w:r>
          </w:p>
        </w:tc>
        <w:tc>
          <w:tcPr>
            <w:tcW w:w="1417" w:type="dxa"/>
            <w:noWrap/>
            <w:vAlign w:val="center"/>
            <w:hideMark/>
          </w:tcPr>
          <w:p w14:paraId="7E2E2D89"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w:t>
            </w:r>
          </w:p>
        </w:tc>
      </w:tr>
      <w:tr w:rsidR="0070677C" w:rsidRPr="00F45214" w14:paraId="1ABFEBDC" w14:textId="77777777" w:rsidTr="00CE2CD7">
        <w:trPr>
          <w:trHeight w:val="320"/>
          <w:jc w:val="center"/>
        </w:trPr>
        <w:tc>
          <w:tcPr>
            <w:tcW w:w="1015" w:type="dxa"/>
            <w:noWrap/>
            <w:vAlign w:val="center"/>
            <w:hideMark/>
          </w:tcPr>
          <w:p w14:paraId="2AED78C3"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ERS16</w:t>
            </w:r>
          </w:p>
        </w:tc>
        <w:tc>
          <w:tcPr>
            <w:tcW w:w="1390" w:type="dxa"/>
            <w:noWrap/>
            <w:vAlign w:val="center"/>
            <w:hideMark/>
          </w:tcPr>
          <w:p w14:paraId="733EA282"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0.813</w:t>
            </w:r>
          </w:p>
        </w:tc>
        <w:tc>
          <w:tcPr>
            <w:tcW w:w="939" w:type="dxa"/>
            <w:noWrap/>
            <w:vAlign w:val="center"/>
            <w:hideMark/>
          </w:tcPr>
          <w:p w14:paraId="44ED54FB"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5FE1EF7B" w14:textId="49A466A9"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0.67</w:t>
            </w:r>
          </w:p>
        </w:tc>
        <w:tc>
          <w:tcPr>
            <w:tcW w:w="1985" w:type="dxa"/>
            <w:noWrap/>
            <w:vAlign w:val="center"/>
            <w:hideMark/>
          </w:tcPr>
          <w:p w14:paraId="79AD3AC4"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05B45F6D"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73BD9390"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4AD2F9A4"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4</w:t>
            </w:r>
          </w:p>
        </w:tc>
      </w:tr>
      <w:tr w:rsidR="0070677C" w:rsidRPr="00F45214" w14:paraId="30470ED3" w14:textId="77777777" w:rsidTr="00CE2CD7">
        <w:trPr>
          <w:trHeight w:val="320"/>
          <w:jc w:val="center"/>
        </w:trPr>
        <w:tc>
          <w:tcPr>
            <w:tcW w:w="1015" w:type="dxa"/>
            <w:noWrap/>
            <w:vAlign w:val="center"/>
            <w:hideMark/>
          </w:tcPr>
          <w:p w14:paraId="4FC8243F"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ERS17</w:t>
            </w:r>
          </w:p>
        </w:tc>
        <w:tc>
          <w:tcPr>
            <w:tcW w:w="1390" w:type="dxa"/>
            <w:noWrap/>
            <w:vAlign w:val="center"/>
            <w:hideMark/>
          </w:tcPr>
          <w:p w14:paraId="4C23701C"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0.696</w:t>
            </w:r>
          </w:p>
        </w:tc>
        <w:tc>
          <w:tcPr>
            <w:tcW w:w="939" w:type="dxa"/>
            <w:noWrap/>
            <w:vAlign w:val="center"/>
            <w:hideMark/>
          </w:tcPr>
          <w:p w14:paraId="0690B93E"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791F358B" w14:textId="6D29C84C"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0.74</w:t>
            </w:r>
          </w:p>
        </w:tc>
        <w:tc>
          <w:tcPr>
            <w:tcW w:w="1985" w:type="dxa"/>
            <w:noWrap/>
            <w:vAlign w:val="center"/>
            <w:hideMark/>
          </w:tcPr>
          <w:p w14:paraId="3D561446"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2A54A828"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0CC3E17F"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51AE8C3E"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4</w:t>
            </w:r>
          </w:p>
        </w:tc>
      </w:tr>
      <w:tr w:rsidR="0070677C" w:rsidRPr="00F45214" w14:paraId="7074E1D6" w14:textId="77777777" w:rsidTr="00CE2CD7">
        <w:trPr>
          <w:trHeight w:val="320"/>
          <w:jc w:val="center"/>
        </w:trPr>
        <w:tc>
          <w:tcPr>
            <w:tcW w:w="1015" w:type="dxa"/>
            <w:noWrap/>
            <w:vAlign w:val="center"/>
            <w:hideMark/>
          </w:tcPr>
          <w:p w14:paraId="31108880"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ERS18</w:t>
            </w:r>
          </w:p>
        </w:tc>
        <w:tc>
          <w:tcPr>
            <w:tcW w:w="1390" w:type="dxa"/>
            <w:noWrap/>
            <w:vAlign w:val="center"/>
            <w:hideMark/>
          </w:tcPr>
          <w:p w14:paraId="625153CA"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0.661</w:t>
            </w:r>
          </w:p>
        </w:tc>
        <w:tc>
          <w:tcPr>
            <w:tcW w:w="939" w:type="dxa"/>
            <w:noWrap/>
            <w:vAlign w:val="center"/>
            <w:hideMark/>
          </w:tcPr>
          <w:p w14:paraId="65085C8C"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0CD363D8" w14:textId="53507470"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0.67</w:t>
            </w:r>
          </w:p>
        </w:tc>
        <w:tc>
          <w:tcPr>
            <w:tcW w:w="1985" w:type="dxa"/>
            <w:noWrap/>
            <w:vAlign w:val="center"/>
            <w:hideMark/>
          </w:tcPr>
          <w:p w14:paraId="24AA080C"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2A037F24"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63314631"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745EB5E4"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1</w:t>
            </w:r>
          </w:p>
        </w:tc>
      </w:tr>
      <w:tr w:rsidR="0070677C" w:rsidRPr="00F45214" w14:paraId="52FB1E04" w14:textId="77777777" w:rsidTr="00CE2CD7">
        <w:trPr>
          <w:trHeight w:val="320"/>
          <w:jc w:val="center"/>
        </w:trPr>
        <w:tc>
          <w:tcPr>
            <w:tcW w:w="1015" w:type="dxa"/>
            <w:noWrap/>
            <w:vAlign w:val="center"/>
            <w:hideMark/>
          </w:tcPr>
          <w:p w14:paraId="4F08D23E"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ERS19</w:t>
            </w:r>
          </w:p>
        </w:tc>
        <w:tc>
          <w:tcPr>
            <w:tcW w:w="1390" w:type="dxa"/>
            <w:noWrap/>
            <w:vAlign w:val="center"/>
            <w:hideMark/>
          </w:tcPr>
          <w:p w14:paraId="207665F9"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0.465</w:t>
            </w:r>
          </w:p>
        </w:tc>
        <w:tc>
          <w:tcPr>
            <w:tcW w:w="939" w:type="dxa"/>
            <w:noWrap/>
            <w:vAlign w:val="center"/>
            <w:hideMark/>
          </w:tcPr>
          <w:p w14:paraId="7932C5F0"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2BE08924" w14:textId="358F486D"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0.74</w:t>
            </w:r>
          </w:p>
        </w:tc>
        <w:tc>
          <w:tcPr>
            <w:tcW w:w="1985" w:type="dxa"/>
            <w:noWrap/>
            <w:vAlign w:val="center"/>
            <w:hideMark/>
          </w:tcPr>
          <w:p w14:paraId="5FF9F4C8"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13307A2B"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45CB9179"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2D989E3C"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3</w:t>
            </w:r>
          </w:p>
        </w:tc>
      </w:tr>
      <w:tr w:rsidR="0070677C" w:rsidRPr="00F45214" w14:paraId="6E5224A4" w14:textId="77777777" w:rsidTr="00CE2CD7">
        <w:trPr>
          <w:trHeight w:val="320"/>
          <w:jc w:val="center"/>
        </w:trPr>
        <w:tc>
          <w:tcPr>
            <w:tcW w:w="1015" w:type="dxa"/>
            <w:noWrap/>
            <w:vAlign w:val="center"/>
            <w:hideMark/>
          </w:tcPr>
          <w:p w14:paraId="06BB5E77"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ERS20</w:t>
            </w:r>
          </w:p>
        </w:tc>
        <w:tc>
          <w:tcPr>
            <w:tcW w:w="1390" w:type="dxa"/>
            <w:noWrap/>
            <w:vAlign w:val="center"/>
            <w:hideMark/>
          </w:tcPr>
          <w:p w14:paraId="5D23BAFE"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0.451</w:t>
            </w:r>
          </w:p>
        </w:tc>
        <w:tc>
          <w:tcPr>
            <w:tcW w:w="939" w:type="dxa"/>
            <w:noWrap/>
            <w:vAlign w:val="center"/>
            <w:hideMark/>
          </w:tcPr>
          <w:p w14:paraId="3EC99237"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55FB300E" w14:textId="53C15EBE"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0.53</w:t>
            </w:r>
          </w:p>
        </w:tc>
        <w:tc>
          <w:tcPr>
            <w:tcW w:w="1985" w:type="dxa"/>
            <w:noWrap/>
            <w:vAlign w:val="center"/>
            <w:hideMark/>
          </w:tcPr>
          <w:p w14:paraId="206F6E64"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6DEABBFB"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613A7B3A"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1B964141"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1</w:t>
            </w:r>
          </w:p>
        </w:tc>
      </w:tr>
      <w:tr w:rsidR="0070677C" w:rsidRPr="00F45214" w14:paraId="04490165" w14:textId="77777777" w:rsidTr="00CE2CD7">
        <w:trPr>
          <w:trHeight w:val="320"/>
          <w:jc w:val="center"/>
        </w:trPr>
        <w:tc>
          <w:tcPr>
            <w:tcW w:w="1015" w:type="dxa"/>
            <w:noWrap/>
            <w:vAlign w:val="center"/>
            <w:hideMark/>
          </w:tcPr>
          <w:p w14:paraId="60549319"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ERS21</w:t>
            </w:r>
          </w:p>
        </w:tc>
        <w:tc>
          <w:tcPr>
            <w:tcW w:w="1390" w:type="dxa"/>
            <w:noWrap/>
            <w:vAlign w:val="center"/>
            <w:hideMark/>
          </w:tcPr>
          <w:p w14:paraId="279C1919"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0.522</w:t>
            </w:r>
          </w:p>
        </w:tc>
        <w:tc>
          <w:tcPr>
            <w:tcW w:w="939" w:type="dxa"/>
            <w:noWrap/>
            <w:vAlign w:val="center"/>
            <w:hideMark/>
          </w:tcPr>
          <w:p w14:paraId="2A7BA6F4"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64C0B46E" w14:textId="44AC2FE7"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0.65</w:t>
            </w:r>
          </w:p>
        </w:tc>
        <w:tc>
          <w:tcPr>
            <w:tcW w:w="1985" w:type="dxa"/>
            <w:noWrap/>
            <w:vAlign w:val="center"/>
            <w:hideMark/>
          </w:tcPr>
          <w:p w14:paraId="4FD6DF57"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0142DE5B"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7D59030D"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5AD6FA31"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4</w:t>
            </w:r>
          </w:p>
        </w:tc>
      </w:tr>
      <w:tr w:rsidR="0070677C" w:rsidRPr="00F45214" w14:paraId="4E4D45A5" w14:textId="77777777" w:rsidTr="00CE2CD7">
        <w:trPr>
          <w:trHeight w:val="320"/>
          <w:jc w:val="center"/>
        </w:trPr>
        <w:tc>
          <w:tcPr>
            <w:tcW w:w="1015" w:type="dxa"/>
            <w:noWrap/>
            <w:vAlign w:val="center"/>
            <w:hideMark/>
          </w:tcPr>
          <w:p w14:paraId="7FC74020"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ERS22</w:t>
            </w:r>
          </w:p>
        </w:tc>
        <w:tc>
          <w:tcPr>
            <w:tcW w:w="1390" w:type="dxa"/>
            <w:noWrap/>
            <w:vAlign w:val="center"/>
            <w:hideMark/>
          </w:tcPr>
          <w:p w14:paraId="19F413EC"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0.562</w:t>
            </w:r>
          </w:p>
        </w:tc>
        <w:tc>
          <w:tcPr>
            <w:tcW w:w="939" w:type="dxa"/>
            <w:noWrap/>
            <w:vAlign w:val="center"/>
            <w:hideMark/>
          </w:tcPr>
          <w:p w14:paraId="43AD07CC"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6010E663" w14:textId="220185A2"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0.45</w:t>
            </w:r>
          </w:p>
        </w:tc>
        <w:tc>
          <w:tcPr>
            <w:tcW w:w="1985" w:type="dxa"/>
            <w:noWrap/>
            <w:vAlign w:val="center"/>
            <w:hideMark/>
          </w:tcPr>
          <w:p w14:paraId="03635689"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14FB6ED5"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0CD7A98A"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488FC389"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1</w:t>
            </w:r>
          </w:p>
        </w:tc>
      </w:tr>
      <w:tr w:rsidR="0070677C" w:rsidRPr="00F45214" w14:paraId="42889392" w14:textId="77777777" w:rsidTr="00CE2CD7">
        <w:trPr>
          <w:trHeight w:val="320"/>
          <w:jc w:val="center"/>
        </w:trPr>
        <w:tc>
          <w:tcPr>
            <w:tcW w:w="1015" w:type="dxa"/>
            <w:noWrap/>
            <w:vAlign w:val="center"/>
            <w:hideMark/>
          </w:tcPr>
          <w:p w14:paraId="0575B3D8"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ERS23</w:t>
            </w:r>
          </w:p>
        </w:tc>
        <w:tc>
          <w:tcPr>
            <w:tcW w:w="1390" w:type="dxa"/>
            <w:noWrap/>
            <w:vAlign w:val="center"/>
            <w:hideMark/>
          </w:tcPr>
          <w:p w14:paraId="0F812456"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0.447</w:t>
            </w:r>
          </w:p>
        </w:tc>
        <w:tc>
          <w:tcPr>
            <w:tcW w:w="939" w:type="dxa"/>
            <w:noWrap/>
            <w:vAlign w:val="center"/>
            <w:hideMark/>
          </w:tcPr>
          <w:p w14:paraId="685BB9ED"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21F8AC44" w14:textId="053CC234"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0.63</w:t>
            </w:r>
          </w:p>
        </w:tc>
        <w:tc>
          <w:tcPr>
            <w:tcW w:w="1985" w:type="dxa"/>
            <w:noWrap/>
            <w:vAlign w:val="center"/>
            <w:hideMark/>
          </w:tcPr>
          <w:p w14:paraId="5BF56725"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7082EA5A"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69657ED2"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75BF2F5A"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2</w:t>
            </w:r>
          </w:p>
        </w:tc>
      </w:tr>
      <w:tr w:rsidR="0070677C" w:rsidRPr="00F45214" w14:paraId="6EB14B46" w14:textId="77777777" w:rsidTr="00CE2CD7">
        <w:trPr>
          <w:trHeight w:val="320"/>
          <w:jc w:val="center"/>
        </w:trPr>
        <w:tc>
          <w:tcPr>
            <w:tcW w:w="1015" w:type="dxa"/>
            <w:noWrap/>
            <w:vAlign w:val="center"/>
            <w:hideMark/>
          </w:tcPr>
          <w:p w14:paraId="0C9215E5"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ERS24</w:t>
            </w:r>
          </w:p>
        </w:tc>
        <w:tc>
          <w:tcPr>
            <w:tcW w:w="1390" w:type="dxa"/>
            <w:noWrap/>
            <w:vAlign w:val="center"/>
            <w:hideMark/>
          </w:tcPr>
          <w:p w14:paraId="5B5E9B1A"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0.495</w:t>
            </w:r>
          </w:p>
        </w:tc>
        <w:tc>
          <w:tcPr>
            <w:tcW w:w="939" w:type="dxa"/>
            <w:noWrap/>
            <w:vAlign w:val="center"/>
            <w:hideMark/>
          </w:tcPr>
          <w:p w14:paraId="57711507"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2033" w:type="dxa"/>
            <w:noWrap/>
            <w:vAlign w:val="center"/>
            <w:hideMark/>
          </w:tcPr>
          <w:p w14:paraId="28408C8E" w14:textId="33B5EE3C"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0.51</w:t>
            </w:r>
          </w:p>
        </w:tc>
        <w:tc>
          <w:tcPr>
            <w:tcW w:w="1985" w:type="dxa"/>
            <w:noWrap/>
            <w:vAlign w:val="center"/>
            <w:hideMark/>
          </w:tcPr>
          <w:p w14:paraId="4F5CE359"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1705" w:type="dxa"/>
            <w:noWrap/>
            <w:vAlign w:val="center"/>
            <w:hideMark/>
          </w:tcPr>
          <w:p w14:paraId="398ABD47"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Retained</w:t>
            </w:r>
          </w:p>
        </w:tc>
        <w:tc>
          <w:tcPr>
            <w:tcW w:w="3686" w:type="dxa"/>
            <w:vAlign w:val="center"/>
          </w:tcPr>
          <w:p w14:paraId="1A8C0E82"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0A15502C"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Factor 1</w:t>
            </w:r>
          </w:p>
        </w:tc>
      </w:tr>
      <w:tr w:rsidR="0070677C" w:rsidRPr="00F45214" w14:paraId="142386AF" w14:textId="77777777" w:rsidTr="00CE2CD7">
        <w:trPr>
          <w:trHeight w:val="320"/>
          <w:jc w:val="center"/>
        </w:trPr>
        <w:tc>
          <w:tcPr>
            <w:tcW w:w="1015" w:type="dxa"/>
            <w:noWrap/>
            <w:vAlign w:val="center"/>
            <w:hideMark/>
          </w:tcPr>
          <w:p w14:paraId="22A1AB7A" w14:textId="77777777" w:rsidR="0070677C" w:rsidRPr="002B0705" w:rsidRDefault="0070677C" w:rsidP="0070677C">
            <w:pP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ERS25</w:t>
            </w:r>
          </w:p>
        </w:tc>
        <w:tc>
          <w:tcPr>
            <w:tcW w:w="1390" w:type="dxa"/>
            <w:noWrap/>
            <w:vAlign w:val="center"/>
            <w:hideMark/>
          </w:tcPr>
          <w:p w14:paraId="2F3C2224" w14:textId="77777777" w:rsidR="0070677C" w:rsidRPr="002B0705" w:rsidRDefault="0070677C" w:rsidP="0070677C">
            <w:pPr>
              <w:jc w:val="center"/>
              <w:rPr>
                <w:rFonts w:asciiTheme="majorBidi" w:hAnsiTheme="majorBidi" w:cstheme="majorBidi"/>
                <w:color w:val="000000" w:themeColor="text1"/>
                <w:sz w:val="20"/>
                <w:szCs w:val="20"/>
              </w:rPr>
            </w:pPr>
            <w:r w:rsidRPr="002B0705">
              <w:rPr>
                <w:rFonts w:asciiTheme="majorBidi" w:hAnsiTheme="majorBidi" w:cstheme="majorBidi"/>
                <w:color w:val="000000" w:themeColor="text1"/>
                <w:sz w:val="20"/>
                <w:szCs w:val="20"/>
              </w:rPr>
              <w:t>0.34</w:t>
            </w:r>
          </w:p>
        </w:tc>
        <w:tc>
          <w:tcPr>
            <w:tcW w:w="939" w:type="dxa"/>
            <w:noWrap/>
            <w:vAlign w:val="center"/>
            <w:hideMark/>
          </w:tcPr>
          <w:p w14:paraId="30F6891C"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(&lt; .40)</w:t>
            </w:r>
          </w:p>
        </w:tc>
        <w:tc>
          <w:tcPr>
            <w:tcW w:w="2033" w:type="dxa"/>
            <w:noWrap/>
            <w:vAlign w:val="center"/>
            <w:hideMark/>
          </w:tcPr>
          <w:p w14:paraId="7CF6BC54" w14:textId="28FA2104" w:rsidR="0070677C" w:rsidRPr="0070677C" w:rsidRDefault="0070677C" w:rsidP="00CE2CD7">
            <w:pPr>
              <w:jc w:val="center"/>
              <w:rPr>
                <w:rFonts w:asciiTheme="majorBidi" w:hAnsiTheme="majorBidi" w:cstheme="majorBidi"/>
                <w:color w:val="000000"/>
                <w:sz w:val="20"/>
                <w:szCs w:val="20"/>
              </w:rPr>
            </w:pPr>
            <w:r w:rsidRPr="0070677C">
              <w:rPr>
                <w:rFonts w:asciiTheme="majorBidi" w:hAnsiTheme="majorBidi" w:cstheme="majorBidi"/>
                <w:color w:val="000000"/>
                <w:sz w:val="20"/>
                <w:szCs w:val="20"/>
              </w:rPr>
              <w:t>N/A</w:t>
            </w:r>
          </w:p>
        </w:tc>
        <w:tc>
          <w:tcPr>
            <w:tcW w:w="1985" w:type="dxa"/>
            <w:noWrap/>
            <w:vAlign w:val="center"/>
            <w:hideMark/>
          </w:tcPr>
          <w:p w14:paraId="20A3D575"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N/A</w:t>
            </w:r>
          </w:p>
        </w:tc>
        <w:tc>
          <w:tcPr>
            <w:tcW w:w="1705" w:type="dxa"/>
            <w:noWrap/>
            <w:vAlign w:val="center"/>
            <w:hideMark/>
          </w:tcPr>
          <w:p w14:paraId="4840B568"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Deleted in EFA</w:t>
            </w:r>
          </w:p>
        </w:tc>
        <w:tc>
          <w:tcPr>
            <w:tcW w:w="3686" w:type="dxa"/>
            <w:vAlign w:val="center"/>
          </w:tcPr>
          <w:p w14:paraId="757C30B1" w14:textId="77777777" w:rsidR="0070677C" w:rsidRPr="00F45214" w:rsidRDefault="0070677C" w:rsidP="0070677C">
            <w:pPr>
              <w:jc w:val="center"/>
              <w:rPr>
                <w:rFonts w:asciiTheme="majorBidi" w:hAnsiTheme="majorBidi" w:cstheme="majorBidi"/>
                <w:color w:val="000000"/>
                <w:sz w:val="20"/>
                <w:szCs w:val="20"/>
              </w:rPr>
            </w:pPr>
          </w:p>
        </w:tc>
        <w:tc>
          <w:tcPr>
            <w:tcW w:w="1417" w:type="dxa"/>
            <w:noWrap/>
            <w:vAlign w:val="center"/>
            <w:hideMark/>
          </w:tcPr>
          <w:p w14:paraId="3864F54E" w14:textId="77777777" w:rsidR="0070677C" w:rsidRPr="00F45214" w:rsidRDefault="0070677C" w:rsidP="0070677C">
            <w:pPr>
              <w:jc w:val="center"/>
              <w:rPr>
                <w:rFonts w:asciiTheme="majorBidi" w:hAnsiTheme="majorBidi" w:cstheme="majorBidi"/>
                <w:color w:val="000000"/>
                <w:sz w:val="20"/>
                <w:szCs w:val="20"/>
              </w:rPr>
            </w:pPr>
            <w:r w:rsidRPr="00F45214">
              <w:rPr>
                <w:rFonts w:asciiTheme="majorBidi" w:hAnsiTheme="majorBidi" w:cstheme="majorBidi"/>
                <w:color w:val="000000"/>
                <w:sz w:val="20"/>
                <w:szCs w:val="20"/>
              </w:rPr>
              <w:t>—</w:t>
            </w:r>
          </w:p>
        </w:tc>
      </w:tr>
    </w:tbl>
    <w:p w14:paraId="761C4363" w14:textId="22C5FF95" w:rsidR="00F45214" w:rsidRPr="00747EAC" w:rsidRDefault="00747EAC" w:rsidP="00747EAC">
      <w:pPr>
        <w:pStyle w:val="p1"/>
        <w:spacing w:before="0" w:beforeAutospacing="0"/>
        <w:jc w:val="both"/>
      </w:pPr>
      <w:r w:rsidRPr="00747EAC">
        <w:rPr>
          <w:b/>
          <w:bCs/>
          <w:i/>
          <w:iCs/>
        </w:rPr>
        <w:t>Note</w:t>
      </w:r>
      <w:r>
        <w:rPr>
          <w:b/>
          <w:bCs/>
        </w:rPr>
        <w:t>.</w:t>
      </w:r>
      <w:r w:rsidRPr="004F4514">
        <w:t xml:space="preserve"> The initial item pool comprised 25 items. During the EFA, Items 6, 7, 10, and 25 were removed, resulting in a 21-item solution. During the CFA, Items 5, 11, 12, and 15 were subsequently removed, resulting in the final 17-item model. CFA = confirmatory factor analysis; EFA = exploratory factor analysis; PAF = principal axis factoring; N/A = not applicable because the item had been removed during the preceding EFA.</w:t>
      </w:r>
    </w:p>
    <w:p w14:paraId="6181F9D9" w14:textId="2F4C4988" w:rsidR="0024433D" w:rsidRPr="00F55AD4" w:rsidRDefault="0024433D" w:rsidP="0024433D">
      <w:pPr>
        <w:spacing w:after="240"/>
        <w:jc w:val="both"/>
        <w:rPr>
          <w:rFonts w:asciiTheme="majorBidi" w:hAnsiTheme="majorBidi" w:cstheme="majorBidi"/>
          <w:strike/>
        </w:rPr>
      </w:pPr>
      <w:r w:rsidRPr="00435978">
        <w:rPr>
          <w:rFonts w:asciiTheme="majorBidi" w:hAnsiTheme="majorBidi" w:cstheme="majorBidi"/>
          <w:b/>
          <w:bCs/>
        </w:rPr>
        <w:t xml:space="preserve">Appendix </w:t>
      </w:r>
      <w:r w:rsidR="005E24FF">
        <w:rPr>
          <w:rFonts w:asciiTheme="majorBidi" w:hAnsiTheme="majorBidi" w:cstheme="majorBidi"/>
          <w:b/>
          <w:bCs/>
        </w:rPr>
        <w:t>6</w:t>
      </w:r>
      <w:r w:rsidRPr="00435978">
        <w:rPr>
          <w:rFonts w:asciiTheme="majorBidi" w:hAnsiTheme="majorBidi" w:cstheme="majorBidi"/>
          <w:b/>
          <w:bCs/>
        </w:rPr>
        <w:t xml:space="preserve">. </w:t>
      </w:r>
      <w:r w:rsidRPr="00435978">
        <w:rPr>
          <w:rFonts w:asciiTheme="majorBidi" w:hAnsiTheme="majorBidi" w:cstheme="majorBidi"/>
        </w:rPr>
        <w:t xml:space="preserve">Pearson Correlations Between ERS Dimensions and ERQ Subscales </w:t>
      </w:r>
    </w:p>
    <w:tbl>
      <w:tblPr>
        <w:tblW w:w="14317" w:type="dxa"/>
        <w:tblInd w:w="-567" w:type="dxa"/>
        <w:tblBorders>
          <w:top w:val="single" w:sz="4" w:space="0" w:color="auto"/>
          <w:bottom w:val="single" w:sz="4" w:space="0" w:color="auto"/>
        </w:tblBorders>
        <w:tblLayout w:type="fixed"/>
        <w:tblLook w:val="04A0" w:firstRow="1" w:lastRow="0" w:firstColumn="1" w:lastColumn="0" w:noHBand="0" w:noVBand="1"/>
      </w:tblPr>
      <w:tblGrid>
        <w:gridCol w:w="5410"/>
        <w:gridCol w:w="4513"/>
        <w:gridCol w:w="4394"/>
      </w:tblGrid>
      <w:tr w:rsidR="0024433D" w:rsidRPr="00435978" w14:paraId="4862A341" w14:textId="77777777" w:rsidTr="002B023E">
        <w:trPr>
          <w:trHeight w:val="89"/>
        </w:trPr>
        <w:tc>
          <w:tcPr>
            <w:tcW w:w="5410" w:type="dxa"/>
            <w:tcBorders>
              <w:bottom w:val="single" w:sz="4" w:space="0" w:color="auto"/>
            </w:tcBorders>
            <w:vAlign w:val="center"/>
            <w:hideMark/>
          </w:tcPr>
          <w:p w14:paraId="525ADB8A" w14:textId="77777777" w:rsidR="0024433D" w:rsidRPr="00435978" w:rsidRDefault="0024433D" w:rsidP="00F160D4">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 </w:t>
            </w:r>
          </w:p>
        </w:tc>
        <w:tc>
          <w:tcPr>
            <w:tcW w:w="4513" w:type="dxa"/>
            <w:tcBorders>
              <w:bottom w:val="single" w:sz="4" w:space="0" w:color="auto"/>
            </w:tcBorders>
            <w:vAlign w:val="center"/>
            <w:hideMark/>
          </w:tcPr>
          <w:p w14:paraId="02A51195" w14:textId="77777777" w:rsidR="0024433D" w:rsidRPr="00435978" w:rsidRDefault="0024433D" w:rsidP="00F160D4">
            <w:pPr>
              <w:jc w:val="center"/>
              <w:rPr>
                <w:rFonts w:asciiTheme="majorBidi" w:hAnsiTheme="majorBidi" w:cstheme="majorBidi"/>
                <w:b/>
                <w:bCs/>
                <w:color w:val="000000"/>
                <w:sz w:val="20"/>
                <w:szCs w:val="20"/>
              </w:rPr>
            </w:pPr>
            <w:r w:rsidRPr="00435978">
              <w:rPr>
                <w:rFonts w:asciiTheme="majorBidi" w:hAnsiTheme="majorBidi" w:cstheme="majorBidi"/>
                <w:b/>
                <w:bCs/>
                <w:color w:val="000000"/>
                <w:sz w:val="20"/>
                <w:szCs w:val="20"/>
              </w:rPr>
              <w:t>Cognitive Reappraisal</w:t>
            </w:r>
          </w:p>
        </w:tc>
        <w:tc>
          <w:tcPr>
            <w:tcW w:w="4394" w:type="dxa"/>
            <w:tcBorders>
              <w:bottom w:val="single" w:sz="4" w:space="0" w:color="auto"/>
            </w:tcBorders>
            <w:vAlign w:val="center"/>
            <w:hideMark/>
          </w:tcPr>
          <w:p w14:paraId="11A02972" w14:textId="77777777" w:rsidR="0024433D" w:rsidRPr="00435978" w:rsidRDefault="0024433D" w:rsidP="00F160D4">
            <w:pPr>
              <w:jc w:val="center"/>
              <w:rPr>
                <w:rFonts w:asciiTheme="majorBidi" w:hAnsiTheme="majorBidi" w:cstheme="majorBidi"/>
                <w:b/>
                <w:bCs/>
                <w:color w:val="000000"/>
                <w:sz w:val="20"/>
                <w:szCs w:val="20"/>
              </w:rPr>
            </w:pPr>
            <w:r w:rsidRPr="00435978">
              <w:rPr>
                <w:rFonts w:asciiTheme="majorBidi" w:hAnsiTheme="majorBidi" w:cstheme="majorBidi"/>
                <w:b/>
                <w:bCs/>
                <w:color w:val="000000"/>
                <w:sz w:val="20"/>
                <w:szCs w:val="20"/>
              </w:rPr>
              <w:t>Expressive Suppression</w:t>
            </w:r>
          </w:p>
        </w:tc>
      </w:tr>
      <w:tr w:rsidR="0024433D" w:rsidRPr="00435978" w14:paraId="42A7B9B1" w14:textId="77777777" w:rsidTr="002B023E">
        <w:trPr>
          <w:trHeight w:val="115"/>
        </w:trPr>
        <w:tc>
          <w:tcPr>
            <w:tcW w:w="5410" w:type="dxa"/>
            <w:tcBorders>
              <w:top w:val="single" w:sz="4" w:space="0" w:color="auto"/>
              <w:bottom w:val="nil"/>
            </w:tcBorders>
            <w:vAlign w:val="center"/>
            <w:hideMark/>
          </w:tcPr>
          <w:p w14:paraId="0B1DBEDF" w14:textId="77777777" w:rsidR="0024433D" w:rsidRPr="00435978" w:rsidRDefault="0024433D" w:rsidP="001510F7">
            <w:pPr>
              <w:rPr>
                <w:rFonts w:asciiTheme="majorBidi" w:hAnsiTheme="majorBidi" w:cstheme="majorBidi"/>
                <w:color w:val="000000"/>
                <w:sz w:val="20"/>
                <w:szCs w:val="20"/>
              </w:rPr>
            </w:pPr>
            <w:r w:rsidRPr="00435978">
              <w:rPr>
                <w:rFonts w:asciiTheme="majorBidi" w:hAnsiTheme="majorBidi" w:cstheme="majorBidi"/>
                <w:color w:val="000000"/>
                <w:sz w:val="20"/>
                <w:szCs w:val="20"/>
              </w:rPr>
              <w:t>Maladaptive Cognitions &amp; Rumination (MCR)</w:t>
            </w:r>
          </w:p>
        </w:tc>
        <w:tc>
          <w:tcPr>
            <w:tcW w:w="4513" w:type="dxa"/>
            <w:tcBorders>
              <w:top w:val="single" w:sz="4" w:space="0" w:color="auto"/>
              <w:bottom w:val="nil"/>
            </w:tcBorders>
            <w:vAlign w:val="center"/>
            <w:hideMark/>
          </w:tcPr>
          <w:p w14:paraId="0F3024B7"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-0.152*</w:t>
            </w:r>
          </w:p>
        </w:tc>
        <w:tc>
          <w:tcPr>
            <w:tcW w:w="4394" w:type="dxa"/>
            <w:tcBorders>
              <w:top w:val="single" w:sz="4" w:space="0" w:color="auto"/>
              <w:bottom w:val="nil"/>
            </w:tcBorders>
            <w:vAlign w:val="center"/>
            <w:hideMark/>
          </w:tcPr>
          <w:p w14:paraId="44FD40B2"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0.400*</w:t>
            </w:r>
          </w:p>
        </w:tc>
      </w:tr>
      <w:tr w:rsidR="0024433D" w:rsidRPr="00435978" w14:paraId="475B68FE" w14:textId="77777777" w:rsidTr="002B023E">
        <w:trPr>
          <w:trHeight w:val="89"/>
        </w:trPr>
        <w:tc>
          <w:tcPr>
            <w:tcW w:w="5410" w:type="dxa"/>
            <w:tcBorders>
              <w:top w:val="nil"/>
            </w:tcBorders>
            <w:vAlign w:val="center"/>
            <w:hideMark/>
          </w:tcPr>
          <w:p w14:paraId="378B8AA7" w14:textId="77777777" w:rsidR="0024433D" w:rsidRPr="00435978" w:rsidRDefault="0024433D" w:rsidP="001510F7">
            <w:pPr>
              <w:rPr>
                <w:rFonts w:asciiTheme="majorBidi" w:hAnsiTheme="majorBidi" w:cstheme="majorBidi"/>
                <w:color w:val="000000"/>
                <w:sz w:val="20"/>
                <w:szCs w:val="20"/>
              </w:rPr>
            </w:pPr>
            <w:r w:rsidRPr="00435978">
              <w:rPr>
                <w:rFonts w:asciiTheme="majorBidi" w:hAnsiTheme="majorBidi" w:cstheme="majorBidi"/>
                <w:color w:val="000000"/>
                <w:sz w:val="20"/>
                <w:szCs w:val="20"/>
              </w:rPr>
              <w:t>Cognitive-Behavioral Avoidance (CBA)</w:t>
            </w:r>
          </w:p>
        </w:tc>
        <w:tc>
          <w:tcPr>
            <w:tcW w:w="4513" w:type="dxa"/>
            <w:tcBorders>
              <w:top w:val="nil"/>
            </w:tcBorders>
            <w:vAlign w:val="center"/>
            <w:hideMark/>
          </w:tcPr>
          <w:p w14:paraId="7F52E9DA"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0.588*</w:t>
            </w:r>
          </w:p>
        </w:tc>
        <w:tc>
          <w:tcPr>
            <w:tcW w:w="4394" w:type="dxa"/>
            <w:tcBorders>
              <w:top w:val="nil"/>
            </w:tcBorders>
            <w:vAlign w:val="center"/>
            <w:hideMark/>
          </w:tcPr>
          <w:p w14:paraId="2AE25173"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0.180*</w:t>
            </w:r>
          </w:p>
        </w:tc>
      </w:tr>
      <w:tr w:rsidR="0024433D" w:rsidRPr="00435978" w14:paraId="4B77CB7E" w14:textId="77777777" w:rsidTr="002B023E">
        <w:trPr>
          <w:trHeight w:val="89"/>
        </w:trPr>
        <w:tc>
          <w:tcPr>
            <w:tcW w:w="5410" w:type="dxa"/>
            <w:vAlign w:val="center"/>
            <w:hideMark/>
          </w:tcPr>
          <w:p w14:paraId="18D7A54D" w14:textId="77777777" w:rsidR="0024433D" w:rsidRPr="00435978" w:rsidRDefault="0024433D" w:rsidP="001510F7">
            <w:pPr>
              <w:rPr>
                <w:rFonts w:asciiTheme="majorBidi" w:hAnsiTheme="majorBidi" w:cstheme="majorBidi"/>
                <w:color w:val="000000"/>
                <w:sz w:val="20"/>
                <w:szCs w:val="20"/>
              </w:rPr>
            </w:pPr>
            <w:r w:rsidRPr="00435978">
              <w:rPr>
                <w:rFonts w:asciiTheme="majorBidi" w:hAnsiTheme="majorBidi" w:cstheme="majorBidi"/>
                <w:color w:val="000000"/>
                <w:sz w:val="20"/>
                <w:szCs w:val="20"/>
              </w:rPr>
              <w:t>Positive Cognitive Reappraisal (PCR)</w:t>
            </w:r>
          </w:p>
        </w:tc>
        <w:tc>
          <w:tcPr>
            <w:tcW w:w="4513" w:type="dxa"/>
            <w:vAlign w:val="center"/>
            <w:hideMark/>
          </w:tcPr>
          <w:p w14:paraId="23ED4A53"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0.608*</w:t>
            </w:r>
          </w:p>
        </w:tc>
        <w:tc>
          <w:tcPr>
            <w:tcW w:w="4394" w:type="dxa"/>
            <w:vAlign w:val="center"/>
            <w:hideMark/>
          </w:tcPr>
          <w:p w14:paraId="61491357"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0.110*</w:t>
            </w:r>
          </w:p>
        </w:tc>
      </w:tr>
      <w:tr w:rsidR="0024433D" w:rsidRPr="00435978" w14:paraId="03A03AF0" w14:textId="77777777" w:rsidTr="002B023E">
        <w:trPr>
          <w:trHeight w:val="99"/>
        </w:trPr>
        <w:tc>
          <w:tcPr>
            <w:tcW w:w="5410" w:type="dxa"/>
            <w:vAlign w:val="center"/>
            <w:hideMark/>
          </w:tcPr>
          <w:p w14:paraId="4DC68746" w14:textId="77777777" w:rsidR="0024433D" w:rsidRPr="00435978" w:rsidRDefault="0024433D" w:rsidP="001510F7">
            <w:pPr>
              <w:rPr>
                <w:rFonts w:asciiTheme="majorBidi" w:hAnsiTheme="majorBidi" w:cstheme="majorBidi"/>
                <w:color w:val="000000"/>
                <w:sz w:val="20"/>
                <w:szCs w:val="20"/>
              </w:rPr>
            </w:pPr>
            <w:r w:rsidRPr="00435978">
              <w:rPr>
                <w:rFonts w:asciiTheme="majorBidi" w:hAnsiTheme="majorBidi" w:cstheme="majorBidi"/>
                <w:color w:val="000000"/>
                <w:sz w:val="20"/>
                <w:szCs w:val="20"/>
              </w:rPr>
              <w:t>Environmental &amp; Social Engagement (ESE)</w:t>
            </w:r>
          </w:p>
        </w:tc>
        <w:tc>
          <w:tcPr>
            <w:tcW w:w="4513" w:type="dxa"/>
            <w:vAlign w:val="center"/>
            <w:hideMark/>
          </w:tcPr>
          <w:p w14:paraId="544074DA"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0.522*</w:t>
            </w:r>
          </w:p>
        </w:tc>
        <w:tc>
          <w:tcPr>
            <w:tcW w:w="4394" w:type="dxa"/>
            <w:vAlign w:val="center"/>
            <w:hideMark/>
          </w:tcPr>
          <w:p w14:paraId="47CFA2AA"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-0.071</w:t>
            </w:r>
          </w:p>
        </w:tc>
      </w:tr>
    </w:tbl>
    <w:p w14:paraId="3501C13C" w14:textId="77777777" w:rsidR="0024433D" w:rsidRDefault="0024433D" w:rsidP="0024433D">
      <w:pPr>
        <w:jc w:val="both"/>
        <w:rPr>
          <w:rFonts w:asciiTheme="majorBidi" w:hAnsiTheme="majorBidi" w:cstheme="majorBidi"/>
          <w:sz w:val="20"/>
          <w:szCs w:val="20"/>
        </w:rPr>
      </w:pPr>
      <w:r w:rsidRPr="00E17827">
        <w:rPr>
          <w:rFonts w:asciiTheme="majorBidi" w:hAnsiTheme="majorBidi" w:cstheme="majorBidi"/>
          <w:b/>
          <w:bCs/>
          <w:i/>
          <w:iCs/>
          <w:sz w:val="20"/>
          <w:szCs w:val="20"/>
        </w:rPr>
        <w:t>Note.</w:t>
      </w:r>
      <w:r w:rsidRPr="00E17827">
        <w:rPr>
          <w:rFonts w:asciiTheme="majorBidi" w:hAnsiTheme="majorBidi" w:cstheme="majorBidi"/>
          <w:sz w:val="20"/>
          <w:szCs w:val="20"/>
        </w:rPr>
        <w:t xml:space="preserve"> * Significant correlation at 0.01 level</w:t>
      </w:r>
    </w:p>
    <w:p w14:paraId="4E567DD9" w14:textId="77777777" w:rsidR="005E24FF" w:rsidRPr="00E17827" w:rsidRDefault="005E24FF" w:rsidP="0024433D">
      <w:pPr>
        <w:jc w:val="both"/>
        <w:rPr>
          <w:rFonts w:asciiTheme="majorBidi" w:hAnsiTheme="majorBidi" w:cstheme="majorBidi"/>
          <w:sz w:val="20"/>
          <w:szCs w:val="20"/>
        </w:rPr>
      </w:pPr>
    </w:p>
    <w:p w14:paraId="1F5EEF8B" w14:textId="53CA1A0C" w:rsidR="0024433D" w:rsidRPr="00F55AD4" w:rsidRDefault="0024433D" w:rsidP="0024433D">
      <w:pPr>
        <w:spacing w:before="240" w:after="240"/>
        <w:jc w:val="both"/>
        <w:rPr>
          <w:rFonts w:asciiTheme="majorBidi" w:hAnsiTheme="majorBidi" w:cstheme="majorBidi"/>
          <w:strike/>
        </w:rPr>
      </w:pPr>
      <w:r w:rsidRPr="00435978">
        <w:rPr>
          <w:rFonts w:asciiTheme="majorBidi" w:hAnsiTheme="majorBidi" w:cstheme="majorBidi"/>
          <w:b/>
          <w:bCs/>
        </w:rPr>
        <w:lastRenderedPageBreak/>
        <w:t xml:space="preserve">Appendix </w:t>
      </w:r>
      <w:r w:rsidR="005E24FF">
        <w:rPr>
          <w:rFonts w:asciiTheme="majorBidi" w:hAnsiTheme="majorBidi" w:cstheme="majorBidi"/>
          <w:b/>
          <w:bCs/>
        </w:rPr>
        <w:t>7</w:t>
      </w:r>
      <w:r w:rsidRPr="00435978">
        <w:rPr>
          <w:rFonts w:asciiTheme="majorBidi" w:hAnsiTheme="majorBidi" w:cstheme="majorBidi"/>
          <w:b/>
          <w:bCs/>
        </w:rPr>
        <w:t>.</w:t>
      </w:r>
      <w:r w:rsidRPr="00435978">
        <w:rPr>
          <w:rFonts w:asciiTheme="majorBidi" w:hAnsiTheme="majorBidi" w:cstheme="majorBidi"/>
        </w:rPr>
        <w:t xml:space="preserve"> Pearson Correlations Between ERS Dimensions and Depression, Anxiety, Well-Being, and Quality of Life Indicators </w:t>
      </w:r>
    </w:p>
    <w:tbl>
      <w:tblPr>
        <w:tblW w:w="14317" w:type="dxa"/>
        <w:tblInd w:w="-567" w:type="dxa"/>
        <w:tblBorders>
          <w:top w:val="single" w:sz="4" w:space="0" w:color="auto"/>
          <w:bottom w:val="single" w:sz="4" w:space="0" w:color="auto"/>
        </w:tblBorders>
        <w:tblLook w:val="04A0" w:firstRow="1" w:lastRow="0" w:firstColumn="1" w:lastColumn="0" w:noHBand="0" w:noVBand="1"/>
      </w:tblPr>
      <w:tblGrid>
        <w:gridCol w:w="4673"/>
        <w:gridCol w:w="992"/>
        <w:gridCol w:w="2415"/>
        <w:gridCol w:w="2693"/>
        <w:gridCol w:w="1134"/>
        <w:gridCol w:w="2410"/>
      </w:tblGrid>
      <w:tr w:rsidR="0024433D" w:rsidRPr="00435978" w14:paraId="368E9D02" w14:textId="77777777" w:rsidTr="002B023E">
        <w:trPr>
          <w:trHeight w:val="263"/>
        </w:trPr>
        <w:tc>
          <w:tcPr>
            <w:tcW w:w="4673" w:type="dxa"/>
            <w:tcBorders>
              <w:top w:val="single" w:sz="4" w:space="0" w:color="auto"/>
              <w:bottom w:val="single" w:sz="4" w:space="0" w:color="auto"/>
            </w:tcBorders>
            <w:vAlign w:val="center"/>
            <w:hideMark/>
          </w:tcPr>
          <w:p w14:paraId="18186BAF" w14:textId="77777777" w:rsidR="0024433D" w:rsidRPr="00435978" w:rsidRDefault="0024433D" w:rsidP="00F160D4">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 </w:t>
            </w:r>
          </w:p>
        </w:tc>
        <w:tc>
          <w:tcPr>
            <w:tcW w:w="992" w:type="dxa"/>
            <w:tcBorders>
              <w:top w:val="single" w:sz="4" w:space="0" w:color="auto"/>
              <w:bottom w:val="single" w:sz="4" w:space="0" w:color="auto"/>
            </w:tcBorders>
            <w:vAlign w:val="center"/>
            <w:hideMark/>
          </w:tcPr>
          <w:p w14:paraId="7BE7D749" w14:textId="74ADF51B" w:rsidR="0024433D" w:rsidRPr="00435978" w:rsidRDefault="0024433D" w:rsidP="00F160D4">
            <w:pPr>
              <w:jc w:val="center"/>
              <w:rPr>
                <w:rFonts w:asciiTheme="majorBidi" w:hAnsiTheme="majorBidi" w:cstheme="majorBidi"/>
                <w:b/>
                <w:bCs/>
                <w:color w:val="000000"/>
                <w:sz w:val="20"/>
                <w:szCs w:val="20"/>
              </w:rPr>
            </w:pPr>
            <w:r w:rsidRPr="00435978">
              <w:rPr>
                <w:rFonts w:asciiTheme="majorBidi" w:hAnsiTheme="majorBidi" w:cstheme="majorBidi"/>
                <w:b/>
                <w:bCs/>
                <w:color w:val="000000"/>
                <w:sz w:val="20"/>
                <w:szCs w:val="20"/>
              </w:rPr>
              <w:t>PHQ9</w:t>
            </w:r>
          </w:p>
        </w:tc>
        <w:tc>
          <w:tcPr>
            <w:tcW w:w="2415" w:type="dxa"/>
            <w:tcBorders>
              <w:top w:val="single" w:sz="4" w:space="0" w:color="auto"/>
              <w:bottom w:val="single" w:sz="4" w:space="0" w:color="auto"/>
            </w:tcBorders>
            <w:vAlign w:val="center"/>
            <w:hideMark/>
          </w:tcPr>
          <w:p w14:paraId="083B0D00" w14:textId="77777777" w:rsidR="0024433D" w:rsidRPr="00435978" w:rsidRDefault="0024433D" w:rsidP="00F160D4">
            <w:pPr>
              <w:jc w:val="center"/>
              <w:rPr>
                <w:rFonts w:asciiTheme="majorBidi" w:hAnsiTheme="majorBidi" w:cstheme="majorBidi"/>
                <w:b/>
                <w:bCs/>
                <w:color w:val="000000"/>
                <w:sz w:val="20"/>
                <w:szCs w:val="20"/>
              </w:rPr>
            </w:pPr>
            <w:r w:rsidRPr="00435978">
              <w:rPr>
                <w:rFonts w:asciiTheme="majorBidi" w:hAnsiTheme="majorBidi" w:cstheme="majorBidi"/>
                <w:b/>
                <w:bCs/>
                <w:color w:val="000000"/>
                <w:sz w:val="20"/>
                <w:szCs w:val="20"/>
              </w:rPr>
              <w:t>GAD7</w:t>
            </w:r>
          </w:p>
        </w:tc>
        <w:tc>
          <w:tcPr>
            <w:tcW w:w="2693" w:type="dxa"/>
            <w:tcBorders>
              <w:top w:val="single" w:sz="4" w:space="0" w:color="auto"/>
              <w:bottom w:val="single" w:sz="4" w:space="0" w:color="auto"/>
            </w:tcBorders>
            <w:vAlign w:val="center"/>
            <w:hideMark/>
          </w:tcPr>
          <w:p w14:paraId="5C6E67AE" w14:textId="77777777" w:rsidR="0024433D" w:rsidRPr="00435978" w:rsidRDefault="0024433D" w:rsidP="00F160D4">
            <w:pPr>
              <w:jc w:val="center"/>
              <w:rPr>
                <w:rFonts w:asciiTheme="majorBidi" w:hAnsiTheme="majorBidi" w:cstheme="majorBidi"/>
                <w:b/>
                <w:bCs/>
                <w:color w:val="000000"/>
                <w:sz w:val="20"/>
                <w:szCs w:val="20"/>
              </w:rPr>
            </w:pPr>
            <w:r w:rsidRPr="00435978">
              <w:rPr>
                <w:rFonts w:asciiTheme="majorBidi" w:hAnsiTheme="majorBidi" w:cstheme="majorBidi"/>
                <w:b/>
                <w:bCs/>
                <w:color w:val="000000"/>
                <w:sz w:val="20"/>
                <w:szCs w:val="20"/>
              </w:rPr>
              <w:t>WHO-5 Well-Being Index</w:t>
            </w:r>
          </w:p>
        </w:tc>
        <w:tc>
          <w:tcPr>
            <w:tcW w:w="1134" w:type="dxa"/>
            <w:tcBorders>
              <w:top w:val="single" w:sz="4" w:space="0" w:color="auto"/>
              <w:bottom w:val="single" w:sz="4" w:space="0" w:color="auto"/>
            </w:tcBorders>
            <w:vAlign w:val="center"/>
            <w:hideMark/>
          </w:tcPr>
          <w:p w14:paraId="128C5E46" w14:textId="77777777" w:rsidR="0024433D" w:rsidRPr="00435978" w:rsidRDefault="0024433D" w:rsidP="00F160D4">
            <w:pPr>
              <w:jc w:val="center"/>
              <w:rPr>
                <w:rFonts w:asciiTheme="majorBidi" w:hAnsiTheme="majorBidi" w:cstheme="majorBidi"/>
                <w:b/>
                <w:bCs/>
                <w:color w:val="000000"/>
                <w:sz w:val="20"/>
                <w:szCs w:val="20"/>
              </w:rPr>
            </w:pPr>
            <w:r w:rsidRPr="00435978">
              <w:rPr>
                <w:rFonts w:asciiTheme="majorBidi" w:hAnsiTheme="majorBidi" w:cstheme="majorBidi"/>
                <w:b/>
                <w:bCs/>
                <w:color w:val="000000"/>
                <w:sz w:val="20"/>
                <w:szCs w:val="20"/>
              </w:rPr>
              <w:t>QOL1</w:t>
            </w:r>
          </w:p>
        </w:tc>
        <w:tc>
          <w:tcPr>
            <w:tcW w:w="2410" w:type="dxa"/>
            <w:tcBorders>
              <w:top w:val="single" w:sz="4" w:space="0" w:color="auto"/>
              <w:bottom w:val="single" w:sz="4" w:space="0" w:color="auto"/>
            </w:tcBorders>
            <w:vAlign w:val="center"/>
            <w:hideMark/>
          </w:tcPr>
          <w:p w14:paraId="2E0951A9" w14:textId="77777777" w:rsidR="0024433D" w:rsidRPr="00435978" w:rsidRDefault="0024433D" w:rsidP="00F160D4">
            <w:pPr>
              <w:jc w:val="center"/>
              <w:rPr>
                <w:rFonts w:asciiTheme="majorBidi" w:hAnsiTheme="majorBidi" w:cstheme="majorBidi"/>
                <w:b/>
                <w:bCs/>
                <w:color w:val="000000"/>
                <w:sz w:val="20"/>
                <w:szCs w:val="20"/>
              </w:rPr>
            </w:pPr>
            <w:r w:rsidRPr="00435978">
              <w:rPr>
                <w:rFonts w:asciiTheme="majorBidi" w:hAnsiTheme="majorBidi" w:cstheme="majorBidi"/>
                <w:b/>
                <w:bCs/>
                <w:color w:val="000000"/>
                <w:sz w:val="20"/>
                <w:szCs w:val="20"/>
              </w:rPr>
              <w:t>QOL2</w:t>
            </w:r>
          </w:p>
        </w:tc>
      </w:tr>
      <w:tr w:rsidR="0024433D" w:rsidRPr="00435978" w14:paraId="687F567B" w14:textId="77777777" w:rsidTr="002B023E">
        <w:trPr>
          <w:trHeight w:val="89"/>
        </w:trPr>
        <w:tc>
          <w:tcPr>
            <w:tcW w:w="4673" w:type="dxa"/>
            <w:tcBorders>
              <w:top w:val="single" w:sz="4" w:space="0" w:color="auto"/>
            </w:tcBorders>
            <w:vAlign w:val="center"/>
            <w:hideMark/>
          </w:tcPr>
          <w:p w14:paraId="182A1CB0" w14:textId="77777777" w:rsidR="0024433D" w:rsidRPr="00435978" w:rsidRDefault="0024433D" w:rsidP="001510F7">
            <w:pPr>
              <w:rPr>
                <w:rFonts w:asciiTheme="majorBidi" w:hAnsiTheme="majorBidi" w:cstheme="majorBidi"/>
                <w:color w:val="000000"/>
                <w:sz w:val="20"/>
                <w:szCs w:val="20"/>
              </w:rPr>
            </w:pPr>
            <w:r w:rsidRPr="00435978">
              <w:rPr>
                <w:rFonts w:asciiTheme="majorBidi" w:hAnsiTheme="majorBidi" w:cstheme="majorBidi"/>
                <w:color w:val="000000"/>
                <w:sz w:val="20"/>
                <w:szCs w:val="20"/>
              </w:rPr>
              <w:t>Maladaptive Cognitions &amp; Rumination (MCR)</w:t>
            </w:r>
          </w:p>
        </w:tc>
        <w:tc>
          <w:tcPr>
            <w:tcW w:w="992" w:type="dxa"/>
            <w:tcBorders>
              <w:top w:val="single" w:sz="4" w:space="0" w:color="auto"/>
            </w:tcBorders>
            <w:vAlign w:val="center"/>
            <w:hideMark/>
          </w:tcPr>
          <w:p w14:paraId="229B3FF1"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0.432*</w:t>
            </w:r>
          </w:p>
        </w:tc>
        <w:tc>
          <w:tcPr>
            <w:tcW w:w="2415" w:type="dxa"/>
            <w:tcBorders>
              <w:top w:val="single" w:sz="4" w:space="0" w:color="auto"/>
            </w:tcBorders>
            <w:vAlign w:val="center"/>
            <w:hideMark/>
          </w:tcPr>
          <w:p w14:paraId="38F0B646"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0.462*</w:t>
            </w:r>
          </w:p>
        </w:tc>
        <w:tc>
          <w:tcPr>
            <w:tcW w:w="2693" w:type="dxa"/>
            <w:tcBorders>
              <w:top w:val="single" w:sz="4" w:space="0" w:color="auto"/>
            </w:tcBorders>
            <w:vAlign w:val="center"/>
            <w:hideMark/>
          </w:tcPr>
          <w:p w14:paraId="058D7E57"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-0.330*</w:t>
            </w:r>
          </w:p>
        </w:tc>
        <w:tc>
          <w:tcPr>
            <w:tcW w:w="1134" w:type="dxa"/>
            <w:tcBorders>
              <w:top w:val="single" w:sz="4" w:space="0" w:color="auto"/>
            </w:tcBorders>
            <w:vAlign w:val="center"/>
            <w:hideMark/>
          </w:tcPr>
          <w:p w14:paraId="20347A18"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-0.357*</w:t>
            </w:r>
          </w:p>
        </w:tc>
        <w:tc>
          <w:tcPr>
            <w:tcW w:w="2410" w:type="dxa"/>
            <w:tcBorders>
              <w:top w:val="single" w:sz="4" w:space="0" w:color="auto"/>
            </w:tcBorders>
            <w:vAlign w:val="center"/>
            <w:hideMark/>
          </w:tcPr>
          <w:p w14:paraId="183C9DD3"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-0.295*</w:t>
            </w:r>
          </w:p>
        </w:tc>
      </w:tr>
      <w:tr w:rsidR="0024433D" w:rsidRPr="00435978" w14:paraId="6BD6CC3F" w14:textId="77777777" w:rsidTr="002B023E">
        <w:trPr>
          <w:trHeight w:val="99"/>
        </w:trPr>
        <w:tc>
          <w:tcPr>
            <w:tcW w:w="4673" w:type="dxa"/>
            <w:vAlign w:val="center"/>
            <w:hideMark/>
          </w:tcPr>
          <w:p w14:paraId="78259AAD" w14:textId="77777777" w:rsidR="0024433D" w:rsidRPr="00435978" w:rsidRDefault="0024433D" w:rsidP="001510F7">
            <w:pPr>
              <w:rPr>
                <w:rFonts w:asciiTheme="majorBidi" w:hAnsiTheme="majorBidi" w:cstheme="majorBidi"/>
                <w:color w:val="000000"/>
                <w:sz w:val="20"/>
                <w:szCs w:val="20"/>
              </w:rPr>
            </w:pPr>
            <w:r w:rsidRPr="00435978">
              <w:rPr>
                <w:rFonts w:asciiTheme="majorBidi" w:hAnsiTheme="majorBidi" w:cstheme="majorBidi"/>
                <w:color w:val="000000"/>
                <w:sz w:val="20"/>
                <w:szCs w:val="20"/>
              </w:rPr>
              <w:t>Cognitive-Behavioral Avoidance (CBA)</w:t>
            </w:r>
          </w:p>
        </w:tc>
        <w:tc>
          <w:tcPr>
            <w:tcW w:w="992" w:type="dxa"/>
            <w:vAlign w:val="center"/>
            <w:hideMark/>
          </w:tcPr>
          <w:p w14:paraId="55ABD190"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-0.032</w:t>
            </w:r>
          </w:p>
        </w:tc>
        <w:tc>
          <w:tcPr>
            <w:tcW w:w="2415" w:type="dxa"/>
            <w:vAlign w:val="center"/>
            <w:hideMark/>
          </w:tcPr>
          <w:p w14:paraId="3B935EC0"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0.033</w:t>
            </w:r>
          </w:p>
        </w:tc>
        <w:tc>
          <w:tcPr>
            <w:tcW w:w="2693" w:type="dxa"/>
            <w:vAlign w:val="center"/>
            <w:hideMark/>
          </w:tcPr>
          <w:p w14:paraId="1FA6B2A2"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0.045</w:t>
            </w:r>
          </w:p>
        </w:tc>
        <w:tc>
          <w:tcPr>
            <w:tcW w:w="1134" w:type="dxa"/>
            <w:vAlign w:val="center"/>
            <w:hideMark/>
          </w:tcPr>
          <w:p w14:paraId="591FC43F"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0.199*</w:t>
            </w:r>
          </w:p>
        </w:tc>
        <w:tc>
          <w:tcPr>
            <w:tcW w:w="2410" w:type="dxa"/>
            <w:vAlign w:val="center"/>
            <w:hideMark/>
          </w:tcPr>
          <w:p w14:paraId="32B88519"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0.113*</w:t>
            </w:r>
          </w:p>
        </w:tc>
      </w:tr>
      <w:tr w:rsidR="0024433D" w:rsidRPr="00435978" w14:paraId="2A81B44B" w14:textId="77777777" w:rsidTr="002B023E">
        <w:trPr>
          <w:trHeight w:val="99"/>
        </w:trPr>
        <w:tc>
          <w:tcPr>
            <w:tcW w:w="4673" w:type="dxa"/>
            <w:vAlign w:val="center"/>
            <w:hideMark/>
          </w:tcPr>
          <w:p w14:paraId="2A66879F" w14:textId="77777777" w:rsidR="0024433D" w:rsidRPr="00435978" w:rsidRDefault="0024433D" w:rsidP="001510F7">
            <w:pPr>
              <w:rPr>
                <w:rFonts w:asciiTheme="majorBidi" w:hAnsiTheme="majorBidi" w:cstheme="majorBidi"/>
                <w:color w:val="000000"/>
                <w:sz w:val="20"/>
                <w:szCs w:val="20"/>
              </w:rPr>
            </w:pPr>
            <w:r w:rsidRPr="00435978">
              <w:rPr>
                <w:rFonts w:asciiTheme="majorBidi" w:hAnsiTheme="majorBidi" w:cstheme="majorBidi"/>
                <w:color w:val="000000"/>
                <w:sz w:val="20"/>
                <w:szCs w:val="20"/>
              </w:rPr>
              <w:t>Positive Cognitive Reappraisal (PCR)</w:t>
            </w:r>
          </w:p>
        </w:tc>
        <w:tc>
          <w:tcPr>
            <w:tcW w:w="992" w:type="dxa"/>
            <w:vAlign w:val="center"/>
            <w:hideMark/>
          </w:tcPr>
          <w:p w14:paraId="3A6DA678"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-0.239*</w:t>
            </w:r>
          </w:p>
        </w:tc>
        <w:tc>
          <w:tcPr>
            <w:tcW w:w="2415" w:type="dxa"/>
            <w:vAlign w:val="center"/>
            <w:hideMark/>
          </w:tcPr>
          <w:p w14:paraId="1B981CEB"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-0.211*</w:t>
            </w:r>
          </w:p>
        </w:tc>
        <w:tc>
          <w:tcPr>
            <w:tcW w:w="2693" w:type="dxa"/>
            <w:vAlign w:val="center"/>
            <w:hideMark/>
          </w:tcPr>
          <w:p w14:paraId="359A1640"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0.203*</w:t>
            </w:r>
          </w:p>
        </w:tc>
        <w:tc>
          <w:tcPr>
            <w:tcW w:w="1134" w:type="dxa"/>
            <w:vAlign w:val="center"/>
            <w:hideMark/>
          </w:tcPr>
          <w:p w14:paraId="73545589"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0.375*</w:t>
            </w:r>
          </w:p>
        </w:tc>
        <w:tc>
          <w:tcPr>
            <w:tcW w:w="2410" w:type="dxa"/>
            <w:vAlign w:val="center"/>
            <w:hideMark/>
          </w:tcPr>
          <w:p w14:paraId="05626322"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0.258*</w:t>
            </w:r>
          </w:p>
        </w:tc>
      </w:tr>
      <w:tr w:rsidR="0024433D" w:rsidRPr="00435978" w14:paraId="5DD389B7" w14:textId="77777777" w:rsidTr="002B023E">
        <w:trPr>
          <w:trHeight w:val="99"/>
        </w:trPr>
        <w:tc>
          <w:tcPr>
            <w:tcW w:w="4673" w:type="dxa"/>
            <w:vAlign w:val="center"/>
            <w:hideMark/>
          </w:tcPr>
          <w:p w14:paraId="4CEE69C7" w14:textId="77777777" w:rsidR="0024433D" w:rsidRPr="00435978" w:rsidRDefault="0024433D" w:rsidP="001510F7">
            <w:pPr>
              <w:rPr>
                <w:rFonts w:asciiTheme="majorBidi" w:hAnsiTheme="majorBidi" w:cstheme="majorBidi"/>
                <w:color w:val="000000"/>
                <w:sz w:val="20"/>
                <w:szCs w:val="20"/>
              </w:rPr>
            </w:pPr>
            <w:r w:rsidRPr="00435978">
              <w:rPr>
                <w:rFonts w:asciiTheme="majorBidi" w:hAnsiTheme="majorBidi" w:cstheme="majorBidi"/>
                <w:color w:val="000000"/>
                <w:sz w:val="20"/>
                <w:szCs w:val="20"/>
              </w:rPr>
              <w:t>Environmental &amp; Social Engagement (ESE)</w:t>
            </w:r>
          </w:p>
        </w:tc>
        <w:tc>
          <w:tcPr>
            <w:tcW w:w="992" w:type="dxa"/>
            <w:vAlign w:val="center"/>
            <w:hideMark/>
          </w:tcPr>
          <w:p w14:paraId="715CCA89"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-0.184*</w:t>
            </w:r>
          </w:p>
        </w:tc>
        <w:tc>
          <w:tcPr>
            <w:tcW w:w="2415" w:type="dxa"/>
            <w:vAlign w:val="center"/>
            <w:hideMark/>
          </w:tcPr>
          <w:p w14:paraId="0FD2E268"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-0.141*</w:t>
            </w:r>
          </w:p>
        </w:tc>
        <w:tc>
          <w:tcPr>
            <w:tcW w:w="2693" w:type="dxa"/>
            <w:vAlign w:val="center"/>
            <w:hideMark/>
          </w:tcPr>
          <w:p w14:paraId="28447431"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0.150*</w:t>
            </w:r>
          </w:p>
        </w:tc>
        <w:tc>
          <w:tcPr>
            <w:tcW w:w="1134" w:type="dxa"/>
            <w:vAlign w:val="center"/>
            <w:hideMark/>
          </w:tcPr>
          <w:p w14:paraId="652A4F6B"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0.309*</w:t>
            </w:r>
          </w:p>
        </w:tc>
        <w:tc>
          <w:tcPr>
            <w:tcW w:w="2410" w:type="dxa"/>
            <w:vAlign w:val="center"/>
            <w:hideMark/>
          </w:tcPr>
          <w:p w14:paraId="2335B0FC" w14:textId="77777777" w:rsidR="0024433D" w:rsidRPr="00435978" w:rsidRDefault="0024433D" w:rsidP="001510F7">
            <w:pPr>
              <w:jc w:val="center"/>
              <w:rPr>
                <w:rFonts w:asciiTheme="majorBidi" w:hAnsiTheme="majorBidi" w:cstheme="majorBidi"/>
                <w:color w:val="000000"/>
                <w:sz w:val="20"/>
                <w:szCs w:val="20"/>
              </w:rPr>
            </w:pPr>
            <w:r w:rsidRPr="00435978">
              <w:rPr>
                <w:rFonts w:asciiTheme="majorBidi" w:hAnsiTheme="majorBidi" w:cstheme="majorBidi"/>
                <w:color w:val="000000"/>
                <w:sz w:val="20"/>
                <w:szCs w:val="20"/>
              </w:rPr>
              <w:t>0.211*</w:t>
            </w:r>
          </w:p>
        </w:tc>
      </w:tr>
    </w:tbl>
    <w:p w14:paraId="175706FA" w14:textId="77777777" w:rsidR="0024433D" w:rsidRPr="00E663A5" w:rsidRDefault="0024433D" w:rsidP="0024433D">
      <w:pPr>
        <w:spacing w:after="240"/>
        <w:jc w:val="both"/>
        <w:rPr>
          <w:rFonts w:asciiTheme="majorBidi" w:hAnsiTheme="majorBidi" w:cstheme="majorBidi"/>
          <w:sz w:val="20"/>
          <w:szCs w:val="20"/>
        </w:rPr>
      </w:pPr>
      <w:r w:rsidRPr="00E17827">
        <w:rPr>
          <w:rFonts w:asciiTheme="majorBidi" w:hAnsiTheme="majorBidi" w:cstheme="majorBidi"/>
          <w:b/>
          <w:bCs/>
          <w:i/>
          <w:iCs/>
          <w:sz w:val="20"/>
          <w:szCs w:val="20"/>
        </w:rPr>
        <w:t>Note.</w:t>
      </w:r>
      <w:r w:rsidRPr="00E17827">
        <w:rPr>
          <w:rFonts w:asciiTheme="majorBidi" w:hAnsiTheme="majorBidi" w:cstheme="majorBidi"/>
          <w:sz w:val="20"/>
          <w:szCs w:val="20"/>
        </w:rPr>
        <w:t xml:space="preserve"> * Significant correlation at 0.01 level</w:t>
      </w:r>
    </w:p>
    <w:p w14:paraId="00B361F7" w14:textId="00EE0E13" w:rsidR="0024433D" w:rsidRPr="00134B1E" w:rsidRDefault="0024433D" w:rsidP="00F55AD4">
      <w:pPr>
        <w:spacing w:after="240"/>
        <w:jc w:val="both"/>
        <w:rPr>
          <w:rFonts w:asciiTheme="majorBidi" w:hAnsiTheme="majorBidi" w:cstheme="majorBidi"/>
        </w:rPr>
      </w:pPr>
      <w:r w:rsidRPr="00E663A5">
        <w:rPr>
          <w:rFonts w:asciiTheme="majorBidi" w:hAnsiTheme="majorBidi" w:cstheme="majorBidi"/>
          <w:b/>
          <w:bCs/>
        </w:rPr>
        <w:t xml:space="preserve">Appendix </w:t>
      </w:r>
      <w:r w:rsidR="005E24FF">
        <w:rPr>
          <w:rFonts w:asciiTheme="majorBidi" w:hAnsiTheme="majorBidi" w:cstheme="majorBidi"/>
          <w:b/>
          <w:bCs/>
        </w:rPr>
        <w:t>8</w:t>
      </w:r>
      <w:r w:rsidRPr="00E663A5">
        <w:rPr>
          <w:rFonts w:asciiTheme="majorBidi" w:hAnsiTheme="majorBidi" w:cstheme="majorBidi"/>
          <w:b/>
          <w:bCs/>
        </w:rPr>
        <w:t>.</w:t>
      </w:r>
      <w:r w:rsidRPr="00E663A5">
        <w:rPr>
          <w:rFonts w:asciiTheme="majorBidi" w:hAnsiTheme="majorBidi" w:cstheme="majorBidi"/>
        </w:rPr>
        <w:t xml:space="preserve"> Discriminant validity a</w:t>
      </w:r>
      <w:r w:rsidRPr="00134B1E">
        <w:rPr>
          <w:rFonts w:asciiTheme="majorBidi" w:hAnsiTheme="majorBidi" w:cstheme="majorBidi"/>
        </w:rPr>
        <w:t xml:space="preserve">ssessment using the </w:t>
      </w:r>
      <w:r w:rsidR="00F55AD4" w:rsidRPr="00134B1E">
        <w:rPr>
          <w:rFonts w:asciiTheme="majorBidi" w:hAnsiTheme="majorBidi" w:cstheme="majorBidi"/>
        </w:rPr>
        <w:t>Heterotrait–Monotrait (HTMT) Ratio</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9"/>
        <w:gridCol w:w="1331"/>
        <w:gridCol w:w="1078"/>
        <w:gridCol w:w="1203"/>
        <w:gridCol w:w="1069"/>
      </w:tblGrid>
      <w:tr w:rsidR="0024433D" w:rsidRPr="00134B1E" w14:paraId="65ED7AD1" w14:textId="77777777" w:rsidTr="002B023E">
        <w:trPr>
          <w:jc w:val="center"/>
        </w:trPr>
        <w:tc>
          <w:tcPr>
            <w:tcW w:w="9215" w:type="dxa"/>
            <w:tcBorders>
              <w:top w:val="single" w:sz="4" w:space="0" w:color="auto"/>
              <w:bottom w:val="single" w:sz="4" w:space="0" w:color="auto"/>
            </w:tcBorders>
          </w:tcPr>
          <w:p w14:paraId="7CC1FC98" w14:textId="77777777" w:rsidR="0024433D" w:rsidRPr="00134B1E" w:rsidRDefault="0024433D" w:rsidP="001510F7">
            <w:pPr>
              <w:jc w:val="both"/>
              <w:rPr>
                <w:rFonts w:asciiTheme="majorBidi" w:hAnsiTheme="majorBidi" w:cstheme="majorBidi"/>
                <w:b/>
                <w:bCs/>
                <w:sz w:val="20"/>
                <w:szCs w:val="20"/>
              </w:rPr>
            </w:pPr>
            <w:r w:rsidRPr="00134B1E">
              <w:rPr>
                <w:rFonts w:asciiTheme="majorBidi" w:hAnsiTheme="majorBidi" w:cstheme="majorBidi"/>
                <w:b/>
                <w:bCs/>
                <w:sz w:val="20"/>
                <w:szCs w:val="20"/>
              </w:rPr>
              <w:t>Dimension</w:t>
            </w:r>
          </w:p>
        </w:tc>
        <w:tc>
          <w:tcPr>
            <w:tcW w:w="1418" w:type="dxa"/>
            <w:tcBorders>
              <w:top w:val="single" w:sz="4" w:space="0" w:color="auto"/>
              <w:bottom w:val="single" w:sz="4" w:space="0" w:color="auto"/>
            </w:tcBorders>
            <w:vAlign w:val="center"/>
          </w:tcPr>
          <w:p w14:paraId="39045871" w14:textId="77777777" w:rsidR="0024433D" w:rsidRPr="00134B1E" w:rsidRDefault="0024433D" w:rsidP="001510F7">
            <w:pPr>
              <w:rPr>
                <w:rFonts w:asciiTheme="majorBidi" w:hAnsiTheme="majorBidi" w:cstheme="majorBidi"/>
                <w:b/>
                <w:bCs/>
                <w:sz w:val="20"/>
                <w:szCs w:val="20"/>
              </w:rPr>
            </w:pPr>
            <w:r w:rsidRPr="00134B1E">
              <w:rPr>
                <w:rFonts w:asciiTheme="majorBidi" w:hAnsiTheme="majorBidi" w:cstheme="majorBidi"/>
                <w:b/>
                <w:bCs/>
                <w:color w:val="000000" w:themeColor="text1"/>
                <w:sz w:val="20"/>
                <w:szCs w:val="20"/>
              </w:rPr>
              <w:t>MCR</w:t>
            </w:r>
          </w:p>
        </w:tc>
        <w:tc>
          <w:tcPr>
            <w:tcW w:w="1134" w:type="dxa"/>
            <w:tcBorders>
              <w:top w:val="single" w:sz="4" w:space="0" w:color="auto"/>
              <w:bottom w:val="single" w:sz="4" w:space="0" w:color="auto"/>
            </w:tcBorders>
            <w:vAlign w:val="center"/>
          </w:tcPr>
          <w:p w14:paraId="76C1CAC7" w14:textId="77777777" w:rsidR="0024433D" w:rsidRPr="00134B1E" w:rsidRDefault="0024433D" w:rsidP="001510F7">
            <w:pPr>
              <w:rPr>
                <w:rFonts w:asciiTheme="majorBidi" w:hAnsiTheme="majorBidi" w:cstheme="majorBidi"/>
                <w:b/>
                <w:bCs/>
                <w:sz w:val="20"/>
                <w:szCs w:val="20"/>
              </w:rPr>
            </w:pPr>
            <w:r w:rsidRPr="00134B1E">
              <w:rPr>
                <w:rFonts w:asciiTheme="majorBidi" w:hAnsiTheme="majorBidi" w:cstheme="majorBidi"/>
                <w:b/>
                <w:bCs/>
                <w:color w:val="000000" w:themeColor="text1"/>
                <w:sz w:val="20"/>
                <w:szCs w:val="20"/>
              </w:rPr>
              <w:t>CBA</w:t>
            </w:r>
          </w:p>
        </w:tc>
        <w:tc>
          <w:tcPr>
            <w:tcW w:w="1276" w:type="dxa"/>
            <w:tcBorders>
              <w:top w:val="single" w:sz="4" w:space="0" w:color="auto"/>
              <w:bottom w:val="single" w:sz="4" w:space="0" w:color="auto"/>
            </w:tcBorders>
            <w:vAlign w:val="center"/>
          </w:tcPr>
          <w:p w14:paraId="038D2B6F" w14:textId="77777777" w:rsidR="0024433D" w:rsidRPr="00134B1E" w:rsidRDefault="0024433D" w:rsidP="001510F7">
            <w:pPr>
              <w:rPr>
                <w:rFonts w:asciiTheme="majorBidi" w:hAnsiTheme="majorBidi" w:cstheme="majorBidi"/>
                <w:b/>
                <w:bCs/>
                <w:sz w:val="20"/>
                <w:szCs w:val="20"/>
              </w:rPr>
            </w:pPr>
            <w:r w:rsidRPr="00134B1E">
              <w:rPr>
                <w:rFonts w:asciiTheme="majorBidi" w:hAnsiTheme="majorBidi" w:cstheme="majorBidi"/>
                <w:b/>
                <w:bCs/>
                <w:color w:val="000000" w:themeColor="text1"/>
                <w:sz w:val="20"/>
                <w:szCs w:val="20"/>
              </w:rPr>
              <w:t>PCR</w:t>
            </w:r>
          </w:p>
        </w:tc>
        <w:tc>
          <w:tcPr>
            <w:tcW w:w="1134" w:type="dxa"/>
            <w:tcBorders>
              <w:top w:val="single" w:sz="4" w:space="0" w:color="auto"/>
              <w:bottom w:val="single" w:sz="4" w:space="0" w:color="auto"/>
            </w:tcBorders>
            <w:vAlign w:val="center"/>
          </w:tcPr>
          <w:p w14:paraId="59C7ED75" w14:textId="77777777" w:rsidR="0024433D" w:rsidRPr="00134B1E" w:rsidRDefault="0024433D" w:rsidP="001510F7">
            <w:pPr>
              <w:rPr>
                <w:rFonts w:asciiTheme="majorBidi" w:hAnsiTheme="majorBidi" w:cstheme="majorBidi"/>
                <w:b/>
                <w:bCs/>
                <w:sz w:val="20"/>
                <w:szCs w:val="20"/>
              </w:rPr>
            </w:pPr>
            <w:r w:rsidRPr="00134B1E">
              <w:rPr>
                <w:rFonts w:asciiTheme="majorBidi" w:hAnsiTheme="majorBidi" w:cstheme="majorBidi"/>
                <w:b/>
                <w:bCs/>
                <w:color w:val="000000" w:themeColor="text1"/>
                <w:sz w:val="20"/>
                <w:szCs w:val="20"/>
              </w:rPr>
              <w:t>ESE</w:t>
            </w:r>
          </w:p>
        </w:tc>
      </w:tr>
      <w:tr w:rsidR="0024433D" w:rsidRPr="00134B1E" w14:paraId="59A8BCA6" w14:textId="77777777" w:rsidTr="002B023E">
        <w:trPr>
          <w:jc w:val="center"/>
        </w:trPr>
        <w:tc>
          <w:tcPr>
            <w:tcW w:w="9215" w:type="dxa"/>
            <w:tcBorders>
              <w:top w:val="single" w:sz="4" w:space="0" w:color="auto"/>
            </w:tcBorders>
            <w:vAlign w:val="center"/>
          </w:tcPr>
          <w:p w14:paraId="628D918B" w14:textId="62D33418" w:rsidR="0024433D" w:rsidRPr="00134B1E" w:rsidRDefault="00D21CE0" w:rsidP="001510F7">
            <w:pPr>
              <w:jc w:val="both"/>
              <w:rPr>
                <w:rFonts w:asciiTheme="majorBidi" w:hAnsiTheme="majorBidi" w:cstheme="majorBidi"/>
                <w:sz w:val="20"/>
                <w:szCs w:val="20"/>
              </w:rPr>
            </w:pPr>
            <w:r w:rsidRPr="00134B1E">
              <w:rPr>
                <w:rFonts w:asciiTheme="majorBidi" w:hAnsiTheme="majorBidi" w:cstheme="majorBidi"/>
                <w:color w:val="000000"/>
                <w:sz w:val="20"/>
                <w:szCs w:val="20"/>
              </w:rPr>
              <w:t>Maladaptive Cognitions &amp; Rumination (MCR)</w:t>
            </w:r>
          </w:p>
        </w:tc>
        <w:tc>
          <w:tcPr>
            <w:tcW w:w="1418" w:type="dxa"/>
            <w:tcBorders>
              <w:top w:val="single" w:sz="4" w:space="0" w:color="auto"/>
            </w:tcBorders>
            <w:vAlign w:val="center"/>
          </w:tcPr>
          <w:p w14:paraId="6C1577BB" w14:textId="77777777" w:rsidR="0024433D" w:rsidRPr="00134B1E" w:rsidRDefault="0024433D" w:rsidP="001510F7">
            <w:pPr>
              <w:jc w:val="both"/>
              <w:rPr>
                <w:rFonts w:asciiTheme="majorBidi" w:hAnsiTheme="majorBidi" w:cstheme="majorBidi"/>
                <w:sz w:val="20"/>
                <w:szCs w:val="20"/>
              </w:rPr>
            </w:pPr>
            <w:r w:rsidRPr="00134B1E">
              <w:rPr>
                <w:rFonts w:asciiTheme="majorBidi" w:hAnsiTheme="majorBidi" w:cstheme="majorBidi"/>
                <w:sz w:val="20"/>
                <w:szCs w:val="20"/>
              </w:rPr>
              <w:t>—</w:t>
            </w:r>
          </w:p>
        </w:tc>
        <w:tc>
          <w:tcPr>
            <w:tcW w:w="1134" w:type="dxa"/>
            <w:tcBorders>
              <w:top w:val="single" w:sz="4" w:space="0" w:color="auto"/>
            </w:tcBorders>
            <w:vAlign w:val="center"/>
          </w:tcPr>
          <w:p w14:paraId="0E9F32E7" w14:textId="77777777" w:rsidR="0024433D" w:rsidRPr="00134B1E" w:rsidRDefault="0024433D" w:rsidP="001510F7">
            <w:pPr>
              <w:jc w:val="both"/>
              <w:rPr>
                <w:rFonts w:asciiTheme="majorBidi" w:hAnsiTheme="majorBidi" w:cstheme="majorBidi"/>
                <w:sz w:val="20"/>
                <w:szCs w:val="20"/>
              </w:rPr>
            </w:pPr>
          </w:p>
        </w:tc>
        <w:tc>
          <w:tcPr>
            <w:tcW w:w="1276" w:type="dxa"/>
            <w:tcBorders>
              <w:top w:val="single" w:sz="4" w:space="0" w:color="auto"/>
            </w:tcBorders>
            <w:vAlign w:val="center"/>
          </w:tcPr>
          <w:p w14:paraId="0C708609" w14:textId="77777777" w:rsidR="0024433D" w:rsidRPr="00134B1E" w:rsidRDefault="0024433D" w:rsidP="001510F7">
            <w:pPr>
              <w:jc w:val="both"/>
              <w:rPr>
                <w:rFonts w:asciiTheme="majorBidi" w:hAnsiTheme="majorBidi" w:cstheme="majorBidi"/>
                <w:sz w:val="20"/>
                <w:szCs w:val="20"/>
              </w:rPr>
            </w:pPr>
          </w:p>
        </w:tc>
        <w:tc>
          <w:tcPr>
            <w:tcW w:w="1134" w:type="dxa"/>
            <w:tcBorders>
              <w:top w:val="single" w:sz="4" w:space="0" w:color="auto"/>
            </w:tcBorders>
            <w:vAlign w:val="center"/>
          </w:tcPr>
          <w:p w14:paraId="53D2D100" w14:textId="77777777" w:rsidR="0024433D" w:rsidRPr="00134B1E" w:rsidRDefault="0024433D" w:rsidP="001510F7">
            <w:pPr>
              <w:jc w:val="both"/>
              <w:rPr>
                <w:rFonts w:asciiTheme="majorBidi" w:hAnsiTheme="majorBidi" w:cstheme="majorBidi"/>
                <w:sz w:val="20"/>
                <w:szCs w:val="20"/>
              </w:rPr>
            </w:pPr>
          </w:p>
        </w:tc>
      </w:tr>
      <w:tr w:rsidR="00D21CE0" w:rsidRPr="00134B1E" w14:paraId="4D8A0E3C" w14:textId="77777777" w:rsidTr="002B023E">
        <w:trPr>
          <w:jc w:val="center"/>
        </w:trPr>
        <w:tc>
          <w:tcPr>
            <w:tcW w:w="9215" w:type="dxa"/>
            <w:vAlign w:val="center"/>
          </w:tcPr>
          <w:p w14:paraId="395A095E" w14:textId="61506C5A"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color w:val="000000"/>
                <w:sz w:val="20"/>
                <w:szCs w:val="20"/>
              </w:rPr>
              <w:t>Cognitive-Behavioral Avoidance (CBA)</w:t>
            </w:r>
          </w:p>
        </w:tc>
        <w:tc>
          <w:tcPr>
            <w:tcW w:w="1418" w:type="dxa"/>
            <w:vAlign w:val="center"/>
          </w:tcPr>
          <w:p w14:paraId="4E26258D" w14:textId="77777777"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sz w:val="20"/>
                <w:szCs w:val="20"/>
              </w:rPr>
              <w:t>0.228</w:t>
            </w:r>
          </w:p>
        </w:tc>
        <w:tc>
          <w:tcPr>
            <w:tcW w:w="1134" w:type="dxa"/>
            <w:vAlign w:val="center"/>
          </w:tcPr>
          <w:p w14:paraId="287B7A3A" w14:textId="77777777"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sz w:val="20"/>
                <w:szCs w:val="20"/>
              </w:rPr>
              <w:t>—</w:t>
            </w:r>
          </w:p>
        </w:tc>
        <w:tc>
          <w:tcPr>
            <w:tcW w:w="1276" w:type="dxa"/>
            <w:vAlign w:val="center"/>
          </w:tcPr>
          <w:p w14:paraId="240CBB0B" w14:textId="77777777" w:rsidR="00D21CE0" w:rsidRPr="00134B1E" w:rsidRDefault="00D21CE0" w:rsidP="00D21CE0">
            <w:pPr>
              <w:jc w:val="both"/>
              <w:rPr>
                <w:rFonts w:asciiTheme="majorBidi" w:hAnsiTheme="majorBidi" w:cstheme="majorBidi"/>
                <w:sz w:val="20"/>
                <w:szCs w:val="20"/>
              </w:rPr>
            </w:pPr>
          </w:p>
        </w:tc>
        <w:tc>
          <w:tcPr>
            <w:tcW w:w="1134" w:type="dxa"/>
            <w:vAlign w:val="center"/>
          </w:tcPr>
          <w:p w14:paraId="177062C6" w14:textId="77777777" w:rsidR="00D21CE0" w:rsidRPr="00134B1E" w:rsidRDefault="00D21CE0" w:rsidP="00D21CE0">
            <w:pPr>
              <w:jc w:val="both"/>
              <w:rPr>
                <w:rFonts w:asciiTheme="majorBidi" w:hAnsiTheme="majorBidi" w:cstheme="majorBidi"/>
                <w:sz w:val="20"/>
                <w:szCs w:val="20"/>
              </w:rPr>
            </w:pPr>
          </w:p>
        </w:tc>
      </w:tr>
      <w:tr w:rsidR="00D21CE0" w:rsidRPr="00134B1E" w14:paraId="74818E57" w14:textId="77777777" w:rsidTr="002B023E">
        <w:trPr>
          <w:jc w:val="center"/>
        </w:trPr>
        <w:tc>
          <w:tcPr>
            <w:tcW w:w="9215" w:type="dxa"/>
            <w:vAlign w:val="center"/>
          </w:tcPr>
          <w:p w14:paraId="4450F880" w14:textId="699FBF45"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color w:val="000000"/>
                <w:sz w:val="20"/>
                <w:szCs w:val="20"/>
              </w:rPr>
              <w:t>Positive Cognitive Reappraisal (PCR)</w:t>
            </w:r>
          </w:p>
        </w:tc>
        <w:tc>
          <w:tcPr>
            <w:tcW w:w="1418" w:type="dxa"/>
            <w:vAlign w:val="center"/>
          </w:tcPr>
          <w:p w14:paraId="715A2522" w14:textId="77777777"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sz w:val="20"/>
                <w:szCs w:val="20"/>
              </w:rPr>
              <w:t>0.382</w:t>
            </w:r>
          </w:p>
        </w:tc>
        <w:tc>
          <w:tcPr>
            <w:tcW w:w="1134" w:type="dxa"/>
            <w:vAlign w:val="center"/>
          </w:tcPr>
          <w:p w14:paraId="2A4F7301" w14:textId="77777777"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sz w:val="20"/>
                <w:szCs w:val="20"/>
              </w:rPr>
              <w:t>0.680</w:t>
            </w:r>
          </w:p>
        </w:tc>
        <w:tc>
          <w:tcPr>
            <w:tcW w:w="1276" w:type="dxa"/>
            <w:vAlign w:val="center"/>
          </w:tcPr>
          <w:p w14:paraId="44FBA52F" w14:textId="77777777"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sz w:val="20"/>
                <w:szCs w:val="20"/>
              </w:rPr>
              <w:t>—</w:t>
            </w:r>
          </w:p>
        </w:tc>
        <w:tc>
          <w:tcPr>
            <w:tcW w:w="1134" w:type="dxa"/>
            <w:vAlign w:val="center"/>
          </w:tcPr>
          <w:p w14:paraId="04FCE248" w14:textId="77777777" w:rsidR="00D21CE0" w:rsidRPr="00134B1E" w:rsidRDefault="00D21CE0" w:rsidP="00D21CE0">
            <w:pPr>
              <w:jc w:val="both"/>
              <w:rPr>
                <w:rFonts w:asciiTheme="majorBidi" w:hAnsiTheme="majorBidi" w:cstheme="majorBidi"/>
                <w:sz w:val="20"/>
                <w:szCs w:val="20"/>
              </w:rPr>
            </w:pPr>
          </w:p>
        </w:tc>
      </w:tr>
      <w:tr w:rsidR="00D21CE0" w:rsidRPr="00134B1E" w14:paraId="18CB63EA" w14:textId="77777777" w:rsidTr="002B023E">
        <w:trPr>
          <w:jc w:val="center"/>
        </w:trPr>
        <w:tc>
          <w:tcPr>
            <w:tcW w:w="9215" w:type="dxa"/>
            <w:vAlign w:val="center"/>
          </w:tcPr>
          <w:p w14:paraId="293E8390" w14:textId="44654EDB"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color w:val="000000"/>
                <w:sz w:val="20"/>
                <w:szCs w:val="20"/>
              </w:rPr>
              <w:t>Environmental &amp; Social Engagement (ESE)</w:t>
            </w:r>
          </w:p>
        </w:tc>
        <w:tc>
          <w:tcPr>
            <w:tcW w:w="1418" w:type="dxa"/>
            <w:vAlign w:val="center"/>
          </w:tcPr>
          <w:p w14:paraId="5E49EAA0" w14:textId="77777777"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sz w:val="20"/>
                <w:szCs w:val="20"/>
              </w:rPr>
              <w:t>0.321</w:t>
            </w:r>
          </w:p>
        </w:tc>
        <w:tc>
          <w:tcPr>
            <w:tcW w:w="1134" w:type="dxa"/>
            <w:vAlign w:val="center"/>
          </w:tcPr>
          <w:p w14:paraId="54BAE89F" w14:textId="77777777"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sz w:val="20"/>
                <w:szCs w:val="20"/>
              </w:rPr>
              <w:t>0.709</w:t>
            </w:r>
          </w:p>
        </w:tc>
        <w:tc>
          <w:tcPr>
            <w:tcW w:w="1276" w:type="dxa"/>
            <w:vAlign w:val="center"/>
          </w:tcPr>
          <w:p w14:paraId="217AF634" w14:textId="77777777"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sz w:val="20"/>
                <w:szCs w:val="20"/>
              </w:rPr>
              <w:t>0.759</w:t>
            </w:r>
          </w:p>
        </w:tc>
        <w:tc>
          <w:tcPr>
            <w:tcW w:w="1134" w:type="dxa"/>
            <w:vAlign w:val="center"/>
          </w:tcPr>
          <w:p w14:paraId="0543E596" w14:textId="77777777" w:rsidR="00D21CE0" w:rsidRPr="00134B1E" w:rsidRDefault="00D21CE0" w:rsidP="00D21CE0">
            <w:pPr>
              <w:jc w:val="both"/>
              <w:rPr>
                <w:rFonts w:asciiTheme="majorBidi" w:hAnsiTheme="majorBidi" w:cstheme="majorBidi"/>
                <w:sz w:val="20"/>
                <w:szCs w:val="20"/>
              </w:rPr>
            </w:pPr>
            <w:r w:rsidRPr="00134B1E">
              <w:rPr>
                <w:rFonts w:asciiTheme="majorBidi" w:hAnsiTheme="majorBidi" w:cstheme="majorBidi"/>
                <w:sz w:val="20"/>
                <w:szCs w:val="20"/>
              </w:rPr>
              <w:t>—</w:t>
            </w:r>
          </w:p>
        </w:tc>
      </w:tr>
    </w:tbl>
    <w:p w14:paraId="370D4992" w14:textId="594FE351" w:rsidR="00F55AD4" w:rsidRPr="00134B1E" w:rsidRDefault="00F55AD4" w:rsidP="005E24FF">
      <w:pPr>
        <w:spacing w:after="240"/>
        <w:jc w:val="both"/>
        <w:rPr>
          <w:rFonts w:asciiTheme="majorBidi" w:hAnsiTheme="majorBidi" w:cstheme="majorBidi"/>
          <w:sz w:val="20"/>
          <w:szCs w:val="20"/>
        </w:rPr>
      </w:pPr>
      <w:r w:rsidRPr="00134B1E">
        <w:rPr>
          <w:rFonts w:asciiTheme="majorBidi" w:hAnsiTheme="majorBidi" w:cstheme="majorBidi"/>
          <w:b/>
          <w:bCs/>
          <w:i/>
          <w:iCs/>
          <w:sz w:val="20"/>
          <w:szCs w:val="20"/>
        </w:rPr>
        <w:t>Note.</w:t>
      </w:r>
      <w:r w:rsidRPr="00134B1E">
        <w:rPr>
          <w:rFonts w:asciiTheme="majorBidi" w:hAnsiTheme="majorBidi" w:cstheme="majorBidi"/>
          <w:sz w:val="20"/>
          <w:szCs w:val="20"/>
        </w:rPr>
        <w:t xml:space="preserve"> HTMT values &lt; .85 were considered indicative of adequate discriminant validity.</w:t>
      </w:r>
    </w:p>
    <w:p w14:paraId="13CE8261" w14:textId="2B18DCCD" w:rsidR="0024433D" w:rsidRPr="00134B1E" w:rsidRDefault="0024433D" w:rsidP="00D21CE0">
      <w:pPr>
        <w:spacing w:before="240" w:after="240"/>
        <w:jc w:val="both"/>
        <w:rPr>
          <w:rFonts w:asciiTheme="majorBidi" w:hAnsiTheme="majorBidi" w:cstheme="majorBidi"/>
          <w:color w:val="000000" w:themeColor="text1"/>
          <w:sz w:val="20"/>
          <w:szCs w:val="20"/>
        </w:rPr>
      </w:pPr>
      <w:r w:rsidRPr="00134B1E">
        <w:rPr>
          <w:rFonts w:asciiTheme="majorBidi" w:hAnsiTheme="majorBidi" w:cstheme="majorBidi"/>
          <w:b/>
          <w:bCs/>
        </w:rPr>
        <w:t xml:space="preserve">Appendix </w:t>
      </w:r>
      <w:r w:rsidR="005E24FF" w:rsidRPr="00134B1E">
        <w:rPr>
          <w:rFonts w:asciiTheme="majorBidi" w:hAnsiTheme="majorBidi" w:cstheme="majorBidi"/>
          <w:b/>
          <w:bCs/>
        </w:rPr>
        <w:t>9</w:t>
      </w:r>
      <w:r w:rsidRPr="00134B1E">
        <w:rPr>
          <w:rFonts w:asciiTheme="majorBidi" w:hAnsiTheme="majorBidi" w:cstheme="majorBidi"/>
          <w:b/>
          <w:bCs/>
        </w:rPr>
        <w:t>.</w:t>
      </w:r>
      <w:r w:rsidRPr="00134B1E">
        <w:rPr>
          <w:rFonts w:asciiTheme="majorBidi" w:hAnsiTheme="majorBidi" w:cstheme="majorBidi"/>
        </w:rPr>
        <w:t xml:space="preserve"> Differences in ERS Dimension Scores Across Depression Severity </w:t>
      </w:r>
      <w:r w:rsidRPr="00134B1E">
        <w:rPr>
          <w:rFonts w:asciiTheme="majorBidi" w:hAnsiTheme="majorBidi" w:cstheme="majorBidi"/>
          <w:color w:val="000000" w:themeColor="text1"/>
        </w:rPr>
        <w:t>Groups (PHQ-9 Classification)</w:t>
      </w:r>
    </w:p>
    <w:tbl>
      <w:tblPr>
        <w:tblStyle w:val="TableGrid"/>
        <w:tblW w:w="1304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265"/>
        <w:gridCol w:w="2268"/>
        <w:gridCol w:w="1985"/>
        <w:gridCol w:w="2409"/>
      </w:tblGrid>
      <w:tr w:rsidR="0024433D" w:rsidRPr="00134B1E" w14:paraId="78FCC58C" w14:textId="77777777" w:rsidTr="0024433D">
        <w:tc>
          <w:tcPr>
            <w:tcW w:w="3114" w:type="dxa"/>
            <w:tcBorders>
              <w:top w:val="single" w:sz="4" w:space="0" w:color="auto"/>
              <w:bottom w:val="single" w:sz="4" w:space="0" w:color="auto"/>
            </w:tcBorders>
          </w:tcPr>
          <w:p w14:paraId="746C83D3" w14:textId="77777777" w:rsidR="0024433D" w:rsidRPr="00134B1E" w:rsidRDefault="0024433D" w:rsidP="001510F7">
            <w:pPr>
              <w:jc w:val="both"/>
              <w:rPr>
                <w:rFonts w:asciiTheme="majorBidi" w:hAnsiTheme="majorBidi" w:cstheme="majorBidi"/>
                <w:b/>
                <w:bCs/>
              </w:rPr>
            </w:pPr>
          </w:p>
        </w:tc>
        <w:tc>
          <w:tcPr>
            <w:tcW w:w="3265" w:type="dxa"/>
            <w:tcBorders>
              <w:top w:val="single" w:sz="4" w:space="0" w:color="auto"/>
              <w:bottom w:val="single" w:sz="4" w:space="0" w:color="auto"/>
            </w:tcBorders>
            <w:vAlign w:val="bottom"/>
          </w:tcPr>
          <w:p w14:paraId="020A2586" w14:textId="77777777" w:rsidR="0024433D" w:rsidRPr="00134B1E" w:rsidRDefault="0024433D" w:rsidP="001510F7">
            <w:pPr>
              <w:jc w:val="center"/>
              <w:rPr>
                <w:rFonts w:asciiTheme="majorBidi" w:hAnsiTheme="majorBidi" w:cstheme="majorBidi"/>
                <w:b/>
                <w:bCs/>
              </w:rPr>
            </w:pPr>
            <w:r w:rsidRPr="00134B1E">
              <w:rPr>
                <w:rFonts w:asciiTheme="majorBidi" w:hAnsiTheme="majorBidi" w:cstheme="majorBidi"/>
                <w:b/>
                <w:bCs/>
                <w:color w:val="000000"/>
                <w:sz w:val="20"/>
                <w:szCs w:val="20"/>
              </w:rPr>
              <w:t>Maladaptive Cognitions &amp; Rumination (MCR)</w:t>
            </w:r>
          </w:p>
        </w:tc>
        <w:tc>
          <w:tcPr>
            <w:tcW w:w="2268" w:type="dxa"/>
            <w:tcBorders>
              <w:top w:val="single" w:sz="4" w:space="0" w:color="auto"/>
              <w:bottom w:val="single" w:sz="4" w:space="0" w:color="auto"/>
            </w:tcBorders>
            <w:vAlign w:val="bottom"/>
          </w:tcPr>
          <w:p w14:paraId="5A4E407F" w14:textId="77777777" w:rsidR="0024433D" w:rsidRPr="00134B1E" w:rsidRDefault="0024433D" w:rsidP="001510F7">
            <w:pPr>
              <w:jc w:val="center"/>
              <w:rPr>
                <w:rFonts w:asciiTheme="majorBidi" w:hAnsiTheme="majorBidi" w:cstheme="majorBidi"/>
                <w:b/>
                <w:bCs/>
              </w:rPr>
            </w:pPr>
            <w:r w:rsidRPr="00134B1E">
              <w:rPr>
                <w:rFonts w:asciiTheme="majorBidi" w:hAnsiTheme="majorBidi" w:cstheme="majorBidi"/>
                <w:b/>
                <w:bCs/>
                <w:color w:val="000000"/>
                <w:sz w:val="20"/>
                <w:szCs w:val="20"/>
              </w:rPr>
              <w:t>Cognitive-Behavioral Avoidance (CBA)</w:t>
            </w:r>
          </w:p>
        </w:tc>
        <w:tc>
          <w:tcPr>
            <w:tcW w:w="1985" w:type="dxa"/>
            <w:tcBorders>
              <w:top w:val="single" w:sz="4" w:space="0" w:color="auto"/>
              <w:bottom w:val="single" w:sz="4" w:space="0" w:color="auto"/>
            </w:tcBorders>
            <w:vAlign w:val="bottom"/>
          </w:tcPr>
          <w:p w14:paraId="070D3889" w14:textId="77777777" w:rsidR="0024433D" w:rsidRPr="00134B1E" w:rsidRDefault="0024433D" w:rsidP="001510F7">
            <w:pPr>
              <w:jc w:val="center"/>
              <w:rPr>
                <w:rFonts w:asciiTheme="majorBidi" w:hAnsiTheme="majorBidi" w:cstheme="majorBidi"/>
                <w:b/>
                <w:bCs/>
              </w:rPr>
            </w:pPr>
            <w:r w:rsidRPr="00134B1E">
              <w:rPr>
                <w:rFonts w:asciiTheme="majorBidi" w:hAnsiTheme="majorBidi" w:cstheme="majorBidi"/>
                <w:b/>
                <w:bCs/>
                <w:color w:val="000000"/>
                <w:sz w:val="20"/>
                <w:szCs w:val="20"/>
              </w:rPr>
              <w:t>Positive Cognitive Reappraisal (PCR)</w:t>
            </w:r>
          </w:p>
        </w:tc>
        <w:tc>
          <w:tcPr>
            <w:tcW w:w="2409" w:type="dxa"/>
            <w:tcBorders>
              <w:top w:val="single" w:sz="4" w:space="0" w:color="auto"/>
              <w:bottom w:val="single" w:sz="4" w:space="0" w:color="auto"/>
            </w:tcBorders>
            <w:vAlign w:val="bottom"/>
          </w:tcPr>
          <w:p w14:paraId="213E9592" w14:textId="77777777" w:rsidR="0024433D" w:rsidRPr="00134B1E" w:rsidRDefault="0024433D" w:rsidP="001510F7">
            <w:pPr>
              <w:jc w:val="center"/>
              <w:rPr>
                <w:rFonts w:asciiTheme="majorBidi" w:hAnsiTheme="majorBidi" w:cstheme="majorBidi"/>
                <w:b/>
                <w:bCs/>
              </w:rPr>
            </w:pPr>
            <w:r w:rsidRPr="00134B1E">
              <w:rPr>
                <w:rFonts w:asciiTheme="majorBidi" w:hAnsiTheme="majorBidi" w:cstheme="majorBidi"/>
                <w:b/>
                <w:bCs/>
                <w:color w:val="000000"/>
                <w:sz w:val="20"/>
                <w:szCs w:val="20"/>
              </w:rPr>
              <w:t>Environmental &amp; Social Engagement (ESE)</w:t>
            </w:r>
          </w:p>
        </w:tc>
      </w:tr>
      <w:tr w:rsidR="0024433D" w:rsidRPr="00134B1E" w14:paraId="30E8A331" w14:textId="77777777" w:rsidTr="0024433D">
        <w:tc>
          <w:tcPr>
            <w:tcW w:w="3114" w:type="dxa"/>
            <w:tcBorders>
              <w:top w:val="single" w:sz="4" w:space="0" w:color="auto"/>
            </w:tcBorders>
            <w:vAlign w:val="center"/>
          </w:tcPr>
          <w:p w14:paraId="14337EF4" w14:textId="77777777" w:rsidR="0024433D" w:rsidRPr="00134B1E" w:rsidRDefault="0024433D" w:rsidP="001510F7">
            <w:pPr>
              <w:jc w:val="both"/>
              <w:rPr>
                <w:rFonts w:asciiTheme="majorBidi" w:hAnsiTheme="majorBidi" w:cstheme="majorBidi"/>
              </w:rPr>
            </w:pPr>
            <w:r w:rsidRPr="00134B1E">
              <w:rPr>
                <w:rFonts w:asciiTheme="majorBidi" w:hAnsiTheme="majorBidi" w:cstheme="majorBidi"/>
                <w:color w:val="000000"/>
                <w:sz w:val="20"/>
                <w:szCs w:val="20"/>
              </w:rPr>
              <w:t>None/Minimal depression</w:t>
            </w:r>
          </w:p>
        </w:tc>
        <w:tc>
          <w:tcPr>
            <w:tcW w:w="3265" w:type="dxa"/>
            <w:tcBorders>
              <w:top w:val="single" w:sz="4" w:space="0" w:color="auto"/>
            </w:tcBorders>
            <w:vAlign w:val="center"/>
          </w:tcPr>
          <w:p w14:paraId="169A0A1F"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2.68</w:t>
            </w:r>
            <w:r w:rsidRPr="00134B1E">
              <w:rPr>
                <w:rFonts w:asciiTheme="majorBidi" w:hAnsiTheme="majorBidi" w:cstheme="majorBidi"/>
                <w:color w:val="000000"/>
                <w:sz w:val="20"/>
                <w:szCs w:val="20"/>
                <w:vertAlign w:val="superscript"/>
              </w:rPr>
              <w:t xml:space="preserve">a </w:t>
            </w:r>
            <w:r w:rsidRPr="00134B1E">
              <w:rPr>
                <w:rFonts w:asciiTheme="majorBidi" w:hAnsiTheme="majorBidi" w:cstheme="majorBidi"/>
                <w:color w:val="000000"/>
                <w:sz w:val="20"/>
                <w:szCs w:val="20"/>
              </w:rPr>
              <w:t>± 1.11</w:t>
            </w:r>
          </w:p>
        </w:tc>
        <w:tc>
          <w:tcPr>
            <w:tcW w:w="2268" w:type="dxa"/>
            <w:tcBorders>
              <w:top w:val="single" w:sz="4" w:space="0" w:color="auto"/>
            </w:tcBorders>
            <w:vAlign w:val="center"/>
          </w:tcPr>
          <w:p w14:paraId="2E82F292"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5.09</w:t>
            </w:r>
            <w:r w:rsidRPr="00134B1E">
              <w:rPr>
                <w:rFonts w:asciiTheme="majorBidi" w:hAnsiTheme="majorBidi" w:cstheme="majorBidi"/>
                <w:color w:val="000000"/>
                <w:sz w:val="20"/>
                <w:szCs w:val="20"/>
                <w:vertAlign w:val="superscript"/>
              </w:rPr>
              <w:t xml:space="preserve">a,b </w:t>
            </w:r>
            <w:r w:rsidRPr="00134B1E">
              <w:rPr>
                <w:rFonts w:asciiTheme="majorBidi" w:hAnsiTheme="majorBidi" w:cstheme="majorBidi"/>
                <w:color w:val="000000"/>
                <w:sz w:val="20"/>
                <w:szCs w:val="20"/>
              </w:rPr>
              <w:t>± 1.23</w:t>
            </w:r>
          </w:p>
        </w:tc>
        <w:tc>
          <w:tcPr>
            <w:tcW w:w="1985" w:type="dxa"/>
            <w:tcBorders>
              <w:top w:val="single" w:sz="4" w:space="0" w:color="auto"/>
            </w:tcBorders>
            <w:vAlign w:val="center"/>
          </w:tcPr>
          <w:p w14:paraId="70A0A46D"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5.55</w:t>
            </w:r>
            <w:r w:rsidRPr="00134B1E">
              <w:rPr>
                <w:rFonts w:asciiTheme="majorBidi" w:hAnsiTheme="majorBidi" w:cstheme="majorBidi"/>
                <w:color w:val="000000"/>
                <w:sz w:val="20"/>
                <w:szCs w:val="20"/>
                <w:vertAlign w:val="superscript"/>
              </w:rPr>
              <w:t>a</w:t>
            </w:r>
            <w:r w:rsidRPr="00134B1E">
              <w:rPr>
                <w:rFonts w:asciiTheme="majorBidi" w:hAnsiTheme="majorBidi" w:cstheme="majorBidi"/>
                <w:color w:val="000000"/>
                <w:sz w:val="20"/>
                <w:szCs w:val="20"/>
              </w:rPr>
              <w:t xml:space="preserve"> ± 1.26</w:t>
            </w:r>
          </w:p>
        </w:tc>
        <w:tc>
          <w:tcPr>
            <w:tcW w:w="2409" w:type="dxa"/>
            <w:tcBorders>
              <w:top w:val="single" w:sz="4" w:space="0" w:color="auto"/>
            </w:tcBorders>
            <w:vAlign w:val="center"/>
          </w:tcPr>
          <w:p w14:paraId="5DD0DE2F"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5.78</w:t>
            </w:r>
            <w:r w:rsidRPr="00134B1E">
              <w:rPr>
                <w:rFonts w:asciiTheme="majorBidi" w:hAnsiTheme="majorBidi" w:cstheme="majorBidi"/>
                <w:color w:val="000000"/>
                <w:sz w:val="20"/>
                <w:szCs w:val="20"/>
                <w:vertAlign w:val="superscript"/>
              </w:rPr>
              <w:t>a</w:t>
            </w:r>
            <w:r w:rsidRPr="00134B1E">
              <w:rPr>
                <w:rFonts w:asciiTheme="majorBidi" w:hAnsiTheme="majorBidi" w:cstheme="majorBidi"/>
                <w:color w:val="000000"/>
                <w:sz w:val="20"/>
                <w:szCs w:val="20"/>
              </w:rPr>
              <w:t xml:space="preserve"> ± 1.34</w:t>
            </w:r>
          </w:p>
        </w:tc>
      </w:tr>
      <w:tr w:rsidR="0024433D" w:rsidRPr="00134B1E" w14:paraId="4D3BEB24" w14:textId="77777777" w:rsidTr="0024433D">
        <w:tc>
          <w:tcPr>
            <w:tcW w:w="3114" w:type="dxa"/>
            <w:vAlign w:val="center"/>
          </w:tcPr>
          <w:p w14:paraId="67C95AC7" w14:textId="77777777" w:rsidR="0024433D" w:rsidRPr="00134B1E" w:rsidRDefault="0024433D" w:rsidP="001510F7">
            <w:pPr>
              <w:jc w:val="both"/>
              <w:rPr>
                <w:rFonts w:asciiTheme="majorBidi" w:hAnsiTheme="majorBidi" w:cstheme="majorBidi"/>
              </w:rPr>
            </w:pPr>
            <w:r w:rsidRPr="00134B1E">
              <w:rPr>
                <w:rFonts w:asciiTheme="majorBidi" w:hAnsiTheme="majorBidi" w:cstheme="majorBidi"/>
                <w:color w:val="000000"/>
                <w:sz w:val="20"/>
                <w:szCs w:val="20"/>
              </w:rPr>
              <w:t>Mild depression</w:t>
            </w:r>
          </w:p>
        </w:tc>
        <w:tc>
          <w:tcPr>
            <w:tcW w:w="3265" w:type="dxa"/>
            <w:vAlign w:val="center"/>
          </w:tcPr>
          <w:p w14:paraId="32AC652D"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3.40</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1.12</w:t>
            </w:r>
          </w:p>
        </w:tc>
        <w:tc>
          <w:tcPr>
            <w:tcW w:w="2268" w:type="dxa"/>
            <w:vAlign w:val="center"/>
          </w:tcPr>
          <w:p w14:paraId="1AB243DF"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5.04</w:t>
            </w:r>
            <w:r w:rsidRPr="00134B1E">
              <w:rPr>
                <w:rFonts w:asciiTheme="majorBidi" w:hAnsiTheme="majorBidi" w:cstheme="majorBidi"/>
                <w:color w:val="000000"/>
                <w:sz w:val="20"/>
                <w:szCs w:val="20"/>
                <w:vertAlign w:val="superscript"/>
              </w:rPr>
              <w:t>a,b</w:t>
            </w:r>
            <w:r w:rsidRPr="00134B1E">
              <w:rPr>
                <w:rFonts w:asciiTheme="majorBidi" w:hAnsiTheme="majorBidi" w:cstheme="majorBidi"/>
                <w:color w:val="000000"/>
                <w:sz w:val="20"/>
                <w:szCs w:val="20"/>
              </w:rPr>
              <w:t xml:space="preserve"> ± 1.24</w:t>
            </w:r>
          </w:p>
        </w:tc>
        <w:tc>
          <w:tcPr>
            <w:tcW w:w="1985" w:type="dxa"/>
            <w:vAlign w:val="center"/>
          </w:tcPr>
          <w:p w14:paraId="43E2714B"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5.14</w:t>
            </w:r>
            <w:r w:rsidRPr="00134B1E">
              <w:rPr>
                <w:rFonts w:asciiTheme="majorBidi" w:hAnsiTheme="majorBidi" w:cstheme="majorBidi"/>
                <w:color w:val="000000"/>
                <w:sz w:val="20"/>
                <w:szCs w:val="20"/>
                <w:vertAlign w:val="superscript"/>
              </w:rPr>
              <w:t>a,b</w:t>
            </w:r>
            <w:r w:rsidRPr="00134B1E">
              <w:rPr>
                <w:rFonts w:asciiTheme="majorBidi" w:hAnsiTheme="majorBidi" w:cstheme="majorBidi"/>
                <w:color w:val="000000"/>
                <w:sz w:val="20"/>
                <w:szCs w:val="20"/>
              </w:rPr>
              <w:t xml:space="preserve"> ± 1.32</w:t>
            </w:r>
          </w:p>
        </w:tc>
        <w:tc>
          <w:tcPr>
            <w:tcW w:w="2409" w:type="dxa"/>
            <w:vAlign w:val="center"/>
          </w:tcPr>
          <w:p w14:paraId="61211553"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5.49</w:t>
            </w:r>
            <w:r w:rsidRPr="00134B1E">
              <w:rPr>
                <w:rFonts w:asciiTheme="majorBidi" w:hAnsiTheme="majorBidi" w:cstheme="majorBidi"/>
                <w:color w:val="000000"/>
                <w:sz w:val="20"/>
                <w:szCs w:val="20"/>
                <w:vertAlign w:val="superscript"/>
              </w:rPr>
              <w:t>a,b</w:t>
            </w:r>
            <w:r w:rsidRPr="00134B1E">
              <w:rPr>
                <w:rFonts w:asciiTheme="majorBidi" w:hAnsiTheme="majorBidi" w:cstheme="majorBidi"/>
                <w:color w:val="000000"/>
                <w:sz w:val="20"/>
                <w:szCs w:val="20"/>
              </w:rPr>
              <w:t>± 1.35</w:t>
            </w:r>
          </w:p>
        </w:tc>
      </w:tr>
      <w:tr w:rsidR="0024433D" w:rsidRPr="00134B1E" w14:paraId="59BADB5C" w14:textId="77777777" w:rsidTr="0024433D">
        <w:tc>
          <w:tcPr>
            <w:tcW w:w="3114" w:type="dxa"/>
            <w:vAlign w:val="center"/>
          </w:tcPr>
          <w:p w14:paraId="0EB8A3B1" w14:textId="77777777" w:rsidR="0024433D" w:rsidRPr="00134B1E" w:rsidRDefault="0024433D" w:rsidP="001510F7">
            <w:pPr>
              <w:jc w:val="both"/>
              <w:rPr>
                <w:rFonts w:asciiTheme="majorBidi" w:hAnsiTheme="majorBidi" w:cstheme="majorBidi"/>
              </w:rPr>
            </w:pPr>
            <w:r w:rsidRPr="00134B1E">
              <w:rPr>
                <w:rFonts w:asciiTheme="majorBidi" w:hAnsiTheme="majorBidi" w:cstheme="majorBidi"/>
                <w:color w:val="000000"/>
                <w:sz w:val="20"/>
                <w:szCs w:val="20"/>
              </w:rPr>
              <w:t>Moderate depression</w:t>
            </w:r>
          </w:p>
        </w:tc>
        <w:tc>
          <w:tcPr>
            <w:tcW w:w="3265" w:type="dxa"/>
            <w:vAlign w:val="center"/>
          </w:tcPr>
          <w:p w14:paraId="5C6C6815"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3.63</w:t>
            </w:r>
            <w:r w:rsidRPr="00134B1E">
              <w:rPr>
                <w:rFonts w:asciiTheme="majorBidi" w:hAnsiTheme="majorBidi" w:cstheme="majorBidi"/>
                <w:color w:val="000000"/>
                <w:sz w:val="20"/>
                <w:szCs w:val="20"/>
                <w:vertAlign w:val="superscript"/>
              </w:rPr>
              <w:t xml:space="preserve">b,c </w:t>
            </w:r>
            <w:r w:rsidRPr="00134B1E">
              <w:rPr>
                <w:rFonts w:asciiTheme="majorBidi" w:hAnsiTheme="majorBidi" w:cstheme="majorBidi"/>
                <w:color w:val="000000"/>
                <w:sz w:val="20"/>
                <w:szCs w:val="20"/>
              </w:rPr>
              <w:t>± 1.08</w:t>
            </w:r>
          </w:p>
        </w:tc>
        <w:tc>
          <w:tcPr>
            <w:tcW w:w="2268" w:type="dxa"/>
            <w:vAlign w:val="center"/>
          </w:tcPr>
          <w:p w14:paraId="45E1E2F7"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4.84</w:t>
            </w:r>
            <w:r w:rsidRPr="00134B1E">
              <w:rPr>
                <w:rFonts w:asciiTheme="majorBidi" w:hAnsiTheme="majorBidi" w:cstheme="majorBidi"/>
                <w:color w:val="000000"/>
                <w:sz w:val="20"/>
                <w:szCs w:val="20"/>
                <w:vertAlign w:val="superscript"/>
              </w:rPr>
              <w:t>a</w:t>
            </w:r>
            <w:r w:rsidRPr="00134B1E">
              <w:rPr>
                <w:rFonts w:asciiTheme="majorBidi" w:hAnsiTheme="majorBidi" w:cstheme="majorBidi"/>
                <w:color w:val="000000"/>
                <w:sz w:val="20"/>
                <w:szCs w:val="20"/>
              </w:rPr>
              <w:t xml:space="preserve"> ± 1.08</w:t>
            </w:r>
          </w:p>
        </w:tc>
        <w:tc>
          <w:tcPr>
            <w:tcW w:w="1985" w:type="dxa"/>
            <w:vAlign w:val="center"/>
          </w:tcPr>
          <w:p w14:paraId="05CD08CF"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4.87</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1.31</w:t>
            </w:r>
          </w:p>
        </w:tc>
        <w:tc>
          <w:tcPr>
            <w:tcW w:w="2409" w:type="dxa"/>
            <w:vAlign w:val="center"/>
          </w:tcPr>
          <w:p w14:paraId="25D78FF8"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5.21</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1.34</w:t>
            </w:r>
          </w:p>
        </w:tc>
      </w:tr>
      <w:tr w:rsidR="0024433D" w:rsidRPr="00134B1E" w14:paraId="2B5A6CF3" w14:textId="77777777" w:rsidTr="0024433D">
        <w:tc>
          <w:tcPr>
            <w:tcW w:w="3114" w:type="dxa"/>
            <w:vAlign w:val="center"/>
          </w:tcPr>
          <w:p w14:paraId="707E3016" w14:textId="77777777" w:rsidR="0024433D" w:rsidRPr="00134B1E" w:rsidRDefault="0024433D" w:rsidP="001510F7">
            <w:pPr>
              <w:jc w:val="both"/>
              <w:rPr>
                <w:rFonts w:asciiTheme="majorBidi" w:hAnsiTheme="majorBidi" w:cstheme="majorBidi"/>
              </w:rPr>
            </w:pPr>
            <w:r w:rsidRPr="00134B1E">
              <w:rPr>
                <w:rFonts w:asciiTheme="majorBidi" w:hAnsiTheme="majorBidi" w:cstheme="majorBidi"/>
                <w:color w:val="000000"/>
                <w:sz w:val="20"/>
                <w:szCs w:val="20"/>
              </w:rPr>
              <w:t>Moderately severe depression</w:t>
            </w:r>
          </w:p>
        </w:tc>
        <w:tc>
          <w:tcPr>
            <w:tcW w:w="3265" w:type="dxa"/>
            <w:vAlign w:val="center"/>
          </w:tcPr>
          <w:p w14:paraId="3407A9C3"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3.98</w:t>
            </w:r>
            <w:r w:rsidRPr="00134B1E">
              <w:rPr>
                <w:rFonts w:asciiTheme="majorBidi" w:hAnsiTheme="majorBidi" w:cstheme="majorBidi"/>
                <w:color w:val="000000"/>
                <w:sz w:val="20"/>
                <w:szCs w:val="20"/>
                <w:vertAlign w:val="superscript"/>
              </w:rPr>
              <w:t xml:space="preserve">c,d </w:t>
            </w:r>
            <w:r w:rsidRPr="00134B1E">
              <w:rPr>
                <w:rFonts w:asciiTheme="majorBidi" w:hAnsiTheme="majorBidi" w:cstheme="majorBidi"/>
                <w:color w:val="000000"/>
                <w:sz w:val="20"/>
                <w:szCs w:val="20"/>
              </w:rPr>
              <w:t>± 1.16</w:t>
            </w:r>
          </w:p>
        </w:tc>
        <w:tc>
          <w:tcPr>
            <w:tcW w:w="2268" w:type="dxa"/>
            <w:vAlign w:val="center"/>
          </w:tcPr>
          <w:p w14:paraId="25087BBA"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4.67</w:t>
            </w:r>
            <w:r w:rsidRPr="00134B1E">
              <w:rPr>
                <w:rFonts w:asciiTheme="majorBidi" w:hAnsiTheme="majorBidi" w:cstheme="majorBidi"/>
                <w:color w:val="000000"/>
                <w:sz w:val="20"/>
                <w:szCs w:val="20"/>
                <w:vertAlign w:val="superscript"/>
              </w:rPr>
              <w:t>a</w:t>
            </w:r>
            <w:r w:rsidRPr="00134B1E">
              <w:rPr>
                <w:rFonts w:asciiTheme="majorBidi" w:hAnsiTheme="majorBidi" w:cstheme="majorBidi"/>
                <w:color w:val="000000"/>
                <w:sz w:val="20"/>
                <w:szCs w:val="20"/>
              </w:rPr>
              <w:t xml:space="preserve"> ± 1.26</w:t>
            </w:r>
          </w:p>
        </w:tc>
        <w:tc>
          <w:tcPr>
            <w:tcW w:w="1985" w:type="dxa"/>
            <w:vAlign w:val="center"/>
          </w:tcPr>
          <w:p w14:paraId="517F58E6"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4.64</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1.31</w:t>
            </w:r>
          </w:p>
        </w:tc>
        <w:tc>
          <w:tcPr>
            <w:tcW w:w="2409" w:type="dxa"/>
            <w:vAlign w:val="center"/>
          </w:tcPr>
          <w:p w14:paraId="1D825097"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5.15</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1.33</w:t>
            </w:r>
          </w:p>
        </w:tc>
      </w:tr>
      <w:tr w:rsidR="0024433D" w:rsidRPr="00134B1E" w14:paraId="7FA7364E" w14:textId="77777777" w:rsidTr="0024433D">
        <w:tc>
          <w:tcPr>
            <w:tcW w:w="3114" w:type="dxa"/>
            <w:vAlign w:val="center"/>
          </w:tcPr>
          <w:p w14:paraId="471273AE" w14:textId="77777777" w:rsidR="0024433D" w:rsidRPr="00134B1E" w:rsidRDefault="0024433D" w:rsidP="001510F7">
            <w:pPr>
              <w:jc w:val="both"/>
              <w:rPr>
                <w:rFonts w:asciiTheme="majorBidi" w:hAnsiTheme="majorBidi" w:cstheme="majorBidi"/>
              </w:rPr>
            </w:pPr>
            <w:r w:rsidRPr="00134B1E">
              <w:rPr>
                <w:rFonts w:asciiTheme="majorBidi" w:hAnsiTheme="majorBidi" w:cstheme="majorBidi"/>
                <w:color w:val="000000"/>
                <w:sz w:val="20"/>
                <w:szCs w:val="20"/>
              </w:rPr>
              <w:t>Severe depression</w:t>
            </w:r>
          </w:p>
        </w:tc>
        <w:tc>
          <w:tcPr>
            <w:tcW w:w="3265" w:type="dxa"/>
            <w:vAlign w:val="center"/>
          </w:tcPr>
          <w:p w14:paraId="29ECA60A"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4.43</w:t>
            </w:r>
            <w:r w:rsidRPr="00134B1E">
              <w:rPr>
                <w:rFonts w:asciiTheme="majorBidi" w:hAnsiTheme="majorBidi" w:cstheme="majorBidi"/>
                <w:color w:val="000000"/>
                <w:sz w:val="20"/>
                <w:szCs w:val="20"/>
                <w:vertAlign w:val="superscript"/>
              </w:rPr>
              <w:t>d</w:t>
            </w:r>
            <w:r w:rsidRPr="00134B1E">
              <w:rPr>
                <w:rFonts w:asciiTheme="majorBidi" w:hAnsiTheme="majorBidi" w:cstheme="majorBidi"/>
                <w:color w:val="000000"/>
                <w:sz w:val="20"/>
                <w:szCs w:val="20"/>
              </w:rPr>
              <w:t xml:space="preserve"> ± 1.30</w:t>
            </w:r>
          </w:p>
        </w:tc>
        <w:tc>
          <w:tcPr>
            <w:tcW w:w="2268" w:type="dxa"/>
            <w:vAlign w:val="center"/>
          </w:tcPr>
          <w:p w14:paraId="76AAA093"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5.33</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1.06</w:t>
            </w:r>
          </w:p>
        </w:tc>
        <w:tc>
          <w:tcPr>
            <w:tcW w:w="1985" w:type="dxa"/>
            <w:vAlign w:val="center"/>
          </w:tcPr>
          <w:p w14:paraId="0ADF2A88"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4.73</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1.42</w:t>
            </w:r>
          </w:p>
        </w:tc>
        <w:tc>
          <w:tcPr>
            <w:tcW w:w="2409" w:type="dxa"/>
            <w:vAlign w:val="center"/>
          </w:tcPr>
          <w:p w14:paraId="2E6F51F0"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5.02</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1.69</w:t>
            </w:r>
          </w:p>
        </w:tc>
      </w:tr>
      <w:tr w:rsidR="0024433D" w:rsidRPr="00134B1E" w14:paraId="54784E63" w14:textId="77777777" w:rsidTr="0024433D">
        <w:tc>
          <w:tcPr>
            <w:tcW w:w="3114" w:type="dxa"/>
            <w:vAlign w:val="center"/>
          </w:tcPr>
          <w:p w14:paraId="4CDB5189" w14:textId="77777777" w:rsidR="0024433D" w:rsidRPr="00134B1E" w:rsidRDefault="0024433D" w:rsidP="001510F7">
            <w:pPr>
              <w:jc w:val="both"/>
              <w:rPr>
                <w:rFonts w:asciiTheme="majorBidi" w:hAnsiTheme="majorBidi" w:cstheme="majorBidi"/>
              </w:rPr>
            </w:pPr>
            <w:r w:rsidRPr="00134B1E">
              <w:rPr>
                <w:rFonts w:asciiTheme="majorBidi" w:hAnsiTheme="majorBidi" w:cstheme="majorBidi"/>
                <w:color w:val="000000"/>
                <w:sz w:val="20"/>
                <w:szCs w:val="20"/>
              </w:rPr>
              <w:t>F-value</w:t>
            </w:r>
          </w:p>
        </w:tc>
        <w:tc>
          <w:tcPr>
            <w:tcW w:w="3265" w:type="dxa"/>
            <w:vAlign w:val="center"/>
          </w:tcPr>
          <w:p w14:paraId="14D3D0B6"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39.322</w:t>
            </w:r>
          </w:p>
        </w:tc>
        <w:tc>
          <w:tcPr>
            <w:tcW w:w="2268" w:type="dxa"/>
            <w:vAlign w:val="center"/>
          </w:tcPr>
          <w:p w14:paraId="1CFA84BA"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3.057</w:t>
            </w:r>
          </w:p>
        </w:tc>
        <w:tc>
          <w:tcPr>
            <w:tcW w:w="1985" w:type="dxa"/>
            <w:vAlign w:val="center"/>
          </w:tcPr>
          <w:p w14:paraId="51C2864C"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11.131</w:t>
            </w:r>
          </w:p>
        </w:tc>
        <w:tc>
          <w:tcPr>
            <w:tcW w:w="2409" w:type="dxa"/>
            <w:vAlign w:val="center"/>
          </w:tcPr>
          <w:p w14:paraId="2EA6EA53"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6.745</w:t>
            </w:r>
          </w:p>
        </w:tc>
      </w:tr>
      <w:tr w:rsidR="0024433D" w:rsidRPr="00134B1E" w14:paraId="6EE1B8DC" w14:textId="77777777" w:rsidTr="0024433D">
        <w:tc>
          <w:tcPr>
            <w:tcW w:w="3114" w:type="dxa"/>
            <w:vAlign w:val="center"/>
          </w:tcPr>
          <w:p w14:paraId="26641CCF" w14:textId="77777777" w:rsidR="0024433D" w:rsidRPr="00134B1E" w:rsidRDefault="0024433D" w:rsidP="001510F7">
            <w:pPr>
              <w:jc w:val="both"/>
              <w:rPr>
                <w:rFonts w:asciiTheme="majorBidi" w:hAnsiTheme="majorBidi" w:cstheme="majorBidi"/>
              </w:rPr>
            </w:pPr>
            <w:r w:rsidRPr="00134B1E">
              <w:rPr>
                <w:rFonts w:asciiTheme="majorBidi" w:hAnsiTheme="majorBidi" w:cstheme="majorBidi"/>
                <w:color w:val="000000"/>
                <w:sz w:val="20"/>
                <w:szCs w:val="20"/>
              </w:rPr>
              <w:t>P-value</w:t>
            </w:r>
          </w:p>
        </w:tc>
        <w:tc>
          <w:tcPr>
            <w:tcW w:w="3265" w:type="dxa"/>
            <w:vAlign w:val="center"/>
          </w:tcPr>
          <w:p w14:paraId="69B1F9CD"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&lt; 0.001</w:t>
            </w:r>
          </w:p>
        </w:tc>
        <w:tc>
          <w:tcPr>
            <w:tcW w:w="2268" w:type="dxa"/>
            <w:vAlign w:val="center"/>
          </w:tcPr>
          <w:p w14:paraId="6BC92E0C"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0.016</w:t>
            </w:r>
          </w:p>
        </w:tc>
        <w:tc>
          <w:tcPr>
            <w:tcW w:w="1985" w:type="dxa"/>
            <w:vAlign w:val="center"/>
          </w:tcPr>
          <w:p w14:paraId="1FF876E0"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&lt; 0.001</w:t>
            </w:r>
          </w:p>
        </w:tc>
        <w:tc>
          <w:tcPr>
            <w:tcW w:w="2409" w:type="dxa"/>
            <w:vAlign w:val="center"/>
          </w:tcPr>
          <w:p w14:paraId="19F5343D" w14:textId="77777777" w:rsidR="0024433D" w:rsidRPr="00134B1E" w:rsidRDefault="0024433D" w:rsidP="001510F7">
            <w:pPr>
              <w:jc w:val="center"/>
              <w:rPr>
                <w:rFonts w:asciiTheme="majorBidi" w:hAnsiTheme="majorBidi" w:cstheme="majorBidi"/>
              </w:rPr>
            </w:pPr>
            <w:r w:rsidRPr="00134B1E">
              <w:rPr>
                <w:rFonts w:asciiTheme="majorBidi" w:hAnsiTheme="majorBidi" w:cstheme="majorBidi"/>
                <w:color w:val="000000"/>
                <w:sz w:val="20"/>
                <w:szCs w:val="20"/>
              </w:rPr>
              <w:t>&lt; 0.001</w:t>
            </w:r>
          </w:p>
        </w:tc>
      </w:tr>
      <w:tr w:rsidR="000430D1" w:rsidRPr="00134B1E" w14:paraId="212AA2DC" w14:textId="77777777" w:rsidTr="0024433D">
        <w:tc>
          <w:tcPr>
            <w:tcW w:w="3114" w:type="dxa"/>
            <w:vAlign w:val="center"/>
          </w:tcPr>
          <w:p w14:paraId="50B95981" w14:textId="1FEF6659" w:rsidR="000430D1" w:rsidRPr="00134B1E" w:rsidRDefault="000430D1" w:rsidP="000430D1">
            <w:pPr>
              <w:jc w:val="both"/>
              <w:rPr>
                <w:rFonts w:asciiTheme="majorBidi" w:hAnsiTheme="majorBidi" w:cstheme="majorBidi"/>
                <w:color w:val="000000"/>
                <w:sz w:val="20"/>
                <w:szCs w:val="20"/>
              </w:rPr>
            </w:pPr>
            <w:r w:rsidRPr="00134B1E">
              <w:rPr>
                <w:rFonts w:asciiTheme="majorBidi" w:hAnsiTheme="majorBidi" w:cstheme="majorBidi"/>
                <w:color w:val="000000"/>
                <w:sz w:val="20"/>
                <w:szCs w:val="20"/>
              </w:rPr>
              <w:t>Effect size (η²)</w:t>
            </w:r>
          </w:p>
        </w:tc>
        <w:tc>
          <w:tcPr>
            <w:tcW w:w="3265" w:type="dxa"/>
            <w:vAlign w:val="center"/>
          </w:tcPr>
          <w:p w14:paraId="71AB90BD" w14:textId="198D7A0A" w:rsidR="000430D1" w:rsidRPr="00134B1E" w:rsidRDefault="000430D1" w:rsidP="000430D1">
            <w:pPr>
              <w:jc w:val="center"/>
              <w:rPr>
                <w:rFonts w:asciiTheme="majorBidi" w:hAnsiTheme="majorBidi" w:cstheme="majorBidi"/>
                <w:color w:val="000000"/>
                <w:sz w:val="20"/>
                <w:szCs w:val="20"/>
              </w:rPr>
            </w:pPr>
            <w:r w:rsidRPr="00134B1E">
              <w:rPr>
                <w:rFonts w:asciiTheme="majorBidi" w:hAnsiTheme="majorBidi" w:cstheme="majorBidi"/>
                <w:color w:val="000000"/>
                <w:sz w:val="20"/>
                <w:szCs w:val="20"/>
              </w:rPr>
              <w:t>0.17</w:t>
            </w:r>
          </w:p>
        </w:tc>
        <w:tc>
          <w:tcPr>
            <w:tcW w:w="2268" w:type="dxa"/>
            <w:vAlign w:val="center"/>
          </w:tcPr>
          <w:p w14:paraId="5DDC8B8F" w14:textId="638F8196" w:rsidR="000430D1" w:rsidRPr="00134B1E" w:rsidRDefault="000430D1" w:rsidP="000430D1">
            <w:pPr>
              <w:jc w:val="center"/>
              <w:rPr>
                <w:rFonts w:asciiTheme="majorBidi" w:hAnsiTheme="majorBidi" w:cstheme="majorBidi"/>
                <w:color w:val="000000"/>
                <w:sz w:val="20"/>
                <w:szCs w:val="20"/>
              </w:rPr>
            </w:pPr>
            <w:r w:rsidRPr="00134B1E">
              <w:rPr>
                <w:rFonts w:asciiTheme="majorBidi" w:hAnsiTheme="majorBidi" w:cstheme="majorBidi"/>
                <w:color w:val="000000"/>
                <w:sz w:val="20"/>
                <w:szCs w:val="20"/>
              </w:rPr>
              <w:t>0.01</w:t>
            </w:r>
          </w:p>
        </w:tc>
        <w:tc>
          <w:tcPr>
            <w:tcW w:w="1985" w:type="dxa"/>
            <w:vAlign w:val="center"/>
          </w:tcPr>
          <w:p w14:paraId="70E2D22D" w14:textId="136B3AED" w:rsidR="000430D1" w:rsidRPr="00134B1E" w:rsidRDefault="000430D1" w:rsidP="000430D1">
            <w:pPr>
              <w:jc w:val="center"/>
              <w:rPr>
                <w:rFonts w:asciiTheme="majorBidi" w:hAnsiTheme="majorBidi" w:cstheme="majorBidi"/>
                <w:color w:val="000000"/>
                <w:sz w:val="20"/>
                <w:szCs w:val="20"/>
              </w:rPr>
            </w:pPr>
            <w:r w:rsidRPr="00134B1E">
              <w:rPr>
                <w:rFonts w:asciiTheme="majorBidi" w:hAnsiTheme="majorBidi" w:cstheme="majorBidi"/>
                <w:color w:val="000000"/>
                <w:sz w:val="20"/>
                <w:szCs w:val="20"/>
              </w:rPr>
              <w:t>0.05</w:t>
            </w:r>
          </w:p>
        </w:tc>
        <w:tc>
          <w:tcPr>
            <w:tcW w:w="2409" w:type="dxa"/>
            <w:vAlign w:val="center"/>
          </w:tcPr>
          <w:p w14:paraId="48A5F166" w14:textId="13C04B00" w:rsidR="000430D1" w:rsidRPr="00134B1E" w:rsidRDefault="000430D1" w:rsidP="000430D1">
            <w:pPr>
              <w:jc w:val="center"/>
              <w:rPr>
                <w:rFonts w:asciiTheme="majorBidi" w:hAnsiTheme="majorBidi" w:cstheme="majorBidi"/>
                <w:color w:val="000000"/>
                <w:sz w:val="20"/>
                <w:szCs w:val="20"/>
              </w:rPr>
            </w:pPr>
            <w:r w:rsidRPr="00134B1E">
              <w:rPr>
                <w:rFonts w:asciiTheme="majorBidi" w:hAnsiTheme="majorBidi" w:cstheme="majorBidi"/>
                <w:color w:val="000000"/>
                <w:sz w:val="20"/>
                <w:szCs w:val="20"/>
              </w:rPr>
              <w:t>0.03</w:t>
            </w:r>
          </w:p>
        </w:tc>
      </w:tr>
    </w:tbl>
    <w:p w14:paraId="32F8C258" w14:textId="77777777" w:rsidR="00A42F40" w:rsidRPr="00134B1E" w:rsidRDefault="0024433D" w:rsidP="00A42F40">
      <w:pPr>
        <w:spacing w:after="240"/>
        <w:jc w:val="both"/>
        <w:rPr>
          <w:rFonts w:asciiTheme="majorBidi" w:hAnsiTheme="majorBidi" w:cstheme="majorBidi"/>
          <w:sz w:val="20"/>
          <w:szCs w:val="20"/>
        </w:rPr>
      </w:pPr>
      <w:r w:rsidRPr="00134B1E">
        <w:rPr>
          <w:rFonts w:asciiTheme="majorBidi" w:hAnsiTheme="majorBidi" w:cstheme="majorBidi"/>
          <w:b/>
          <w:bCs/>
          <w:i/>
          <w:iCs/>
          <w:sz w:val="20"/>
          <w:szCs w:val="20"/>
        </w:rPr>
        <w:t>Note</w:t>
      </w:r>
      <w:r w:rsidRPr="00134B1E">
        <w:rPr>
          <w:rFonts w:asciiTheme="majorBidi" w:hAnsiTheme="majorBidi" w:cstheme="majorBidi"/>
          <w:sz w:val="20"/>
          <w:szCs w:val="20"/>
        </w:rPr>
        <w:t>.</w:t>
      </w:r>
      <w:r w:rsidR="00F55AD4" w:rsidRPr="00134B1E">
        <w:rPr>
          <w:rFonts w:asciiTheme="majorBidi" w:hAnsiTheme="majorBidi" w:cstheme="majorBidi"/>
          <w:sz w:val="20"/>
          <w:szCs w:val="20"/>
        </w:rPr>
        <w:t xml:space="preserve"> Values are presented as mean ± SD. </w:t>
      </w:r>
      <w:r w:rsidR="00A42F40" w:rsidRPr="00134B1E">
        <w:rPr>
          <w:rFonts w:asciiTheme="majorBidi" w:hAnsiTheme="majorBidi" w:cstheme="majorBidi"/>
          <w:sz w:val="20"/>
          <w:szCs w:val="20"/>
        </w:rPr>
        <w:t xml:space="preserve"> Means sharing the same superscript letter are not significantly different according to Tukey’s HSD post-hoc test (</w:t>
      </w:r>
      <w:r w:rsidR="00A42F40" w:rsidRPr="00134B1E">
        <w:rPr>
          <w:rFonts w:asciiTheme="majorBidi" w:hAnsiTheme="majorBidi" w:cstheme="majorBidi"/>
          <w:i/>
          <w:iCs/>
          <w:sz w:val="20"/>
          <w:szCs w:val="20"/>
        </w:rPr>
        <w:t>p</w:t>
      </w:r>
      <w:r w:rsidR="00A42F40" w:rsidRPr="00134B1E">
        <w:rPr>
          <w:rFonts w:asciiTheme="majorBidi" w:hAnsiTheme="majorBidi" w:cstheme="majorBidi"/>
          <w:sz w:val="20"/>
          <w:szCs w:val="20"/>
        </w:rPr>
        <w:t xml:space="preserve"> &lt; .05). η² = eta squared.</w:t>
      </w:r>
    </w:p>
    <w:p w14:paraId="58D3A1C0" w14:textId="77777777" w:rsidR="005E24FF" w:rsidRPr="00134B1E" w:rsidRDefault="005E24FF" w:rsidP="00A42F40">
      <w:pPr>
        <w:spacing w:after="240"/>
        <w:jc w:val="both"/>
        <w:rPr>
          <w:rFonts w:asciiTheme="majorBidi" w:hAnsiTheme="majorBidi" w:cstheme="majorBidi"/>
          <w:b/>
          <w:bCs/>
        </w:rPr>
      </w:pPr>
    </w:p>
    <w:p w14:paraId="45CDD164" w14:textId="77777777" w:rsidR="005E24FF" w:rsidRPr="00134B1E" w:rsidRDefault="005E24FF" w:rsidP="00A42F40">
      <w:pPr>
        <w:spacing w:after="240"/>
        <w:jc w:val="both"/>
        <w:rPr>
          <w:rFonts w:asciiTheme="majorBidi" w:hAnsiTheme="majorBidi" w:cstheme="majorBidi"/>
          <w:b/>
          <w:bCs/>
        </w:rPr>
      </w:pPr>
    </w:p>
    <w:p w14:paraId="49B71951" w14:textId="77777777" w:rsidR="005E24FF" w:rsidRPr="00134B1E" w:rsidRDefault="005E24FF" w:rsidP="00A42F40">
      <w:pPr>
        <w:spacing w:after="240"/>
        <w:jc w:val="both"/>
        <w:rPr>
          <w:rFonts w:asciiTheme="majorBidi" w:hAnsiTheme="majorBidi" w:cstheme="majorBidi"/>
          <w:b/>
          <w:bCs/>
        </w:rPr>
      </w:pPr>
    </w:p>
    <w:p w14:paraId="00045D04" w14:textId="03E6D647" w:rsidR="0024433D" w:rsidRPr="00134B1E" w:rsidRDefault="0024433D" w:rsidP="00A42F40">
      <w:pPr>
        <w:spacing w:after="240"/>
        <w:jc w:val="both"/>
        <w:rPr>
          <w:rFonts w:asciiTheme="majorBidi" w:hAnsiTheme="majorBidi" w:cstheme="majorBidi"/>
        </w:rPr>
      </w:pPr>
      <w:r w:rsidRPr="00134B1E">
        <w:rPr>
          <w:rFonts w:asciiTheme="majorBidi" w:hAnsiTheme="majorBidi" w:cstheme="majorBidi"/>
          <w:b/>
          <w:bCs/>
        </w:rPr>
        <w:lastRenderedPageBreak/>
        <w:t xml:space="preserve">Appendix </w:t>
      </w:r>
      <w:r w:rsidR="005E24FF" w:rsidRPr="00134B1E">
        <w:rPr>
          <w:rFonts w:asciiTheme="majorBidi" w:hAnsiTheme="majorBidi" w:cstheme="majorBidi"/>
          <w:b/>
          <w:bCs/>
        </w:rPr>
        <w:t>10</w:t>
      </w:r>
      <w:r w:rsidRPr="00134B1E">
        <w:rPr>
          <w:rFonts w:asciiTheme="majorBidi" w:hAnsiTheme="majorBidi" w:cstheme="majorBidi"/>
          <w:b/>
          <w:bCs/>
        </w:rPr>
        <w:t>.</w:t>
      </w:r>
      <w:r w:rsidRPr="00134B1E">
        <w:rPr>
          <w:rFonts w:asciiTheme="majorBidi" w:hAnsiTheme="majorBidi" w:cstheme="majorBidi"/>
        </w:rPr>
        <w:t xml:space="preserve"> Differences in ERS Dimension Scores Across Anxiety Severity Groups (GAD-7 Classification)</w:t>
      </w:r>
    </w:p>
    <w:tbl>
      <w:tblPr>
        <w:tblStyle w:val="TableGrid"/>
        <w:tblW w:w="1304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260"/>
        <w:gridCol w:w="2127"/>
        <w:gridCol w:w="2268"/>
        <w:gridCol w:w="2409"/>
      </w:tblGrid>
      <w:tr w:rsidR="0024433D" w:rsidRPr="00134B1E" w14:paraId="5A33F7C6" w14:textId="77777777" w:rsidTr="0024433D">
        <w:trPr>
          <w:trHeight w:val="257"/>
        </w:trPr>
        <w:tc>
          <w:tcPr>
            <w:tcW w:w="2977" w:type="dxa"/>
            <w:tcBorders>
              <w:top w:val="single" w:sz="4" w:space="0" w:color="auto"/>
              <w:bottom w:val="single" w:sz="4" w:space="0" w:color="auto"/>
            </w:tcBorders>
          </w:tcPr>
          <w:p w14:paraId="42710392" w14:textId="77777777" w:rsidR="0024433D" w:rsidRPr="00134B1E" w:rsidRDefault="0024433D" w:rsidP="001510F7">
            <w:pPr>
              <w:jc w:val="both"/>
              <w:rPr>
                <w:rFonts w:asciiTheme="majorBidi" w:hAnsiTheme="majorBidi" w:cstheme="majorBidi"/>
                <w:b/>
                <w:bCs/>
                <w:sz w:val="20"/>
                <w:szCs w:val="20"/>
              </w:rPr>
            </w:pPr>
          </w:p>
        </w:tc>
        <w:tc>
          <w:tcPr>
            <w:tcW w:w="3260" w:type="dxa"/>
            <w:tcBorders>
              <w:top w:val="single" w:sz="4" w:space="0" w:color="auto"/>
              <w:bottom w:val="single" w:sz="4" w:space="0" w:color="auto"/>
            </w:tcBorders>
            <w:vAlign w:val="center"/>
          </w:tcPr>
          <w:p w14:paraId="04A2DCD3"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b/>
                <w:bCs/>
                <w:color w:val="000000"/>
                <w:sz w:val="20"/>
                <w:szCs w:val="20"/>
              </w:rPr>
              <w:t>Maladaptive Cognitions &amp; Rumination (MCR)</w:t>
            </w:r>
          </w:p>
        </w:tc>
        <w:tc>
          <w:tcPr>
            <w:tcW w:w="2127" w:type="dxa"/>
            <w:tcBorders>
              <w:top w:val="single" w:sz="4" w:space="0" w:color="auto"/>
              <w:bottom w:val="single" w:sz="4" w:space="0" w:color="auto"/>
            </w:tcBorders>
            <w:vAlign w:val="center"/>
          </w:tcPr>
          <w:p w14:paraId="76FE3163"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b/>
                <w:bCs/>
                <w:color w:val="000000"/>
                <w:sz w:val="20"/>
                <w:szCs w:val="20"/>
              </w:rPr>
              <w:t>Cognitive-Behavioral Avoidance (CBA)</w:t>
            </w:r>
          </w:p>
        </w:tc>
        <w:tc>
          <w:tcPr>
            <w:tcW w:w="2268" w:type="dxa"/>
            <w:tcBorders>
              <w:top w:val="single" w:sz="4" w:space="0" w:color="auto"/>
              <w:bottom w:val="single" w:sz="4" w:space="0" w:color="auto"/>
            </w:tcBorders>
            <w:vAlign w:val="center"/>
          </w:tcPr>
          <w:p w14:paraId="10B99FA6"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b/>
                <w:bCs/>
                <w:color w:val="000000"/>
                <w:sz w:val="20"/>
                <w:szCs w:val="20"/>
              </w:rPr>
              <w:t>Positive Cognitive Reappraisal (PCR)</w:t>
            </w:r>
          </w:p>
        </w:tc>
        <w:tc>
          <w:tcPr>
            <w:tcW w:w="2409" w:type="dxa"/>
            <w:tcBorders>
              <w:top w:val="single" w:sz="4" w:space="0" w:color="auto"/>
              <w:bottom w:val="single" w:sz="4" w:space="0" w:color="auto"/>
            </w:tcBorders>
            <w:vAlign w:val="center"/>
          </w:tcPr>
          <w:p w14:paraId="3C2E605F"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b/>
                <w:bCs/>
                <w:color w:val="000000"/>
                <w:sz w:val="20"/>
                <w:szCs w:val="20"/>
              </w:rPr>
              <w:t>Environmental &amp; Social Engagement (ESE)</w:t>
            </w:r>
          </w:p>
        </w:tc>
      </w:tr>
      <w:tr w:rsidR="0024433D" w:rsidRPr="00134B1E" w14:paraId="0A5B79F9" w14:textId="77777777" w:rsidTr="0024433D">
        <w:tc>
          <w:tcPr>
            <w:tcW w:w="2977" w:type="dxa"/>
            <w:tcBorders>
              <w:top w:val="single" w:sz="4" w:space="0" w:color="auto"/>
            </w:tcBorders>
            <w:vAlign w:val="center"/>
          </w:tcPr>
          <w:p w14:paraId="16B549EA" w14:textId="77777777" w:rsidR="0024433D" w:rsidRPr="00134B1E" w:rsidRDefault="0024433D" w:rsidP="001510F7">
            <w:pPr>
              <w:jc w:val="both"/>
              <w:rPr>
                <w:rFonts w:asciiTheme="majorBidi" w:hAnsiTheme="majorBidi" w:cstheme="majorBidi"/>
                <w:b/>
                <w:bCs/>
                <w:sz w:val="20"/>
                <w:szCs w:val="20"/>
              </w:rPr>
            </w:pPr>
            <w:r w:rsidRPr="00134B1E">
              <w:rPr>
                <w:rFonts w:asciiTheme="majorBidi" w:hAnsiTheme="majorBidi" w:cstheme="majorBidi"/>
                <w:color w:val="000000"/>
                <w:sz w:val="20"/>
                <w:szCs w:val="20"/>
              </w:rPr>
              <w:t>Minimal anxiety</w:t>
            </w:r>
          </w:p>
        </w:tc>
        <w:tc>
          <w:tcPr>
            <w:tcW w:w="3260" w:type="dxa"/>
            <w:tcBorders>
              <w:top w:val="single" w:sz="4" w:space="0" w:color="auto"/>
            </w:tcBorders>
            <w:vAlign w:val="center"/>
          </w:tcPr>
          <w:p w14:paraId="43E14776"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2.54</w:t>
            </w:r>
            <w:r w:rsidRPr="00134B1E">
              <w:rPr>
                <w:rFonts w:asciiTheme="majorBidi" w:hAnsiTheme="majorBidi" w:cstheme="majorBidi"/>
                <w:color w:val="000000"/>
                <w:sz w:val="20"/>
                <w:szCs w:val="20"/>
                <w:vertAlign w:val="superscript"/>
              </w:rPr>
              <w:t>a</w:t>
            </w:r>
            <w:r w:rsidRPr="00134B1E">
              <w:rPr>
                <w:rFonts w:asciiTheme="majorBidi" w:hAnsiTheme="majorBidi" w:cstheme="majorBidi"/>
                <w:color w:val="000000"/>
                <w:sz w:val="20"/>
                <w:szCs w:val="20"/>
              </w:rPr>
              <w:t xml:space="preserve"> ± 1.11</w:t>
            </w:r>
          </w:p>
        </w:tc>
        <w:tc>
          <w:tcPr>
            <w:tcW w:w="2127" w:type="dxa"/>
            <w:tcBorders>
              <w:top w:val="single" w:sz="4" w:space="0" w:color="auto"/>
            </w:tcBorders>
            <w:vAlign w:val="center"/>
          </w:tcPr>
          <w:p w14:paraId="347F4F36"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5.06</w:t>
            </w:r>
            <w:r w:rsidRPr="00134B1E">
              <w:rPr>
                <w:rFonts w:asciiTheme="majorBidi" w:hAnsiTheme="majorBidi" w:cstheme="majorBidi"/>
                <w:color w:val="000000"/>
                <w:sz w:val="20"/>
                <w:szCs w:val="20"/>
                <w:vertAlign w:val="superscript"/>
              </w:rPr>
              <w:t xml:space="preserve">a,b </w:t>
            </w:r>
            <w:r w:rsidRPr="00134B1E">
              <w:rPr>
                <w:rFonts w:asciiTheme="majorBidi" w:hAnsiTheme="majorBidi" w:cstheme="majorBidi"/>
                <w:color w:val="000000"/>
                <w:sz w:val="20"/>
                <w:szCs w:val="20"/>
              </w:rPr>
              <w:t>± 1.24</w:t>
            </w:r>
          </w:p>
        </w:tc>
        <w:tc>
          <w:tcPr>
            <w:tcW w:w="2268" w:type="dxa"/>
            <w:tcBorders>
              <w:top w:val="single" w:sz="4" w:space="0" w:color="auto"/>
            </w:tcBorders>
            <w:vAlign w:val="center"/>
          </w:tcPr>
          <w:p w14:paraId="130EA030"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5.58</w:t>
            </w:r>
            <w:r w:rsidRPr="00134B1E">
              <w:rPr>
                <w:rFonts w:asciiTheme="majorBidi" w:hAnsiTheme="majorBidi" w:cstheme="majorBidi"/>
                <w:color w:val="000000"/>
                <w:sz w:val="20"/>
                <w:szCs w:val="20"/>
                <w:vertAlign w:val="superscript"/>
              </w:rPr>
              <w:t>a</w:t>
            </w:r>
            <w:r w:rsidRPr="00134B1E">
              <w:rPr>
                <w:rFonts w:asciiTheme="majorBidi" w:hAnsiTheme="majorBidi" w:cstheme="majorBidi"/>
                <w:color w:val="000000"/>
                <w:sz w:val="20"/>
                <w:szCs w:val="20"/>
              </w:rPr>
              <w:t xml:space="preserve"> ± 1.27</w:t>
            </w:r>
          </w:p>
        </w:tc>
        <w:tc>
          <w:tcPr>
            <w:tcW w:w="2409" w:type="dxa"/>
            <w:tcBorders>
              <w:top w:val="single" w:sz="4" w:space="0" w:color="auto"/>
            </w:tcBorders>
            <w:vAlign w:val="center"/>
          </w:tcPr>
          <w:p w14:paraId="3324158C"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5.85</w:t>
            </w:r>
            <w:r w:rsidRPr="00134B1E">
              <w:rPr>
                <w:rFonts w:asciiTheme="majorBidi" w:hAnsiTheme="majorBidi" w:cstheme="majorBidi"/>
                <w:color w:val="000000"/>
                <w:sz w:val="20"/>
                <w:szCs w:val="20"/>
                <w:vertAlign w:val="superscript"/>
              </w:rPr>
              <w:t>a</w:t>
            </w:r>
            <w:r w:rsidRPr="00134B1E">
              <w:rPr>
                <w:rFonts w:asciiTheme="majorBidi" w:hAnsiTheme="majorBidi" w:cstheme="majorBidi"/>
                <w:color w:val="000000"/>
                <w:sz w:val="20"/>
                <w:szCs w:val="20"/>
              </w:rPr>
              <w:t xml:space="preserve"> ± 1.31</w:t>
            </w:r>
          </w:p>
        </w:tc>
      </w:tr>
      <w:tr w:rsidR="0024433D" w:rsidRPr="00134B1E" w14:paraId="3000BF88" w14:textId="77777777" w:rsidTr="0024433D">
        <w:tc>
          <w:tcPr>
            <w:tcW w:w="2977" w:type="dxa"/>
            <w:vAlign w:val="center"/>
          </w:tcPr>
          <w:p w14:paraId="7262FE53" w14:textId="77777777" w:rsidR="0024433D" w:rsidRPr="00134B1E" w:rsidRDefault="0024433D" w:rsidP="001510F7">
            <w:pPr>
              <w:jc w:val="both"/>
              <w:rPr>
                <w:rFonts w:asciiTheme="majorBidi" w:hAnsiTheme="majorBidi" w:cstheme="majorBidi"/>
                <w:b/>
                <w:bCs/>
                <w:sz w:val="20"/>
                <w:szCs w:val="20"/>
              </w:rPr>
            </w:pPr>
            <w:r w:rsidRPr="00134B1E">
              <w:rPr>
                <w:rFonts w:asciiTheme="majorBidi" w:hAnsiTheme="majorBidi" w:cstheme="majorBidi"/>
                <w:color w:val="000000"/>
                <w:sz w:val="20"/>
                <w:szCs w:val="20"/>
              </w:rPr>
              <w:t>Mild anxiety</w:t>
            </w:r>
          </w:p>
        </w:tc>
        <w:tc>
          <w:tcPr>
            <w:tcW w:w="3260" w:type="dxa"/>
            <w:vAlign w:val="center"/>
          </w:tcPr>
          <w:p w14:paraId="5AC3B12F"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3.38</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1.06</w:t>
            </w:r>
          </w:p>
        </w:tc>
        <w:tc>
          <w:tcPr>
            <w:tcW w:w="2127" w:type="dxa"/>
            <w:vAlign w:val="center"/>
          </w:tcPr>
          <w:p w14:paraId="20713BA8"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4.88</w:t>
            </w:r>
            <w:r w:rsidRPr="00134B1E">
              <w:rPr>
                <w:rFonts w:asciiTheme="majorBidi" w:hAnsiTheme="majorBidi" w:cstheme="majorBidi"/>
                <w:color w:val="000000"/>
                <w:sz w:val="20"/>
                <w:szCs w:val="20"/>
                <w:vertAlign w:val="superscript"/>
              </w:rPr>
              <w:t>a</w:t>
            </w:r>
            <w:r w:rsidRPr="00134B1E">
              <w:rPr>
                <w:rFonts w:asciiTheme="majorBidi" w:hAnsiTheme="majorBidi" w:cstheme="majorBidi"/>
                <w:color w:val="000000"/>
                <w:sz w:val="20"/>
                <w:szCs w:val="20"/>
              </w:rPr>
              <w:t xml:space="preserve"> ± 1.17</w:t>
            </w:r>
          </w:p>
        </w:tc>
        <w:tc>
          <w:tcPr>
            <w:tcW w:w="2268" w:type="dxa"/>
            <w:vAlign w:val="center"/>
          </w:tcPr>
          <w:p w14:paraId="330A5EDE"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5.09</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1.28</w:t>
            </w:r>
          </w:p>
        </w:tc>
        <w:tc>
          <w:tcPr>
            <w:tcW w:w="2409" w:type="dxa"/>
            <w:vAlign w:val="center"/>
          </w:tcPr>
          <w:p w14:paraId="2FE64563"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5.38</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1.34</w:t>
            </w:r>
          </w:p>
        </w:tc>
      </w:tr>
      <w:tr w:rsidR="0024433D" w:rsidRPr="00134B1E" w14:paraId="1F3279D0" w14:textId="77777777" w:rsidTr="0024433D">
        <w:tc>
          <w:tcPr>
            <w:tcW w:w="2977" w:type="dxa"/>
            <w:vAlign w:val="center"/>
          </w:tcPr>
          <w:p w14:paraId="27C092B5" w14:textId="77777777" w:rsidR="0024433D" w:rsidRPr="00134B1E" w:rsidRDefault="0024433D" w:rsidP="001510F7">
            <w:pPr>
              <w:jc w:val="both"/>
              <w:rPr>
                <w:rFonts w:asciiTheme="majorBidi" w:hAnsiTheme="majorBidi" w:cstheme="majorBidi"/>
                <w:b/>
                <w:bCs/>
                <w:sz w:val="20"/>
                <w:szCs w:val="20"/>
              </w:rPr>
            </w:pPr>
            <w:r w:rsidRPr="00134B1E">
              <w:rPr>
                <w:rFonts w:asciiTheme="majorBidi" w:hAnsiTheme="majorBidi" w:cstheme="majorBidi"/>
                <w:color w:val="000000"/>
                <w:sz w:val="20"/>
                <w:szCs w:val="20"/>
              </w:rPr>
              <w:t>Moderate anxiety</w:t>
            </w:r>
          </w:p>
        </w:tc>
        <w:tc>
          <w:tcPr>
            <w:tcW w:w="3260" w:type="dxa"/>
            <w:vAlign w:val="center"/>
          </w:tcPr>
          <w:p w14:paraId="21C8FC7A"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3.67</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1.07</w:t>
            </w:r>
          </w:p>
        </w:tc>
        <w:tc>
          <w:tcPr>
            <w:tcW w:w="2127" w:type="dxa"/>
            <w:vAlign w:val="center"/>
          </w:tcPr>
          <w:p w14:paraId="368A9C2D"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5.01</w:t>
            </w:r>
            <w:r w:rsidRPr="00134B1E">
              <w:rPr>
                <w:rFonts w:asciiTheme="majorBidi" w:hAnsiTheme="majorBidi" w:cstheme="majorBidi"/>
                <w:color w:val="000000"/>
                <w:sz w:val="20"/>
                <w:szCs w:val="20"/>
                <w:vertAlign w:val="superscript"/>
              </w:rPr>
              <w:t xml:space="preserve">a,b </w:t>
            </w:r>
            <w:r w:rsidRPr="00134B1E">
              <w:rPr>
                <w:rFonts w:asciiTheme="majorBidi" w:hAnsiTheme="majorBidi" w:cstheme="majorBidi"/>
                <w:color w:val="000000"/>
                <w:sz w:val="20"/>
                <w:szCs w:val="20"/>
              </w:rPr>
              <w:t>± 1.20</w:t>
            </w:r>
          </w:p>
        </w:tc>
        <w:tc>
          <w:tcPr>
            <w:tcW w:w="2268" w:type="dxa"/>
            <w:vAlign w:val="center"/>
          </w:tcPr>
          <w:p w14:paraId="7E964B9A"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4.93</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1.25</w:t>
            </w:r>
          </w:p>
        </w:tc>
        <w:tc>
          <w:tcPr>
            <w:tcW w:w="2409" w:type="dxa"/>
            <w:vAlign w:val="center"/>
          </w:tcPr>
          <w:p w14:paraId="66DF4A4E"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5.22</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1.33</w:t>
            </w:r>
          </w:p>
        </w:tc>
      </w:tr>
      <w:tr w:rsidR="0024433D" w:rsidRPr="00134B1E" w14:paraId="43121507" w14:textId="77777777" w:rsidTr="0024433D">
        <w:tc>
          <w:tcPr>
            <w:tcW w:w="2977" w:type="dxa"/>
            <w:vAlign w:val="center"/>
          </w:tcPr>
          <w:p w14:paraId="6E77F47B" w14:textId="77777777" w:rsidR="0024433D" w:rsidRPr="00134B1E" w:rsidRDefault="0024433D" w:rsidP="001510F7">
            <w:pPr>
              <w:jc w:val="both"/>
              <w:rPr>
                <w:rFonts w:asciiTheme="majorBidi" w:hAnsiTheme="majorBidi" w:cstheme="majorBidi"/>
                <w:b/>
                <w:bCs/>
                <w:sz w:val="20"/>
                <w:szCs w:val="20"/>
              </w:rPr>
            </w:pPr>
            <w:r w:rsidRPr="00134B1E">
              <w:rPr>
                <w:rFonts w:asciiTheme="majorBidi" w:hAnsiTheme="majorBidi" w:cstheme="majorBidi"/>
                <w:color w:val="000000"/>
                <w:sz w:val="20"/>
                <w:szCs w:val="20"/>
              </w:rPr>
              <w:t>Severe anxiety</w:t>
            </w:r>
          </w:p>
        </w:tc>
        <w:tc>
          <w:tcPr>
            <w:tcW w:w="3260" w:type="dxa"/>
            <w:vAlign w:val="center"/>
          </w:tcPr>
          <w:p w14:paraId="0AEAFD4F"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4.34</w:t>
            </w:r>
            <w:r w:rsidRPr="00134B1E">
              <w:rPr>
                <w:rFonts w:asciiTheme="majorBidi" w:hAnsiTheme="majorBidi" w:cstheme="majorBidi"/>
                <w:color w:val="000000"/>
                <w:sz w:val="20"/>
                <w:szCs w:val="20"/>
                <w:vertAlign w:val="superscript"/>
              </w:rPr>
              <w:t>c</w:t>
            </w:r>
            <w:r w:rsidRPr="00134B1E">
              <w:rPr>
                <w:rFonts w:asciiTheme="majorBidi" w:hAnsiTheme="majorBidi" w:cstheme="majorBidi"/>
                <w:color w:val="000000"/>
                <w:sz w:val="20"/>
                <w:szCs w:val="20"/>
              </w:rPr>
              <w:t xml:space="preserve"> ± 1.26</w:t>
            </w:r>
          </w:p>
        </w:tc>
        <w:tc>
          <w:tcPr>
            <w:tcW w:w="2127" w:type="dxa"/>
            <w:vAlign w:val="center"/>
          </w:tcPr>
          <w:p w14:paraId="74048574"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5.29</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1.15</w:t>
            </w:r>
          </w:p>
        </w:tc>
        <w:tc>
          <w:tcPr>
            <w:tcW w:w="2268" w:type="dxa"/>
            <w:vAlign w:val="center"/>
          </w:tcPr>
          <w:p w14:paraId="6C80B776"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4.73</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1.59</w:t>
            </w:r>
          </w:p>
        </w:tc>
        <w:tc>
          <w:tcPr>
            <w:tcW w:w="2409" w:type="dxa"/>
            <w:vAlign w:val="center"/>
          </w:tcPr>
          <w:p w14:paraId="210B2188"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5.38</w:t>
            </w:r>
            <w:r w:rsidRPr="00134B1E">
              <w:rPr>
                <w:rFonts w:asciiTheme="majorBidi" w:hAnsiTheme="majorBidi" w:cstheme="majorBidi"/>
                <w:color w:val="000000"/>
                <w:sz w:val="20"/>
                <w:szCs w:val="20"/>
                <w:vertAlign w:val="superscript"/>
              </w:rPr>
              <w:t>b</w:t>
            </w:r>
            <w:r w:rsidRPr="00134B1E">
              <w:rPr>
                <w:rFonts w:asciiTheme="majorBidi" w:hAnsiTheme="majorBidi" w:cstheme="majorBidi"/>
                <w:color w:val="000000"/>
                <w:sz w:val="20"/>
                <w:szCs w:val="20"/>
              </w:rPr>
              <w:t xml:space="preserve"> ± 1.63</w:t>
            </w:r>
          </w:p>
        </w:tc>
      </w:tr>
      <w:tr w:rsidR="0024433D" w:rsidRPr="00134B1E" w14:paraId="7AEFEDCD" w14:textId="77777777" w:rsidTr="000430D1">
        <w:trPr>
          <w:trHeight w:val="111"/>
        </w:trPr>
        <w:tc>
          <w:tcPr>
            <w:tcW w:w="2977" w:type="dxa"/>
            <w:vAlign w:val="center"/>
          </w:tcPr>
          <w:p w14:paraId="27BD9758" w14:textId="77777777" w:rsidR="0024433D" w:rsidRPr="00134B1E" w:rsidRDefault="0024433D" w:rsidP="001510F7">
            <w:pPr>
              <w:jc w:val="both"/>
              <w:rPr>
                <w:rFonts w:asciiTheme="majorBidi" w:hAnsiTheme="majorBidi" w:cstheme="majorBidi"/>
                <w:b/>
                <w:bCs/>
                <w:sz w:val="20"/>
                <w:szCs w:val="20"/>
              </w:rPr>
            </w:pPr>
            <w:r w:rsidRPr="00134B1E">
              <w:rPr>
                <w:rFonts w:asciiTheme="majorBidi" w:hAnsiTheme="majorBidi" w:cstheme="majorBidi"/>
                <w:color w:val="000000"/>
                <w:sz w:val="20"/>
                <w:szCs w:val="20"/>
              </w:rPr>
              <w:t>F-value</w:t>
            </w:r>
          </w:p>
        </w:tc>
        <w:tc>
          <w:tcPr>
            <w:tcW w:w="3260" w:type="dxa"/>
            <w:vAlign w:val="center"/>
          </w:tcPr>
          <w:p w14:paraId="2F63D0BA"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64.486</w:t>
            </w:r>
          </w:p>
        </w:tc>
        <w:tc>
          <w:tcPr>
            <w:tcW w:w="2127" w:type="dxa"/>
            <w:vAlign w:val="center"/>
          </w:tcPr>
          <w:p w14:paraId="234B4D88"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2.736</w:t>
            </w:r>
          </w:p>
        </w:tc>
        <w:tc>
          <w:tcPr>
            <w:tcW w:w="2268" w:type="dxa"/>
            <w:vAlign w:val="center"/>
          </w:tcPr>
          <w:p w14:paraId="1AEA2BB5"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11.949</w:t>
            </w:r>
          </w:p>
        </w:tc>
        <w:tc>
          <w:tcPr>
            <w:tcW w:w="2409" w:type="dxa"/>
            <w:vAlign w:val="center"/>
          </w:tcPr>
          <w:p w14:paraId="249B754E" w14:textId="77777777" w:rsidR="0024433D" w:rsidRPr="00134B1E" w:rsidRDefault="0024433D" w:rsidP="001510F7">
            <w:pPr>
              <w:jc w:val="center"/>
              <w:rPr>
                <w:rFonts w:asciiTheme="majorBidi" w:hAnsiTheme="majorBidi" w:cstheme="majorBidi"/>
                <w:b/>
                <w:bCs/>
                <w:sz w:val="20"/>
                <w:szCs w:val="20"/>
              </w:rPr>
            </w:pPr>
            <w:r w:rsidRPr="00134B1E">
              <w:rPr>
                <w:rFonts w:asciiTheme="majorBidi" w:hAnsiTheme="majorBidi" w:cstheme="majorBidi"/>
                <w:color w:val="000000"/>
                <w:sz w:val="20"/>
                <w:szCs w:val="20"/>
              </w:rPr>
              <w:t>7.561</w:t>
            </w:r>
          </w:p>
        </w:tc>
      </w:tr>
      <w:tr w:rsidR="0024433D" w:rsidRPr="00134B1E" w14:paraId="68F37317" w14:textId="77777777" w:rsidTr="0024433D">
        <w:tc>
          <w:tcPr>
            <w:tcW w:w="2977" w:type="dxa"/>
            <w:vAlign w:val="center"/>
          </w:tcPr>
          <w:p w14:paraId="6182C1B7" w14:textId="77777777" w:rsidR="0024433D" w:rsidRPr="00134B1E" w:rsidRDefault="0024433D" w:rsidP="001510F7">
            <w:pPr>
              <w:jc w:val="both"/>
              <w:rPr>
                <w:rFonts w:asciiTheme="majorBidi" w:hAnsiTheme="majorBidi" w:cstheme="majorBidi"/>
                <w:sz w:val="20"/>
                <w:szCs w:val="20"/>
              </w:rPr>
            </w:pPr>
            <w:r w:rsidRPr="00134B1E">
              <w:rPr>
                <w:rFonts w:asciiTheme="majorBidi" w:hAnsiTheme="majorBidi" w:cstheme="majorBidi"/>
                <w:color w:val="000000"/>
                <w:sz w:val="20"/>
                <w:szCs w:val="20"/>
              </w:rPr>
              <w:t>P-value</w:t>
            </w:r>
          </w:p>
        </w:tc>
        <w:tc>
          <w:tcPr>
            <w:tcW w:w="3260" w:type="dxa"/>
            <w:vAlign w:val="center"/>
          </w:tcPr>
          <w:p w14:paraId="704E6710" w14:textId="77777777" w:rsidR="0024433D" w:rsidRPr="00134B1E" w:rsidRDefault="0024433D" w:rsidP="001510F7">
            <w:pPr>
              <w:jc w:val="center"/>
              <w:rPr>
                <w:rFonts w:asciiTheme="majorBidi" w:hAnsiTheme="majorBidi" w:cstheme="majorBidi"/>
                <w:sz w:val="20"/>
                <w:szCs w:val="20"/>
              </w:rPr>
            </w:pPr>
            <w:r w:rsidRPr="00134B1E">
              <w:rPr>
                <w:rFonts w:asciiTheme="majorBidi" w:hAnsiTheme="majorBidi" w:cstheme="majorBidi"/>
                <w:color w:val="000000"/>
                <w:sz w:val="20"/>
                <w:szCs w:val="20"/>
              </w:rPr>
              <w:t>&lt; 0.001</w:t>
            </w:r>
          </w:p>
        </w:tc>
        <w:tc>
          <w:tcPr>
            <w:tcW w:w="2127" w:type="dxa"/>
            <w:vAlign w:val="center"/>
          </w:tcPr>
          <w:p w14:paraId="0AD4CC00" w14:textId="77777777" w:rsidR="0024433D" w:rsidRPr="00134B1E" w:rsidRDefault="0024433D" w:rsidP="001510F7">
            <w:pPr>
              <w:jc w:val="center"/>
              <w:rPr>
                <w:rFonts w:asciiTheme="majorBidi" w:hAnsiTheme="majorBidi" w:cstheme="majorBidi"/>
                <w:sz w:val="20"/>
                <w:szCs w:val="20"/>
              </w:rPr>
            </w:pPr>
            <w:r w:rsidRPr="00134B1E">
              <w:rPr>
                <w:rFonts w:asciiTheme="majorBidi" w:hAnsiTheme="majorBidi" w:cstheme="majorBidi"/>
                <w:color w:val="000000"/>
                <w:sz w:val="20"/>
                <w:szCs w:val="20"/>
              </w:rPr>
              <w:t>0.043</w:t>
            </w:r>
          </w:p>
        </w:tc>
        <w:tc>
          <w:tcPr>
            <w:tcW w:w="2268" w:type="dxa"/>
            <w:vAlign w:val="center"/>
          </w:tcPr>
          <w:p w14:paraId="20A2C0CB" w14:textId="77777777" w:rsidR="0024433D" w:rsidRPr="00134B1E" w:rsidRDefault="0024433D" w:rsidP="001510F7">
            <w:pPr>
              <w:jc w:val="center"/>
              <w:rPr>
                <w:rFonts w:asciiTheme="majorBidi" w:hAnsiTheme="majorBidi" w:cstheme="majorBidi"/>
                <w:sz w:val="20"/>
                <w:szCs w:val="20"/>
              </w:rPr>
            </w:pPr>
            <w:r w:rsidRPr="00134B1E">
              <w:rPr>
                <w:rFonts w:asciiTheme="majorBidi" w:hAnsiTheme="majorBidi" w:cstheme="majorBidi"/>
                <w:color w:val="000000"/>
                <w:sz w:val="20"/>
                <w:szCs w:val="20"/>
              </w:rPr>
              <w:t>&lt; 0.001</w:t>
            </w:r>
          </w:p>
        </w:tc>
        <w:tc>
          <w:tcPr>
            <w:tcW w:w="2409" w:type="dxa"/>
            <w:vAlign w:val="center"/>
          </w:tcPr>
          <w:p w14:paraId="1ECAE658" w14:textId="77777777" w:rsidR="0024433D" w:rsidRPr="00134B1E" w:rsidRDefault="0024433D" w:rsidP="001510F7">
            <w:pPr>
              <w:jc w:val="center"/>
              <w:rPr>
                <w:rFonts w:asciiTheme="majorBidi" w:hAnsiTheme="majorBidi" w:cstheme="majorBidi"/>
                <w:sz w:val="20"/>
                <w:szCs w:val="20"/>
              </w:rPr>
            </w:pPr>
            <w:r w:rsidRPr="00134B1E">
              <w:rPr>
                <w:rFonts w:asciiTheme="majorBidi" w:hAnsiTheme="majorBidi" w:cstheme="majorBidi"/>
                <w:color w:val="000000"/>
                <w:sz w:val="20"/>
                <w:szCs w:val="20"/>
              </w:rPr>
              <w:t>&lt; 0.001</w:t>
            </w:r>
          </w:p>
        </w:tc>
      </w:tr>
      <w:tr w:rsidR="000430D1" w:rsidRPr="00134B1E" w14:paraId="1BE3C910" w14:textId="77777777" w:rsidTr="0024433D">
        <w:tc>
          <w:tcPr>
            <w:tcW w:w="2977" w:type="dxa"/>
            <w:vAlign w:val="center"/>
          </w:tcPr>
          <w:p w14:paraId="6F875FB3" w14:textId="0C4CB3B2" w:rsidR="000430D1" w:rsidRPr="00134B1E" w:rsidRDefault="000430D1" w:rsidP="000430D1">
            <w:pPr>
              <w:jc w:val="both"/>
              <w:rPr>
                <w:rFonts w:asciiTheme="majorBidi" w:hAnsiTheme="majorBidi" w:cstheme="majorBidi"/>
                <w:color w:val="000000"/>
                <w:sz w:val="20"/>
                <w:szCs w:val="20"/>
              </w:rPr>
            </w:pPr>
            <w:r w:rsidRPr="00134B1E">
              <w:rPr>
                <w:rFonts w:asciiTheme="majorBidi" w:hAnsiTheme="majorBidi" w:cstheme="majorBidi"/>
                <w:color w:val="000000"/>
                <w:sz w:val="20"/>
                <w:szCs w:val="20"/>
              </w:rPr>
              <w:t>Effect size (η²)</w:t>
            </w:r>
          </w:p>
        </w:tc>
        <w:tc>
          <w:tcPr>
            <w:tcW w:w="3260" w:type="dxa"/>
            <w:vAlign w:val="center"/>
          </w:tcPr>
          <w:p w14:paraId="376F4080" w14:textId="4905F359" w:rsidR="000430D1" w:rsidRPr="00134B1E" w:rsidRDefault="000430D1" w:rsidP="000430D1">
            <w:pPr>
              <w:jc w:val="center"/>
              <w:rPr>
                <w:rFonts w:asciiTheme="majorBidi" w:hAnsiTheme="majorBidi" w:cstheme="majorBidi"/>
                <w:color w:val="000000"/>
                <w:sz w:val="20"/>
                <w:szCs w:val="20"/>
              </w:rPr>
            </w:pPr>
            <w:r w:rsidRPr="00134B1E">
              <w:rPr>
                <w:rFonts w:asciiTheme="majorBidi" w:hAnsiTheme="majorBidi" w:cstheme="majorBidi"/>
                <w:color w:val="000000"/>
                <w:sz w:val="20"/>
                <w:szCs w:val="20"/>
              </w:rPr>
              <w:t>0.20</w:t>
            </w:r>
          </w:p>
        </w:tc>
        <w:tc>
          <w:tcPr>
            <w:tcW w:w="2127" w:type="dxa"/>
            <w:vAlign w:val="center"/>
          </w:tcPr>
          <w:p w14:paraId="420A4CAF" w14:textId="6EE12D47" w:rsidR="000430D1" w:rsidRPr="00134B1E" w:rsidRDefault="000430D1" w:rsidP="000430D1">
            <w:pPr>
              <w:jc w:val="center"/>
              <w:rPr>
                <w:rFonts w:asciiTheme="majorBidi" w:hAnsiTheme="majorBidi" w:cstheme="majorBidi"/>
                <w:color w:val="000000"/>
                <w:sz w:val="20"/>
                <w:szCs w:val="20"/>
              </w:rPr>
            </w:pPr>
            <w:r w:rsidRPr="00134B1E">
              <w:rPr>
                <w:rFonts w:asciiTheme="majorBidi" w:hAnsiTheme="majorBidi" w:cstheme="majorBidi"/>
                <w:color w:val="000000"/>
                <w:sz w:val="20"/>
                <w:szCs w:val="20"/>
              </w:rPr>
              <w:t>0.01</w:t>
            </w:r>
          </w:p>
        </w:tc>
        <w:tc>
          <w:tcPr>
            <w:tcW w:w="2268" w:type="dxa"/>
            <w:vAlign w:val="center"/>
          </w:tcPr>
          <w:p w14:paraId="202CBBC7" w14:textId="77327AA2" w:rsidR="000430D1" w:rsidRPr="00134B1E" w:rsidRDefault="000430D1" w:rsidP="000430D1">
            <w:pPr>
              <w:jc w:val="center"/>
              <w:rPr>
                <w:rFonts w:asciiTheme="majorBidi" w:hAnsiTheme="majorBidi" w:cstheme="majorBidi"/>
                <w:color w:val="000000"/>
                <w:sz w:val="20"/>
                <w:szCs w:val="20"/>
              </w:rPr>
            </w:pPr>
            <w:r w:rsidRPr="00134B1E">
              <w:rPr>
                <w:rFonts w:asciiTheme="majorBidi" w:hAnsiTheme="majorBidi" w:cstheme="majorBidi"/>
                <w:color w:val="000000"/>
                <w:sz w:val="20"/>
                <w:szCs w:val="20"/>
              </w:rPr>
              <w:t>0.04</w:t>
            </w:r>
          </w:p>
        </w:tc>
        <w:tc>
          <w:tcPr>
            <w:tcW w:w="2409" w:type="dxa"/>
            <w:vAlign w:val="center"/>
          </w:tcPr>
          <w:p w14:paraId="6F2C91D7" w14:textId="16436614" w:rsidR="000430D1" w:rsidRPr="00134B1E" w:rsidRDefault="000430D1" w:rsidP="000430D1">
            <w:pPr>
              <w:jc w:val="center"/>
              <w:rPr>
                <w:rFonts w:asciiTheme="majorBidi" w:hAnsiTheme="majorBidi" w:cstheme="majorBidi"/>
                <w:color w:val="000000"/>
                <w:sz w:val="20"/>
                <w:szCs w:val="20"/>
              </w:rPr>
            </w:pPr>
            <w:r w:rsidRPr="00134B1E">
              <w:rPr>
                <w:rFonts w:asciiTheme="majorBidi" w:hAnsiTheme="majorBidi" w:cstheme="majorBidi"/>
                <w:color w:val="000000"/>
                <w:sz w:val="20"/>
                <w:szCs w:val="20"/>
              </w:rPr>
              <w:t>0.</w:t>
            </w:r>
            <w:r w:rsidR="00F55028" w:rsidRPr="00134B1E">
              <w:rPr>
                <w:rFonts w:asciiTheme="majorBidi" w:hAnsiTheme="majorBidi" w:cstheme="majorBidi"/>
                <w:color w:val="000000"/>
                <w:sz w:val="20"/>
                <w:szCs w:val="20"/>
              </w:rPr>
              <w:t>03</w:t>
            </w:r>
          </w:p>
        </w:tc>
      </w:tr>
    </w:tbl>
    <w:p w14:paraId="153B2E98" w14:textId="77777777" w:rsidR="00A42F40" w:rsidRPr="00A42F40" w:rsidRDefault="00A42F40" w:rsidP="00A42F40">
      <w:pPr>
        <w:spacing w:after="240"/>
        <w:jc w:val="both"/>
        <w:rPr>
          <w:rFonts w:asciiTheme="majorBidi" w:hAnsiTheme="majorBidi" w:cstheme="majorBidi"/>
          <w:sz w:val="20"/>
          <w:szCs w:val="20"/>
        </w:rPr>
      </w:pPr>
      <w:r w:rsidRPr="00134B1E">
        <w:rPr>
          <w:rFonts w:asciiTheme="majorBidi" w:hAnsiTheme="majorBidi" w:cstheme="majorBidi"/>
          <w:b/>
          <w:bCs/>
          <w:i/>
          <w:iCs/>
          <w:sz w:val="20"/>
          <w:szCs w:val="20"/>
        </w:rPr>
        <w:t>Note</w:t>
      </w:r>
      <w:r w:rsidRPr="00134B1E">
        <w:rPr>
          <w:rFonts w:asciiTheme="majorBidi" w:hAnsiTheme="majorBidi" w:cstheme="majorBidi"/>
          <w:sz w:val="20"/>
          <w:szCs w:val="20"/>
        </w:rPr>
        <w:t>. Values are presented as mean ± SD.  Means sharing the same superscript letter are not significantly different according to Tukey’s HSD post-hoc test (</w:t>
      </w:r>
      <w:r w:rsidRPr="00134B1E">
        <w:rPr>
          <w:rFonts w:asciiTheme="majorBidi" w:hAnsiTheme="majorBidi" w:cstheme="majorBidi"/>
          <w:i/>
          <w:iCs/>
          <w:sz w:val="20"/>
          <w:szCs w:val="20"/>
        </w:rPr>
        <w:t>p</w:t>
      </w:r>
      <w:r w:rsidRPr="00134B1E">
        <w:rPr>
          <w:rFonts w:asciiTheme="majorBidi" w:hAnsiTheme="majorBidi" w:cstheme="majorBidi"/>
          <w:sz w:val="20"/>
          <w:szCs w:val="20"/>
        </w:rPr>
        <w:t xml:space="preserve"> &lt; .05). η² = eta squared.</w:t>
      </w:r>
    </w:p>
    <w:p w14:paraId="26A2F734" w14:textId="77777777" w:rsidR="007C7D1D" w:rsidRPr="00A42F40" w:rsidRDefault="007C7D1D"/>
    <w:sectPr w:rsidR="007C7D1D" w:rsidRPr="00A42F40" w:rsidSect="0060109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5B90C6" w14:textId="77777777" w:rsidR="00A71A56" w:rsidRDefault="00A71A56" w:rsidP="00462566">
      <w:r>
        <w:separator/>
      </w:r>
    </w:p>
  </w:endnote>
  <w:endnote w:type="continuationSeparator" w:id="0">
    <w:p w14:paraId="7B825F34" w14:textId="77777777" w:rsidR="00A71A56" w:rsidRDefault="00A71A56" w:rsidP="0046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C1B6E8" w14:textId="77777777" w:rsidR="00A71A56" w:rsidRDefault="00A71A56" w:rsidP="00462566">
      <w:r>
        <w:separator/>
      </w:r>
    </w:p>
  </w:footnote>
  <w:footnote w:type="continuationSeparator" w:id="0">
    <w:p w14:paraId="248A36FB" w14:textId="77777777" w:rsidR="00A71A56" w:rsidRDefault="00A71A56" w:rsidP="004625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F2539"/>
    <w:multiLevelType w:val="hybridMultilevel"/>
    <w:tmpl w:val="47146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736022"/>
    <w:multiLevelType w:val="hybridMultilevel"/>
    <w:tmpl w:val="70BE9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2149699">
    <w:abstractNumId w:val="0"/>
  </w:num>
  <w:num w:numId="2" w16cid:durableId="64601091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DFF"/>
    <w:rsid w:val="0000184C"/>
    <w:rsid w:val="00004C79"/>
    <w:rsid w:val="00040DF6"/>
    <w:rsid w:val="000430D1"/>
    <w:rsid w:val="00044CC9"/>
    <w:rsid w:val="00070DA5"/>
    <w:rsid w:val="000B26A3"/>
    <w:rsid w:val="000D609C"/>
    <w:rsid w:val="000D6334"/>
    <w:rsid w:val="00117ED1"/>
    <w:rsid w:val="00134B1E"/>
    <w:rsid w:val="00136298"/>
    <w:rsid w:val="00146B0F"/>
    <w:rsid w:val="001936FE"/>
    <w:rsid w:val="001B7C68"/>
    <w:rsid w:val="001E6077"/>
    <w:rsid w:val="002253A6"/>
    <w:rsid w:val="0024433D"/>
    <w:rsid w:val="00245633"/>
    <w:rsid w:val="00293CCB"/>
    <w:rsid w:val="002B023E"/>
    <w:rsid w:val="002B0705"/>
    <w:rsid w:val="002F59E6"/>
    <w:rsid w:val="003530E1"/>
    <w:rsid w:val="003A63A7"/>
    <w:rsid w:val="003C6DFC"/>
    <w:rsid w:val="003D5E5B"/>
    <w:rsid w:val="003D5E8C"/>
    <w:rsid w:val="00442941"/>
    <w:rsid w:val="00462566"/>
    <w:rsid w:val="0046392B"/>
    <w:rsid w:val="00473A5E"/>
    <w:rsid w:val="0048213A"/>
    <w:rsid w:val="00491745"/>
    <w:rsid w:val="004D76F5"/>
    <w:rsid w:val="004E3B5D"/>
    <w:rsid w:val="005036A7"/>
    <w:rsid w:val="0051642E"/>
    <w:rsid w:val="00587682"/>
    <w:rsid w:val="00596D96"/>
    <w:rsid w:val="005E24FF"/>
    <w:rsid w:val="005E2BCB"/>
    <w:rsid w:val="00600175"/>
    <w:rsid w:val="00601097"/>
    <w:rsid w:val="00633993"/>
    <w:rsid w:val="0064659B"/>
    <w:rsid w:val="00650CEA"/>
    <w:rsid w:val="0070677C"/>
    <w:rsid w:val="00710CC2"/>
    <w:rsid w:val="007223D3"/>
    <w:rsid w:val="00744E70"/>
    <w:rsid w:val="00747EAC"/>
    <w:rsid w:val="00752D32"/>
    <w:rsid w:val="00757A51"/>
    <w:rsid w:val="00773A2A"/>
    <w:rsid w:val="007C2253"/>
    <w:rsid w:val="007C7D1D"/>
    <w:rsid w:val="007F2688"/>
    <w:rsid w:val="008122B1"/>
    <w:rsid w:val="008A5506"/>
    <w:rsid w:val="009063F7"/>
    <w:rsid w:val="0091121C"/>
    <w:rsid w:val="00931774"/>
    <w:rsid w:val="00943EB6"/>
    <w:rsid w:val="00970D54"/>
    <w:rsid w:val="009D39CD"/>
    <w:rsid w:val="00A27B2C"/>
    <w:rsid w:val="00A414D5"/>
    <w:rsid w:val="00A42F40"/>
    <w:rsid w:val="00A6588B"/>
    <w:rsid w:val="00A71A56"/>
    <w:rsid w:val="00AF2E16"/>
    <w:rsid w:val="00B02787"/>
    <w:rsid w:val="00B23F17"/>
    <w:rsid w:val="00B728AC"/>
    <w:rsid w:val="00B77653"/>
    <w:rsid w:val="00B85516"/>
    <w:rsid w:val="00B94163"/>
    <w:rsid w:val="00BD2CAE"/>
    <w:rsid w:val="00C35F1F"/>
    <w:rsid w:val="00C77D46"/>
    <w:rsid w:val="00C86075"/>
    <w:rsid w:val="00CA2719"/>
    <w:rsid w:val="00CC208A"/>
    <w:rsid w:val="00CD2D4B"/>
    <w:rsid w:val="00CD2F16"/>
    <w:rsid w:val="00CE2CD7"/>
    <w:rsid w:val="00D005AC"/>
    <w:rsid w:val="00D07E3D"/>
    <w:rsid w:val="00D21CE0"/>
    <w:rsid w:val="00D45E17"/>
    <w:rsid w:val="00D55D01"/>
    <w:rsid w:val="00D93EE5"/>
    <w:rsid w:val="00D96AE1"/>
    <w:rsid w:val="00DC6E6C"/>
    <w:rsid w:val="00E0073D"/>
    <w:rsid w:val="00E20FD0"/>
    <w:rsid w:val="00E3058E"/>
    <w:rsid w:val="00ED04A1"/>
    <w:rsid w:val="00ED20D5"/>
    <w:rsid w:val="00F04DFF"/>
    <w:rsid w:val="00F160D4"/>
    <w:rsid w:val="00F45214"/>
    <w:rsid w:val="00F55028"/>
    <w:rsid w:val="00F55AD4"/>
    <w:rsid w:val="00F60395"/>
    <w:rsid w:val="00F63367"/>
    <w:rsid w:val="00FB35EC"/>
    <w:rsid w:val="00FC73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1E70E"/>
  <w15:chartTrackingRefBased/>
  <w15:docId w15:val="{367134FD-6330-4B2D-98AD-FC885039E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07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04D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4D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4D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4D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4D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4D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D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D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D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D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D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D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D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D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D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D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D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DFF"/>
    <w:rPr>
      <w:rFonts w:eastAsiaTheme="majorEastAsia" w:cstheme="majorBidi"/>
      <w:color w:val="272727" w:themeColor="text1" w:themeTint="D8"/>
    </w:rPr>
  </w:style>
  <w:style w:type="paragraph" w:styleId="Title">
    <w:name w:val="Title"/>
    <w:basedOn w:val="Normal"/>
    <w:next w:val="Normal"/>
    <w:link w:val="TitleChar"/>
    <w:uiPriority w:val="10"/>
    <w:qFormat/>
    <w:rsid w:val="00F04D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D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D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D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DFF"/>
    <w:pPr>
      <w:spacing w:before="160"/>
      <w:jc w:val="center"/>
    </w:pPr>
    <w:rPr>
      <w:i/>
      <w:iCs/>
      <w:color w:val="404040" w:themeColor="text1" w:themeTint="BF"/>
    </w:rPr>
  </w:style>
  <w:style w:type="character" w:customStyle="1" w:styleId="QuoteChar">
    <w:name w:val="Quote Char"/>
    <w:basedOn w:val="DefaultParagraphFont"/>
    <w:link w:val="Quote"/>
    <w:uiPriority w:val="29"/>
    <w:rsid w:val="00F04DFF"/>
    <w:rPr>
      <w:i/>
      <w:iCs/>
      <w:color w:val="404040" w:themeColor="text1" w:themeTint="BF"/>
    </w:rPr>
  </w:style>
  <w:style w:type="paragraph" w:styleId="ListParagraph">
    <w:name w:val="List Paragraph"/>
    <w:basedOn w:val="Normal"/>
    <w:uiPriority w:val="34"/>
    <w:qFormat/>
    <w:rsid w:val="00F04DFF"/>
    <w:pPr>
      <w:ind w:left="720"/>
      <w:contextualSpacing/>
    </w:pPr>
  </w:style>
  <w:style w:type="character" w:styleId="IntenseEmphasis">
    <w:name w:val="Intense Emphasis"/>
    <w:basedOn w:val="DefaultParagraphFont"/>
    <w:uiPriority w:val="21"/>
    <w:qFormat/>
    <w:rsid w:val="00F04DFF"/>
    <w:rPr>
      <w:i/>
      <w:iCs/>
      <w:color w:val="0F4761" w:themeColor="accent1" w:themeShade="BF"/>
    </w:rPr>
  </w:style>
  <w:style w:type="paragraph" w:styleId="IntenseQuote">
    <w:name w:val="Intense Quote"/>
    <w:basedOn w:val="Normal"/>
    <w:next w:val="Normal"/>
    <w:link w:val="IntenseQuoteChar"/>
    <w:uiPriority w:val="30"/>
    <w:qFormat/>
    <w:rsid w:val="00F04D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DFF"/>
    <w:rPr>
      <w:i/>
      <w:iCs/>
      <w:color w:val="0F4761" w:themeColor="accent1" w:themeShade="BF"/>
    </w:rPr>
  </w:style>
  <w:style w:type="character" w:styleId="IntenseReference">
    <w:name w:val="Intense Reference"/>
    <w:basedOn w:val="DefaultParagraphFont"/>
    <w:uiPriority w:val="32"/>
    <w:qFormat/>
    <w:rsid w:val="00F04DFF"/>
    <w:rPr>
      <w:b/>
      <w:bCs/>
      <w:smallCaps/>
      <w:color w:val="0F4761" w:themeColor="accent1" w:themeShade="BF"/>
      <w:spacing w:val="5"/>
    </w:rPr>
  </w:style>
  <w:style w:type="character" w:styleId="CommentReference">
    <w:name w:val="annotation reference"/>
    <w:basedOn w:val="DefaultParagraphFont"/>
    <w:uiPriority w:val="99"/>
    <w:semiHidden/>
    <w:unhideWhenUsed/>
    <w:rsid w:val="00F04DFF"/>
    <w:rPr>
      <w:sz w:val="16"/>
      <w:szCs w:val="16"/>
    </w:rPr>
  </w:style>
  <w:style w:type="paragraph" w:styleId="CommentText">
    <w:name w:val="annotation text"/>
    <w:basedOn w:val="Normal"/>
    <w:link w:val="CommentTextChar"/>
    <w:uiPriority w:val="99"/>
    <w:unhideWhenUsed/>
    <w:rsid w:val="00F04DFF"/>
    <w:rPr>
      <w:sz w:val="20"/>
      <w:szCs w:val="20"/>
    </w:rPr>
  </w:style>
  <w:style w:type="character" w:customStyle="1" w:styleId="CommentTextChar">
    <w:name w:val="Comment Text Char"/>
    <w:basedOn w:val="DefaultParagraphFont"/>
    <w:link w:val="CommentText"/>
    <w:uiPriority w:val="99"/>
    <w:rsid w:val="00F04DFF"/>
    <w:rPr>
      <w:sz w:val="20"/>
      <w:szCs w:val="20"/>
    </w:rPr>
  </w:style>
  <w:style w:type="paragraph" w:styleId="CommentSubject">
    <w:name w:val="annotation subject"/>
    <w:basedOn w:val="CommentText"/>
    <w:next w:val="CommentText"/>
    <w:link w:val="CommentSubjectChar"/>
    <w:uiPriority w:val="99"/>
    <w:semiHidden/>
    <w:unhideWhenUsed/>
    <w:rsid w:val="00F04DFF"/>
    <w:rPr>
      <w:b/>
      <w:bCs/>
    </w:rPr>
  </w:style>
  <w:style w:type="character" w:customStyle="1" w:styleId="CommentSubjectChar">
    <w:name w:val="Comment Subject Char"/>
    <w:basedOn w:val="CommentTextChar"/>
    <w:link w:val="CommentSubject"/>
    <w:uiPriority w:val="99"/>
    <w:semiHidden/>
    <w:rsid w:val="00F04DFF"/>
    <w:rPr>
      <w:b/>
      <w:bCs/>
      <w:sz w:val="20"/>
      <w:szCs w:val="20"/>
    </w:rPr>
  </w:style>
  <w:style w:type="table" w:styleId="TableGrid">
    <w:name w:val="Table Grid"/>
    <w:basedOn w:val="TableNormal"/>
    <w:uiPriority w:val="39"/>
    <w:rsid w:val="00CA2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2566"/>
    <w:rPr>
      <w:color w:val="467886" w:themeColor="hyperlink"/>
      <w:u w:val="single"/>
    </w:rPr>
  </w:style>
  <w:style w:type="paragraph" w:styleId="Header">
    <w:name w:val="header"/>
    <w:basedOn w:val="Normal"/>
    <w:link w:val="HeaderChar"/>
    <w:uiPriority w:val="99"/>
    <w:unhideWhenUsed/>
    <w:rsid w:val="00462566"/>
    <w:pPr>
      <w:tabs>
        <w:tab w:val="center" w:pos="4680"/>
        <w:tab w:val="right" w:pos="9360"/>
      </w:tabs>
    </w:pPr>
  </w:style>
  <w:style w:type="character" w:customStyle="1" w:styleId="HeaderChar">
    <w:name w:val="Header Char"/>
    <w:basedOn w:val="DefaultParagraphFont"/>
    <w:link w:val="Header"/>
    <w:uiPriority w:val="99"/>
    <w:rsid w:val="00462566"/>
  </w:style>
  <w:style w:type="paragraph" w:styleId="Footer">
    <w:name w:val="footer"/>
    <w:basedOn w:val="Normal"/>
    <w:link w:val="FooterChar"/>
    <w:uiPriority w:val="99"/>
    <w:unhideWhenUsed/>
    <w:rsid w:val="00462566"/>
    <w:pPr>
      <w:tabs>
        <w:tab w:val="center" w:pos="4680"/>
        <w:tab w:val="right" w:pos="9360"/>
      </w:tabs>
    </w:pPr>
  </w:style>
  <w:style w:type="character" w:customStyle="1" w:styleId="FooterChar">
    <w:name w:val="Footer Char"/>
    <w:basedOn w:val="DefaultParagraphFont"/>
    <w:link w:val="Footer"/>
    <w:uiPriority w:val="99"/>
    <w:rsid w:val="00462566"/>
  </w:style>
  <w:style w:type="character" w:styleId="Strong">
    <w:name w:val="Strong"/>
    <w:basedOn w:val="DefaultParagraphFont"/>
    <w:uiPriority w:val="22"/>
    <w:qFormat/>
    <w:rsid w:val="00146B0F"/>
    <w:rPr>
      <w:b/>
      <w:bCs/>
    </w:rPr>
  </w:style>
  <w:style w:type="character" w:customStyle="1" w:styleId="apple-converted-space">
    <w:name w:val="apple-converted-space"/>
    <w:basedOn w:val="DefaultParagraphFont"/>
    <w:rsid w:val="00C86075"/>
  </w:style>
  <w:style w:type="paragraph" w:customStyle="1" w:styleId="p1">
    <w:name w:val="p1"/>
    <w:basedOn w:val="Normal"/>
    <w:rsid w:val="00747EA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ealmhamdi@kau.edu.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332</TotalTime>
  <Pages>14</Pages>
  <Words>3903</Words>
  <Characters>22248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 ALY MOHEMMED ALMOHAMMADI</dc:creator>
  <cp:keywords/>
  <dc:description/>
  <cp:lastModifiedBy>MALAK ALI MOHAMMED ALZAHRANI</cp:lastModifiedBy>
  <cp:revision>43</cp:revision>
  <dcterms:created xsi:type="dcterms:W3CDTF">2026-08-21T11:09:00Z</dcterms:created>
  <dcterms:modified xsi:type="dcterms:W3CDTF">2026-09-30T13:40:00Z</dcterms:modified>
</cp:coreProperties>
</file>