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246" w:rsidRPr="000E420A" w:rsidRDefault="00616246" w:rsidP="00616246">
      <w:pPr>
        <w:spacing w:after="0" w:line="360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E420A">
        <w:rPr>
          <w:rFonts w:ascii="Times New Roman" w:eastAsia="휴먼명조" w:hAnsi="Times New Roman" w:cs="Times New Roman"/>
          <w:color w:val="000000"/>
          <w:kern w:val="0"/>
          <w:szCs w:val="20"/>
        </w:rPr>
        <w:t>Supplementary Table 1. Diagnostic codes used to identify anticholinergic adverse outcomes and comorbidities</w:t>
      </w:r>
    </w:p>
    <w:tbl>
      <w:tblPr>
        <w:tblpPr w:vertAnchor="text" w:tblpYSpec="top"/>
        <w:tblOverlap w:val="never"/>
        <w:tblW w:w="90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528"/>
      </w:tblGrid>
      <w:tr w:rsidR="00616246" w:rsidRPr="000E420A" w:rsidTr="00F6006B">
        <w:trPr>
          <w:trHeight w:val="510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Cs w:val="20"/>
              </w:rPr>
              <w:t>Anticholinergic adverse outcome</w:t>
            </w:r>
          </w:p>
        </w:tc>
        <w:tc>
          <w:tcPr>
            <w:tcW w:w="55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Cs w:val="20"/>
              </w:rPr>
              <w:t>International Classification of Diseases (10th version codes)</w:t>
            </w:r>
          </w:p>
        </w:tc>
      </w:tr>
      <w:tr w:rsidR="00616246" w:rsidRPr="000E420A" w:rsidTr="00F6006B">
        <w:trPr>
          <w:trHeight w:val="370"/>
        </w:trPr>
        <w:tc>
          <w:tcPr>
            <w:tcW w:w="3544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Fall</w:t>
            </w:r>
          </w:p>
        </w:tc>
        <w:tc>
          <w:tcPr>
            <w:tcW w:w="552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W00-W19</w:t>
            </w:r>
          </w:p>
        </w:tc>
      </w:tr>
      <w:tr w:rsidR="00616246" w:rsidRPr="000E420A" w:rsidTr="000E420A">
        <w:trPr>
          <w:trHeight w:val="63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Fracture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S02, S12, S22, S32, S42, S52, S62, S72, S82,</w:t>
            </w:r>
          </w:p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 xml:space="preserve">S92, T02, T08, T10, T12, T14.2 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Dizziness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R42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Delirium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F05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Constipation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K59.0</w:t>
            </w:r>
          </w:p>
        </w:tc>
      </w:tr>
      <w:tr w:rsidR="00616246" w:rsidRPr="000E420A" w:rsidTr="00F6006B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Urinary retention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16246" w:rsidRPr="000E420A" w:rsidRDefault="00AA59D8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R33, R39.1</w:t>
            </w:r>
          </w:p>
        </w:tc>
      </w:tr>
      <w:tr w:rsidR="00616246" w:rsidRPr="000E420A" w:rsidTr="00F6006B">
        <w:trPr>
          <w:trHeight w:val="510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Cs w:val="20"/>
              </w:rPr>
              <w:t>Comorbidity</w:t>
            </w:r>
          </w:p>
        </w:tc>
        <w:tc>
          <w:tcPr>
            <w:tcW w:w="55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Cs w:val="20"/>
              </w:rPr>
              <w:t>International Classification of Diseases (10th version codes)</w:t>
            </w:r>
          </w:p>
        </w:tc>
      </w:tr>
      <w:tr w:rsidR="00616246" w:rsidRPr="000E420A" w:rsidTr="00F6006B">
        <w:trPr>
          <w:trHeight w:val="370"/>
        </w:trPr>
        <w:tc>
          <w:tcPr>
            <w:tcW w:w="3544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Diabetes Mellitus</w:t>
            </w:r>
          </w:p>
        </w:tc>
        <w:tc>
          <w:tcPr>
            <w:tcW w:w="552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E10-14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Chronic obstructive pulmonary disease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J4, J60-67, J68.4, J70.1, J70.3, I27.8, I27.9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Cerebrovascular disease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I60-69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I20-25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Liver failure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 xml:space="preserve">K70, K71.1, K71.3, K71.4, K71.5, K71.7, K72, </w:t>
            </w:r>
          </w:p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K73, K74, K76, I85, I86.4, I98.2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Congestive heart failure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I50, I11.0, I13.0, I13.2</w:t>
            </w:r>
          </w:p>
        </w:tc>
      </w:tr>
      <w:tr w:rsidR="00616246" w:rsidRPr="000E420A" w:rsidTr="000E420A">
        <w:trPr>
          <w:trHeight w:val="370"/>
        </w:trPr>
        <w:tc>
          <w:tcPr>
            <w:tcW w:w="3544" w:type="dxa"/>
            <w:tcBorders>
              <w:top w:val="nil"/>
              <w:left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Cancer</w:t>
            </w:r>
          </w:p>
        </w:tc>
        <w:tc>
          <w:tcPr>
            <w:tcW w:w="5528" w:type="dxa"/>
            <w:tcBorders>
              <w:top w:val="nil"/>
              <w:left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C%</w:t>
            </w:r>
          </w:p>
        </w:tc>
      </w:tr>
      <w:tr w:rsidR="00616246" w:rsidRPr="000E420A" w:rsidTr="00F6006B">
        <w:trPr>
          <w:trHeight w:val="370"/>
        </w:trPr>
        <w:tc>
          <w:tcPr>
            <w:tcW w:w="3544" w:type="dxa"/>
            <w:tcBorders>
              <w:top w:val="nil"/>
              <w:left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0E420A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Renal failure</w:t>
            </w:r>
          </w:p>
        </w:tc>
        <w:tc>
          <w:tcPr>
            <w:tcW w:w="5528" w:type="dxa"/>
            <w:tcBorders>
              <w:top w:val="nil"/>
              <w:left w:val="nil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16246" w:rsidRPr="000E420A" w:rsidRDefault="00616246" w:rsidP="00AA59D8">
            <w:pPr>
              <w:spacing w:after="0" w:line="312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E420A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N18, N19, N03, N05.2-N05.7, N25.0, Z49, Z99.2, I12.0, I13.1</w:t>
            </w:r>
          </w:p>
        </w:tc>
      </w:tr>
      <w:tr w:rsidR="00081AAB" w:rsidRPr="000E420A" w:rsidTr="00F6006B">
        <w:trPr>
          <w:trHeight w:val="370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081AAB" w:rsidRPr="000E420A" w:rsidRDefault="00205E0C" w:rsidP="000E420A">
            <w:pPr>
              <w:spacing w:after="0" w:line="312" w:lineRule="auto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Cs w:val="20"/>
              </w:rPr>
              <w:t>Parkinson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081AAB" w:rsidRPr="000E420A" w:rsidRDefault="00205E0C" w:rsidP="00205E0C">
            <w:pPr>
              <w:spacing w:after="0" w:line="312" w:lineRule="auto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Cs w:val="20"/>
              </w:rPr>
              <w:t>G20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-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Cs w:val="20"/>
              </w:rPr>
              <w:t>22</w:t>
            </w:r>
          </w:p>
        </w:tc>
      </w:tr>
    </w:tbl>
    <w:p w:rsidR="00616246" w:rsidRDefault="00616246">
      <w:pPr>
        <w:widowControl/>
        <w:wordWrap/>
        <w:autoSpaceDE/>
        <w:autoSpaceDN/>
        <w:rPr>
          <w:rFonts w:ascii="휴먼명조" w:eastAsia="휴먼명조" w:hAnsi="굴림" w:cs="굴림"/>
          <w:color w:val="000000"/>
          <w:kern w:val="0"/>
          <w:sz w:val="21"/>
          <w:szCs w:val="21"/>
        </w:rPr>
      </w:pPr>
      <w:bookmarkStart w:id="0" w:name="_GoBack"/>
      <w:bookmarkEnd w:id="0"/>
    </w:p>
    <w:sectPr w:rsidR="006162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Arial Unicode MS"/>
    <w:charset w:val="81"/>
    <w:family w:val="auto"/>
    <w:pitch w:val="variable"/>
    <w:sig w:usb0="00000000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46"/>
    <w:rsid w:val="00081AAB"/>
    <w:rsid w:val="000E420A"/>
    <w:rsid w:val="00205E0C"/>
    <w:rsid w:val="00616246"/>
    <w:rsid w:val="00AA59D8"/>
    <w:rsid w:val="00AD3BDF"/>
    <w:rsid w:val="00F6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AA2F1A-2FA7-4664-91BE-EAB6B8D6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표제목"/>
    <w:basedOn w:val="a"/>
    <w:rsid w:val="00616246"/>
    <w:pPr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 w:val="21"/>
      <w:szCs w:val="21"/>
    </w:rPr>
  </w:style>
  <w:style w:type="paragraph" w:customStyle="1" w:styleId="a4">
    <w:name w:val="바탕글"/>
    <w:basedOn w:val="a"/>
    <w:rsid w:val="00616246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5">
    <w:name w:val="표내용"/>
    <w:basedOn w:val="a"/>
    <w:rsid w:val="00616246"/>
    <w:pPr>
      <w:spacing w:after="0" w:line="312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sunghee</cp:lastModifiedBy>
  <cp:revision>4</cp:revision>
  <dcterms:created xsi:type="dcterms:W3CDTF">2020-04-09T22:49:00Z</dcterms:created>
  <dcterms:modified xsi:type="dcterms:W3CDTF">2020-04-12T03:39:00Z</dcterms:modified>
</cp:coreProperties>
</file>