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E1E54AB" w14:textId="77777777" w:rsidR="00654E8F" w:rsidRPr="003860B0" w:rsidRDefault="00654E8F" w:rsidP="0001436A">
      <w:pPr>
        <w:pStyle w:val="SupplementaryMaterial"/>
        <w:rPr>
          <w:rFonts w:ascii="Book Antiqua" w:hAnsi="Book Antiqua"/>
          <w:b w:val="0"/>
        </w:rPr>
      </w:pPr>
      <w:r w:rsidRPr="003860B0">
        <w:rPr>
          <w:rFonts w:ascii="Book Antiqua" w:hAnsi="Book Antiqua"/>
        </w:rPr>
        <w:t>Supplementary Material</w:t>
      </w:r>
    </w:p>
    <w:p w14:paraId="67298E14" w14:textId="0BA59A18" w:rsidR="00251928" w:rsidRPr="003860B0" w:rsidRDefault="005F1AF2" w:rsidP="00251928">
      <w:pPr>
        <w:pStyle w:val="aff6"/>
        <w:spacing w:before="0" w:after="0"/>
        <w:rPr>
          <w:rFonts w:ascii="Book Antiqua" w:eastAsia="宋体" w:hAnsi="Book Antiqua"/>
        </w:rPr>
      </w:pPr>
      <w:r w:rsidRPr="003860B0">
        <w:rPr>
          <w:rFonts w:ascii="Book Antiqua" w:eastAsia="宋体" w:hAnsi="Book Antiqua"/>
        </w:rPr>
        <w:t>Post-marketing safety of Pertuzumab: an analysis of the FDA Adverse Event Reporting System (FAERS)</w:t>
      </w:r>
    </w:p>
    <w:p w14:paraId="223E07EA" w14:textId="77777777" w:rsidR="00251928" w:rsidRPr="003860B0" w:rsidRDefault="00251928" w:rsidP="00251928">
      <w:pPr>
        <w:pStyle w:val="AuthorList"/>
        <w:spacing w:before="0" w:after="0"/>
        <w:rPr>
          <w:rFonts w:ascii="Book Antiqua" w:eastAsia="宋体" w:hAnsi="Book Antiqua"/>
        </w:rPr>
      </w:pPr>
    </w:p>
    <w:p w14:paraId="5E584EE8" w14:textId="5B3D9DEB" w:rsidR="00994A3D" w:rsidRPr="003860B0" w:rsidRDefault="00654E8F" w:rsidP="0001436A">
      <w:pPr>
        <w:pStyle w:val="1"/>
        <w:rPr>
          <w:rFonts w:ascii="Book Antiqua" w:hAnsi="Book Antiqua"/>
        </w:rPr>
      </w:pPr>
      <w:r w:rsidRPr="003860B0">
        <w:rPr>
          <w:rFonts w:ascii="Book Antiqua" w:hAnsi="Book Antiqua"/>
        </w:rPr>
        <w:t>Supplementary Tables</w:t>
      </w:r>
    </w:p>
    <w:p w14:paraId="65E03841" w14:textId="5EF21865" w:rsidR="0049240C" w:rsidRPr="003860B0" w:rsidRDefault="0049240C" w:rsidP="0049240C">
      <w:pPr>
        <w:rPr>
          <w:rFonts w:ascii="Book Antiqua" w:hAnsi="Book Antiqua"/>
          <w:b/>
          <w:bCs/>
          <w:color w:val="000000" w:themeColor="text1"/>
          <w:szCs w:val="24"/>
          <w:lang w:eastAsia="zh-CN"/>
        </w:rPr>
      </w:pPr>
      <w:r w:rsidRPr="003860B0">
        <w:rPr>
          <w:rFonts w:ascii="Book Antiqua" w:hAnsi="Book Antiqua"/>
          <w:b/>
          <w:bCs/>
          <w:color w:val="000000" w:themeColor="text1"/>
          <w:szCs w:val="24"/>
        </w:rPr>
        <w:t>Supplementary Table S</w:t>
      </w:r>
      <w:r w:rsidRPr="003860B0">
        <w:rPr>
          <w:rFonts w:ascii="Book Antiqua" w:hAnsi="Book Antiqua"/>
          <w:b/>
          <w:bCs/>
          <w:color w:val="000000" w:themeColor="text1"/>
          <w:szCs w:val="24"/>
          <w:lang w:eastAsia="zh-CN"/>
        </w:rPr>
        <w:t>1</w:t>
      </w:r>
      <w:r w:rsidR="003860B0" w:rsidRPr="003860B0">
        <w:rPr>
          <w:rFonts w:ascii="Book Antiqua" w:hAnsi="Book Antiqua"/>
          <w:b/>
          <w:bCs/>
          <w:color w:val="000000" w:themeColor="text1"/>
          <w:szCs w:val="24"/>
          <w:lang w:eastAsia="zh-CN"/>
        </w:rPr>
        <w:t>.</w:t>
      </w:r>
      <w:r w:rsidRPr="003860B0">
        <w:rPr>
          <w:rFonts w:ascii="Book Antiqua" w:hAnsi="Book Antiqua"/>
          <w:b/>
          <w:bCs/>
          <w:color w:val="000000" w:themeColor="text1"/>
          <w:szCs w:val="24"/>
          <w:lang w:eastAsia="zh-CN"/>
        </w:rPr>
        <w:t xml:space="preserve"> Summary of major algorithms used for signal detection.</w:t>
      </w:r>
    </w:p>
    <w:tbl>
      <w:tblPr>
        <w:tblW w:w="83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21"/>
        <w:gridCol w:w="4438"/>
        <w:gridCol w:w="2386"/>
      </w:tblGrid>
      <w:tr w:rsidR="0049240C" w:rsidRPr="003860B0" w14:paraId="0E9CCE55" w14:textId="77777777" w:rsidTr="008B7018">
        <w:trPr>
          <w:trHeight w:val="404"/>
        </w:trPr>
        <w:tc>
          <w:tcPr>
            <w:tcW w:w="1521" w:type="dxa"/>
            <w:tcBorders>
              <w:tl2br w:val="nil"/>
              <w:tr2bl w:val="nil"/>
            </w:tcBorders>
            <w:noWrap/>
            <w:vAlign w:val="center"/>
          </w:tcPr>
          <w:p w14:paraId="00FB44C2" w14:textId="77777777" w:rsidR="0049240C" w:rsidRPr="003860B0" w:rsidRDefault="0049240C" w:rsidP="008B7018">
            <w:pPr>
              <w:rPr>
                <w:rFonts w:ascii="Book Antiqua" w:hAnsi="Book Antiqua" w:cs="Times New Roman"/>
                <w:color w:val="000000"/>
                <w:szCs w:val="21"/>
              </w:rPr>
            </w:pPr>
            <w:r w:rsidRPr="003860B0">
              <w:rPr>
                <w:rFonts w:ascii="Book Antiqua" w:hAnsi="Book Antiqua"/>
                <w:color w:val="000000"/>
                <w:sz w:val="21"/>
                <w:szCs w:val="21"/>
              </w:rPr>
              <w:t>Algorithms</w:t>
            </w:r>
          </w:p>
        </w:tc>
        <w:tc>
          <w:tcPr>
            <w:tcW w:w="4438" w:type="dxa"/>
            <w:tcBorders>
              <w:tl2br w:val="nil"/>
              <w:tr2bl w:val="nil"/>
            </w:tcBorders>
            <w:noWrap/>
            <w:vAlign w:val="center"/>
          </w:tcPr>
          <w:p w14:paraId="428986B1" w14:textId="77777777" w:rsidR="0049240C" w:rsidRPr="003860B0" w:rsidRDefault="0049240C" w:rsidP="008B7018">
            <w:pPr>
              <w:rPr>
                <w:rFonts w:ascii="Book Antiqua" w:hAnsi="Book Antiqua"/>
                <w:color w:val="000000"/>
                <w:szCs w:val="21"/>
              </w:rPr>
            </w:pPr>
            <w:r w:rsidRPr="003860B0">
              <w:rPr>
                <w:rFonts w:ascii="Book Antiqua" w:hAnsi="Book Antiqua"/>
                <w:color w:val="000000"/>
                <w:sz w:val="21"/>
                <w:szCs w:val="21"/>
              </w:rPr>
              <w:t>Equation</w:t>
            </w:r>
          </w:p>
        </w:tc>
        <w:tc>
          <w:tcPr>
            <w:tcW w:w="2386" w:type="dxa"/>
            <w:tcBorders>
              <w:tl2br w:val="nil"/>
              <w:tr2bl w:val="nil"/>
            </w:tcBorders>
            <w:noWrap/>
            <w:vAlign w:val="center"/>
          </w:tcPr>
          <w:p w14:paraId="31010154" w14:textId="77777777" w:rsidR="0049240C" w:rsidRPr="003860B0" w:rsidRDefault="0049240C" w:rsidP="008B7018">
            <w:pPr>
              <w:rPr>
                <w:rFonts w:ascii="Book Antiqua" w:hAnsi="Book Antiqua"/>
                <w:color w:val="000000"/>
                <w:szCs w:val="21"/>
              </w:rPr>
            </w:pPr>
            <w:r w:rsidRPr="003860B0">
              <w:rPr>
                <w:rFonts w:ascii="Book Antiqua" w:hAnsi="Book Antiqua"/>
                <w:color w:val="000000"/>
                <w:sz w:val="21"/>
                <w:szCs w:val="21"/>
              </w:rPr>
              <w:t>Criteria</w:t>
            </w:r>
          </w:p>
        </w:tc>
      </w:tr>
      <w:tr w:rsidR="0049240C" w:rsidRPr="003860B0" w14:paraId="5C0282C9" w14:textId="77777777" w:rsidTr="008B7018">
        <w:trPr>
          <w:trHeight w:val="404"/>
        </w:trPr>
        <w:tc>
          <w:tcPr>
            <w:tcW w:w="1521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30A44C0D" w14:textId="77777777" w:rsidR="0049240C" w:rsidRPr="003860B0" w:rsidRDefault="0049240C" w:rsidP="008B7018">
            <w:pPr>
              <w:rPr>
                <w:rFonts w:ascii="Book Antiqua" w:hAnsi="Book Antiqua"/>
                <w:color w:val="000000"/>
                <w:szCs w:val="21"/>
              </w:rPr>
            </w:pPr>
            <w:r w:rsidRPr="003860B0">
              <w:rPr>
                <w:rFonts w:ascii="Book Antiqua" w:hAnsi="Book Antiqua"/>
                <w:color w:val="000000"/>
                <w:sz w:val="21"/>
                <w:szCs w:val="21"/>
              </w:rPr>
              <w:t>ROR</w:t>
            </w:r>
          </w:p>
        </w:tc>
        <w:tc>
          <w:tcPr>
            <w:tcW w:w="4438" w:type="dxa"/>
            <w:tcBorders>
              <w:tl2br w:val="nil"/>
              <w:tr2bl w:val="nil"/>
            </w:tcBorders>
            <w:noWrap/>
            <w:vAlign w:val="center"/>
          </w:tcPr>
          <w:p w14:paraId="2A0658E7" w14:textId="47FF6145" w:rsidR="0049240C" w:rsidRPr="003860B0" w:rsidRDefault="0049240C" w:rsidP="008B7018">
            <w:pPr>
              <w:rPr>
                <w:rFonts w:ascii="Book Antiqua" w:hAnsi="Book Antiqua"/>
                <w:color w:val="000000"/>
                <w:szCs w:val="21"/>
              </w:rPr>
            </w:pPr>
            <w:r w:rsidRPr="003860B0">
              <w:rPr>
                <w:rFonts w:ascii="Book Antiqua" w:hAnsi="Book Antiqua"/>
                <w:color w:val="000000"/>
                <w:sz w:val="21"/>
                <w:szCs w:val="21"/>
              </w:rPr>
              <w:t>ROR=ad/bc</w:t>
            </w:r>
          </w:p>
        </w:tc>
        <w:tc>
          <w:tcPr>
            <w:tcW w:w="238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08D6903" w14:textId="716A4848" w:rsidR="0049240C" w:rsidRPr="003860B0" w:rsidRDefault="0049240C" w:rsidP="008B7018">
            <w:pPr>
              <w:rPr>
                <w:rFonts w:ascii="Book Antiqua" w:hAnsi="Book Antiqua"/>
                <w:color w:val="000000"/>
                <w:szCs w:val="21"/>
              </w:rPr>
            </w:pPr>
            <w:r w:rsidRPr="003860B0">
              <w:rPr>
                <w:rFonts w:ascii="Book Antiqua" w:hAnsi="Book Antiqua"/>
                <w:color w:val="000000"/>
                <w:sz w:val="21"/>
                <w:szCs w:val="21"/>
              </w:rPr>
              <w:t>lower limit of 95% CI&gt;1, N≥2</w:t>
            </w:r>
          </w:p>
        </w:tc>
      </w:tr>
      <w:tr w:rsidR="0049240C" w:rsidRPr="003860B0" w14:paraId="12475E1B" w14:textId="77777777" w:rsidTr="008B7018">
        <w:trPr>
          <w:trHeight w:val="404"/>
        </w:trPr>
        <w:tc>
          <w:tcPr>
            <w:tcW w:w="1521" w:type="dxa"/>
            <w:vMerge/>
            <w:tcBorders>
              <w:tl2br w:val="nil"/>
              <w:tr2bl w:val="nil"/>
            </w:tcBorders>
            <w:vAlign w:val="center"/>
          </w:tcPr>
          <w:p w14:paraId="67604C08" w14:textId="77777777" w:rsidR="0049240C" w:rsidRPr="003860B0" w:rsidRDefault="0049240C" w:rsidP="008B7018">
            <w:pPr>
              <w:rPr>
                <w:rFonts w:ascii="Book Antiqua" w:eastAsia="等线" w:hAnsi="Book Antiqua"/>
                <w:color w:val="000000"/>
                <w:szCs w:val="21"/>
              </w:rPr>
            </w:pPr>
          </w:p>
        </w:tc>
        <w:tc>
          <w:tcPr>
            <w:tcW w:w="4438" w:type="dxa"/>
            <w:tcBorders>
              <w:tl2br w:val="nil"/>
              <w:tr2bl w:val="nil"/>
            </w:tcBorders>
            <w:noWrap/>
            <w:vAlign w:val="center"/>
          </w:tcPr>
          <w:p w14:paraId="7451C823" w14:textId="59FB005F" w:rsidR="0049240C" w:rsidRPr="003860B0" w:rsidRDefault="0049240C" w:rsidP="008B7018">
            <w:pPr>
              <w:rPr>
                <w:rFonts w:ascii="Book Antiqua" w:hAnsi="Book Antiqua"/>
                <w:color w:val="000000"/>
                <w:szCs w:val="21"/>
              </w:rPr>
            </w:pPr>
            <w:r w:rsidRPr="003860B0">
              <w:rPr>
                <w:rFonts w:ascii="Book Antiqua" w:hAnsi="Book Antiqua"/>
                <w:color w:val="000000"/>
                <w:sz w:val="21"/>
                <w:szCs w:val="21"/>
              </w:rPr>
              <w:t>95%CI=e</w:t>
            </w:r>
            <w:r w:rsidRPr="003860B0">
              <w:rPr>
                <w:rFonts w:ascii="Book Antiqua" w:hAnsi="Book Antiqua"/>
                <w:color w:val="000000"/>
                <w:sz w:val="21"/>
                <w:szCs w:val="21"/>
                <w:vertAlign w:val="superscript"/>
              </w:rPr>
              <w:t>ln(ROR)±1.96(1/a+1/b+1/c+1/d)^0.5</w:t>
            </w:r>
          </w:p>
        </w:tc>
        <w:tc>
          <w:tcPr>
            <w:tcW w:w="2386" w:type="dxa"/>
            <w:vMerge/>
            <w:tcBorders>
              <w:tl2br w:val="nil"/>
              <w:tr2bl w:val="nil"/>
            </w:tcBorders>
            <w:vAlign w:val="center"/>
          </w:tcPr>
          <w:p w14:paraId="0077E2E0" w14:textId="77777777" w:rsidR="0049240C" w:rsidRPr="003860B0" w:rsidRDefault="0049240C" w:rsidP="008B7018">
            <w:pPr>
              <w:rPr>
                <w:rFonts w:ascii="Book Antiqua" w:eastAsia="等线" w:hAnsi="Book Antiqua"/>
                <w:color w:val="000000"/>
                <w:szCs w:val="21"/>
              </w:rPr>
            </w:pPr>
          </w:p>
        </w:tc>
      </w:tr>
      <w:tr w:rsidR="0049240C" w:rsidRPr="003860B0" w14:paraId="58F3F923" w14:textId="77777777" w:rsidTr="008B7018">
        <w:trPr>
          <w:trHeight w:val="404"/>
        </w:trPr>
        <w:tc>
          <w:tcPr>
            <w:tcW w:w="1521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6F1E429" w14:textId="77777777" w:rsidR="0049240C" w:rsidRPr="003860B0" w:rsidRDefault="0049240C" w:rsidP="008B7018">
            <w:pPr>
              <w:rPr>
                <w:rFonts w:ascii="Book Antiqua" w:hAnsi="Book Antiqua"/>
                <w:color w:val="000000"/>
                <w:szCs w:val="21"/>
              </w:rPr>
            </w:pPr>
            <w:r w:rsidRPr="003860B0">
              <w:rPr>
                <w:rFonts w:ascii="Book Antiqua" w:hAnsi="Book Antiqua"/>
                <w:color w:val="000000"/>
                <w:sz w:val="21"/>
                <w:szCs w:val="21"/>
              </w:rPr>
              <w:t>PRR</w:t>
            </w:r>
          </w:p>
        </w:tc>
        <w:tc>
          <w:tcPr>
            <w:tcW w:w="4438" w:type="dxa"/>
            <w:tcBorders>
              <w:tl2br w:val="nil"/>
              <w:tr2bl w:val="nil"/>
            </w:tcBorders>
            <w:noWrap/>
            <w:vAlign w:val="center"/>
          </w:tcPr>
          <w:p w14:paraId="18CAE0A3" w14:textId="1506A3BA" w:rsidR="0049240C" w:rsidRPr="003860B0" w:rsidRDefault="00C254DA" w:rsidP="008B7018">
            <w:pPr>
              <w:rPr>
                <w:rFonts w:ascii="Book Antiqua" w:hAnsi="Book Antiqua"/>
                <w:color w:val="000000"/>
                <w:szCs w:val="21"/>
              </w:rPr>
            </w:pPr>
            <w:r w:rsidRPr="0094449D">
              <w:rPr>
                <w:rFonts w:cs="Times New Roman"/>
                <w:color w:val="000000"/>
                <w:sz w:val="21"/>
                <w:szCs w:val="21"/>
              </w:rPr>
              <w:t>PRR=</w:t>
            </w:r>
            <w:r>
              <w:rPr>
                <w:rFonts w:cs="Times New Roman"/>
                <w:color w:val="000000"/>
                <w:sz w:val="21"/>
                <w:szCs w:val="21"/>
              </w:rPr>
              <w:t>(</w:t>
            </w:r>
            <w:r w:rsidRPr="0094449D">
              <w:rPr>
                <w:rFonts w:cs="Times New Roman"/>
                <w:color w:val="000000"/>
                <w:sz w:val="21"/>
                <w:szCs w:val="21"/>
              </w:rPr>
              <w:t>a(c+d)</w:t>
            </w:r>
            <w:r>
              <w:rPr>
                <w:rFonts w:cs="Times New Roman"/>
                <w:color w:val="000000"/>
                <w:sz w:val="21"/>
                <w:szCs w:val="21"/>
              </w:rPr>
              <w:t>)</w:t>
            </w:r>
            <w:r w:rsidRPr="0094449D">
              <w:rPr>
                <w:rFonts w:cs="Times New Roman"/>
                <w:color w:val="000000"/>
                <w:sz w:val="21"/>
                <w:szCs w:val="21"/>
              </w:rPr>
              <w:t>/</w:t>
            </w:r>
            <w:r>
              <w:rPr>
                <w:rFonts w:cs="Times New Roman"/>
                <w:color w:val="000000"/>
                <w:sz w:val="21"/>
                <w:szCs w:val="21"/>
              </w:rPr>
              <w:t>(</w:t>
            </w:r>
            <w:r w:rsidRPr="0094449D">
              <w:rPr>
                <w:rFonts w:cs="Times New Roman"/>
                <w:color w:val="000000"/>
                <w:sz w:val="21"/>
                <w:szCs w:val="21"/>
              </w:rPr>
              <w:t>c(a+b)</w:t>
            </w:r>
            <w:r>
              <w:rPr>
                <w:rFonts w:cs="Times New Roman"/>
                <w:color w:val="000000"/>
                <w:sz w:val="21"/>
                <w:szCs w:val="21"/>
              </w:rPr>
              <w:t>)</w:t>
            </w:r>
          </w:p>
        </w:tc>
        <w:tc>
          <w:tcPr>
            <w:tcW w:w="238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3A188004" w14:textId="77777777" w:rsidR="0049240C" w:rsidRPr="003860B0" w:rsidRDefault="0049240C" w:rsidP="008B7018">
            <w:pPr>
              <w:rPr>
                <w:rFonts w:ascii="Book Antiqua" w:hAnsi="Book Antiqua"/>
                <w:color w:val="000000"/>
                <w:szCs w:val="21"/>
              </w:rPr>
            </w:pPr>
            <w:r w:rsidRPr="003860B0">
              <w:rPr>
                <w:rFonts w:ascii="Book Antiqua" w:hAnsi="Book Antiqua"/>
                <w:color w:val="000000"/>
                <w:sz w:val="21"/>
                <w:szCs w:val="21"/>
              </w:rPr>
              <w:t>PRR≥2, χ</w:t>
            </w:r>
            <w:r w:rsidRPr="003860B0">
              <w:rPr>
                <w:rFonts w:ascii="Book Antiqua" w:hAnsi="Book Antiqua"/>
                <w:color w:val="000000"/>
                <w:sz w:val="21"/>
                <w:szCs w:val="21"/>
                <w:vertAlign w:val="superscript"/>
              </w:rPr>
              <w:t>2</w:t>
            </w:r>
            <w:r w:rsidRPr="003860B0">
              <w:rPr>
                <w:rFonts w:ascii="Book Antiqua" w:hAnsi="Book Antiqua"/>
                <w:color w:val="000000"/>
                <w:sz w:val="21"/>
                <w:szCs w:val="21"/>
              </w:rPr>
              <w:t>≥4, N≥3</w:t>
            </w:r>
          </w:p>
        </w:tc>
      </w:tr>
      <w:tr w:rsidR="0049240C" w:rsidRPr="003860B0" w14:paraId="0242BAB7" w14:textId="77777777" w:rsidTr="008B7018">
        <w:trPr>
          <w:trHeight w:val="404"/>
        </w:trPr>
        <w:tc>
          <w:tcPr>
            <w:tcW w:w="1521" w:type="dxa"/>
            <w:vMerge/>
            <w:tcBorders>
              <w:tl2br w:val="nil"/>
              <w:tr2bl w:val="nil"/>
            </w:tcBorders>
            <w:vAlign w:val="center"/>
          </w:tcPr>
          <w:p w14:paraId="22A98BD5" w14:textId="77777777" w:rsidR="0049240C" w:rsidRPr="003860B0" w:rsidRDefault="0049240C" w:rsidP="008B7018">
            <w:pPr>
              <w:rPr>
                <w:rFonts w:ascii="Book Antiqua" w:eastAsia="等线" w:hAnsi="Book Antiqua"/>
                <w:color w:val="000000"/>
                <w:szCs w:val="21"/>
              </w:rPr>
            </w:pPr>
          </w:p>
        </w:tc>
        <w:tc>
          <w:tcPr>
            <w:tcW w:w="4438" w:type="dxa"/>
            <w:tcBorders>
              <w:tl2br w:val="nil"/>
              <w:tr2bl w:val="nil"/>
            </w:tcBorders>
            <w:noWrap/>
            <w:vAlign w:val="center"/>
          </w:tcPr>
          <w:p w14:paraId="5D66353B" w14:textId="4DD9E7D2" w:rsidR="0049240C" w:rsidRPr="003860B0" w:rsidRDefault="0049240C" w:rsidP="0049240C">
            <w:pPr>
              <w:pStyle w:val="aff0"/>
              <w:jc w:val="both"/>
              <w:rPr>
                <w:rFonts w:ascii="Book Antiqua" w:hAnsi="Book Antiqua"/>
                <w:color w:val="000000"/>
                <w:sz w:val="21"/>
                <w:szCs w:val="21"/>
              </w:rPr>
            </w:pPr>
            <w:r w:rsidRPr="003860B0">
              <w:rPr>
                <w:rFonts w:ascii="Book Antiqua" w:hAnsi="Book Antiqua"/>
                <w:color w:val="000000"/>
                <w:sz w:val="21"/>
                <w:szCs w:val="21"/>
              </w:rPr>
              <w:t>χ</w:t>
            </w:r>
            <w:r w:rsidRPr="003860B0">
              <w:rPr>
                <w:rFonts w:ascii="Book Antiqua" w:hAnsi="Book Antiqua"/>
                <w:color w:val="000000"/>
                <w:sz w:val="21"/>
                <w:szCs w:val="21"/>
                <w:vertAlign w:val="superscript"/>
              </w:rPr>
              <w:t xml:space="preserve">2 </w:t>
            </w:r>
            <w:r w:rsidRPr="003860B0">
              <w:rPr>
                <w:rFonts w:ascii="Book Antiqua" w:hAnsi="Book Antiqua"/>
                <w:color w:val="000000"/>
                <w:sz w:val="21"/>
                <w:szCs w:val="21"/>
              </w:rPr>
              <w:t>= [(ad − bc)^2](a + b + c + d)/[(a + b)(c + d)(a + c)(b + d)]</w:t>
            </w:r>
          </w:p>
        </w:tc>
        <w:tc>
          <w:tcPr>
            <w:tcW w:w="2386" w:type="dxa"/>
            <w:vMerge/>
            <w:tcBorders>
              <w:tl2br w:val="nil"/>
              <w:tr2bl w:val="nil"/>
            </w:tcBorders>
            <w:vAlign w:val="center"/>
          </w:tcPr>
          <w:p w14:paraId="351503E2" w14:textId="77777777" w:rsidR="0049240C" w:rsidRPr="003860B0" w:rsidRDefault="0049240C" w:rsidP="008B7018">
            <w:pPr>
              <w:rPr>
                <w:rFonts w:ascii="Book Antiqua" w:eastAsia="等线" w:hAnsi="Book Antiqua"/>
                <w:color w:val="000000"/>
                <w:szCs w:val="21"/>
              </w:rPr>
            </w:pPr>
          </w:p>
        </w:tc>
      </w:tr>
      <w:tr w:rsidR="0049240C" w:rsidRPr="003860B0" w14:paraId="4E918B1F" w14:textId="77777777" w:rsidTr="008B7018">
        <w:trPr>
          <w:trHeight w:val="404"/>
        </w:trPr>
        <w:tc>
          <w:tcPr>
            <w:tcW w:w="1521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5501A824" w14:textId="77777777" w:rsidR="0049240C" w:rsidRPr="003860B0" w:rsidRDefault="0049240C" w:rsidP="008B7018">
            <w:pPr>
              <w:rPr>
                <w:rFonts w:ascii="Book Antiqua" w:hAnsi="Book Antiqua" w:cs="Times New Roman"/>
                <w:color w:val="000000"/>
                <w:szCs w:val="21"/>
              </w:rPr>
            </w:pPr>
            <w:r w:rsidRPr="003860B0">
              <w:rPr>
                <w:rFonts w:ascii="Book Antiqua" w:hAnsi="Book Antiqua"/>
                <w:color w:val="000000"/>
                <w:sz w:val="21"/>
                <w:szCs w:val="21"/>
              </w:rPr>
              <w:t>BCPNN</w:t>
            </w:r>
          </w:p>
        </w:tc>
        <w:tc>
          <w:tcPr>
            <w:tcW w:w="4438" w:type="dxa"/>
            <w:tcBorders>
              <w:tl2br w:val="nil"/>
              <w:tr2bl w:val="nil"/>
            </w:tcBorders>
            <w:noWrap/>
            <w:vAlign w:val="center"/>
          </w:tcPr>
          <w:p w14:paraId="3B9C469F" w14:textId="32105385" w:rsidR="0049240C" w:rsidRPr="003860B0" w:rsidRDefault="0049240C" w:rsidP="008B7018">
            <w:pPr>
              <w:rPr>
                <w:rFonts w:ascii="Book Antiqua" w:hAnsi="Book Antiqua"/>
                <w:color w:val="000000"/>
                <w:szCs w:val="21"/>
              </w:rPr>
            </w:pPr>
            <w:r w:rsidRPr="003860B0">
              <w:rPr>
                <w:rFonts w:ascii="Book Antiqua" w:hAnsi="Book Antiqua"/>
                <w:color w:val="000000"/>
                <w:sz w:val="21"/>
                <w:szCs w:val="21"/>
              </w:rPr>
              <w:t>IC=log</w:t>
            </w:r>
            <w:r w:rsidRPr="003860B0">
              <w:rPr>
                <w:rFonts w:ascii="Book Antiqua" w:hAnsi="Book Antiqua"/>
                <w:color w:val="000000"/>
                <w:sz w:val="21"/>
                <w:szCs w:val="21"/>
                <w:vertAlign w:val="subscript"/>
              </w:rPr>
              <w:t>2</w:t>
            </w:r>
            <w:r w:rsidRPr="003860B0">
              <w:rPr>
                <w:rFonts w:ascii="Book Antiqua" w:hAnsi="Book Antiqua"/>
                <w:color w:val="000000"/>
                <w:sz w:val="21"/>
                <w:szCs w:val="21"/>
              </w:rPr>
              <w:t>a(a+b+c+d)(a+c)(a+b)</w:t>
            </w:r>
          </w:p>
        </w:tc>
        <w:tc>
          <w:tcPr>
            <w:tcW w:w="238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754E0E8F" w14:textId="77777777" w:rsidR="0049240C" w:rsidRPr="003860B0" w:rsidRDefault="0049240C" w:rsidP="008B7018">
            <w:pPr>
              <w:rPr>
                <w:rFonts w:ascii="Book Antiqua" w:hAnsi="Book Antiqua"/>
                <w:color w:val="000000"/>
                <w:szCs w:val="21"/>
              </w:rPr>
            </w:pPr>
            <w:r w:rsidRPr="003860B0">
              <w:rPr>
                <w:rFonts w:ascii="Book Antiqua" w:hAnsi="Book Antiqua"/>
                <w:color w:val="000000"/>
                <w:sz w:val="21"/>
                <w:szCs w:val="21"/>
              </w:rPr>
              <w:t>IC</w:t>
            </w:r>
            <w:r w:rsidRPr="00CC3097">
              <w:rPr>
                <w:rFonts w:ascii="Book Antiqua" w:hAnsi="Book Antiqua"/>
                <w:color w:val="000000"/>
                <w:sz w:val="21"/>
                <w:szCs w:val="21"/>
                <w:vertAlign w:val="subscript"/>
              </w:rPr>
              <w:t>025</w:t>
            </w:r>
            <w:r w:rsidRPr="003860B0">
              <w:rPr>
                <w:rFonts w:ascii="Book Antiqua" w:hAnsi="Book Antiqua"/>
                <w:color w:val="000000"/>
                <w:sz w:val="21"/>
                <w:szCs w:val="21"/>
              </w:rPr>
              <w:t>&gt;0</w:t>
            </w:r>
          </w:p>
        </w:tc>
      </w:tr>
      <w:tr w:rsidR="0049240C" w:rsidRPr="003860B0" w14:paraId="7A1B20DA" w14:textId="77777777" w:rsidTr="008B7018">
        <w:trPr>
          <w:trHeight w:val="404"/>
        </w:trPr>
        <w:tc>
          <w:tcPr>
            <w:tcW w:w="1521" w:type="dxa"/>
            <w:vMerge/>
            <w:tcBorders>
              <w:tl2br w:val="nil"/>
              <w:tr2bl w:val="nil"/>
            </w:tcBorders>
            <w:vAlign w:val="center"/>
          </w:tcPr>
          <w:p w14:paraId="4092F1D0" w14:textId="77777777" w:rsidR="0049240C" w:rsidRPr="003860B0" w:rsidRDefault="0049240C" w:rsidP="008B7018">
            <w:pPr>
              <w:rPr>
                <w:rFonts w:ascii="Book Antiqua" w:eastAsia="等线" w:hAnsi="Book Antiqua"/>
                <w:color w:val="000000"/>
                <w:szCs w:val="21"/>
              </w:rPr>
            </w:pPr>
          </w:p>
        </w:tc>
        <w:tc>
          <w:tcPr>
            <w:tcW w:w="4438" w:type="dxa"/>
            <w:tcBorders>
              <w:tl2br w:val="nil"/>
              <w:tr2bl w:val="nil"/>
            </w:tcBorders>
            <w:noWrap/>
            <w:vAlign w:val="center"/>
          </w:tcPr>
          <w:p w14:paraId="60539253" w14:textId="69B310E7" w:rsidR="0049240C" w:rsidRPr="003860B0" w:rsidRDefault="003860B0" w:rsidP="008B7018">
            <w:pPr>
              <w:rPr>
                <w:rFonts w:ascii="Book Antiqua" w:hAnsi="Book Antiqua"/>
                <w:color w:val="000000"/>
                <w:szCs w:val="21"/>
              </w:rPr>
            </w:pPr>
            <w:r w:rsidRPr="003860B0">
              <w:rPr>
                <w:rFonts w:ascii="Book Antiqua" w:hAnsi="Book Antiqua"/>
                <w:color w:val="000000"/>
                <w:sz w:val="21"/>
                <w:szCs w:val="21"/>
              </w:rPr>
              <w:t>IC</w:t>
            </w:r>
            <w:r w:rsidRPr="003860B0">
              <w:rPr>
                <w:rFonts w:ascii="Book Antiqua" w:hAnsi="Book Antiqua"/>
                <w:color w:val="000000"/>
                <w:sz w:val="21"/>
                <w:szCs w:val="21"/>
                <w:vertAlign w:val="subscript"/>
              </w:rPr>
              <w:t>025</w:t>
            </w:r>
            <w:r w:rsidRPr="003860B0">
              <w:rPr>
                <w:rFonts w:ascii="Book Antiqua" w:hAnsi="Book Antiqua"/>
                <w:color w:val="000000"/>
                <w:sz w:val="21"/>
                <w:szCs w:val="21"/>
              </w:rPr>
              <w:t>=e</w:t>
            </w:r>
            <w:r w:rsidRPr="003860B0">
              <w:rPr>
                <w:rFonts w:ascii="Book Antiqua" w:hAnsi="Book Antiqua"/>
                <w:color w:val="000000"/>
                <w:sz w:val="21"/>
                <w:szCs w:val="21"/>
                <w:vertAlign w:val="superscript"/>
              </w:rPr>
              <w:t>ln(IC)-1.96(1/a+1/b+1/c+1/d)^0.5</w:t>
            </w:r>
          </w:p>
        </w:tc>
        <w:tc>
          <w:tcPr>
            <w:tcW w:w="2386" w:type="dxa"/>
            <w:vMerge/>
            <w:tcBorders>
              <w:tl2br w:val="nil"/>
              <w:tr2bl w:val="nil"/>
            </w:tcBorders>
            <w:vAlign w:val="center"/>
          </w:tcPr>
          <w:p w14:paraId="01216B39" w14:textId="77777777" w:rsidR="0049240C" w:rsidRPr="003860B0" w:rsidRDefault="0049240C" w:rsidP="008B7018">
            <w:pPr>
              <w:rPr>
                <w:rFonts w:ascii="Book Antiqua" w:eastAsia="等线" w:hAnsi="Book Antiqua"/>
                <w:color w:val="000000"/>
                <w:szCs w:val="21"/>
              </w:rPr>
            </w:pPr>
          </w:p>
        </w:tc>
      </w:tr>
      <w:tr w:rsidR="0049240C" w:rsidRPr="003860B0" w14:paraId="68034112" w14:textId="77777777" w:rsidTr="008B7018">
        <w:trPr>
          <w:trHeight w:val="404"/>
        </w:trPr>
        <w:tc>
          <w:tcPr>
            <w:tcW w:w="1521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7DC83F68" w14:textId="77777777" w:rsidR="0049240C" w:rsidRPr="003860B0" w:rsidRDefault="0049240C" w:rsidP="008B7018">
            <w:pPr>
              <w:rPr>
                <w:rFonts w:ascii="Book Antiqua" w:hAnsi="Book Antiqua"/>
                <w:color w:val="000000"/>
                <w:szCs w:val="21"/>
              </w:rPr>
            </w:pPr>
            <w:r w:rsidRPr="003860B0">
              <w:rPr>
                <w:rFonts w:ascii="Book Antiqua" w:hAnsi="Book Antiqua"/>
                <w:color w:val="000000"/>
                <w:sz w:val="21"/>
                <w:szCs w:val="21"/>
              </w:rPr>
              <w:t>MGPS</w:t>
            </w:r>
          </w:p>
        </w:tc>
        <w:tc>
          <w:tcPr>
            <w:tcW w:w="4438" w:type="dxa"/>
            <w:tcBorders>
              <w:tl2br w:val="nil"/>
              <w:tr2bl w:val="nil"/>
            </w:tcBorders>
            <w:noWrap/>
            <w:vAlign w:val="center"/>
          </w:tcPr>
          <w:p w14:paraId="06357A09" w14:textId="28E3DEDB" w:rsidR="0049240C" w:rsidRPr="003860B0" w:rsidRDefault="0049240C" w:rsidP="008B7018">
            <w:pPr>
              <w:rPr>
                <w:rFonts w:ascii="Book Antiqua" w:hAnsi="Book Antiqua"/>
                <w:color w:val="000000"/>
                <w:szCs w:val="21"/>
              </w:rPr>
            </w:pPr>
            <w:r w:rsidRPr="003860B0">
              <w:rPr>
                <w:rFonts w:ascii="Book Antiqua" w:hAnsi="Book Antiqua"/>
                <w:color w:val="000000"/>
                <w:sz w:val="21"/>
                <w:szCs w:val="21"/>
              </w:rPr>
              <w:t>EBGM=a(a+b+c+d)/</w:t>
            </w:r>
            <w:r w:rsidR="003860B0" w:rsidRPr="003860B0">
              <w:rPr>
                <w:rFonts w:ascii="Book Antiqua" w:hAnsi="Book Antiqua"/>
                <w:color w:val="000000"/>
                <w:sz w:val="21"/>
                <w:szCs w:val="21"/>
              </w:rPr>
              <w:t>(</w:t>
            </w:r>
            <w:r w:rsidRPr="003860B0">
              <w:rPr>
                <w:rFonts w:ascii="Book Antiqua" w:hAnsi="Book Antiqua"/>
                <w:color w:val="000000"/>
                <w:sz w:val="21"/>
                <w:szCs w:val="21"/>
              </w:rPr>
              <w:t>(a+c)/(a+b)</w:t>
            </w:r>
            <w:r w:rsidR="003860B0" w:rsidRPr="003860B0">
              <w:rPr>
                <w:rFonts w:ascii="Book Antiqua" w:hAnsi="Book Antiqua"/>
                <w:color w:val="000000"/>
                <w:sz w:val="21"/>
                <w:szCs w:val="21"/>
              </w:rPr>
              <w:t>)</w:t>
            </w:r>
          </w:p>
        </w:tc>
        <w:tc>
          <w:tcPr>
            <w:tcW w:w="2386" w:type="dxa"/>
            <w:vMerge w:val="restart"/>
            <w:tcBorders>
              <w:tl2br w:val="nil"/>
              <w:tr2bl w:val="nil"/>
            </w:tcBorders>
            <w:noWrap/>
            <w:vAlign w:val="center"/>
          </w:tcPr>
          <w:p w14:paraId="4C976B7C" w14:textId="2DB39F46" w:rsidR="0049240C" w:rsidRPr="003860B0" w:rsidRDefault="003860B0" w:rsidP="008B7018">
            <w:pPr>
              <w:rPr>
                <w:rFonts w:ascii="Book Antiqua" w:hAnsi="Book Antiqua"/>
                <w:color w:val="000000"/>
                <w:szCs w:val="21"/>
              </w:rPr>
            </w:pPr>
            <w:r w:rsidRPr="003860B0">
              <w:rPr>
                <w:rFonts w:ascii="Book Antiqua" w:hAnsi="Book Antiqua"/>
                <w:color w:val="000000"/>
                <w:sz w:val="21"/>
                <w:szCs w:val="21"/>
              </w:rPr>
              <w:t>EBGM05 &gt; 2, N &gt; 0</w:t>
            </w:r>
          </w:p>
        </w:tc>
      </w:tr>
      <w:tr w:rsidR="0049240C" w:rsidRPr="003860B0" w14:paraId="67CD5DEC" w14:textId="77777777" w:rsidTr="008B7018">
        <w:trPr>
          <w:trHeight w:val="404"/>
        </w:trPr>
        <w:tc>
          <w:tcPr>
            <w:tcW w:w="1521" w:type="dxa"/>
            <w:vMerge/>
            <w:tcBorders>
              <w:tl2br w:val="nil"/>
              <w:tr2bl w:val="nil"/>
            </w:tcBorders>
            <w:vAlign w:val="center"/>
          </w:tcPr>
          <w:p w14:paraId="5FE44540" w14:textId="77777777" w:rsidR="0049240C" w:rsidRPr="003860B0" w:rsidRDefault="0049240C" w:rsidP="008B7018">
            <w:pPr>
              <w:rPr>
                <w:rFonts w:ascii="Book Antiqua" w:eastAsia="等线" w:hAnsi="Book Antiqua"/>
                <w:color w:val="000000"/>
                <w:szCs w:val="21"/>
              </w:rPr>
            </w:pPr>
          </w:p>
        </w:tc>
        <w:tc>
          <w:tcPr>
            <w:tcW w:w="4438" w:type="dxa"/>
            <w:tcBorders>
              <w:tl2br w:val="nil"/>
              <w:tr2bl w:val="nil"/>
            </w:tcBorders>
            <w:noWrap/>
            <w:vAlign w:val="center"/>
          </w:tcPr>
          <w:p w14:paraId="53418FCD" w14:textId="3E9B9ABC" w:rsidR="0049240C" w:rsidRPr="003860B0" w:rsidRDefault="003860B0" w:rsidP="008B7018">
            <w:pPr>
              <w:rPr>
                <w:rFonts w:ascii="Book Antiqua" w:hAnsi="Book Antiqua"/>
                <w:color w:val="000000"/>
                <w:szCs w:val="21"/>
              </w:rPr>
            </w:pPr>
            <w:r w:rsidRPr="003860B0">
              <w:rPr>
                <w:rFonts w:ascii="Book Antiqua" w:hAnsi="Book Antiqua"/>
                <w:color w:val="000000"/>
                <w:sz w:val="21"/>
                <w:szCs w:val="21"/>
              </w:rPr>
              <w:t>EBGM05=e</w:t>
            </w:r>
            <w:r w:rsidRPr="003860B0">
              <w:rPr>
                <w:rFonts w:ascii="Book Antiqua" w:hAnsi="Book Antiqua"/>
                <w:color w:val="000000"/>
                <w:sz w:val="21"/>
                <w:szCs w:val="21"/>
                <w:vertAlign w:val="superscript"/>
              </w:rPr>
              <w:t>ln(EBGM)-1.64(1/a+1/b+1/c+1/d)^0.5</w:t>
            </w:r>
          </w:p>
        </w:tc>
        <w:tc>
          <w:tcPr>
            <w:tcW w:w="2386" w:type="dxa"/>
            <w:vMerge/>
            <w:tcBorders>
              <w:tl2br w:val="nil"/>
              <w:tr2bl w:val="nil"/>
            </w:tcBorders>
            <w:vAlign w:val="center"/>
          </w:tcPr>
          <w:p w14:paraId="1536865D" w14:textId="77777777" w:rsidR="0049240C" w:rsidRPr="003860B0" w:rsidRDefault="0049240C" w:rsidP="008B7018">
            <w:pPr>
              <w:rPr>
                <w:rFonts w:ascii="Book Antiqua" w:eastAsia="等线" w:hAnsi="Book Antiqua"/>
                <w:color w:val="000000"/>
                <w:szCs w:val="21"/>
              </w:rPr>
            </w:pPr>
          </w:p>
        </w:tc>
      </w:tr>
    </w:tbl>
    <w:p w14:paraId="228F954F" w14:textId="34DFBCFD" w:rsidR="0049240C" w:rsidRPr="003860B0" w:rsidRDefault="003860B0" w:rsidP="0003395B">
      <w:pPr>
        <w:rPr>
          <w:rFonts w:ascii="Book Antiqua" w:hAnsi="Book Antiqua"/>
          <w:b/>
          <w:bCs/>
          <w:color w:val="000000" w:themeColor="text1"/>
          <w:szCs w:val="24"/>
        </w:rPr>
      </w:pPr>
      <w:r w:rsidRPr="003860B0">
        <w:rPr>
          <w:rFonts w:ascii="Book Antiqua" w:hAnsi="Book Antiqua"/>
          <w:color w:val="2E2E2E"/>
          <w:sz w:val="21"/>
          <w:szCs w:val="21"/>
        </w:rPr>
        <w:t>a: the number of reports with suspect </w:t>
      </w:r>
      <w:hyperlink r:id="rId12" w:tooltip="Learn more about adverse drug event from ScienceDirect's AI-generated Topic Pages" w:history="1">
        <w:r w:rsidRPr="003860B0">
          <w:rPr>
            <w:rStyle w:val="afc"/>
            <w:rFonts w:ascii="Book Antiqua" w:hAnsi="Book Antiqua"/>
            <w:color w:val="2E2E2E"/>
            <w:sz w:val="21"/>
            <w:szCs w:val="21"/>
            <w:u w:val="none"/>
          </w:rPr>
          <w:t>adverse drug event</w:t>
        </w:r>
      </w:hyperlink>
      <w:r w:rsidRPr="003860B0">
        <w:rPr>
          <w:rFonts w:ascii="Book Antiqua" w:hAnsi="Book Antiqua"/>
          <w:color w:val="2E2E2E"/>
          <w:sz w:val="21"/>
          <w:szCs w:val="21"/>
        </w:rPr>
        <w:t> (ADE) of the suspect drug; b: the number of reports with all other ADEs of the suspect drug; c: the number of reports with the suspect ADE of all other drugs; d: the number of reports with all other ADEs of all other drugs; ROR: reporting odds ratio; CI: confidence interval; N: the number of co-occurrences; PRR: proportional reporting ratio; χ</w:t>
      </w:r>
      <w:r w:rsidRPr="003860B0">
        <w:rPr>
          <w:rFonts w:ascii="Book Antiqua" w:hAnsi="Book Antiqua"/>
          <w:color w:val="2E2E2E"/>
          <w:sz w:val="18"/>
          <w:szCs w:val="18"/>
          <w:vertAlign w:val="superscript"/>
        </w:rPr>
        <w:t>2</w:t>
      </w:r>
      <w:r w:rsidRPr="003860B0">
        <w:rPr>
          <w:rFonts w:ascii="Book Antiqua" w:hAnsi="Book Antiqua"/>
          <w:color w:val="2E2E2E"/>
          <w:sz w:val="21"/>
          <w:szCs w:val="21"/>
        </w:rPr>
        <w:t>: chi-squared; BCPNN: Bayesian confidence propagation neural network; IC: information component; IC025: the lower limit of the 95% two-sided CI of the IC; MGPS: multi-item gamma Poisson shrinker; EBGM: empirical Bayesian geometric mean; EBGM05: the lower 95% one-sided CI of EBGM.</w:t>
      </w:r>
    </w:p>
    <w:p w14:paraId="68D767C2" w14:textId="7D06EC5C" w:rsidR="0049240C" w:rsidRPr="003860B0" w:rsidRDefault="0049240C" w:rsidP="0003395B">
      <w:pPr>
        <w:rPr>
          <w:rFonts w:ascii="Book Antiqua" w:hAnsi="Book Antiqua"/>
          <w:b/>
          <w:bCs/>
          <w:color w:val="000000" w:themeColor="text1"/>
          <w:szCs w:val="24"/>
        </w:rPr>
      </w:pPr>
    </w:p>
    <w:p w14:paraId="0DA68314" w14:textId="77777777" w:rsidR="0049240C" w:rsidRPr="003860B0" w:rsidRDefault="0049240C" w:rsidP="0003395B">
      <w:pPr>
        <w:rPr>
          <w:rFonts w:ascii="Book Antiqua" w:hAnsi="Book Antiqua"/>
          <w:b/>
          <w:bCs/>
          <w:color w:val="000000" w:themeColor="text1"/>
          <w:szCs w:val="24"/>
        </w:rPr>
      </w:pPr>
    </w:p>
    <w:p w14:paraId="6712E73B" w14:textId="2C84DFD1" w:rsidR="0049240C" w:rsidRPr="003860B0" w:rsidRDefault="0049240C" w:rsidP="0003395B">
      <w:pPr>
        <w:rPr>
          <w:rFonts w:ascii="Book Antiqua" w:hAnsi="Book Antiqua"/>
          <w:b/>
          <w:bCs/>
          <w:color w:val="000000" w:themeColor="text1"/>
          <w:szCs w:val="24"/>
        </w:rPr>
      </w:pPr>
    </w:p>
    <w:p w14:paraId="008B1D76" w14:textId="73F5E4BF" w:rsidR="0049240C" w:rsidRPr="003860B0" w:rsidRDefault="0049240C" w:rsidP="0003395B">
      <w:pPr>
        <w:rPr>
          <w:rFonts w:ascii="Book Antiqua" w:hAnsi="Book Antiqua"/>
          <w:b/>
          <w:bCs/>
          <w:color w:val="000000" w:themeColor="text1"/>
          <w:szCs w:val="24"/>
        </w:rPr>
      </w:pPr>
    </w:p>
    <w:p w14:paraId="2D60FE42" w14:textId="77777777" w:rsidR="0049240C" w:rsidRPr="003860B0" w:rsidRDefault="0049240C" w:rsidP="0003395B">
      <w:pPr>
        <w:rPr>
          <w:rFonts w:ascii="Book Antiqua" w:hAnsi="Book Antiqua"/>
          <w:b/>
          <w:bCs/>
          <w:color w:val="000000" w:themeColor="text1"/>
          <w:szCs w:val="24"/>
        </w:rPr>
        <w:sectPr w:rsidR="0049240C" w:rsidRPr="003860B0" w:rsidSect="0049240C">
          <w:headerReference w:type="even" r:id="rId13"/>
          <w:footerReference w:type="even" r:id="rId14"/>
          <w:footerReference w:type="default" r:id="rId15"/>
          <w:headerReference w:type="first" r:id="rId16"/>
          <w:pgSz w:w="12240" w:h="15840"/>
          <w:pgMar w:top="720" w:right="720" w:bottom="720" w:left="720" w:header="0" w:footer="720" w:gutter="0"/>
          <w:cols w:space="720"/>
          <w:titlePg/>
          <w:docGrid w:linePitch="360"/>
        </w:sectPr>
      </w:pPr>
    </w:p>
    <w:p w14:paraId="1BC54B6F" w14:textId="4A86C9C0" w:rsidR="0003395B" w:rsidRPr="003860B0" w:rsidRDefault="0003395B" w:rsidP="0003395B">
      <w:pPr>
        <w:rPr>
          <w:rFonts w:ascii="Book Antiqua" w:hAnsi="Book Antiqua" w:cs="Times New Roman"/>
          <w:szCs w:val="24"/>
        </w:rPr>
      </w:pPr>
      <w:r w:rsidRPr="003860B0">
        <w:rPr>
          <w:rFonts w:ascii="Book Antiqua" w:hAnsi="Book Antiqua"/>
          <w:b/>
          <w:bCs/>
          <w:color w:val="000000" w:themeColor="text1"/>
          <w:szCs w:val="24"/>
        </w:rPr>
        <w:lastRenderedPageBreak/>
        <w:t>Supplementary Table S</w:t>
      </w:r>
      <w:r w:rsidR="0049240C" w:rsidRPr="003860B0">
        <w:rPr>
          <w:rFonts w:ascii="Book Antiqua" w:hAnsi="Book Antiqua"/>
          <w:b/>
          <w:bCs/>
          <w:color w:val="000000" w:themeColor="text1"/>
          <w:szCs w:val="24"/>
          <w:lang w:eastAsia="zh-CN"/>
        </w:rPr>
        <w:t>2</w:t>
      </w:r>
      <w:r w:rsidRPr="003860B0">
        <w:rPr>
          <w:rFonts w:ascii="Book Antiqua" w:hAnsi="Book Antiqua" w:cs="Times New Roman"/>
          <w:b/>
          <w:bCs/>
          <w:szCs w:val="24"/>
          <w:lang w:eastAsia="zh-CN"/>
        </w:rPr>
        <w:t>.</w:t>
      </w:r>
      <w:r w:rsidRPr="003860B0">
        <w:rPr>
          <w:rFonts w:ascii="Book Antiqua" w:hAnsi="Book Antiqua" w:cs="Times New Roman"/>
          <w:szCs w:val="24"/>
          <w:lang w:eastAsia="zh-CN"/>
        </w:rPr>
        <w:t xml:space="preserve"> Signal strength of reports of</w:t>
      </w:r>
      <w:r w:rsidRPr="003860B0">
        <w:rPr>
          <w:rFonts w:ascii="Book Antiqua" w:eastAsia="宋体" w:hAnsi="Book Antiqua" w:cs="Times New Roman"/>
          <w:szCs w:val="24"/>
          <w:lang w:eastAsia="zh-CN"/>
        </w:rPr>
        <w:t xml:space="preserve"> </w:t>
      </w:r>
      <w:r w:rsidR="005F1AF2" w:rsidRPr="003860B0">
        <w:rPr>
          <w:rFonts w:ascii="Book Antiqua" w:eastAsia="宋体" w:hAnsi="Book Antiqua"/>
        </w:rPr>
        <w:t>pertuzumab</w:t>
      </w:r>
      <w:r w:rsidRPr="003860B0">
        <w:rPr>
          <w:rFonts w:ascii="Book Antiqua" w:hAnsi="Book Antiqua" w:cs="Times New Roman"/>
          <w:szCs w:val="24"/>
          <w:lang w:eastAsia="zh-CN"/>
        </w:rPr>
        <w:t xml:space="preserve"> at the Preferred Terms (PTs) level from FAERS database.</w:t>
      </w:r>
    </w:p>
    <w:p w14:paraId="34AF64BA" w14:textId="7E8DB422" w:rsidR="00E90D11" w:rsidRPr="003860B0" w:rsidRDefault="0003395B" w:rsidP="00E90D11">
      <w:pPr>
        <w:rPr>
          <w:rFonts w:ascii="Book Antiqua" w:hAnsi="Book Antiqua" w:cs="Times New Roman"/>
          <w:sz w:val="22"/>
        </w:rPr>
      </w:pPr>
      <w:r w:rsidRPr="003860B0">
        <w:rPr>
          <w:rFonts w:ascii="Book Antiqua" w:hAnsi="Book Antiqua" w:cs="Times New Roman"/>
          <w:sz w:val="22"/>
          <w:vertAlign w:val="superscript"/>
          <w:lang w:eastAsia="zh-CN"/>
        </w:rPr>
        <w:t>*</w:t>
      </w:r>
      <w:r w:rsidRPr="003860B0">
        <w:rPr>
          <w:rFonts w:ascii="Book Antiqua" w:hAnsi="Book Antiqua" w:cs="Times New Roman"/>
          <w:sz w:val="22"/>
          <w:lang w:eastAsia="zh-CN"/>
        </w:rPr>
        <w:t xml:space="preserve">Emerging findings of </w:t>
      </w:r>
      <w:r w:rsidR="00D56EA2" w:rsidRPr="003860B0">
        <w:rPr>
          <w:rFonts w:ascii="Book Antiqua" w:hAnsi="Book Antiqua" w:cs="Times New Roman"/>
          <w:sz w:val="22"/>
        </w:rPr>
        <w:t>pertuzumab</w:t>
      </w:r>
      <w:r w:rsidRPr="003860B0">
        <w:rPr>
          <w:rFonts w:ascii="Book Antiqua" w:hAnsi="Book Antiqua" w:cs="Times New Roman"/>
          <w:sz w:val="22"/>
          <w:lang w:eastAsia="zh-CN"/>
        </w:rPr>
        <w:t xml:space="preserve"> associated AEs from FAERS database. ROR, reporting odds ratio; CI, confidence interval; PRR, proportional reporting ratio; χ, chi-squared; IC, information component; </w:t>
      </w:r>
      <w:r w:rsidRPr="003860B0">
        <w:rPr>
          <w:rFonts w:ascii="Book Antiqua" w:hAnsi="Book Antiqua" w:cs="Times New Roman"/>
          <w:sz w:val="21"/>
          <w:szCs w:val="21"/>
        </w:rPr>
        <w:t>IC</w:t>
      </w:r>
      <w:r w:rsidRPr="003860B0">
        <w:rPr>
          <w:rFonts w:ascii="Book Antiqua" w:hAnsi="Book Antiqua" w:cs="Times New Roman"/>
          <w:sz w:val="21"/>
          <w:szCs w:val="21"/>
          <w:vertAlign w:val="subscript"/>
        </w:rPr>
        <w:t>025</w:t>
      </w:r>
      <w:r w:rsidRPr="003860B0">
        <w:rPr>
          <w:rFonts w:ascii="Book Antiqua" w:hAnsi="Book Antiqua" w:cs="Times New Roman"/>
          <w:sz w:val="21"/>
          <w:szCs w:val="21"/>
        </w:rPr>
        <w:t>, the lower limit of 95% CI of the IC</w:t>
      </w:r>
      <w:r w:rsidRPr="003860B0">
        <w:rPr>
          <w:rFonts w:ascii="Book Antiqua" w:hAnsi="Book Antiqua" w:cs="Times New Roman"/>
          <w:sz w:val="21"/>
          <w:szCs w:val="21"/>
          <w:lang w:eastAsia="zh-CN"/>
        </w:rPr>
        <w:t>;</w:t>
      </w:r>
      <w:r w:rsidRPr="003860B0">
        <w:rPr>
          <w:rFonts w:ascii="Book Antiqua" w:hAnsi="Book Antiqua" w:cs="Times New Roman"/>
          <w:sz w:val="22"/>
          <w:lang w:eastAsia="zh-CN"/>
        </w:rPr>
        <w:t xml:space="preserve"> EBGM, empirical Bayesian geometric mean; </w:t>
      </w:r>
      <w:r w:rsidRPr="003860B0">
        <w:rPr>
          <w:rFonts w:ascii="Book Antiqua" w:hAnsi="Book Antiqua" w:cs="Times New Roman"/>
          <w:sz w:val="21"/>
          <w:szCs w:val="21"/>
        </w:rPr>
        <w:t>EBGM</w:t>
      </w:r>
      <w:r w:rsidRPr="003860B0">
        <w:rPr>
          <w:rFonts w:ascii="Book Antiqua" w:hAnsi="Book Antiqua" w:cs="Times New Roman"/>
          <w:sz w:val="21"/>
          <w:szCs w:val="21"/>
          <w:vertAlign w:val="subscript"/>
        </w:rPr>
        <w:t>05</w:t>
      </w:r>
      <w:r w:rsidRPr="003860B0">
        <w:rPr>
          <w:rFonts w:ascii="Book Antiqua" w:hAnsi="Book Antiqua" w:cs="Times New Roman"/>
          <w:sz w:val="21"/>
          <w:szCs w:val="21"/>
        </w:rPr>
        <w:t>, the lower limit of 95% CI of EBGM</w:t>
      </w:r>
      <w:r w:rsidRPr="003860B0">
        <w:rPr>
          <w:rFonts w:ascii="Book Antiqua" w:hAnsi="Book Antiqua" w:cs="Times New Roman"/>
          <w:sz w:val="21"/>
          <w:szCs w:val="21"/>
          <w:lang w:eastAsia="zh-CN"/>
        </w:rPr>
        <w:t>.</w:t>
      </w:r>
    </w:p>
    <w:tbl>
      <w:tblPr>
        <w:tblW w:w="14024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542"/>
        <w:gridCol w:w="2977"/>
        <w:gridCol w:w="1559"/>
        <w:gridCol w:w="2410"/>
        <w:gridCol w:w="1842"/>
        <w:gridCol w:w="1276"/>
        <w:gridCol w:w="1418"/>
      </w:tblGrid>
      <w:tr w:rsidR="00662CB4" w:rsidRPr="003860B0" w14:paraId="410AE6B2" w14:textId="77777777" w:rsidTr="0003395B">
        <w:trPr>
          <w:trHeight w:val="833"/>
        </w:trPr>
        <w:tc>
          <w:tcPr>
            <w:tcW w:w="2542" w:type="dxa"/>
            <w:shd w:val="clear" w:color="auto" w:fill="auto"/>
            <w:noWrap/>
            <w:vAlign w:val="center"/>
            <w:hideMark/>
          </w:tcPr>
          <w:p w14:paraId="1E3C8E78" w14:textId="77777777" w:rsidR="00E90D11" w:rsidRPr="003860B0" w:rsidRDefault="00E90D11" w:rsidP="00E90D11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eastAsia="宋体" w:hAnsi="Book Antiqua" w:cs="Times New Roman"/>
                <w:sz w:val="22"/>
                <w:lang w:eastAsia="zh-CN"/>
              </w:rPr>
              <w:t>SOC</w:t>
            </w:r>
          </w:p>
        </w:tc>
        <w:tc>
          <w:tcPr>
            <w:tcW w:w="2977" w:type="dxa"/>
            <w:shd w:val="clear" w:color="auto" w:fill="auto"/>
            <w:vAlign w:val="center"/>
            <w:hideMark/>
          </w:tcPr>
          <w:p w14:paraId="143244EC" w14:textId="77777777" w:rsidR="00E90D11" w:rsidRPr="003860B0" w:rsidRDefault="00E90D11" w:rsidP="00E90D11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eastAsia="宋体" w:hAnsi="Book Antiqua" w:cs="Times New Roman"/>
                <w:sz w:val="22"/>
                <w:lang w:eastAsia="zh-CN"/>
              </w:rPr>
              <w:t>Preferred Terms (PTs)</w:t>
            </w:r>
          </w:p>
        </w:tc>
        <w:tc>
          <w:tcPr>
            <w:tcW w:w="1559" w:type="dxa"/>
            <w:shd w:val="clear" w:color="auto" w:fill="auto"/>
            <w:vAlign w:val="center"/>
            <w:hideMark/>
          </w:tcPr>
          <w:p w14:paraId="678AD578" w14:textId="5BA018A0" w:rsidR="00E90D11" w:rsidRPr="003860B0" w:rsidRDefault="005F1AF2" w:rsidP="00E90D11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eastAsia="宋体" w:hAnsi="Book Antiqua"/>
              </w:rPr>
              <w:t>Pertuzumab</w:t>
            </w:r>
            <w:r w:rsidRPr="003860B0">
              <w:rPr>
                <w:rFonts w:ascii="Book Antiqua" w:eastAsia="宋体" w:hAnsi="Book Antiqua" w:cs="Times New Roman"/>
                <w:sz w:val="22"/>
                <w:lang w:eastAsia="zh-CN"/>
              </w:rPr>
              <w:t xml:space="preserve"> </w:t>
            </w:r>
            <w:r w:rsidR="00E90D11" w:rsidRPr="003860B0">
              <w:rPr>
                <w:rFonts w:ascii="Book Antiqua" w:eastAsia="宋体" w:hAnsi="Book Antiqua" w:cs="Times New Roman"/>
                <w:sz w:val="22"/>
                <w:lang w:eastAsia="zh-CN"/>
              </w:rPr>
              <w:t>Cases Reporting PTs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42C3E39" w14:textId="77777777" w:rsidR="00E90D11" w:rsidRPr="003860B0" w:rsidRDefault="00E90D11" w:rsidP="00E90D11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eastAsia="宋体" w:hAnsi="Book Antiqua" w:cs="Times New Roman"/>
                <w:sz w:val="22"/>
                <w:lang w:eastAsia="zh-CN"/>
              </w:rPr>
              <w:t>ROR</w:t>
            </w:r>
          </w:p>
        </w:tc>
        <w:tc>
          <w:tcPr>
            <w:tcW w:w="1842" w:type="dxa"/>
            <w:shd w:val="clear" w:color="auto" w:fill="auto"/>
            <w:vAlign w:val="center"/>
            <w:hideMark/>
          </w:tcPr>
          <w:p w14:paraId="405C048C" w14:textId="77777777" w:rsidR="00E90D11" w:rsidRPr="003860B0" w:rsidRDefault="00E90D11" w:rsidP="00E90D11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eastAsia="宋体" w:hAnsi="Book Antiqua" w:cs="Times New Roman"/>
                <w:sz w:val="22"/>
                <w:lang w:eastAsia="zh-CN"/>
              </w:rPr>
              <w:t>PRR (χ</w:t>
            </w:r>
            <w:r w:rsidRPr="003860B0">
              <w:rPr>
                <w:rFonts w:ascii="Book Antiqua" w:eastAsia="宋体" w:hAnsi="Book Antiqua" w:cs="Times New Roman"/>
                <w:sz w:val="22"/>
                <w:vertAlign w:val="superscript"/>
                <w:lang w:eastAsia="zh-CN"/>
              </w:rPr>
              <w:t>2</w:t>
            </w:r>
            <w:r w:rsidRPr="003860B0">
              <w:rPr>
                <w:rFonts w:ascii="Book Antiqua" w:eastAsia="宋体" w:hAnsi="Book Antiqua" w:cs="Times New Roman"/>
                <w:sz w:val="22"/>
                <w:lang w:eastAsia="zh-CN"/>
              </w:rPr>
              <w:t>)</w:t>
            </w:r>
          </w:p>
        </w:tc>
        <w:tc>
          <w:tcPr>
            <w:tcW w:w="1276" w:type="dxa"/>
            <w:shd w:val="clear" w:color="auto" w:fill="auto"/>
            <w:vAlign w:val="center"/>
            <w:hideMark/>
          </w:tcPr>
          <w:p w14:paraId="252741A8" w14:textId="77777777" w:rsidR="00E90D11" w:rsidRPr="003860B0" w:rsidRDefault="00E90D11" w:rsidP="00E90D11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eastAsia="宋体" w:hAnsi="Book Antiqua" w:cs="Times New Roman"/>
                <w:sz w:val="22"/>
                <w:lang w:eastAsia="zh-CN"/>
              </w:rPr>
              <w:t>IC (IC</w:t>
            </w:r>
            <w:r w:rsidRPr="003860B0">
              <w:rPr>
                <w:rFonts w:ascii="Book Antiqua" w:eastAsia="宋体" w:hAnsi="Book Antiqua" w:cs="Times New Roman"/>
                <w:sz w:val="22"/>
                <w:vertAlign w:val="subscript"/>
                <w:lang w:eastAsia="zh-CN"/>
              </w:rPr>
              <w:t>025</w:t>
            </w:r>
            <w:r w:rsidRPr="003860B0">
              <w:rPr>
                <w:rFonts w:ascii="Book Antiqua" w:eastAsia="宋体" w:hAnsi="Book Antiqua" w:cs="Times New Roman"/>
                <w:sz w:val="22"/>
                <w:lang w:eastAsia="zh-CN"/>
              </w:rPr>
              <w:t>)</w:t>
            </w:r>
          </w:p>
        </w:tc>
        <w:tc>
          <w:tcPr>
            <w:tcW w:w="1418" w:type="dxa"/>
            <w:shd w:val="clear" w:color="auto" w:fill="auto"/>
            <w:vAlign w:val="center"/>
            <w:hideMark/>
          </w:tcPr>
          <w:p w14:paraId="6E0E98DA" w14:textId="77777777" w:rsidR="00E90D11" w:rsidRPr="003860B0" w:rsidRDefault="00E90D11" w:rsidP="00E90D11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eastAsia="宋体" w:hAnsi="Book Antiqua" w:cs="Times New Roman"/>
                <w:sz w:val="22"/>
                <w:lang w:eastAsia="zh-CN"/>
              </w:rPr>
              <w:t>EBGM</w:t>
            </w:r>
            <w:r w:rsidRPr="003860B0">
              <w:rPr>
                <w:rFonts w:ascii="Book Antiqua" w:eastAsia="宋体" w:hAnsi="Book Antiqua" w:cs="Times New Roman"/>
                <w:sz w:val="22"/>
                <w:lang w:eastAsia="zh-CN"/>
              </w:rPr>
              <w:br/>
              <w:t xml:space="preserve"> (EBGM</w:t>
            </w:r>
            <w:r w:rsidRPr="003860B0">
              <w:rPr>
                <w:rFonts w:ascii="Book Antiqua" w:eastAsia="宋体" w:hAnsi="Book Antiqua" w:cs="Times New Roman"/>
                <w:sz w:val="22"/>
                <w:vertAlign w:val="subscript"/>
                <w:lang w:eastAsia="zh-CN"/>
              </w:rPr>
              <w:t>05</w:t>
            </w:r>
            <w:r w:rsidRPr="003860B0">
              <w:rPr>
                <w:rFonts w:ascii="Book Antiqua" w:eastAsia="宋体" w:hAnsi="Book Antiqua" w:cs="Times New Roman"/>
                <w:sz w:val="22"/>
                <w:lang w:eastAsia="zh-CN"/>
              </w:rPr>
              <w:t>)</w:t>
            </w:r>
          </w:p>
        </w:tc>
      </w:tr>
      <w:tr w:rsidR="005F1AF2" w:rsidRPr="003860B0" w14:paraId="578578F4" w14:textId="77777777" w:rsidTr="005F1AF2">
        <w:trPr>
          <w:trHeight w:val="278"/>
        </w:trPr>
        <w:tc>
          <w:tcPr>
            <w:tcW w:w="2542" w:type="dxa"/>
            <w:vMerge w:val="restart"/>
            <w:shd w:val="clear" w:color="auto" w:fill="auto"/>
            <w:noWrap/>
            <w:hideMark/>
          </w:tcPr>
          <w:p w14:paraId="5A410C1C" w14:textId="5EEBCC02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Blood and lymphatic system disorders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C7A7906" w14:textId="16FE427E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Myelosuppression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1818F67" w14:textId="3349A67A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305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72675368" w14:textId="2B8473D5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86.09 (76.72-96.59)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00F7B9B1" w14:textId="135C803C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84.32 (16461.01)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A9B66FC" w14:textId="5EB026B5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6.35 (5.66)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6CAA76A" w14:textId="26C9CE5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81.77 (74.26)</w:t>
            </w:r>
          </w:p>
        </w:tc>
      </w:tr>
      <w:tr w:rsidR="005F1AF2" w:rsidRPr="003860B0" w14:paraId="6EEC242A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367E14C3" w14:textId="766E783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DEF5ACD" w14:textId="26FD9841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Febrile neutropenia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27B3BC6" w14:textId="69C6B560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130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CB0D17A" w14:textId="072913D2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8.84 (7.44-10.51)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36611827" w14:textId="4DEA2100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8.77 (2406.09)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5E8710D" w14:textId="2A00E24E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3.13 (2.63)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145D43F" w14:textId="7EF693FD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8.75 (7.57)</w:t>
            </w:r>
          </w:p>
        </w:tc>
      </w:tr>
      <w:tr w:rsidR="005F1AF2" w:rsidRPr="003860B0" w14:paraId="3C8334ED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743450B3" w14:textId="43724298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608C88F" w14:textId="54983FF4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Neutropenia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A02CE38" w14:textId="6FDA54F8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119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08AE23FF" w14:textId="25FAAC6D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3.89 (3.24-4.65)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1BA7A576" w14:textId="1CB58EAB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3.86 (1411.93)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9835FB6" w14:textId="7C2EEB04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1.95 (1.63)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FFB734E" w14:textId="2EFB01CC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3.86 (3.32)</w:t>
            </w:r>
          </w:p>
        </w:tc>
      </w:tr>
      <w:tr w:rsidR="005F1AF2" w:rsidRPr="003860B0" w14:paraId="13F55FF2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10924DC7" w14:textId="2F377868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7BE916D" w14:textId="6E80C6FF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Agranulocytosis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4DDDD09" w14:textId="5D5F274F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23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0E758554" w14:textId="2673F983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6.19 (4.11-9.32)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D889FF0" w14:textId="4A37DB13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6.18 (67.34)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D6C8B6A" w14:textId="5BDC427D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2.62 (1.74)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82D1117" w14:textId="2BEFA66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6.17 (4.38)</w:t>
            </w:r>
          </w:p>
        </w:tc>
      </w:tr>
      <w:tr w:rsidR="005F1AF2" w:rsidRPr="003860B0" w14:paraId="3E66825F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476E906B" w14:textId="16B405B8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77A739FA" w14:textId="23CF93F6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Granulocytopenia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568153E" w14:textId="6D6C1656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8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6503DB3D" w14:textId="66A1D681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6.38 (3.19-12.77)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FFEACB1" w14:textId="69AEF70A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6.37 (8.24)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833F3F8" w14:textId="78483536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2.67 (1.33)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C2339A1" w14:textId="052E5F1E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6.36 (3.56)</w:t>
            </w:r>
          </w:p>
        </w:tc>
      </w:tr>
      <w:tr w:rsidR="005F1AF2" w:rsidRPr="003860B0" w14:paraId="1F6D9477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7DA448C8" w14:textId="23F2AD4B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2890B6E" w14:textId="5F03B72C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Haematotoxicity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E884EA7" w14:textId="2C96F272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8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E3E58C0" w14:textId="35DFC2A0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3.89 (1.95-7.79)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8DF8FCC" w14:textId="643A4B5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3.89 (6.40)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39C5AFA" w14:textId="2B6932EE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1.96 (0.98)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05B08CD" w14:textId="7DD3A4A1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3.89 (2.18)</w:t>
            </w:r>
          </w:p>
        </w:tc>
      </w:tr>
      <w:tr w:rsidR="005F1AF2" w:rsidRPr="003860B0" w14:paraId="042E5B04" w14:textId="77777777" w:rsidTr="005F1AF2">
        <w:trPr>
          <w:trHeight w:val="278"/>
        </w:trPr>
        <w:tc>
          <w:tcPr>
            <w:tcW w:w="2542" w:type="dxa"/>
            <w:vMerge w:val="restart"/>
            <w:shd w:val="clear" w:color="auto" w:fill="auto"/>
            <w:noWrap/>
            <w:hideMark/>
          </w:tcPr>
          <w:p w14:paraId="49E55399" w14:textId="3B5FC254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Cardiac disorders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DC50186" w14:textId="63AEE482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Cardiotoxicity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9D875EF" w14:textId="478140D1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70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5030F5DD" w14:textId="44A079DA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35.04 (27.66-44.38)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0155074A" w14:textId="5B6F778F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34.88 (837.72)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60559DB" w14:textId="5E4AA135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5.11 (4.03)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654F457" w14:textId="70175C8C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34.44 (28.26)</w:t>
            </w:r>
          </w:p>
        </w:tc>
      </w:tr>
      <w:tr w:rsidR="005F1AF2" w:rsidRPr="003860B0" w14:paraId="3D288C77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01665EC8" w14:textId="4CA5F19B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F4EC638" w14:textId="4B464F16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Tachycardia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C172897" w14:textId="6354CBF1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65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3F7CEA6B" w14:textId="4720CB4B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3.33 (2.61-4.25)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3639E23D" w14:textId="5023E7EB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3.32 (374.13)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5A9100E" w14:textId="0C84FCE3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1.73 (1.36)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1D9D762" w14:textId="64E65420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3.32 (2.70)</w:t>
            </w:r>
          </w:p>
        </w:tc>
      </w:tr>
      <w:tr w:rsidR="005F1AF2" w:rsidRPr="003860B0" w14:paraId="07160248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57A17E1B" w14:textId="183D4531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96FB995" w14:textId="73362A49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Cardiac failure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E2F78EB" w14:textId="00012A7C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62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7E3ECFDF" w14:textId="47C7832E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3.35 (2.61-4.30)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AB98BA2" w14:textId="4C00550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3.34 (342.29)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B2E95CD" w14:textId="43CAC2A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1.74 (1.35)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535AC0B" w14:textId="549AB46C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3.34 (2.71)</w:t>
            </w:r>
          </w:p>
        </w:tc>
      </w:tr>
      <w:tr w:rsidR="005F1AF2" w:rsidRPr="003860B0" w14:paraId="4CA2956C" w14:textId="77777777" w:rsidTr="005F1AF2">
        <w:trPr>
          <w:trHeight w:val="555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7262474A" w14:textId="637DD03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F55D87F" w14:textId="4E0863B5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Cardiac dysfunction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B5F484B" w14:textId="32E5F3BE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27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71653C03" w14:textId="3AC48376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34.95 (23.90-51.11)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3BC25F7" w14:textId="1FF40BA1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34.89 (124.62)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4095DB4" w14:textId="706ED715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5.11 (3.49)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65CAE97" w14:textId="673E384A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34.45 (25.07)</w:t>
            </w:r>
          </w:p>
        </w:tc>
      </w:tr>
      <w:tr w:rsidR="005F1AF2" w:rsidRPr="003860B0" w14:paraId="3D3D55F6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144B1D6A" w14:textId="086ABF41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0B4226F" w14:textId="59024BDE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Left ventricular dysfunction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999B545" w14:textId="48256D72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27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58CBF3B4" w14:textId="5EE49A8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17.27 (11.83-25.23)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23511FDA" w14:textId="030957BC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17.24 (117.22)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A3FB167" w14:textId="1877723C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4.10 (2.81)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885B9FF" w14:textId="39661E5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17.14 (12.48)</w:t>
            </w:r>
          </w:p>
        </w:tc>
      </w:tr>
      <w:tr w:rsidR="005F1AF2" w:rsidRPr="003860B0" w14:paraId="5D4E1468" w14:textId="77777777" w:rsidTr="005F1AF2">
        <w:trPr>
          <w:trHeight w:val="555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75178E9D" w14:textId="0EC33230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3C70B7B" w14:textId="1DA70FCE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Cardiomyopathy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6103DA2" w14:textId="2D1612A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22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5819426C" w14:textId="42D648B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6.98 (4.59-10.60)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C160984" w14:textId="31B0693A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6.97 (64.34)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477F674" w14:textId="57C19A41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2.80 (1.84)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9369064" w14:textId="394794B1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6.95 (4.90)</w:t>
            </w:r>
          </w:p>
        </w:tc>
      </w:tr>
      <w:tr w:rsidR="005F1AF2" w:rsidRPr="003860B0" w14:paraId="66A09937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1771CFF2" w14:textId="4CB65EAB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4433B8D" w14:textId="0A20256B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Pericardial effusion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2505263" w14:textId="0E48288E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21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7E756259" w14:textId="0148894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4.08 (2.66-6.26)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784AEDFC" w14:textId="56C763C0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4.07 (45.49)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D98CDE9" w14:textId="3A4A995D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2.02 (1.32)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A205D1B" w14:textId="5AEA5734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4.07 (2.84)</w:t>
            </w:r>
          </w:p>
        </w:tc>
      </w:tr>
      <w:tr w:rsidR="005F1AF2" w:rsidRPr="003860B0" w14:paraId="29AE40D9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3A22CCF7" w14:textId="4FA7069C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41DEE7A" w14:textId="6B205E99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Sinus tachycardia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B52BAD9" w14:textId="53DA0553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10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5FD712B0" w14:textId="6E0B10CC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3.44 (1.85-6.40)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8F4CD84" w14:textId="3990658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3.44 (9.11)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27D2A27" w14:textId="73940352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1.78 (0.96)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6C6F4E8" w14:textId="105056BB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3.43 (2.04)</w:t>
            </w:r>
          </w:p>
        </w:tc>
      </w:tr>
      <w:tr w:rsidR="005F1AF2" w:rsidRPr="003860B0" w14:paraId="4C083F5B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1CFA9322" w14:textId="1B527A71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3EB5212" w14:textId="751BF3CF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Mitral valve incompetence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5B86AC3" w14:textId="4C654F06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9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0EE475BD" w14:textId="659578B6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4.38 (2.28-8.42)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6D857E4B" w14:textId="3244CEA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4.38 (8.74)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54AEAA6" w14:textId="14B8FC7E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2.13 (1.11)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618AF42" w14:textId="17BB321C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4.37 (2.53)</w:t>
            </w:r>
          </w:p>
        </w:tc>
      </w:tr>
      <w:tr w:rsidR="005F1AF2" w:rsidRPr="003860B0" w14:paraId="7E91C8F8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737371BA" w14:textId="23D53A08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EDEED73" w14:textId="037E28D4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Ventricular hypokinesia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9481870" w14:textId="19F0F98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8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1DDE5B5A" w14:textId="4CA15F7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12.39 (6.18-24.81)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76635D4A" w14:textId="65D87DF8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12.38 (9.80)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CFED8AA" w14:textId="3D658B34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3.62 (1.81)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7CAEA78" w14:textId="7B9A2A3F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12.33 (6.89)</w:t>
            </w:r>
          </w:p>
        </w:tc>
      </w:tr>
      <w:tr w:rsidR="005F1AF2" w:rsidRPr="003860B0" w14:paraId="092B6A69" w14:textId="77777777" w:rsidTr="005F1AF2">
        <w:trPr>
          <w:trHeight w:val="278"/>
        </w:trPr>
        <w:tc>
          <w:tcPr>
            <w:tcW w:w="2542" w:type="dxa"/>
            <w:vMerge w:val="restart"/>
            <w:shd w:val="clear" w:color="auto" w:fill="auto"/>
            <w:noWrap/>
            <w:hideMark/>
          </w:tcPr>
          <w:p w14:paraId="39D7C7F5" w14:textId="6453A35A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Gastrointestinal disorders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61ED134" w14:textId="77AEA642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Diarrhoea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74C9182" w14:textId="022D27C5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833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1F76E4FF" w14:textId="195B525D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5.62 (5.24-6.03)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2F3BCA07" w14:textId="5F736A31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5.36 (84061.85)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3C23BA5" w14:textId="69BDB151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2.42 (2.26)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D76FF42" w14:textId="2D485043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5.35 (5.05)</w:t>
            </w:r>
          </w:p>
        </w:tc>
      </w:tr>
      <w:tr w:rsidR="005F1AF2" w:rsidRPr="003860B0" w14:paraId="2B74FCF4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619DF31E" w14:textId="283B7BE3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384AFDA" w14:textId="4A3BDA0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Stomatitis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45AEB88" w14:textId="75282784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73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7F0A6FC2" w14:textId="2080DF2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4.95 (3.93-6.23)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E6E5DE3" w14:textId="0AFD99BD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4.93 (614.35)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B14A368" w14:textId="3DFF8E7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2.30 (1.83)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1CDB3BB" w14:textId="1009953F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4.93 (4.06)</w:t>
            </w:r>
          </w:p>
        </w:tc>
      </w:tr>
      <w:tr w:rsidR="005F1AF2" w:rsidRPr="003860B0" w14:paraId="4586AB1B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4218E552" w14:textId="1E196EBB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0225BF8" w14:textId="5AAF4AD5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Colitis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12F297C" w14:textId="11D6A905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27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19576592" w14:textId="731EDDE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3.15 (2.16-4.60)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8E05E9E" w14:textId="02341D3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3.15 (61.50)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29A9F4D" w14:textId="2451C4A3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1.65 (1.13)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0DE26E3" w14:textId="6FF16C25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3.14 (2.29)</w:t>
            </w:r>
          </w:p>
        </w:tc>
      </w:tr>
      <w:tr w:rsidR="005F1AF2" w:rsidRPr="003860B0" w14:paraId="1C6E94B7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5A5F0013" w14:textId="1B345871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992CDDE" w14:textId="1BCEAA80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Haemorrhoids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FF085E1" w14:textId="626FA912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15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294CE67A" w14:textId="70B5F6B2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3.09 (1.86-5.13)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063292B7" w14:textId="0FC5FEBB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3.09 (18.64)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D333964" w14:textId="39CA0D5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1.63 (0.98)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12D930A" w14:textId="176ED8C4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3.09 (2.02)</w:t>
            </w:r>
          </w:p>
        </w:tc>
      </w:tr>
      <w:tr w:rsidR="005F1AF2" w:rsidRPr="003860B0" w14:paraId="1BC98260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594BFF27" w14:textId="79E7C298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38870BB" w14:textId="127E8AFB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Enterocolitis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4598F8D" w14:textId="1BA6865E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11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6AE4D0FD" w14:textId="5E7D8D0D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8.58 (4.75-15.51)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67325FA9" w14:textId="119921D0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8.58 (17.11)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28CCA03" w14:textId="3AB2E63B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3.10 (1.71)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E2E92FB" w14:textId="7C372BB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8.55 (5.21)</w:t>
            </w:r>
          </w:p>
        </w:tc>
      </w:tr>
      <w:tr w:rsidR="005F1AF2" w:rsidRPr="003860B0" w14:paraId="3840218F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1C9B5287" w14:textId="5B71811F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DB9BA9F" w14:textId="6B94F3DA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Intestinal perforation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939145E" w14:textId="4C5BF372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10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0DCF333E" w14:textId="7E9742FD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3.87 (2.08-7.20)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60ED83E0" w14:textId="0BF1D74E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3.87 (9.97)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2E9049D" w14:textId="57DD7452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1.95 (1.05)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062C584" w14:textId="65C4555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3.87 (2.30)</w:t>
            </w:r>
          </w:p>
        </w:tc>
      </w:tr>
      <w:tr w:rsidR="005F1AF2" w:rsidRPr="003860B0" w14:paraId="11D38507" w14:textId="77777777" w:rsidTr="005F1AF2">
        <w:trPr>
          <w:trHeight w:val="555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0F54452B" w14:textId="1C805F94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EEE2A69" w14:textId="380AC57F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Gastrointestinal toxicity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1DDC2EF" w14:textId="1047594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6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338BF48F" w14:textId="1C38BEDA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5.89 (2.64-13.13)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1B31F276" w14:textId="47FE84AA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5.89 (4.50)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62F618C" w14:textId="0A3454F0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2.56 (1.15)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2BE190B" w14:textId="14AB333D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5.88 (3.01)</w:t>
            </w:r>
          </w:p>
        </w:tc>
      </w:tr>
      <w:tr w:rsidR="005F1AF2" w:rsidRPr="003860B0" w14:paraId="4332F7A6" w14:textId="77777777" w:rsidTr="005F1AF2">
        <w:trPr>
          <w:trHeight w:val="555"/>
        </w:trPr>
        <w:tc>
          <w:tcPr>
            <w:tcW w:w="2542" w:type="dxa"/>
            <w:vMerge w:val="restart"/>
            <w:shd w:val="clear" w:color="auto" w:fill="auto"/>
            <w:noWrap/>
            <w:hideMark/>
          </w:tcPr>
          <w:p w14:paraId="7AA322B3" w14:textId="06D9598B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General disorders and administration site conditions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F771FF7" w14:textId="5B4CEDAE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Pyrexia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8123925" w14:textId="3147114A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221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6E27284A" w14:textId="0E6F1F00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2.76 (2.42-3.16)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6F4195CB" w14:textId="5804F1AE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2.74 (3584.59)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21C70C7" w14:textId="50B88045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1.45 (1.27)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81F48A6" w14:textId="511DABA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2.74 (2.45)</w:t>
            </w:r>
          </w:p>
        </w:tc>
      </w:tr>
      <w:tr w:rsidR="005F1AF2" w:rsidRPr="003860B0" w14:paraId="09DCD5AD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15537200" w14:textId="250B6542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D49238C" w14:textId="7A4F4F01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Disease progression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9E57884" w14:textId="4F96C6AF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196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334D44CF" w14:textId="66510203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7.45 (6.47-8.58)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36557F68" w14:textId="4CC71025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7.37 (5207.98)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9059A31" w14:textId="0BC33A3B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2.88 (2.50)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6F9025F" w14:textId="5B9D944B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7.35 (6.53)</w:t>
            </w:r>
          </w:p>
        </w:tc>
      </w:tr>
      <w:tr w:rsidR="005F1AF2" w:rsidRPr="003860B0" w14:paraId="08C378AD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77FDF52F" w14:textId="3643A28D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4B3F3C6" w14:textId="474ED730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Chills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69BDBC1" w14:textId="36A23364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170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044A5961" w14:textId="079A4CD6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6.23 (5.35-7.24)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33537EAF" w14:textId="4582687C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6.17 (3682.21)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52FCC01" w14:textId="36EF467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2.62 (2.25)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5B20054" w14:textId="146F593D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6.15 (5.42)</w:t>
            </w:r>
          </w:p>
        </w:tc>
      </w:tr>
      <w:tr w:rsidR="005F1AF2" w:rsidRPr="003860B0" w14:paraId="069900CB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4DF93660" w14:textId="1400EE0B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CA7DD2F" w14:textId="0EBF455E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Mucosal inflammation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EDD4BE2" w14:textId="5AD4D035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73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0AB50807" w14:textId="31446FC6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12.39 (9.84-15.61)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E01AFCF" w14:textId="2980D5B3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12.34 (815.66)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1C28C0B" w14:textId="4E92F48A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3.62 (2.87)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F832E6E" w14:textId="76BC3B08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12.29 (10.13)</w:t>
            </w:r>
          </w:p>
        </w:tc>
      </w:tr>
      <w:tr w:rsidR="005F1AF2" w:rsidRPr="003860B0" w14:paraId="1E7DC1B7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36C01329" w14:textId="07D10FCC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1ABD434" w14:textId="2E318723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Chest discomfort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7F88D3B" w14:textId="3D1A0C7A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69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554EEF12" w14:textId="2B5D781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2.95 (2.33-3.73)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0365FD4" w14:textId="3BD4E70B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2.94 (375.97)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1071D22" w14:textId="71B05EEB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1.55 (1.23)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8F58861" w14:textId="163659FB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2.94 (2.41)</w:t>
            </w:r>
          </w:p>
        </w:tc>
      </w:tr>
      <w:tr w:rsidR="005F1AF2" w:rsidRPr="003860B0" w14:paraId="5F182746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597D401A" w14:textId="717B0139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5110F3F" w14:textId="3E26A85B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Hyperpyrexia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A82A9A5" w14:textId="6C15916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14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31B2FCE7" w14:textId="127847A2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16.56 (9.79-28.01)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3A9CFB37" w14:textId="2B60C74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16.54 (31.35)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35E49E5" w14:textId="3AC9B5D3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4.04 (2.39)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34592A9" w14:textId="675140FB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16.45 (10.59)</w:t>
            </w:r>
          </w:p>
        </w:tc>
      </w:tr>
      <w:tr w:rsidR="005F1AF2" w:rsidRPr="003860B0" w14:paraId="51F51C78" w14:textId="77777777" w:rsidTr="005F1AF2">
        <w:trPr>
          <w:trHeight w:val="380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3CA78604" w14:textId="21A55D2D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1CD1C47" w14:textId="3336DB84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Temperature intolerance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4C27495" w14:textId="5A9013DE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12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22FF5917" w14:textId="64571F56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4.91 (2.79-8.65)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3909937C" w14:textId="7D5A1176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4.91 (16.54)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F6BC481" w14:textId="035CD94D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2.29 (1.30)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45E5524" w14:textId="1C091526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4.90 (3.05)</w:t>
            </w:r>
          </w:p>
        </w:tc>
      </w:tr>
      <w:tr w:rsidR="005F1AF2" w:rsidRPr="003860B0" w14:paraId="7923D484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435211FE" w14:textId="1FD42C8E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E89146A" w14:textId="237D12CC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Performance status decreased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BE109DD" w14:textId="1046D43C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11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73443794" w14:textId="0848B726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10.92 (6.04-19.75)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1B150FDF" w14:textId="68A6ECDE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10.92 (18.09)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20E8F18" w14:textId="66D9E61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3.44 (1.90)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3943E38" w14:textId="505D4B0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10.88 (6.63)</w:t>
            </w:r>
          </w:p>
        </w:tc>
      </w:tr>
      <w:tr w:rsidR="005F1AF2" w:rsidRPr="003860B0" w14:paraId="37E9C0D1" w14:textId="77777777" w:rsidTr="005F1AF2">
        <w:trPr>
          <w:trHeight w:val="336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6E9CB48D" w14:textId="4D5AE652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CC774F2" w14:textId="26147F13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Generalised oedema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ADE14CB" w14:textId="7B5BB778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9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14D0A862" w14:textId="089A5FF2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3.64 (1.90-7.01)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23D87C03" w14:textId="255F8961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3.64 (7.73)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31A52B6" w14:textId="5D260622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1.86 (0.97)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3E3DEDD" w14:textId="16C63386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3.64 (2.11)</w:t>
            </w:r>
          </w:p>
        </w:tc>
      </w:tr>
      <w:tr w:rsidR="005F1AF2" w:rsidRPr="003860B0" w14:paraId="1E85D2F2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1D96E76C" w14:textId="7A20928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138D760" w14:textId="4CB3681B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Catheter site pain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CAB601B" w14:textId="19ADB824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7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1592CAAC" w14:textId="387DF8DF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11.10 (5.28-23.33)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3B75DA50" w14:textId="53C15AE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11.10 (7.35)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34500E3" w14:textId="3BC92C3B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3.47 (1.65)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93FC56D" w14:textId="2FB2A4E2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11.05 (5.94)</w:t>
            </w:r>
          </w:p>
        </w:tc>
      </w:tr>
      <w:tr w:rsidR="005F1AF2" w:rsidRPr="003860B0" w14:paraId="093E1C84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0EFA5A92" w14:textId="6CF2F3E4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5713F8C" w14:textId="736C3695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Hyperthermia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49FB3A7" w14:textId="1976F315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7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0DBBE6B0" w14:textId="03583756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4.08 (1.94-8.56)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7C8D9951" w14:textId="6A4F9563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4.08 (5.06)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F3FBF25" w14:textId="0A22EB2F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2.03 (0.96)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B94DF0F" w14:textId="78A512FB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4.07 (2.19)</w:t>
            </w:r>
          </w:p>
        </w:tc>
      </w:tr>
      <w:tr w:rsidR="005F1AF2" w:rsidRPr="003860B0" w14:paraId="3AC9B05C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2ED8B42B" w14:textId="30F586ED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A84A2A6" w14:textId="6FD62E20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Device related thrombosis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D6089A7" w14:textId="06B48713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5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5B8DB338" w14:textId="56AEAAB5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19.48 (8.08-46.97)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6621463B" w14:textId="05D7D48C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19.48 (4.08)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5902BF0" w14:textId="4401BCD3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4.27 (1.77)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6F25C3F" w14:textId="11B5CCD0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19.34 (9.26)</w:t>
            </w:r>
          </w:p>
        </w:tc>
      </w:tr>
      <w:tr w:rsidR="005F1AF2" w:rsidRPr="003860B0" w14:paraId="0EE55297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667F7A3C" w14:textId="332C1FD8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3812E35" w14:textId="067EF918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Mucosal disorder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DD67BFF" w14:textId="5026C3AB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5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385FD02F" w14:textId="7A2D4891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19.26 (7.99-46.42)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EC28027" w14:textId="3645CD86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19.25 (4.07)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6BB3349" w14:textId="2EEA686B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4.26 (1.77)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6AB2634" w14:textId="71B4A96F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19.12 (9.16)</w:t>
            </w:r>
          </w:p>
        </w:tc>
      </w:tr>
      <w:tr w:rsidR="005F1AF2" w:rsidRPr="003860B0" w14:paraId="197B9CD7" w14:textId="77777777" w:rsidTr="005F1AF2">
        <w:trPr>
          <w:trHeight w:val="555"/>
        </w:trPr>
        <w:tc>
          <w:tcPr>
            <w:tcW w:w="2542" w:type="dxa"/>
            <w:vMerge w:val="restart"/>
            <w:shd w:val="clear" w:color="auto" w:fill="auto"/>
            <w:noWrap/>
            <w:hideMark/>
          </w:tcPr>
          <w:p w14:paraId="0E9E1917" w14:textId="3AD4FBFD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Hepatobiliary disorders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2353D9A" w14:textId="17D3EBB5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Hepatic function abnormal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F892A44" w14:textId="38064D94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44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3C274D11" w14:textId="64DB03E6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5.73 (4.26-7.71)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AC46143" w14:textId="4131864A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5.72 (238.93)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AD42A3E" w14:textId="23F9A8C4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2.51 (1.87)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86583BB" w14:textId="3BCC1F8D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5.71 (4.45)</w:t>
            </w:r>
          </w:p>
        </w:tc>
      </w:tr>
      <w:tr w:rsidR="005F1AF2" w:rsidRPr="003860B0" w14:paraId="7C8684AD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363C99E8" w14:textId="6E1B93F9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DE91CCB" w14:textId="20E32E7B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Hepatic lesion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302647A" w14:textId="467AD862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6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0DD54FCD" w14:textId="71CC0E2D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5.99 (2.69-13.34)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B6316C8" w14:textId="3C48C7BD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5.98 (4.52)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36DE70D" w14:textId="4F236D02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2.58 (1.16)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A45A2E2" w14:textId="1D19CD48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5.97 (3.05)</w:t>
            </w:r>
          </w:p>
        </w:tc>
      </w:tr>
      <w:tr w:rsidR="005F1AF2" w:rsidRPr="003860B0" w14:paraId="5872C2EE" w14:textId="77777777" w:rsidTr="005F1AF2">
        <w:trPr>
          <w:trHeight w:val="555"/>
        </w:trPr>
        <w:tc>
          <w:tcPr>
            <w:tcW w:w="2542" w:type="dxa"/>
            <w:vMerge w:val="restart"/>
            <w:shd w:val="clear" w:color="auto" w:fill="auto"/>
            <w:noWrap/>
            <w:hideMark/>
          </w:tcPr>
          <w:p w14:paraId="4F9CD31D" w14:textId="01E4F7AF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Immune system disorders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4E5BD986" w14:textId="47FEB4B6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Anaphylactic reaction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4B4C94A" w14:textId="1167968B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50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169AED08" w14:textId="4E07169B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4.30 (3.26-5.68)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0841AE1" w14:textId="00FB166C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4.29 (266.70)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70814CF" w14:textId="3B97E61B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2.10 (1.59)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C1338B2" w14:textId="4D636E7A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4.29 (3.40)</w:t>
            </w:r>
          </w:p>
        </w:tc>
      </w:tr>
      <w:tr w:rsidR="005F1AF2" w:rsidRPr="003860B0" w14:paraId="0D8CB42C" w14:textId="77777777" w:rsidTr="005F1AF2">
        <w:trPr>
          <w:trHeight w:val="555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45ACFC21" w14:textId="1D2B390D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8514566" w14:textId="7A922D5C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Anaphylactic shock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0E01181" w14:textId="54E329F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28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2F0C453A" w14:textId="29CDD933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5.40 (3.72-7.82)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04C880DE" w14:textId="591245A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5.39 (94.26)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B046582" w14:textId="2D07067D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2.43 (1.68)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2B6E570" w14:textId="0190B5B1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5.38 (3.94)</w:t>
            </w:r>
          </w:p>
        </w:tc>
      </w:tr>
      <w:tr w:rsidR="005F1AF2" w:rsidRPr="003860B0" w14:paraId="28EAAD2B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4482EEFE" w14:textId="24ADD22F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E176D13" w14:textId="2796F755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Sepsis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3C053D6" w14:textId="659B3BEA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65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545CFBCD" w14:textId="0F5662A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2.50 (1.96-3.19)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0E34D71F" w14:textId="00136C5A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2.49 (275.03)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C2D661A" w14:textId="04305758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1.32 (1.03)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4B2C2DF" w14:textId="4D93899C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2.49 (2.03)</w:t>
            </w:r>
          </w:p>
        </w:tc>
      </w:tr>
      <w:tr w:rsidR="005F1AF2" w:rsidRPr="003860B0" w14:paraId="434BDFAC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4E022163" w14:textId="3B083779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2C7B9D7" w14:textId="30130779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Cellulitis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3315602" w14:textId="65128080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48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16BD4998" w14:textId="11D89CA6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3.83 (2.89-5.09)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76BD0EE7" w14:textId="3DFE403B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3.82 (227.82)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DF1BE16" w14:textId="5DF2EC8D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1.93 (1.46)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E1629BC" w14:textId="4B69C440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3.82 (3.01)</w:t>
            </w:r>
          </w:p>
        </w:tc>
      </w:tr>
      <w:tr w:rsidR="005F1AF2" w:rsidRPr="003860B0" w14:paraId="45C1FDF1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50D0A32C" w14:textId="2C0F339C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F10B915" w14:textId="339A9BB9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Device related infection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F993C42" w14:textId="4D54E531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29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64A9A3E4" w14:textId="4CE9729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6.67 (4.63-9.61)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B013BAA" w14:textId="32DE43B4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6.66 (110.08)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95AE0CB" w14:textId="13D82E5B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2.73 (1.90)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E6EA524" w14:textId="677703FE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6.65 (4.90)</w:t>
            </w:r>
          </w:p>
        </w:tc>
      </w:tr>
      <w:tr w:rsidR="005F1AF2" w:rsidRPr="003860B0" w14:paraId="4FE24B6F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3E37D24E" w14:textId="49731886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7E8BC64F" w14:textId="5BE1042F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Neutropenic sepsis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343CBF2" w14:textId="626A61E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20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6AF3D781" w14:textId="263ACB2A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11.75 (7.57-18.23)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279F72D7" w14:textId="3890C17B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11.73 (60.65)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B056910" w14:textId="245B6081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3.55 (2.29)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99C652E" w14:textId="60920004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11.69 (8.09)</w:t>
            </w:r>
          </w:p>
        </w:tc>
      </w:tr>
      <w:tr w:rsidR="005F1AF2" w:rsidRPr="003860B0" w14:paraId="35AE398C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3774C43B" w14:textId="53DA07D0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598DC49" w14:textId="5C177A69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Skin infection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4478F9F" w14:textId="0BBFE9A3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14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685D9BF4" w14:textId="5C72BD5F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5.16 (3.05-8.71)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6A34CDA2" w14:textId="38D7D754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5.15 (23.07)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6C1B292" w14:textId="4B6C87FC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2.36 (1.40)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FEC4209" w14:textId="1DA9998D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5.14 (3.32)</w:t>
            </w:r>
          </w:p>
        </w:tc>
      </w:tr>
      <w:tr w:rsidR="005F1AF2" w:rsidRPr="003860B0" w14:paraId="4E040861" w14:textId="77777777" w:rsidTr="005F1AF2">
        <w:trPr>
          <w:trHeight w:val="555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77E2875F" w14:textId="39159D5E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8704DB5" w14:textId="0E74893F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Erysipelas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761FEE2" w14:textId="27C1F341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13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257BEDAF" w14:textId="569DD563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10.51 (6.10-18.13)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1E5A144A" w14:textId="0010097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10.51 (25.07)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0C919D4" w14:textId="0247CD30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3.39 (1.96)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DF07D4F" w14:textId="17974B56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10.47 (6.64)</w:t>
            </w:r>
          </w:p>
        </w:tc>
      </w:tr>
      <w:tr w:rsidR="005F1AF2" w:rsidRPr="003860B0" w14:paraId="1C6A0DBF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0BC25DE3" w14:textId="3918D2E8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A988F7A" w14:textId="2231D969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Gastroenteritis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9C51623" w14:textId="6D6E5725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12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68EEF5E2" w14:textId="3D121171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3.67 (2.08-6.46)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325BCFA5" w14:textId="7933DE36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3.67 (13.80)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739C00A" w14:textId="55E0A65E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1.87 (1.06)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D8903F8" w14:textId="265B3B9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3.66 (2.28)</w:t>
            </w:r>
          </w:p>
        </w:tc>
      </w:tr>
      <w:tr w:rsidR="005F1AF2" w:rsidRPr="003860B0" w14:paraId="6504B097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2B9E2B42" w14:textId="61F14FED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DEE58C4" w14:textId="1509E8B9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Rash pustular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BD05694" w14:textId="3831C505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11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329663E0" w14:textId="6860130D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6.29 (3.48-11.37)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E8268CF" w14:textId="48C7C971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6.29 (15.50)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BFB9E45" w14:textId="3387C73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2.65 (1.47)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EF3AB6F" w14:textId="7AF2A102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6.27 (3.82)</w:t>
            </w:r>
          </w:p>
        </w:tc>
      </w:tr>
      <w:tr w:rsidR="005F1AF2" w:rsidRPr="003860B0" w14:paraId="634E30F0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7FF78704" w14:textId="78A8879E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6038F73" w14:textId="4917B89F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Paronychia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1A3174D" w14:textId="2E127F02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10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8C1CDB9" w14:textId="169F4200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9.81 (5.27-18.26)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DFE097F" w14:textId="76B3BE68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9.80 (14.61)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5BF3E6E" w14:textId="689C95C3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3.29 (1.77)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4CACE04" w14:textId="5A2A4EF4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9.77 (5.81)</w:t>
            </w:r>
          </w:p>
        </w:tc>
      </w:tr>
      <w:tr w:rsidR="005F1AF2" w:rsidRPr="003860B0" w14:paraId="1241684D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49B85DF3" w14:textId="3D723AA3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0F9094C" w14:textId="2423BCCF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Wound infection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CE6702B" w14:textId="0A0F26B2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10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1F69E702" w14:textId="024C37CF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4.55 (2.44-8.46)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3CCFF2D8" w14:textId="4105BC11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4.54 (11.02)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0A42E60" w14:textId="140CB70A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2.18 (1.17)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593CD8E" w14:textId="46D6C37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4.54 (2.70)</w:t>
            </w:r>
          </w:p>
        </w:tc>
      </w:tr>
      <w:tr w:rsidR="005F1AF2" w:rsidRPr="003860B0" w14:paraId="7BB95439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724B0FC9" w14:textId="383B3A1C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4A98C9A" w14:textId="381574FD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Subcutaneous abscess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783D014" w14:textId="2A35CFB3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9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56D26AD4" w14:textId="6D6DCBEF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7.52 (3.91-14.46)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61591F81" w14:textId="28357BB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7.51 (11.03)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31A858F" w14:textId="26D83144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2.91 (1.51)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B8295CB" w14:textId="4EE6B500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7.49 (4.33)</w:t>
            </w:r>
          </w:p>
        </w:tc>
      </w:tr>
      <w:tr w:rsidR="005F1AF2" w:rsidRPr="003860B0" w14:paraId="07128062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0FE119DA" w14:textId="3045415D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9A97F82" w14:textId="03BA9CCB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Vascular device infection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68D8ABA" w14:textId="291DB86B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8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7F0FB5A4" w14:textId="74389BD6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8.22 (4.11-16.47)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18B85E00" w14:textId="3ABF5F12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8.22 (8.95)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3FADE91" w14:textId="5AAF18F8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3.04 (1.52)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A396632" w14:textId="0A5DBD5C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8.20 (4.59)</w:t>
            </w:r>
          </w:p>
        </w:tc>
      </w:tr>
      <w:tr w:rsidR="005F1AF2" w:rsidRPr="003860B0" w14:paraId="5E3D4EC5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6BD3D896" w14:textId="6CED5A64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928DA0B" w14:textId="49362F0A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Enterocolitis infectious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F41B308" w14:textId="3EB76A73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6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67E2E58" w14:textId="1D7B9320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29.56 (13.22-66.11)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71C4CA4C" w14:textId="28C7E1D5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29.55 (6.09)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591A7C4" w14:textId="172F6C7E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4.87 (2.18)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FDDE23E" w14:textId="1161D586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29.24 (14.91)</w:t>
            </w:r>
          </w:p>
        </w:tc>
      </w:tr>
      <w:tr w:rsidR="005F1AF2" w:rsidRPr="003860B0" w14:paraId="27FB0AB7" w14:textId="77777777" w:rsidTr="005F1AF2">
        <w:trPr>
          <w:trHeight w:val="278"/>
        </w:trPr>
        <w:tc>
          <w:tcPr>
            <w:tcW w:w="2542" w:type="dxa"/>
            <w:vMerge w:val="restart"/>
            <w:shd w:val="clear" w:color="auto" w:fill="auto"/>
            <w:noWrap/>
            <w:hideMark/>
          </w:tcPr>
          <w:p w14:paraId="7103CB22" w14:textId="71492E8C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Injury, poisoning and procedural complications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3994C2F3" w14:textId="1F8BABE5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Infusion related reaction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B07B7D3" w14:textId="4C4E2D8F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113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1223E170" w14:textId="6E3697B8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7.75 (6.44-9.33)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058C399E" w14:textId="3F6766B4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7.70 (1753.22)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F8B1127" w14:textId="7CDBE0C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2.94 (2.44)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51DEC32" w14:textId="1A4B26E2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7.68 (6.58)</w:t>
            </w:r>
          </w:p>
        </w:tc>
      </w:tr>
      <w:tr w:rsidR="005F1AF2" w:rsidRPr="003860B0" w14:paraId="322CE220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64D6CC12" w14:textId="4DAE37C4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F5FB438" w14:textId="501F77DA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Radiation skin injury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5918E7A" w14:textId="6245D88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6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2C13B8C3" w14:textId="2C90E0A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22.37 (10.01-49.97)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0BA3CD89" w14:textId="4D073B30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22.36 (5.95)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610B931" w14:textId="29767615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4.47 (2.00)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A9D5E05" w14:textId="409CCEB5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22.18 (11.32)</w:t>
            </w:r>
          </w:p>
        </w:tc>
      </w:tr>
      <w:tr w:rsidR="005F1AF2" w:rsidRPr="003860B0" w14:paraId="46A03AFD" w14:textId="77777777" w:rsidTr="005F1AF2">
        <w:trPr>
          <w:trHeight w:val="833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7EEBA636" w14:textId="7DEB17D9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154557D" w14:textId="5AB2CFBE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Radiation necrosis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B60573B" w14:textId="18D88BA2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5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09FF3C77" w14:textId="46719700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47.26 (19.52-114.45)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1FBF6664" w14:textId="0EBAA9FA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47.24 (4.34)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CC7D6E9" w14:textId="2A17A088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5.54 (2.29)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98C4E2E" w14:textId="67764A8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46.44 (22.16)</w:t>
            </w:r>
          </w:p>
        </w:tc>
      </w:tr>
      <w:tr w:rsidR="005F1AF2" w:rsidRPr="003860B0" w14:paraId="743C2762" w14:textId="77777777" w:rsidTr="005F1AF2">
        <w:trPr>
          <w:trHeight w:val="278"/>
        </w:trPr>
        <w:tc>
          <w:tcPr>
            <w:tcW w:w="2542" w:type="dxa"/>
            <w:vMerge w:val="restart"/>
            <w:shd w:val="clear" w:color="auto" w:fill="auto"/>
            <w:noWrap/>
            <w:hideMark/>
          </w:tcPr>
          <w:p w14:paraId="0C03D48E" w14:textId="40164E66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Investigations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9FDFA7F" w14:textId="32CA76B9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Ejection fraction decreased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F7F825F" w14:textId="1C395E9E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109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09B9651C" w14:textId="5FEF8AD8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31.58 (26.13-38.17)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28689A8C" w14:textId="03AE6A32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31.35 (2017.95)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FFDA940" w14:textId="552CBEF4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4.95 (4.10)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152E586" w14:textId="30A678B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31.00 (26.45)</w:t>
            </w:r>
          </w:p>
        </w:tc>
      </w:tr>
      <w:tr w:rsidR="005F1AF2" w:rsidRPr="003860B0" w14:paraId="4BDECFFF" w14:textId="77777777" w:rsidTr="005F1AF2">
        <w:trPr>
          <w:trHeight w:val="555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42BFD569" w14:textId="1FF933FE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46AEBE5" w14:textId="7D722220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White blood cell count decreased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4E8865C" w14:textId="1E942C6C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68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07774CEB" w14:textId="3578FC62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2.57 (2.03-3.26)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06CE9084" w14:textId="7D770A93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2.56 (312.39)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D8AD3D2" w14:textId="5ADD947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1.36 (1.07)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1ECFE27" w14:textId="0195D588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2.56 (2.10)</w:t>
            </w:r>
          </w:p>
        </w:tc>
      </w:tr>
      <w:tr w:rsidR="005F1AF2" w:rsidRPr="003860B0" w14:paraId="6B7115CA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3DDE3B75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19BDED5" w14:textId="6C2D6146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Oxygen saturation decreased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3C0575D" w14:textId="23F9B45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52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24E4574A" w14:textId="3D884100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4.12 (3.14-5.42)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66F576D1" w14:textId="2F327D36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4.11 (280.91)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1DC0DF5" w14:textId="3EFA3CC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2.04 (1.55)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2106EA3" w14:textId="20FABF64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4.11 (3.27)</w:t>
            </w:r>
          </w:p>
        </w:tc>
      </w:tr>
      <w:tr w:rsidR="005F1AF2" w:rsidRPr="003860B0" w14:paraId="580D5F62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6C5DD786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722144E" w14:textId="4E8D2709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Neutrophil count decreased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171F271" w14:textId="181F5798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44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2B6EA76D" w14:textId="0570151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4.79 (3.56-6.44)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F19DA49" w14:textId="37E6205F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4.78 (219.40)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DD80C9F" w14:textId="1274B082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2.25 (1.68)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468EB07" w14:textId="21A43675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4.77 (3.72)</w:t>
            </w:r>
          </w:p>
        </w:tc>
      </w:tr>
      <w:tr w:rsidR="005F1AF2" w:rsidRPr="003860B0" w14:paraId="22995E24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hideMark/>
          </w:tcPr>
          <w:p w14:paraId="47D5D167" w14:textId="6CFEADCC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70CF2B51" w14:textId="33C9E811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SARS-CoV-2 test positive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6BDA687" w14:textId="63D8AB8A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15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4AA7CA8" w14:textId="0A39C565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3.98 (2.40-6.60)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B7D1D49" w14:textId="65567B9F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3.97 (22.83)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9D954B4" w14:textId="41D16AFD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1.99 (1.20)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1937FC4" w14:textId="1A0238CA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3.97 (2.60)</w:t>
            </w:r>
          </w:p>
        </w:tc>
      </w:tr>
      <w:tr w:rsidR="005F1AF2" w:rsidRPr="003860B0" w14:paraId="4D5F2D5E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28599637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FE473BB" w14:textId="62495ECB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Blood magnesium decreased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A3885CE" w14:textId="33C6818A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13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75720481" w14:textId="61646545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6.42 (3.72-11.06)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3223AC72" w14:textId="638DF59C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6.41 (21.82)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D9B5454" w14:textId="581450F0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2.68 (1.55)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AFED5DB" w14:textId="1E71FD4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6.40 (4.06)</w:t>
            </w:r>
          </w:p>
        </w:tc>
      </w:tr>
      <w:tr w:rsidR="005F1AF2" w:rsidRPr="003860B0" w14:paraId="1D78448B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575C3DE6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8BF76BA" w14:textId="160E4A76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Red cell distribution width increased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43A6CB4" w14:textId="3D4B572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12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068F288" w14:textId="0E5B352F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11.85 (6.72-20.89)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152D2DA4" w14:textId="5C140086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11.84 (21.87)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13CA514" w14:textId="0664F438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3.56 (2.02)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E95A219" w14:textId="69F9AC28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11.79 (7.33)</w:t>
            </w:r>
          </w:p>
        </w:tc>
      </w:tr>
      <w:tr w:rsidR="005F1AF2" w:rsidRPr="003860B0" w14:paraId="3ABADDDD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29EA54F6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DCA3600" w14:textId="2A4E73FE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Blood creatine increased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1866AE9" w14:textId="1EC49B9C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9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CC06B16" w14:textId="77927C52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10.22 (5.31-19.67)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0CD90595" w14:textId="49B84F06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10.21 (11.94)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CB7EFC1" w14:textId="3EBC6F1F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3.35 (1.74)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775BC05" w14:textId="5DFFDF36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10.18 (5.88)</w:t>
            </w:r>
          </w:p>
        </w:tc>
      </w:tr>
      <w:tr w:rsidR="005F1AF2" w:rsidRPr="003860B0" w14:paraId="5905981B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2DDE3D28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1DCE127" w14:textId="3C230A7C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Blood pressure diastolic decreased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1B662CB" w14:textId="27561828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9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5CF8E67A" w14:textId="2CE97998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4.96 (2.58-9.53)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3AEC344" w14:textId="13EA8580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4.95 (9.35)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285E596" w14:textId="27104BB4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2.31 (1.20)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5C59C30" w14:textId="373507D1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4.95 (2.86)</w:t>
            </w:r>
          </w:p>
        </w:tc>
      </w:tr>
      <w:tr w:rsidR="005F1AF2" w:rsidRPr="003860B0" w14:paraId="7703640C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46A92644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22DCC1A" w14:textId="0879A516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Pulse absent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1FBF3A4" w14:textId="3DBEED65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8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09BE872A" w14:textId="60A62291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9.02 (4.51-18.06)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6D540CA7" w14:textId="6088FD93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9.02 (9.17)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C765DED" w14:textId="0274D5A2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3.17 (1.58)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3FE1F4B" w14:textId="57346A8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8.99 (5.03)</w:t>
            </w:r>
          </w:p>
        </w:tc>
      </w:tr>
      <w:tr w:rsidR="005F1AF2" w:rsidRPr="003860B0" w14:paraId="3A29FF66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58221E76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FF789AF" w14:textId="10E7FCF1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Mean platelet volume decreased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669B8DE" w14:textId="2EDF54A3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7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60E602A0" w14:textId="48BEB5B3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36.31 (17.22-76.55)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72FF9621" w14:textId="574D6E9D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36.29 (8.40)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22F604E" w14:textId="50996E0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5.16 (2.45)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E8E74F6" w14:textId="291ED916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35.81 (19.19)</w:t>
            </w:r>
          </w:p>
        </w:tc>
      </w:tr>
      <w:tr w:rsidR="005F1AF2" w:rsidRPr="003860B0" w14:paraId="003732A9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7837B39C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BF2536C" w14:textId="1F7AF2F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Granulocyte count decreased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A771180" w14:textId="4AC7BCA1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 xml:space="preserve">7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74E74F56" w14:textId="6B9C509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30.95 (14.69-65.21)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68DB8F66" w14:textId="66CCA478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30.93 (8.31)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A193151" w14:textId="53CE73EC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4.93 (2.34)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385D488" w14:textId="324206E4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30.59 (16.40)</w:t>
            </w:r>
          </w:p>
        </w:tc>
      </w:tr>
      <w:tr w:rsidR="005F1AF2" w:rsidRPr="003860B0" w14:paraId="1F156340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609F3B49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7B23AB5" w14:textId="2A0F30B8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Tumour marker increased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B831C26" w14:textId="23CCDF28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/>
                <w:sz w:val="22"/>
              </w:rPr>
              <w:t xml:space="preserve">7 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1FDBDB50" w14:textId="0599D2FB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5.99 (2.85-12.59)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0794921" w14:textId="793FABAA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5.99 (6.16)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7F75240" w14:textId="1AA999B6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2.58 (1.23)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61B443B" w14:textId="777AA5D1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5.98 (3.21)</w:t>
            </w:r>
          </w:p>
        </w:tc>
      </w:tr>
      <w:tr w:rsidR="005F1AF2" w:rsidRPr="003860B0" w14:paraId="257C48E9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128D6399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53293C9" w14:textId="373846CD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Carbohydrate antigen 15-3 increased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05C707F" w14:textId="0500F454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6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5546FE2" w14:textId="10A9E36E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36.77 (16.42-82.31)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3551056" w14:textId="6086AD2E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36.75 (6.17)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16087EA" w14:textId="29AE9CB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5.18 (2.31)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F4AD939" w14:textId="2ABF24F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36.27 (18.48)</w:t>
            </w:r>
          </w:p>
        </w:tc>
      </w:tr>
      <w:tr w:rsidR="005F1AF2" w:rsidRPr="003860B0" w14:paraId="77DAD76C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2C05D28F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766B8F76" w14:textId="01FA2E0A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Echocardiogram abnormal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76BA811" w14:textId="75C4F758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181B53F1" w14:textId="2051D04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18.64 (7.73-44.93)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6B700E21" w14:textId="7DAFEE2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18.63 (4.06)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4DAF010" w14:textId="615087D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4.21 (1.75)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E387B31" w14:textId="69782123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18.51 (8.87)</w:t>
            </w:r>
          </w:p>
        </w:tc>
      </w:tr>
      <w:tr w:rsidR="005F1AF2" w:rsidRPr="003860B0" w14:paraId="3AFF12DD" w14:textId="77777777" w:rsidTr="005F1AF2">
        <w:trPr>
          <w:trHeight w:val="278"/>
        </w:trPr>
        <w:tc>
          <w:tcPr>
            <w:tcW w:w="2542" w:type="dxa"/>
            <w:vMerge w:val="restart"/>
            <w:shd w:val="clear" w:color="auto" w:fill="auto"/>
            <w:noWrap/>
          </w:tcPr>
          <w:p w14:paraId="21873529" w14:textId="409C3A58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Metabolism and nutrition disorders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B0F2129" w14:textId="44771AC2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Dehydration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E7815BB" w14:textId="284A67AF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127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0FE6A019" w14:textId="49786AEE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4.21 (3.54-5.02)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1D98879F" w14:textId="2BAB1BCE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4.19 (1696.31)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F979C80" w14:textId="5E56848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2.06 (1.73)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65BCE1D" w14:textId="38270EF4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4.18 (3.61)</w:t>
            </w:r>
          </w:p>
        </w:tc>
      </w:tr>
      <w:tr w:rsidR="005F1AF2" w:rsidRPr="003860B0" w14:paraId="5EC32129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66838A84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F65C8D0" w14:textId="4D756D4C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Hypokalaemia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ED5ABC0" w14:textId="2CEEE17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53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62ADCEF" w14:textId="634C5870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5.20 (3.97-6.81)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756AA426" w14:textId="02E9A21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5.19 (331.83)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7283227" w14:textId="57FC51A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2.37 (1.81)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C18CED1" w14:textId="05D552D5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5.18 (4.13)</w:t>
            </w:r>
          </w:p>
        </w:tc>
      </w:tr>
      <w:tr w:rsidR="005F1AF2" w:rsidRPr="003860B0" w14:paraId="76E0DE0B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7EDBF7D5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7BFB3B1" w14:textId="63D773B8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Tumour lysis syndrome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05D7D51" w14:textId="5B7F387A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13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D9D7B78" w14:textId="3AA689F8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6.52 (3.78-11.23)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2D968BED" w14:textId="2207CD48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6.51 (21.94)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382DB11" w14:textId="205B02FF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2.70 (1.57)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E1AD818" w14:textId="5E8EC12F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6.50 (4.12)</w:t>
            </w:r>
          </w:p>
        </w:tc>
      </w:tr>
      <w:tr w:rsidR="005F1AF2" w:rsidRPr="003860B0" w14:paraId="6A98C846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2BB33738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55A367D" w14:textId="25960C08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Hypomagnesaemia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0E91667" w14:textId="08584E3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12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90D41B6" w14:textId="3EBDA6D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3.93 (2.23-6.93)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1C9ECA39" w14:textId="0CB6608C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3.93 (14.51)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2C09DCA" w14:textId="4BA2978D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1.97 (1.12)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27200E3" w14:textId="379CDB02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3.93 (2.44)</w:t>
            </w:r>
          </w:p>
        </w:tc>
      </w:tr>
      <w:tr w:rsidR="005F1AF2" w:rsidRPr="003860B0" w14:paraId="443F80D2" w14:textId="77777777" w:rsidTr="005F1AF2">
        <w:trPr>
          <w:trHeight w:val="278"/>
        </w:trPr>
        <w:tc>
          <w:tcPr>
            <w:tcW w:w="2542" w:type="dxa"/>
            <w:vMerge w:val="restart"/>
            <w:shd w:val="clear" w:color="auto" w:fill="auto"/>
            <w:noWrap/>
          </w:tcPr>
          <w:p w14:paraId="02480E09" w14:textId="178AACF4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Neoplasms benign, malignant and unspecified (incl cysts and polyps)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214F2944" w14:textId="3E19BC38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Metastases to central nervous system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4EEDFCF" w14:textId="7C56974B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88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0B0CEB55" w14:textId="20F7081E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30.93 (25.05-38.18)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09ACDB59" w14:textId="3FFF21B8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30.75 (1313.53)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767930A" w14:textId="39BD59E0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4.93 (3.99)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B80B8D4" w14:textId="302DAB8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30.41 (25.49)</w:t>
            </w:r>
          </w:p>
        </w:tc>
      </w:tr>
      <w:tr w:rsidR="005F1AF2" w:rsidRPr="003860B0" w14:paraId="65A3AF44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533DD007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5629149" w14:textId="631A7358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Breast cancer metastatic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16C50D9" w14:textId="08C7E93D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25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23665892" w14:textId="784B7CB5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12.53 (8.45-18.56)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2860944F" w14:textId="02FC2AC3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12.51 (95.87)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C26682D" w14:textId="1F0129D2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3.64 (2.46)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8775926" w14:textId="0AAE32DD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12.45 (8.96)</w:t>
            </w:r>
          </w:p>
        </w:tc>
      </w:tr>
      <w:tr w:rsidR="005F1AF2" w:rsidRPr="003860B0" w14:paraId="7CDFB76C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5387A0D7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532297B" w14:textId="57E1FD09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Metastases to bone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06E1133" w14:textId="13B51751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24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5996B03C" w14:textId="254C381F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6.42 (4.30-9.58)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04F3DE6B" w14:textId="7811D1DA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6.41 (74.34)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AA86293" w14:textId="5EAC9B2B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2.68 (1.79)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8DA619E" w14:textId="1EC9ADF2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6.39 (4.57)</w:t>
            </w:r>
          </w:p>
        </w:tc>
      </w:tr>
      <w:tr w:rsidR="005F1AF2" w:rsidRPr="003860B0" w14:paraId="0727A19C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2D8C9FF3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6E0EE8B" w14:textId="3A22D0EA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Metastases to liver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E2C05FC" w14:textId="64B57D18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23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79EE9D4A" w14:textId="218CE4A0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5.49 (3.64-8.26)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2150CC1" w14:textId="352B9EF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5.48 (64.07)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C971F1C" w14:textId="657E8FEB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2.45 (1.63)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C91243B" w14:textId="436425EE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5.47 (3.88)</w:t>
            </w:r>
          </w:p>
        </w:tc>
      </w:tr>
      <w:tr w:rsidR="005F1AF2" w:rsidRPr="003860B0" w14:paraId="65E2A275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40D929A3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61F22C3" w14:textId="740FE31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Metastasis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38576CB" w14:textId="2087DC13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22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22B2F6D" w14:textId="17127BFA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13.35 (8.78-20.31)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0DC72EBC" w14:textId="3B2AECB4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13.34 (75.04)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D589660" w14:textId="78C788C8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3.73 (2.45)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A8D9D91" w14:textId="19D7673B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13.27 (9.35)</w:t>
            </w:r>
          </w:p>
        </w:tc>
      </w:tr>
      <w:tr w:rsidR="005F1AF2" w:rsidRPr="003860B0" w14:paraId="3D4E733F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427F5A17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AAFFA4D" w14:textId="779FFE99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Breast cancer recurrent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C221C90" w14:textId="4FF72E50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20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03AE89D2" w14:textId="58B8A148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29.63 (19.06-46.05)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9E9F808" w14:textId="3E10286A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29.59 (67.66)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FDD3454" w14:textId="0CEB3B82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4.87 (3.13)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42D6A28" w14:textId="3756AB44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29.28 (20.24)</w:t>
            </w:r>
          </w:p>
        </w:tc>
      </w:tr>
      <w:tr w:rsidR="005F1AF2" w:rsidRPr="003860B0" w14:paraId="205F1741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05A81540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C43F82B" w14:textId="12F51CA8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Metastases to lung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6943AC5" w14:textId="6059216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18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2F9F9DC4" w14:textId="5663A4D1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6.65 (4.19-10.56)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197427F8" w14:textId="47B6C070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6.64 (42.37)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82E1EAD" w14:textId="490172B6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2.73 (1.72)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C5B948F" w14:textId="579A8AC8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6.63 (4.50)</w:t>
            </w:r>
          </w:p>
        </w:tc>
      </w:tr>
      <w:tr w:rsidR="005F1AF2" w:rsidRPr="003860B0" w14:paraId="2B4F7B58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7B0BE244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1F439C0" w14:textId="5ECAEC40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Metastases to lymph nodes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15835B8" w14:textId="29D64C0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13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1011ABD0" w14:textId="1D2FC79E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8.86 (5.14-15.28)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10F9077B" w14:textId="4D09C3C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8.86 (24.10)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CA0C703" w14:textId="0AA878CC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3.14 (1.82)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EFF82F2" w14:textId="7C2ED2DE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8.83 (5.60)</w:t>
            </w:r>
          </w:p>
        </w:tc>
      </w:tr>
      <w:tr w:rsidR="005F1AF2" w:rsidRPr="003860B0" w14:paraId="4892889E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233BBB82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5952A37" w14:textId="2B5C87A9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Metastatic neoplasm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6815E78" w14:textId="17CD1F5C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10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2C11D6F2" w14:textId="3338D268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10.97 (5.89-20.42)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36FC1FA" w14:textId="25ECAC4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10.97 (14.97)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1717946" w14:textId="039A3175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3.45 (1.85)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9464A05" w14:textId="4D680D2D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10.92 (6.50)</w:t>
            </w:r>
          </w:p>
        </w:tc>
      </w:tr>
      <w:tr w:rsidR="005F1AF2" w:rsidRPr="003860B0" w14:paraId="76AF941A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388FF755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6103ADE" w14:textId="2BCE4F9D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Brain neoplasm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7AF18F6" w14:textId="24D112D4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10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535D65B1" w14:textId="03CC0BDD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4.50 (2.42-8.36)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113065A" w14:textId="45EFBD48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4.49 (10.95)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1E77660" w14:textId="193D3C24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2.17 (1.16)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7B505E2" w14:textId="5D38E168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4.49 (2.67)</w:t>
            </w:r>
          </w:p>
        </w:tc>
      </w:tr>
      <w:tr w:rsidR="005F1AF2" w:rsidRPr="003860B0" w14:paraId="21EABC06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48D1A3F4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D8BA0E2" w14:textId="6A2C32B0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Recurrent cancer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0A7BE63" w14:textId="3CA176F5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8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1E3FD653" w14:textId="195D79DC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8.40 (4.20-16.82)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120DF962" w14:textId="3218B322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8.40 (9.00)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D24E62A" w14:textId="789CDA64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3.07 (1.53)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B9EB0A0" w14:textId="347333A0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8.38 (4.69)</w:t>
            </w:r>
          </w:p>
        </w:tc>
      </w:tr>
      <w:tr w:rsidR="005F1AF2" w:rsidRPr="003860B0" w14:paraId="4B704432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453BFA1C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8F6EC66" w14:textId="4290605C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Metastases to skin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3D7D1EF" w14:textId="37CD7E1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7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299D7F3D" w14:textId="616B1BEF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28.53 (13.55-60.10)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1A271098" w14:textId="651B8906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28.52 (8.27)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7B44AFE" w14:textId="6C6485EA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4.82 (2.29)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AADDFD2" w14:textId="677260EF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28.23 (15.14)</w:t>
            </w:r>
          </w:p>
        </w:tc>
      </w:tr>
      <w:tr w:rsidR="005F1AF2" w:rsidRPr="003860B0" w14:paraId="3CFA47DF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2CF501E4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E56457E" w14:textId="29FDA5A4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Breast neoplasm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EB4DF6B" w14:textId="02C83EE0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5BEBF43F" w14:textId="5720D6FD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19.89 (8.25-47.95)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0605EFB4" w14:textId="21E489EC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19.89 (4.09)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CC98590" w14:textId="578BDD54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4.30 (1.79)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A15AF7E" w14:textId="2BB6BB01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19.75 (9.46)</w:t>
            </w:r>
          </w:p>
        </w:tc>
      </w:tr>
      <w:tr w:rsidR="005F1AF2" w:rsidRPr="003860B0" w14:paraId="4DFB71F7" w14:textId="77777777" w:rsidTr="005F1AF2">
        <w:trPr>
          <w:trHeight w:val="278"/>
        </w:trPr>
        <w:tc>
          <w:tcPr>
            <w:tcW w:w="2542" w:type="dxa"/>
            <w:vMerge w:val="restart"/>
            <w:shd w:val="clear" w:color="auto" w:fill="auto"/>
            <w:noWrap/>
          </w:tcPr>
          <w:p w14:paraId="68A3FA58" w14:textId="1C30E6E3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Nervous system disorders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75C7F4FB" w14:textId="1B165DEC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Neuropathy peripheral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30E3A6C" w14:textId="441DD6D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128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23E3F0D1" w14:textId="47C7C11C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5.67 (4.77-6.75)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7A9A4283" w14:textId="55482231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5.63 (2010.91)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AF68B76" w14:textId="4B549588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2.49 (2.09)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F50E8B0" w14:textId="06F9532F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5.62 (4.86)</w:t>
            </w:r>
          </w:p>
        </w:tc>
      </w:tr>
      <w:tr w:rsidR="005F1AF2" w:rsidRPr="003860B0" w14:paraId="5154E33C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424FFC41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18D1631" w14:textId="25F8DE35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Polyneuropathy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C9921B3" w14:textId="57717091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24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9AED04E" w14:textId="35F8584C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9.06 (6.07-13.53)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27A18FA" w14:textId="13602B7C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9.05 (82.58)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11D0417" w14:textId="6B70FFA6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3.17 (2.12)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132B4F5" w14:textId="690C67B5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9.02 (6.45)</w:t>
            </w:r>
          </w:p>
        </w:tc>
      </w:tr>
      <w:tr w:rsidR="005F1AF2" w:rsidRPr="003860B0" w14:paraId="2CE00DDB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409E5288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4D10E2A" w14:textId="1BF373E1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Intracranial pressure increased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319242B" w14:textId="65B15282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6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668D6753" w14:textId="5EB721E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4.87 (2.18-10.84)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9C1D5F5" w14:textId="329CDBEF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4.86 (4.12)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C3A0D0A" w14:textId="46AE3611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2.28 (1.02)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A132E32" w14:textId="245D06A4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4.86 (2.48)</w:t>
            </w:r>
          </w:p>
        </w:tc>
      </w:tr>
      <w:tr w:rsidR="005F1AF2" w:rsidRPr="003860B0" w14:paraId="7F639F74" w14:textId="77777777" w:rsidTr="005F1AF2">
        <w:trPr>
          <w:trHeight w:val="278"/>
        </w:trPr>
        <w:tc>
          <w:tcPr>
            <w:tcW w:w="2542" w:type="dxa"/>
            <w:vMerge w:val="restart"/>
            <w:shd w:val="clear" w:color="auto" w:fill="auto"/>
            <w:noWrap/>
          </w:tcPr>
          <w:p w14:paraId="2A804E4C" w14:textId="1FD47A9A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Reproductive system and breast disorders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74874E1" w14:textId="35702230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Breast pain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1B8A937" w14:textId="29DC66C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13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344075C7" w14:textId="075FA3E2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4.94 (2.87-8.51)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27F3221F" w14:textId="7B1EC26E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4.93 (19.47)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570B609" w14:textId="6615F20A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2.30 (1.33)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00448A4" w14:textId="72F3620A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4.93 (3.12)</w:t>
            </w:r>
          </w:p>
        </w:tc>
      </w:tr>
      <w:tr w:rsidR="005F1AF2" w:rsidRPr="003860B0" w14:paraId="39914DA1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2BE92A37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B054A3C" w14:textId="7E0515DC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Breast disorder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4FDB9DD" w14:textId="24249F6C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6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14D01380" w14:textId="2C04A783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11.90 (5.34-26.54)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0D88E288" w14:textId="499B05AF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11.90 (5.47)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7672464" w14:textId="5B35F426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3.57 (1.60)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AEBF7E1" w14:textId="3FE42D06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11.85 (6.06)</w:t>
            </w:r>
          </w:p>
        </w:tc>
      </w:tr>
      <w:tr w:rsidR="005F1AF2" w:rsidRPr="003860B0" w14:paraId="1B943E8C" w14:textId="77777777" w:rsidTr="005F1AF2">
        <w:trPr>
          <w:trHeight w:val="278"/>
        </w:trPr>
        <w:tc>
          <w:tcPr>
            <w:tcW w:w="2542" w:type="dxa"/>
            <w:vMerge w:val="restart"/>
            <w:shd w:val="clear" w:color="auto" w:fill="auto"/>
            <w:noWrap/>
          </w:tcPr>
          <w:p w14:paraId="165BD9A1" w14:textId="2FA00324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Respiratory, thoracic and mediastinal disorders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5CB8BB8B" w14:textId="28A54C41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Interstitial lung disease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5FFBD55" w14:textId="686B1AB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136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2F0F26B1" w14:textId="6FED257D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12.78 (10.79-15.13)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734C32B5" w14:textId="77C41708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12.67 (2844.95)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D4244DC" w14:textId="38B47A0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3.66 (3.09)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258968D" w14:textId="7EBA3C93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12.61 (10.95)</w:t>
            </w:r>
          </w:p>
        </w:tc>
      </w:tr>
      <w:tr w:rsidR="005F1AF2" w:rsidRPr="003860B0" w14:paraId="5999C6CD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2130317E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0E774D5" w14:textId="49B2D208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Pneumonitis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A79E2D9" w14:textId="6C3055D8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52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11008603" w14:textId="155A309D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8.54 (6.50-11.22)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C21D923" w14:textId="4007B54D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8.52 (381.76)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993E876" w14:textId="02C322A5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3.09 (2.35)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A49BB0D" w14:textId="1314B4FD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8.49 (6.76)</w:t>
            </w:r>
          </w:p>
        </w:tc>
      </w:tr>
      <w:tr w:rsidR="005F1AF2" w:rsidRPr="003860B0" w14:paraId="3878C2F9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7B6C8195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CB42C8A" w14:textId="1C70055D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Pleural effusion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71D63E6" w14:textId="108A74CA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50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3D8E707B" w14:textId="2AAF1F1C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3.60 (2.73-4.75)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1C7DF754" w14:textId="1B4931B7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3.59 (235.99)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786006C" w14:textId="62050A54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1.84 (1.40)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ACAFDD5" w14:textId="766A11FA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3.59 (2.84)</w:t>
            </w:r>
          </w:p>
        </w:tc>
      </w:tr>
      <w:tr w:rsidR="005F1AF2" w:rsidRPr="003860B0" w14:paraId="395D3813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0BDCA832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B2D428F" w14:textId="5E409F60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Bronchospasm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25F2ADD" w14:textId="702F13F1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23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17FC1BA2" w14:textId="591CFE3C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7.36 (4.88-11.08)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3DBCC3EF" w14:textId="48521D09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7.35 (71.54)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DB58D81" w14:textId="1130C8ED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2.87 (1.91)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9025400" w14:textId="1798D9BB" w:rsidR="005F1AF2" w:rsidRPr="003860B0" w:rsidRDefault="005F1AF2" w:rsidP="005F1AF2">
            <w:pPr>
              <w:spacing w:before="0" w:after="0"/>
              <w:jc w:val="center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7.33 (5.20)</w:t>
            </w:r>
          </w:p>
        </w:tc>
      </w:tr>
      <w:tr w:rsidR="005F1AF2" w:rsidRPr="003860B0" w14:paraId="5FA1CDF3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5CA063CB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10213A31" w14:textId="0693E673" w:rsidR="005F1AF2" w:rsidRPr="003860B0" w:rsidRDefault="005F1AF2" w:rsidP="005F1AF2">
            <w:pPr>
              <w:spacing w:before="0" w:after="0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Pulmonary hypertension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65C21C4D" w14:textId="72FC6BDE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16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62C4A025" w14:textId="58C3164A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3.23 (1.98-5.28)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2C40940B" w14:textId="4F3AEB6D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3.23 (22.11)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447C335A" w14:textId="22668692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1.69 (1.03)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BCAD6DD" w14:textId="52455DF0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3.23 (2.14)</w:t>
            </w:r>
          </w:p>
        </w:tc>
      </w:tr>
      <w:tr w:rsidR="005F1AF2" w:rsidRPr="003860B0" w14:paraId="43FE6F2F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5D66D23F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C9C951A" w14:textId="4A31A44B" w:rsidR="005F1AF2" w:rsidRPr="003860B0" w:rsidRDefault="005F1AF2" w:rsidP="005F1AF2">
            <w:pPr>
              <w:spacing w:before="0" w:after="0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Pulmonary mass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E10D499" w14:textId="6D789E7F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14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56B8B65D" w14:textId="47655264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3.50 (2.07-5.92)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07390440" w14:textId="1516A1AB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3.50 (18.13)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164C565" w14:textId="2044E0B5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1.81 (1.07)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1F58BBC" w14:textId="0D6D5374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3.50 (2.26)</w:t>
            </w:r>
          </w:p>
        </w:tc>
      </w:tr>
      <w:tr w:rsidR="005F1AF2" w:rsidRPr="003860B0" w14:paraId="3C6E22D4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12FC2749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6E7BD164" w14:textId="3627387F" w:rsidR="005F1AF2" w:rsidRPr="003860B0" w:rsidRDefault="005F1AF2" w:rsidP="005F1AF2">
            <w:pPr>
              <w:spacing w:before="0" w:after="0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Lung infiltration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F1CDA2C" w14:textId="19AF3230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13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30EA92BE" w14:textId="71250AF0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7.85 (4.55-13.54)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320C44D0" w14:textId="35219F89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7.85 (23.31)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BB8A579" w14:textId="65F21878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2.97 (1.72)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5B0D87E" w14:textId="13A19B4C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7.83 (4.96)</w:t>
            </w:r>
          </w:p>
        </w:tc>
      </w:tr>
      <w:tr w:rsidR="005F1AF2" w:rsidRPr="003860B0" w14:paraId="6ABE733A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683AFCAD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9FC54A3" w14:textId="39CF7512" w:rsidR="005F1AF2" w:rsidRPr="003860B0" w:rsidRDefault="005F1AF2" w:rsidP="005F1AF2">
            <w:pPr>
              <w:spacing w:before="0" w:after="0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Nasal ulcer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047B840" w14:textId="66CB11CC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6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7A742A37" w14:textId="1776AC48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14.95 (6.70-33.35)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5847E4F" w14:textId="3EBC1295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14.94 (5.68)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6EE8021" w14:textId="5021C275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3.89 (1.75)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6B64D41" w14:textId="3A2DE4A9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14.86 (7.59)</w:t>
            </w:r>
          </w:p>
        </w:tc>
      </w:tr>
      <w:tr w:rsidR="005F1AF2" w:rsidRPr="003860B0" w14:paraId="0250F42F" w14:textId="77777777" w:rsidTr="005F1AF2">
        <w:trPr>
          <w:trHeight w:val="278"/>
        </w:trPr>
        <w:tc>
          <w:tcPr>
            <w:tcW w:w="2542" w:type="dxa"/>
            <w:vMerge w:val="restart"/>
            <w:shd w:val="clear" w:color="auto" w:fill="auto"/>
            <w:noWrap/>
          </w:tcPr>
          <w:p w14:paraId="27577640" w14:textId="0DA9FF4A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Skin and subcutaneous tissue disorders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61604A97" w14:textId="4DB36FD5" w:rsidR="005F1AF2" w:rsidRPr="003860B0" w:rsidRDefault="005F1AF2" w:rsidP="005F1AF2">
            <w:pPr>
              <w:spacing w:before="0" w:after="0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Rash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61A7EC9" w14:textId="77D60FD3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294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017ECF7F" w14:textId="6A29FC7F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2.91 (2.59-3.27)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78EAF2E1" w14:textId="67C8953C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2.87 (6699.55)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874A756" w14:textId="15121DBA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1.52 (1.35)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E446E86" w14:textId="730B36DE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2.87 (2.61)</w:t>
            </w:r>
          </w:p>
        </w:tc>
      </w:tr>
      <w:tr w:rsidR="005F1AF2" w:rsidRPr="003860B0" w14:paraId="3678A65E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76B458F5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7FC59D72" w14:textId="1044DBBC" w:rsidR="005F1AF2" w:rsidRPr="003860B0" w:rsidRDefault="005F1AF2" w:rsidP="005F1AF2">
            <w:pPr>
              <w:spacing w:before="0" w:after="0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Palmar-plantar erythrodysaesthesia syndrome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5B362BA7" w14:textId="3CAE8327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41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8358EA4" w14:textId="0DEA506E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7.30 (5.37-9.93)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9AE15C6" w14:textId="711C3698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7.29 (226.78)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68631DC" w14:textId="62674C9E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2.86 (2.11)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5339219" w14:textId="2FF33CB7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7.27 (5.62)</w:t>
            </w:r>
          </w:p>
        </w:tc>
      </w:tr>
      <w:tr w:rsidR="005F1AF2" w:rsidRPr="003860B0" w14:paraId="121DA58D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4D934375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58FBB25" w14:textId="216D00DD" w:rsidR="005F1AF2" w:rsidRPr="003860B0" w:rsidRDefault="005F1AF2" w:rsidP="005F1AF2">
            <w:pPr>
              <w:spacing w:before="0" w:after="0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Dermatitis acneiform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160B338A" w14:textId="6DC6E397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20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6C4F858" w14:textId="021618BC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14.86 (9.57-23.06)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0D781F30" w14:textId="24BFA7F6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14.84 (63.04)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4513866" w14:textId="679B3CAB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3.88 (2.50)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4AED713A" w14:textId="497354B9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14.76 (10.22)</w:t>
            </w:r>
          </w:p>
        </w:tc>
      </w:tr>
      <w:tr w:rsidR="005F1AF2" w:rsidRPr="003860B0" w14:paraId="23E0452B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1664BFC8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21E1FEB" w14:textId="6886068F" w:rsidR="005F1AF2" w:rsidRPr="003860B0" w:rsidRDefault="005F1AF2" w:rsidP="005F1AF2">
            <w:pPr>
              <w:spacing w:before="0" w:after="0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Skin reaction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8BB400E" w14:textId="78B6957B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19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52953014" w14:textId="0F91815A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5.49 (3.50-8.62)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06244AF" w14:textId="5C1C224D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5.49 (43.74)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4F1CA1D" w14:textId="3E5CBE30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2.45 (1.56)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AE37A87" w14:textId="06F90597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5.48 (3.76)</w:t>
            </w:r>
          </w:p>
        </w:tc>
      </w:tr>
      <w:tr w:rsidR="005F1AF2" w:rsidRPr="003860B0" w14:paraId="6476F8E4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6DCA37F8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1D20B86" w14:textId="1A5836A4" w:rsidR="005F1AF2" w:rsidRPr="003860B0" w:rsidRDefault="005F1AF2" w:rsidP="005F1AF2">
            <w:pPr>
              <w:spacing w:before="0" w:after="0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Nail disorder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7210D2D7" w14:textId="453501AD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17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0A758709" w14:textId="1D8E2A5C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9.09 (5.64-14.64)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9CA114D" w14:textId="71FBBD19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9.08 (41.47)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806972E" w14:textId="61925254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3.18 (1.97)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6FE2A23D" w14:textId="456D503C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9.05 (6.08)</w:t>
            </w:r>
          </w:p>
        </w:tc>
      </w:tr>
      <w:tr w:rsidR="005F1AF2" w:rsidRPr="003860B0" w14:paraId="58760784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4337310C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37617A9E" w14:textId="0DABE0F8" w:rsidR="005F1AF2" w:rsidRPr="003860B0" w:rsidRDefault="005F1AF2" w:rsidP="005F1AF2">
            <w:pPr>
              <w:spacing w:before="0" w:after="0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Skin toxicity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31A9D066" w14:textId="15E25566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13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5AAC9A17" w14:textId="26F2F296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10.93 (6.34-18.85)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2AA057AC" w14:textId="515137BD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10.92 (25.27)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645029DD" w14:textId="33D41FEF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3.44 (2.00)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7262EEF4" w14:textId="6BD9D83B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10.88 (6.90)</w:t>
            </w:r>
          </w:p>
        </w:tc>
      </w:tr>
      <w:tr w:rsidR="005F1AF2" w:rsidRPr="003860B0" w14:paraId="0A6D2632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430B3CFA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12F1D7C" w14:textId="1F49496B" w:rsidR="005F1AF2" w:rsidRPr="003860B0" w:rsidRDefault="005F1AF2" w:rsidP="005F1AF2">
            <w:pPr>
              <w:spacing w:before="0" w:after="0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Onychomadesis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78AEFA5" w14:textId="59925C9F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21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18185F5E" w14:textId="5EF815ED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26.77 (17.41-41.16)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7A0F4521" w14:textId="6E6E20F4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26.74 (74.04)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6DBF4BB" w14:textId="11F31426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4.73 (3.07)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F487995" w14:textId="3558B1AC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26.48 (18.48)</w:t>
            </w:r>
          </w:p>
        </w:tc>
      </w:tr>
      <w:tr w:rsidR="005F1AF2" w:rsidRPr="003860B0" w14:paraId="5A019BB3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185EF035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0D31E2E5" w14:textId="26A4F258" w:rsidR="005F1AF2" w:rsidRPr="003860B0" w:rsidRDefault="005F1AF2" w:rsidP="005F1AF2">
            <w:pPr>
              <w:spacing w:before="0" w:after="0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Onychoclasis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DDA232A" w14:textId="20F1F229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11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483D009" w14:textId="7CE3E0B6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6.14 (3.40-11.10)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0FD0B194" w14:textId="4D30B3CE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6.14 (15.36)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439391B" w14:textId="606ED241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2.62 (1.45)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32509F72" w14:textId="16850173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6.13 (3.73)</w:t>
            </w:r>
          </w:p>
        </w:tc>
      </w:tr>
      <w:tr w:rsidR="005F1AF2" w:rsidRPr="003860B0" w14:paraId="68556275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0ABF0037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5C77FDD1" w14:textId="07955998" w:rsidR="005F1AF2" w:rsidRPr="003860B0" w:rsidRDefault="005F1AF2" w:rsidP="005F1AF2">
            <w:pPr>
              <w:spacing w:before="0" w:after="0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Nail discolouration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25131D7" w14:textId="079AD445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10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7FF1C2B1" w14:textId="59CE0972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10.13 (5.44-18.85)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78C70C57" w14:textId="504D44F6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10.12 (14.72)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0731691C" w14:textId="3F5B7672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3.33 (1.79)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0D9A0242" w14:textId="32DBCE87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10.09 (6.00)</w:t>
            </w:r>
          </w:p>
        </w:tc>
      </w:tr>
      <w:tr w:rsidR="005F1AF2" w:rsidRPr="003860B0" w14:paraId="0020A27D" w14:textId="77777777" w:rsidTr="005F1AF2">
        <w:trPr>
          <w:trHeight w:val="278"/>
        </w:trPr>
        <w:tc>
          <w:tcPr>
            <w:tcW w:w="2542" w:type="dxa"/>
            <w:vMerge w:val="restart"/>
            <w:shd w:val="clear" w:color="auto" w:fill="auto"/>
            <w:noWrap/>
          </w:tcPr>
          <w:p w14:paraId="2EAF2375" w14:textId="358EE616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lastRenderedPageBreak/>
              <w:t>Surgical and medical procedures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0FF00A23" w14:textId="461DBA0D" w:rsidR="005F1AF2" w:rsidRPr="003860B0" w:rsidRDefault="005F1AF2" w:rsidP="005F1AF2">
            <w:pPr>
              <w:spacing w:before="0" w:after="0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Mastectomy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6C190E6" w14:textId="7D775950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13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4AE0732A" w14:textId="66AA5509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37.81 (21.86-65.38)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1FAEE129" w14:textId="2F8D2797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37.78 (29.02)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13009FA3" w14:textId="5534A638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5.22 (3.02)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9F8FD78" w14:textId="5FD98E6E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37.26 (23.56)</w:t>
            </w:r>
          </w:p>
        </w:tc>
      </w:tr>
      <w:tr w:rsidR="005F1AF2" w:rsidRPr="003860B0" w14:paraId="163E8BAF" w14:textId="77777777" w:rsidTr="005F1AF2">
        <w:trPr>
          <w:trHeight w:val="278"/>
        </w:trPr>
        <w:tc>
          <w:tcPr>
            <w:tcW w:w="2542" w:type="dxa"/>
            <w:vMerge/>
            <w:shd w:val="clear" w:color="auto" w:fill="auto"/>
            <w:noWrap/>
          </w:tcPr>
          <w:p w14:paraId="7F064A3B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2F5ABBD0" w14:textId="3839F4DE" w:rsidR="005F1AF2" w:rsidRPr="003860B0" w:rsidRDefault="005F1AF2" w:rsidP="005F1AF2">
            <w:pPr>
              <w:spacing w:before="0" w:after="0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Breast operation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6E3DE86" w14:textId="2273B980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7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2EDC8ADB" w14:textId="4CA0169A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50.16 (23.74-105.98)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DC7B4AB" w14:textId="348FE724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50.14 (8.53)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516AFE67" w14:textId="0FA317B6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5.62 (2.66)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0AEA00B" w14:textId="7ED16D77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49.23 (26.33)</w:t>
            </w:r>
          </w:p>
        </w:tc>
      </w:tr>
      <w:tr w:rsidR="005F1AF2" w:rsidRPr="003860B0" w14:paraId="68B47F98" w14:textId="77777777" w:rsidTr="005F1AF2">
        <w:trPr>
          <w:trHeight w:val="278"/>
        </w:trPr>
        <w:tc>
          <w:tcPr>
            <w:tcW w:w="2542" w:type="dxa"/>
            <w:vMerge w:val="restart"/>
            <w:shd w:val="clear" w:color="auto" w:fill="auto"/>
            <w:noWrap/>
          </w:tcPr>
          <w:p w14:paraId="78816933" w14:textId="436171F4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Vascular disorders</w:t>
            </w:r>
          </w:p>
        </w:tc>
        <w:tc>
          <w:tcPr>
            <w:tcW w:w="2977" w:type="dxa"/>
            <w:shd w:val="clear" w:color="auto" w:fill="auto"/>
            <w:vAlign w:val="center"/>
          </w:tcPr>
          <w:p w14:paraId="17ADC550" w14:textId="0C5D8412" w:rsidR="005F1AF2" w:rsidRPr="003860B0" w:rsidRDefault="005F1AF2" w:rsidP="005F1AF2">
            <w:pPr>
              <w:spacing w:before="0" w:after="0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Cyanosis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0077443D" w14:textId="7AA065A0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15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7A819825" w14:textId="7667A914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4.85 (2.92-8.06)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58B6C84A" w14:textId="01CE4B25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4.85 (25.70)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772EA635" w14:textId="62258D0D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2.28 (1.37)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53AB2B99" w14:textId="55A117EC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4.84 (3.17)</w:t>
            </w:r>
          </w:p>
        </w:tc>
      </w:tr>
      <w:tr w:rsidR="005F1AF2" w:rsidRPr="003860B0" w14:paraId="766B04B0" w14:textId="77777777" w:rsidTr="001172BB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vAlign w:val="center"/>
          </w:tcPr>
          <w:p w14:paraId="6F8FE373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7E15AEEE" w14:textId="201F8E4E" w:rsidR="005F1AF2" w:rsidRPr="003860B0" w:rsidRDefault="005F1AF2" w:rsidP="005F1AF2">
            <w:pPr>
              <w:spacing w:before="0" w:after="0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Lymphoedema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20E4DFEB" w14:textId="75A30A71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14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076EECCD" w14:textId="0AD49587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8.39 (4.96-14.18)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457F3150" w14:textId="187914EB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8.38 (27.55)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3B93B6C9" w14:textId="782429AC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3.06 (1.81)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2CD80600" w14:textId="1E5FB56E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8.36 (5.39)</w:t>
            </w:r>
          </w:p>
        </w:tc>
      </w:tr>
      <w:tr w:rsidR="005F1AF2" w:rsidRPr="003860B0" w14:paraId="6C5BAD69" w14:textId="77777777" w:rsidTr="001172BB">
        <w:trPr>
          <w:trHeight w:val="278"/>
        </w:trPr>
        <w:tc>
          <w:tcPr>
            <w:tcW w:w="2542" w:type="dxa"/>
            <w:vMerge/>
            <w:shd w:val="clear" w:color="auto" w:fill="auto"/>
            <w:noWrap/>
            <w:vAlign w:val="center"/>
          </w:tcPr>
          <w:p w14:paraId="029FDA37" w14:textId="77777777" w:rsidR="005F1AF2" w:rsidRPr="003860B0" w:rsidRDefault="005F1AF2" w:rsidP="005F1AF2">
            <w:pPr>
              <w:spacing w:before="0" w:after="0"/>
              <w:rPr>
                <w:rFonts w:ascii="Book Antiqua" w:eastAsia="宋体" w:hAnsi="Book Antiqua" w:cs="Times New Roman"/>
                <w:sz w:val="22"/>
                <w:lang w:eastAsia="zh-CN"/>
              </w:rPr>
            </w:pPr>
          </w:p>
        </w:tc>
        <w:tc>
          <w:tcPr>
            <w:tcW w:w="2977" w:type="dxa"/>
            <w:shd w:val="clear" w:color="auto" w:fill="auto"/>
            <w:vAlign w:val="center"/>
          </w:tcPr>
          <w:p w14:paraId="49831046" w14:textId="58BFFFDF" w:rsidR="005F1AF2" w:rsidRPr="003860B0" w:rsidRDefault="005F1AF2" w:rsidP="005F1AF2">
            <w:pPr>
              <w:spacing w:before="0" w:after="0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Circulatory collapse</w:t>
            </w:r>
          </w:p>
        </w:tc>
        <w:tc>
          <w:tcPr>
            <w:tcW w:w="1559" w:type="dxa"/>
            <w:shd w:val="clear" w:color="auto" w:fill="auto"/>
            <w:noWrap/>
            <w:vAlign w:val="center"/>
          </w:tcPr>
          <w:p w14:paraId="44143249" w14:textId="58C7EFB8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13</w:t>
            </w:r>
          </w:p>
        </w:tc>
        <w:tc>
          <w:tcPr>
            <w:tcW w:w="2410" w:type="dxa"/>
            <w:shd w:val="clear" w:color="auto" w:fill="auto"/>
            <w:noWrap/>
            <w:vAlign w:val="center"/>
          </w:tcPr>
          <w:p w14:paraId="55D9F7BB" w14:textId="09443A4B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3.49 (2.02-6.01)</w:t>
            </w:r>
          </w:p>
        </w:tc>
        <w:tc>
          <w:tcPr>
            <w:tcW w:w="1842" w:type="dxa"/>
            <w:shd w:val="clear" w:color="auto" w:fill="auto"/>
            <w:noWrap/>
            <w:vAlign w:val="center"/>
          </w:tcPr>
          <w:p w14:paraId="26019947" w14:textId="197CF78F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3.48 (15.57)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14:paraId="2661F231" w14:textId="6A31F825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1.80 (1.04)</w:t>
            </w:r>
          </w:p>
        </w:tc>
        <w:tc>
          <w:tcPr>
            <w:tcW w:w="1418" w:type="dxa"/>
            <w:shd w:val="clear" w:color="auto" w:fill="auto"/>
            <w:noWrap/>
            <w:vAlign w:val="center"/>
          </w:tcPr>
          <w:p w14:paraId="1694FA86" w14:textId="1A09A36C" w:rsidR="005F1AF2" w:rsidRPr="003860B0" w:rsidRDefault="005F1AF2" w:rsidP="005F1AF2">
            <w:pPr>
              <w:spacing w:before="0" w:after="0"/>
              <w:jc w:val="center"/>
              <w:rPr>
                <w:rFonts w:ascii="Book Antiqua" w:hAnsi="Book Antiqua" w:cs="Times New Roman"/>
                <w:sz w:val="22"/>
              </w:rPr>
            </w:pPr>
            <w:r w:rsidRPr="003860B0">
              <w:rPr>
                <w:rFonts w:ascii="Book Antiqua" w:hAnsi="Book Antiqua" w:cs="Times New Roman"/>
                <w:sz w:val="22"/>
              </w:rPr>
              <w:t>3.48 (2.21)</w:t>
            </w:r>
          </w:p>
        </w:tc>
      </w:tr>
    </w:tbl>
    <w:p w14:paraId="28F1CD4C" w14:textId="5F5DA5AA" w:rsidR="00D77E0A" w:rsidRPr="003860B0" w:rsidRDefault="00D77E0A" w:rsidP="00E90D11">
      <w:pPr>
        <w:rPr>
          <w:rFonts w:ascii="Book Antiqua" w:hAnsi="Book Antiqua"/>
          <w:b/>
          <w:bCs/>
          <w:color w:val="000000" w:themeColor="text1"/>
          <w:szCs w:val="24"/>
        </w:rPr>
      </w:pPr>
    </w:p>
    <w:sectPr w:rsidR="00D77E0A" w:rsidRPr="003860B0" w:rsidSect="0049240C">
      <w:pgSz w:w="15840" w:h="12240" w:orient="landscape"/>
      <w:pgMar w:top="720" w:right="720" w:bottom="720" w:left="720" w:header="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C1F0DF1" w14:textId="77777777" w:rsidR="00D8209E" w:rsidRDefault="00D8209E" w:rsidP="00117666">
      <w:pPr>
        <w:spacing w:after="0"/>
      </w:pPr>
      <w:r>
        <w:separator/>
      </w:r>
    </w:p>
  </w:endnote>
  <w:endnote w:type="continuationSeparator" w:id="0">
    <w:p w14:paraId="35DA0EDF" w14:textId="77777777" w:rsidR="00D8209E" w:rsidRDefault="00D8209E" w:rsidP="0011766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 Antiqua">
    <w:altName w:val="Palatino Linotype"/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4AB28" w14:textId="77777777" w:rsidR="00995F6A" w:rsidRPr="00577C4C" w:rsidRDefault="00C52A7B">
    <w:pPr>
      <w:rPr>
        <w:color w:val="C0000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0A152CD" wp14:editId="47F23114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4D054D26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2B4A57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2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A152CD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67.6pt;margin-top:0;width:118.8pt;height:31.15pt;z-index:251659264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" filled="f" stroked="f" strokeweight=".5pt">
              <v:textbox style="mso-fit-shape-to-text:t">
                <w:txbxContent>
                  <w:p w14:paraId="4D054D26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2B4A57">
                      <w:rPr>
                        <w:noProof/>
                        <w:color w:val="000000" w:themeColor="text1"/>
                        <w:szCs w:val="40"/>
                      </w:rPr>
                      <w:t>2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22FF27" w14:textId="77777777" w:rsidR="00995F6A" w:rsidRPr="00577C4C" w:rsidRDefault="00C52A7B">
    <w:pPr>
      <w:rPr>
        <w:b/>
        <w:sz w:val="20"/>
        <w:szCs w:val="24"/>
      </w:rPr>
    </w:pPr>
    <w:r>
      <w:rPr>
        <w:noProof/>
        <w:lang w:val="en-GB" w:eastAsia="en-GB"/>
      </w:rPr>
      <mc:AlternateContent>
        <mc:Choice Requires="wps">
          <w:drawing>
            <wp:anchor distT="0" distB="0" distL="114300" distR="114300" simplePos="0" relativeHeight="251646976" behindDoc="0" locked="0" layoutInCell="1" allowOverlap="1" wp14:anchorId="3151A55C" wp14:editId="2441783D">
              <wp:simplePos x="0" y="0"/>
              <wp:positionH relativeFrom="margin">
                <wp:align>right</wp:align>
              </wp:positionH>
              <wp:positionV relativeFrom="bottomMargin">
                <wp:align>top</wp:align>
              </wp:positionV>
              <wp:extent cx="1508760" cy="395605"/>
              <wp:effectExtent l="0" t="0" r="0" b="0"/>
              <wp:wrapNone/>
              <wp:docPr id="56" name="Text Box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0876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085E15EB" w14:textId="77777777" w:rsidR="00995F6A" w:rsidRPr="00577C4C" w:rsidRDefault="00C52A7B">
                          <w:pPr>
                            <w:jc w:val="right"/>
                            <w:rPr>
                              <w:color w:val="000000" w:themeColor="text1"/>
                              <w:szCs w:val="40"/>
                            </w:rPr>
                          </w:pP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begin"/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instrText xml:space="preserve"> PAGE  \* Arabic  \* MERGEFORMAT </w:instrTex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separate"/>
                          </w:r>
                          <w:r w:rsidR="00994A3D">
                            <w:rPr>
                              <w:noProof/>
                              <w:color w:val="000000" w:themeColor="text1"/>
                              <w:szCs w:val="40"/>
                            </w:rPr>
                            <w:t>3</w:t>
                          </w:r>
                          <w:r w:rsidRPr="00577C4C">
                            <w:rPr>
                              <w:color w:val="000000" w:themeColor="text1"/>
                              <w:szCs w:val="40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3151A55C" id="_x0000_t202" coordsize="21600,21600" o:spt="202" path="m,l,21600r21600,l21600,xe">
              <v:stroke joinstyle="miter"/>
              <v:path gradientshapeok="t" o:connecttype="rect"/>
            </v:shapetype>
            <v:shape id="Text Box 56" o:spid="_x0000_s1027" type="#_x0000_t202" style="position:absolute;margin-left:67.6pt;margin-top:0;width:118.8pt;height:31.15pt;z-index:251646976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top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" filled="f" stroked="f" strokeweight=".5pt">
              <v:textbox style="mso-fit-shape-to-text:t">
                <w:txbxContent>
                  <w:p w14:paraId="085E15EB" w14:textId="77777777" w:rsidR="00995F6A" w:rsidRPr="00577C4C" w:rsidRDefault="00C52A7B">
                    <w:pPr>
                      <w:jc w:val="right"/>
                      <w:rPr>
                        <w:color w:val="000000" w:themeColor="text1"/>
                        <w:szCs w:val="40"/>
                      </w:rPr>
                    </w:pPr>
                    <w:r w:rsidRPr="00577C4C">
                      <w:rPr>
                        <w:color w:val="000000" w:themeColor="text1"/>
                        <w:szCs w:val="40"/>
                      </w:rPr>
                      <w:fldChar w:fldCharType="begin"/>
                    </w:r>
                    <w:r w:rsidRPr="00577C4C">
                      <w:rPr>
                        <w:color w:val="000000" w:themeColor="text1"/>
                        <w:szCs w:val="40"/>
                      </w:rPr>
                      <w:instrText xml:space="preserve"> PAGE  \* Arabic  \* MERGEFORMAT </w:instrTex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separate"/>
                    </w:r>
                    <w:r w:rsidR="00994A3D">
                      <w:rPr>
                        <w:noProof/>
                        <w:color w:val="000000" w:themeColor="text1"/>
                        <w:szCs w:val="40"/>
                      </w:rPr>
                      <w:t>3</w:t>
                    </w:r>
                    <w:r w:rsidRPr="00577C4C">
                      <w:rPr>
                        <w:color w:val="000000" w:themeColor="text1"/>
                        <w:szCs w:val="40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A42DC2" w14:textId="77777777" w:rsidR="00D8209E" w:rsidRDefault="00D8209E" w:rsidP="00117666">
      <w:pPr>
        <w:spacing w:after="0"/>
      </w:pPr>
      <w:r>
        <w:separator/>
      </w:r>
    </w:p>
  </w:footnote>
  <w:footnote w:type="continuationSeparator" w:id="0">
    <w:p w14:paraId="64B2FAA9" w14:textId="77777777" w:rsidR="00D8209E" w:rsidRDefault="00D8209E" w:rsidP="0011766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31EDBA" w14:textId="77777777" w:rsidR="00995F6A" w:rsidRPr="009151AA" w:rsidRDefault="00C52A7B">
    <w:pPr>
      <w:rPr>
        <w:rFonts w:cs="Times New Roman"/>
      </w:rPr>
    </w:pPr>
    <w:r w:rsidRPr="009151AA">
      <w:rPr>
        <w:rFonts w:cs="Times New Roman"/>
      </w:rPr>
      <w:ptab w:relativeTo="margin" w:alignment="center" w:leader="none"/>
    </w:r>
    <w:r w:rsidRPr="009151AA">
      <w:rPr>
        <w:rFonts w:cs="Times New Roman"/>
      </w:rPr>
      <w:ptab w:relativeTo="margin" w:alignment="right" w:leader="none"/>
    </w:r>
    <w:r w:rsidR="001549D3" w:rsidRPr="009151AA">
      <w:rPr>
        <w:rFonts w:cs="Times New Roman"/>
      </w:rPr>
      <w:t>Supplementary Material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711A5B" w14:textId="61FA8D40" w:rsidR="00995F6A" w:rsidRDefault="00C52A7B" w:rsidP="0093429D">
    <w:r w:rsidRPr="007E3148">
      <w:rPr>
        <w:b/>
      </w:rPr>
      <w:ptab w:relativeTo="margin" w:alignment="center" w:leader="none"/>
    </w: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1B7666"/>
    <w:multiLevelType w:val="multilevel"/>
    <w:tmpl w:val="615EAD26"/>
    <w:lvl w:ilvl="0">
      <w:start w:val="1"/>
      <w:numFmt w:val="decimal"/>
      <w:lvlText w:val="%1."/>
      <w:lvlJc w:val="left"/>
      <w:pPr>
        <w:ind w:left="0" w:firstLine="0"/>
      </w:pPr>
      <w:rPr>
        <w:rFonts w:hint="default"/>
        <w:b/>
        <w:lang w:val="en-GB"/>
      </w:rPr>
    </w:lvl>
    <w:lvl w:ilvl="1">
      <w:start w:val="1"/>
      <w:numFmt w:val="decimal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0" w:firstLine="0"/>
      </w:pPr>
      <w:rPr>
        <w:rFonts w:ascii="Times New Roman" w:hAnsi="Times New Roman" w:hint="default"/>
        <w:b/>
        <w:i w:val="0"/>
        <w:sz w:val="24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EDF3AB7"/>
    <w:multiLevelType w:val="hybridMultilevel"/>
    <w:tmpl w:val="8E5C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C0601A"/>
    <w:multiLevelType w:val="multilevel"/>
    <w:tmpl w:val="2D740DBE"/>
    <w:styleLink w:val="Headings"/>
    <w:lvl w:ilvl="0">
      <w:start w:val="1"/>
      <w:numFmt w:val="decimal"/>
      <w:pStyle w:val="1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pStyle w:val="2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pStyle w:val="3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abstractNum w:abstractNumId="3" w15:restartNumberingAfterBreak="0">
    <w:nsid w:val="225305B5"/>
    <w:multiLevelType w:val="hybridMultilevel"/>
    <w:tmpl w:val="4F8C24FA"/>
    <w:lvl w:ilvl="0" w:tplc="A9DCD718">
      <w:start w:val="1"/>
      <w:numFmt w:val="bullet"/>
      <w:pStyle w:val="a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549F1D82"/>
    <w:multiLevelType w:val="hybridMultilevel"/>
    <w:tmpl w:val="734A77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83E6C4F"/>
    <w:multiLevelType w:val="hybridMultilevel"/>
    <w:tmpl w:val="E39A39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A173C1D"/>
    <w:multiLevelType w:val="multilevel"/>
    <w:tmpl w:val="61DCC3B2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567"/>
        </w:tabs>
        <w:ind w:left="567" w:hanging="567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567"/>
        </w:tabs>
        <w:ind w:left="567" w:hanging="567"/>
      </w:pPr>
      <w:rPr>
        <w:rFonts w:hint="default"/>
      </w:rPr>
    </w:lvl>
  </w:abstractNum>
  <w:num w:numId="1" w16cid:durableId="1821115517">
    <w:abstractNumId w:val="0"/>
  </w:num>
  <w:num w:numId="2" w16cid:durableId="1683165481">
    <w:abstractNumId w:val="4"/>
  </w:num>
  <w:num w:numId="3" w16cid:durableId="615480040">
    <w:abstractNumId w:val="1"/>
  </w:num>
  <w:num w:numId="4" w16cid:durableId="1566183234">
    <w:abstractNumId w:val="5"/>
  </w:num>
  <w:num w:numId="5" w16cid:durableId="180770276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159223692">
    <w:abstractNumId w:val="3"/>
  </w:num>
  <w:num w:numId="7" w16cid:durableId="1359550598">
    <w:abstractNumId w:val="6"/>
  </w:num>
  <w:num w:numId="8" w16cid:durableId="1559510671">
    <w:abstractNumId w:val="6"/>
  </w:num>
  <w:num w:numId="9" w16cid:durableId="1734543462">
    <w:abstractNumId w:val="6"/>
  </w:num>
  <w:num w:numId="10" w16cid:durableId="708839681">
    <w:abstractNumId w:val="6"/>
  </w:num>
  <w:num w:numId="11" w16cid:durableId="2046978920">
    <w:abstractNumId w:val="6"/>
  </w:num>
  <w:num w:numId="12" w16cid:durableId="2124614653">
    <w:abstractNumId w:val="6"/>
  </w:num>
  <w:num w:numId="13" w16cid:durableId="150105246">
    <w:abstractNumId w:val="3"/>
  </w:num>
  <w:num w:numId="14" w16cid:durableId="515769853">
    <w:abstractNumId w:val="2"/>
  </w:num>
  <w:num w:numId="15" w16cid:durableId="1753046014">
    <w:abstractNumId w:val="2"/>
  </w:num>
  <w:num w:numId="16" w16cid:durableId="665939894">
    <w:abstractNumId w:val="2"/>
  </w:num>
  <w:num w:numId="17" w16cid:durableId="2078749421">
    <w:abstractNumId w:val="2"/>
  </w:num>
  <w:num w:numId="18" w16cid:durableId="825047625">
    <w:abstractNumId w:val="2"/>
  </w:num>
  <w:num w:numId="19" w16cid:durableId="8038104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3D24"/>
    <w:rsid w:val="0001436A"/>
    <w:rsid w:val="0003395B"/>
    <w:rsid w:val="00034304"/>
    <w:rsid w:val="00035434"/>
    <w:rsid w:val="00052A14"/>
    <w:rsid w:val="00077D53"/>
    <w:rsid w:val="0009309D"/>
    <w:rsid w:val="000F305D"/>
    <w:rsid w:val="00105FD9"/>
    <w:rsid w:val="00117666"/>
    <w:rsid w:val="001364D7"/>
    <w:rsid w:val="00137A7E"/>
    <w:rsid w:val="001549D3"/>
    <w:rsid w:val="00160065"/>
    <w:rsid w:val="00177D84"/>
    <w:rsid w:val="001931F6"/>
    <w:rsid w:val="001C6AB1"/>
    <w:rsid w:val="00251928"/>
    <w:rsid w:val="00267D18"/>
    <w:rsid w:val="002868E2"/>
    <w:rsid w:val="002869C3"/>
    <w:rsid w:val="002936E4"/>
    <w:rsid w:val="002A7773"/>
    <w:rsid w:val="002B4A57"/>
    <w:rsid w:val="002C74CA"/>
    <w:rsid w:val="0031462F"/>
    <w:rsid w:val="00347E54"/>
    <w:rsid w:val="003544FB"/>
    <w:rsid w:val="003860B0"/>
    <w:rsid w:val="003D2F2D"/>
    <w:rsid w:val="003D4A66"/>
    <w:rsid w:val="00401590"/>
    <w:rsid w:val="0042664C"/>
    <w:rsid w:val="00435C46"/>
    <w:rsid w:val="00447801"/>
    <w:rsid w:val="00452E9C"/>
    <w:rsid w:val="004735C8"/>
    <w:rsid w:val="0049240C"/>
    <w:rsid w:val="004961FF"/>
    <w:rsid w:val="00517A89"/>
    <w:rsid w:val="005250F2"/>
    <w:rsid w:val="00537DF0"/>
    <w:rsid w:val="00593EEA"/>
    <w:rsid w:val="005A5EEE"/>
    <w:rsid w:val="005B43A6"/>
    <w:rsid w:val="005F1AF2"/>
    <w:rsid w:val="006264CE"/>
    <w:rsid w:val="006375C7"/>
    <w:rsid w:val="00654E8F"/>
    <w:rsid w:val="00660D05"/>
    <w:rsid w:val="00662CB4"/>
    <w:rsid w:val="006820B1"/>
    <w:rsid w:val="006B7D14"/>
    <w:rsid w:val="006D3D0E"/>
    <w:rsid w:val="00701727"/>
    <w:rsid w:val="00703837"/>
    <w:rsid w:val="0070566C"/>
    <w:rsid w:val="00714C50"/>
    <w:rsid w:val="00725A7D"/>
    <w:rsid w:val="00747D30"/>
    <w:rsid w:val="007501BE"/>
    <w:rsid w:val="00790BB3"/>
    <w:rsid w:val="007C206C"/>
    <w:rsid w:val="00803D24"/>
    <w:rsid w:val="00817DD6"/>
    <w:rsid w:val="00885156"/>
    <w:rsid w:val="008A3C2B"/>
    <w:rsid w:val="008C2E4A"/>
    <w:rsid w:val="008D5CF7"/>
    <w:rsid w:val="00903612"/>
    <w:rsid w:val="00904CF0"/>
    <w:rsid w:val="009151AA"/>
    <w:rsid w:val="0093429D"/>
    <w:rsid w:val="00943573"/>
    <w:rsid w:val="00970F7D"/>
    <w:rsid w:val="00983F80"/>
    <w:rsid w:val="00994A3D"/>
    <w:rsid w:val="009966D1"/>
    <w:rsid w:val="009C2B12"/>
    <w:rsid w:val="009C70F3"/>
    <w:rsid w:val="00A174D9"/>
    <w:rsid w:val="00A23F68"/>
    <w:rsid w:val="00A569CD"/>
    <w:rsid w:val="00AB6715"/>
    <w:rsid w:val="00B1671E"/>
    <w:rsid w:val="00B25EB8"/>
    <w:rsid w:val="00B354E1"/>
    <w:rsid w:val="00B37F4D"/>
    <w:rsid w:val="00C254DA"/>
    <w:rsid w:val="00C52A7B"/>
    <w:rsid w:val="00C56BAF"/>
    <w:rsid w:val="00C679AA"/>
    <w:rsid w:val="00C75972"/>
    <w:rsid w:val="00CC0A3A"/>
    <w:rsid w:val="00CC3097"/>
    <w:rsid w:val="00CD066B"/>
    <w:rsid w:val="00CE4FEE"/>
    <w:rsid w:val="00D56EA2"/>
    <w:rsid w:val="00D62854"/>
    <w:rsid w:val="00D77E0A"/>
    <w:rsid w:val="00D8209E"/>
    <w:rsid w:val="00DB59C3"/>
    <w:rsid w:val="00DC259A"/>
    <w:rsid w:val="00DE23E8"/>
    <w:rsid w:val="00DE4CC2"/>
    <w:rsid w:val="00DF3868"/>
    <w:rsid w:val="00E37B89"/>
    <w:rsid w:val="00E52377"/>
    <w:rsid w:val="00E62C3F"/>
    <w:rsid w:val="00E64E17"/>
    <w:rsid w:val="00E866C9"/>
    <w:rsid w:val="00E90D11"/>
    <w:rsid w:val="00EA3D3C"/>
    <w:rsid w:val="00F46900"/>
    <w:rsid w:val="00F61D89"/>
    <w:rsid w:val="00F726F5"/>
    <w:rsid w:val="00FB3A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64487BD"/>
  <w15:docId w15:val="{133E554D-C33E-435D-A5BC-605DF70AEA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semiHidden="1" w:uiPriority="2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AB6715"/>
    <w:pPr>
      <w:spacing w:before="120" w:after="240" w:line="240" w:lineRule="auto"/>
    </w:pPr>
    <w:rPr>
      <w:rFonts w:ascii="Times New Roman" w:hAnsi="Times New Roman"/>
      <w:sz w:val="24"/>
    </w:rPr>
  </w:style>
  <w:style w:type="paragraph" w:styleId="1">
    <w:name w:val="heading 1"/>
    <w:basedOn w:val="a"/>
    <w:next w:val="a0"/>
    <w:link w:val="10"/>
    <w:uiPriority w:val="2"/>
    <w:qFormat/>
    <w:rsid w:val="00AB6715"/>
    <w:pPr>
      <w:numPr>
        <w:numId w:val="19"/>
      </w:numPr>
      <w:spacing w:before="240"/>
      <w:contextualSpacing w:val="0"/>
      <w:outlineLvl w:val="0"/>
    </w:pPr>
    <w:rPr>
      <w:b/>
    </w:rPr>
  </w:style>
  <w:style w:type="paragraph" w:styleId="2">
    <w:name w:val="heading 2"/>
    <w:basedOn w:val="1"/>
    <w:next w:val="a0"/>
    <w:link w:val="20"/>
    <w:uiPriority w:val="2"/>
    <w:qFormat/>
    <w:rsid w:val="00AB6715"/>
    <w:pPr>
      <w:numPr>
        <w:ilvl w:val="1"/>
      </w:numPr>
      <w:spacing w:after="200"/>
      <w:outlineLvl w:val="1"/>
    </w:pPr>
  </w:style>
  <w:style w:type="paragraph" w:styleId="3">
    <w:name w:val="heading 3"/>
    <w:basedOn w:val="a0"/>
    <w:next w:val="a0"/>
    <w:link w:val="30"/>
    <w:uiPriority w:val="2"/>
    <w:qFormat/>
    <w:rsid w:val="00AB6715"/>
    <w:pPr>
      <w:keepNext/>
      <w:keepLines/>
      <w:numPr>
        <w:ilvl w:val="2"/>
        <w:numId w:val="19"/>
      </w:numPr>
      <w:spacing w:before="40" w:after="120"/>
      <w:outlineLvl w:val="2"/>
    </w:pPr>
    <w:rPr>
      <w:rFonts w:eastAsiaTheme="majorEastAsia" w:cstheme="majorBidi"/>
      <w:b/>
      <w:szCs w:val="24"/>
    </w:rPr>
  </w:style>
  <w:style w:type="paragraph" w:styleId="4">
    <w:name w:val="heading 4"/>
    <w:basedOn w:val="3"/>
    <w:next w:val="a0"/>
    <w:link w:val="40"/>
    <w:uiPriority w:val="2"/>
    <w:qFormat/>
    <w:rsid w:val="00AB6715"/>
    <w:pPr>
      <w:numPr>
        <w:ilvl w:val="3"/>
      </w:numPr>
      <w:outlineLvl w:val="3"/>
    </w:pPr>
    <w:rPr>
      <w:iCs/>
    </w:rPr>
  </w:style>
  <w:style w:type="paragraph" w:styleId="5">
    <w:name w:val="heading 5"/>
    <w:basedOn w:val="4"/>
    <w:next w:val="a0"/>
    <w:link w:val="50"/>
    <w:uiPriority w:val="2"/>
    <w:qFormat/>
    <w:rsid w:val="00AB6715"/>
    <w:pPr>
      <w:numPr>
        <w:ilvl w:val="4"/>
      </w:numPr>
      <w:outlineLvl w:val="4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0">
    <w:name w:val="标题 1 字符"/>
    <w:basedOn w:val="a1"/>
    <w:link w:val="1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character" w:customStyle="1" w:styleId="20">
    <w:name w:val="标题 2 字符"/>
    <w:basedOn w:val="a1"/>
    <w:link w:val="2"/>
    <w:uiPriority w:val="2"/>
    <w:rsid w:val="00AB6715"/>
    <w:rPr>
      <w:rFonts w:ascii="Times New Roman" w:eastAsia="Cambria" w:hAnsi="Times New Roman" w:cs="Times New Roman"/>
      <w:b/>
      <w:sz w:val="24"/>
      <w:szCs w:val="24"/>
    </w:rPr>
  </w:style>
  <w:style w:type="paragraph" w:styleId="a4">
    <w:name w:val="Subtitle"/>
    <w:basedOn w:val="a0"/>
    <w:next w:val="a0"/>
    <w:link w:val="a5"/>
    <w:uiPriority w:val="99"/>
    <w:unhideWhenUsed/>
    <w:qFormat/>
    <w:rsid w:val="00AB6715"/>
    <w:pPr>
      <w:spacing w:before="240"/>
    </w:pPr>
    <w:rPr>
      <w:rFonts w:cs="Times New Roman"/>
      <w:b/>
      <w:szCs w:val="24"/>
    </w:rPr>
  </w:style>
  <w:style w:type="character" w:customStyle="1" w:styleId="a5">
    <w:name w:val="副标题 字符"/>
    <w:basedOn w:val="a1"/>
    <w:link w:val="a4"/>
    <w:uiPriority w:val="99"/>
    <w:rsid w:val="00AB6715"/>
    <w:rPr>
      <w:rFonts w:ascii="Times New Roman" w:hAnsi="Times New Roman" w:cs="Times New Roman"/>
      <w:b/>
      <w:sz w:val="24"/>
      <w:szCs w:val="24"/>
    </w:rPr>
  </w:style>
  <w:style w:type="paragraph" w:customStyle="1" w:styleId="AuthorList">
    <w:name w:val="Author List"/>
    <w:aliases w:val="Keywords,Abstract"/>
    <w:basedOn w:val="a4"/>
    <w:next w:val="a0"/>
    <w:uiPriority w:val="1"/>
    <w:qFormat/>
    <w:rsid w:val="00AB6715"/>
  </w:style>
  <w:style w:type="paragraph" w:styleId="a6">
    <w:name w:val="Balloon Text"/>
    <w:basedOn w:val="a0"/>
    <w:link w:val="a7"/>
    <w:uiPriority w:val="99"/>
    <w:semiHidden/>
    <w:unhideWhenUsed/>
    <w:rsid w:val="00AB6715"/>
    <w:pPr>
      <w:spacing w:after="0"/>
    </w:pPr>
    <w:rPr>
      <w:rFonts w:ascii="Tahoma" w:hAnsi="Tahoma" w:cs="Tahoma"/>
      <w:sz w:val="16"/>
      <w:szCs w:val="16"/>
    </w:rPr>
  </w:style>
  <w:style w:type="character" w:customStyle="1" w:styleId="a7">
    <w:name w:val="批注框文本 字符"/>
    <w:basedOn w:val="a1"/>
    <w:link w:val="a6"/>
    <w:uiPriority w:val="99"/>
    <w:semiHidden/>
    <w:rsid w:val="00AB6715"/>
    <w:rPr>
      <w:rFonts w:ascii="Tahoma" w:hAnsi="Tahoma" w:cs="Tahoma"/>
      <w:sz w:val="16"/>
      <w:szCs w:val="16"/>
    </w:rPr>
  </w:style>
  <w:style w:type="character" w:styleId="a8">
    <w:name w:val="Book Title"/>
    <w:basedOn w:val="a1"/>
    <w:uiPriority w:val="33"/>
    <w:qFormat/>
    <w:rsid w:val="00AB6715"/>
    <w:rPr>
      <w:rFonts w:ascii="Times New Roman" w:hAnsi="Times New Roman"/>
      <w:b/>
      <w:bCs/>
      <w:i/>
      <w:iCs/>
      <w:spacing w:val="5"/>
    </w:rPr>
  </w:style>
  <w:style w:type="paragraph" w:styleId="a9">
    <w:name w:val="caption"/>
    <w:basedOn w:val="a0"/>
    <w:next w:val="aa"/>
    <w:uiPriority w:val="35"/>
    <w:unhideWhenUsed/>
    <w:qFormat/>
    <w:rsid w:val="00AB6715"/>
    <w:pPr>
      <w:keepNext/>
    </w:pPr>
    <w:rPr>
      <w:rFonts w:cs="Times New Roman"/>
      <w:b/>
      <w:bCs/>
      <w:szCs w:val="24"/>
    </w:rPr>
  </w:style>
  <w:style w:type="paragraph" w:styleId="aa">
    <w:name w:val="No Spacing"/>
    <w:uiPriority w:val="99"/>
    <w:unhideWhenUsed/>
    <w:qFormat/>
    <w:rsid w:val="00AB6715"/>
    <w:pPr>
      <w:spacing w:after="0" w:line="240" w:lineRule="auto"/>
    </w:pPr>
    <w:rPr>
      <w:rFonts w:ascii="Times New Roman" w:hAnsi="Times New Roman"/>
      <w:sz w:val="24"/>
    </w:rPr>
  </w:style>
  <w:style w:type="character" w:styleId="ab">
    <w:name w:val="annotation reference"/>
    <w:basedOn w:val="a1"/>
    <w:uiPriority w:val="99"/>
    <w:semiHidden/>
    <w:unhideWhenUsed/>
    <w:rsid w:val="00AB6715"/>
    <w:rPr>
      <w:sz w:val="16"/>
      <w:szCs w:val="16"/>
    </w:rPr>
  </w:style>
  <w:style w:type="paragraph" w:styleId="ac">
    <w:name w:val="annotation text"/>
    <w:basedOn w:val="a0"/>
    <w:link w:val="ad"/>
    <w:uiPriority w:val="99"/>
    <w:semiHidden/>
    <w:unhideWhenUsed/>
    <w:rsid w:val="00AB6715"/>
    <w:rPr>
      <w:sz w:val="20"/>
      <w:szCs w:val="20"/>
    </w:rPr>
  </w:style>
  <w:style w:type="character" w:customStyle="1" w:styleId="ad">
    <w:name w:val="批注文字 字符"/>
    <w:basedOn w:val="a1"/>
    <w:link w:val="ac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AB6715"/>
    <w:rPr>
      <w:b/>
      <w:bCs/>
    </w:rPr>
  </w:style>
  <w:style w:type="character" w:customStyle="1" w:styleId="af">
    <w:name w:val="批注主题 字符"/>
    <w:basedOn w:val="ad"/>
    <w:link w:val="ae"/>
    <w:uiPriority w:val="99"/>
    <w:semiHidden/>
    <w:rsid w:val="00AB6715"/>
    <w:rPr>
      <w:rFonts w:ascii="Times New Roman" w:hAnsi="Times New Roman"/>
      <w:b/>
      <w:bCs/>
      <w:sz w:val="20"/>
      <w:szCs w:val="20"/>
    </w:rPr>
  </w:style>
  <w:style w:type="character" w:styleId="af0">
    <w:name w:val="Emphasis"/>
    <w:basedOn w:val="a1"/>
    <w:uiPriority w:val="20"/>
    <w:qFormat/>
    <w:rsid w:val="00AB6715"/>
    <w:rPr>
      <w:rFonts w:ascii="Times New Roman" w:hAnsi="Times New Roman"/>
      <w:i/>
      <w:iCs/>
    </w:rPr>
  </w:style>
  <w:style w:type="character" w:styleId="af1">
    <w:name w:val="endnote reference"/>
    <w:basedOn w:val="a1"/>
    <w:uiPriority w:val="99"/>
    <w:semiHidden/>
    <w:unhideWhenUsed/>
    <w:rsid w:val="00AB6715"/>
    <w:rPr>
      <w:vertAlign w:val="superscript"/>
    </w:rPr>
  </w:style>
  <w:style w:type="paragraph" w:styleId="af2">
    <w:name w:val="endnote text"/>
    <w:basedOn w:val="a0"/>
    <w:link w:val="af3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3">
    <w:name w:val="尾注文本 字符"/>
    <w:basedOn w:val="a1"/>
    <w:link w:val="af2"/>
    <w:uiPriority w:val="99"/>
    <w:semiHidden/>
    <w:rsid w:val="00AB6715"/>
    <w:rPr>
      <w:rFonts w:ascii="Times New Roman" w:hAnsi="Times New Roman"/>
      <w:sz w:val="20"/>
      <w:szCs w:val="20"/>
    </w:rPr>
  </w:style>
  <w:style w:type="character" w:styleId="af4">
    <w:name w:val="FollowedHyperlink"/>
    <w:basedOn w:val="a1"/>
    <w:uiPriority w:val="99"/>
    <w:semiHidden/>
    <w:unhideWhenUsed/>
    <w:rsid w:val="00AB6715"/>
    <w:rPr>
      <w:color w:val="800080" w:themeColor="followedHyperlink"/>
      <w:u w:val="single"/>
    </w:rPr>
  </w:style>
  <w:style w:type="paragraph" w:styleId="af5">
    <w:name w:val="footer"/>
    <w:basedOn w:val="a0"/>
    <w:link w:val="af6"/>
    <w:uiPriority w:val="99"/>
    <w:unhideWhenUsed/>
    <w:rsid w:val="00AB6715"/>
    <w:pPr>
      <w:tabs>
        <w:tab w:val="center" w:pos="4844"/>
        <w:tab w:val="right" w:pos="9689"/>
      </w:tabs>
      <w:spacing w:after="0"/>
    </w:pPr>
  </w:style>
  <w:style w:type="character" w:customStyle="1" w:styleId="af6">
    <w:name w:val="页脚 字符"/>
    <w:basedOn w:val="a1"/>
    <w:link w:val="af5"/>
    <w:uiPriority w:val="99"/>
    <w:rsid w:val="00AB6715"/>
    <w:rPr>
      <w:rFonts w:ascii="Times New Roman" w:hAnsi="Times New Roman"/>
      <w:sz w:val="24"/>
    </w:rPr>
  </w:style>
  <w:style w:type="character" w:styleId="af7">
    <w:name w:val="footnote reference"/>
    <w:basedOn w:val="a1"/>
    <w:uiPriority w:val="99"/>
    <w:semiHidden/>
    <w:unhideWhenUsed/>
    <w:rsid w:val="00AB6715"/>
    <w:rPr>
      <w:vertAlign w:val="superscript"/>
    </w:rPr>
  </w:style>
  <w:style w:type="paragraph" w:styleId="af8">
    <w:name w:val="footnote text"/>
    <w:basedOn w:val="a0"/>
    <w:link w:val="af9"/>
    <w:uiPriority w:val="99"/>
    <w:semiHidden/>
    <w:unhideWhenUsed/>
    <w:rsid w:val="00AB6715"/>
    <w:pPr>
      <w:spacing w:after="0"/>
    </w:pPr>
    <w:rPr>
      <w:sz w:val="20"/>
      <w:szCs w:val="20"/>
    </w:rPr>
  </w:style>
  <w:style w:type="character" w:customStyle="1" w:styleId="af9">
    <w:name w:val="脚注文本 字符"/>
    <w:basedOn w:val="a1"/>
    <w:link w:val="af8"/>
    <w:uiPriority w:val="99"/>
    <w:semiHidden/>
    <w:rsid w:val="00AB6715"/>
    <w:rPr>
      <w:rFonts w:ascii="Times New Roman" w:hAnsi="Times New Roman"/>
      <w:sz w:val="20"/>
      <w:szCs w:val="20"/>
    </w:rPr>
  </w:style>
  <w:style w:type="paragraph" w:styleId="afa">
    <w:name w:val="header"/>
    <w:basedOn w:val="a0"/>
    <w:link w:val="afb"/>
    <w:uiPriority w:val="99"/>
    <w:unhideWhenUsed/>
    <w:rsid w:val="00AB6715"/>
    <w:pPr>
      <w:tabs>
        <w:tab w:val="center" w:pos="4844"/>
        <w:tab w:val="right" w:pos="9689"/>
      </w:tabs>
    </w:pPr>
    <w:rPr>
      <w:b/>
    </w:rPr>
  </w:style>
  <w:style w:type="character" w:customStyle="1" w:styleId="afb">
    <w:name w:val="页眉 字符"/>
    <w:basedOn w:val="a1"/>
    <w:link w:val="afa"/>
    <w:uiPriority w:val="99"/>
    <w:rsid w:val="00AB6715"/>
    <w:rPr>
      <w:rFonts w:ascii="Times New Roman" w:hAnsi="Times New Roman"/>
      <w:b/>
      <w:sz w:val="24"/>
    </w:rPr>
  </w:style>
  <w:style w:type="paragraph" w:styleId="a">
    <w:name w:val="List Paragraph"/>
    <w:basedOn w:val="a0"/>
    <w:uiPriority w:val="3"/>
    <w:qFormat/>
    <w:rsid w:val="00AB6715"/>
    <w:pPr>
      <w:numPr>
        <w:numId w:val="13"/>
      </w:numPr>
      <w:contextualSpacing/>
    </w:pPr>
    <w:rPr>
      <w:rFonts w:eastAsia="Cambria" w:cs="Times New Roman"/>
      <w:szCs w:val="24"/>
    </w:rPr>
  </w:style>
  <w:style w:type="numbering" w:customStyle="1" w:styleId="Headings">
    <w:name w:val="Headings"/>
    <w:uiPriority w:val="99"/>
    <w:rsid w:val="00AB6715"/>
    <w:pPr>
      <w:numPr>
        <w:numId w:val="14"/>
      </w:numPr>
    </w:pPr>
  </w:style>
  <w:style w:type="character" w:styleId="afc">
    <w:name w:val="Hyperlink"/>
    <w:basedOn w:val="a1"/>
    <w:uiPriority w:val="99"/>
    <w:unhideWhenUsed/>
    <w:rsid w:val="00AB6715"/>
    <w:rPr>
      <w:color w:val="0000FF"/>
      <w:u w:val="single"/>
    </w:rPr>
  </w:style>
  <w:style w:type="character" w:styleId="afd">
    <w:name w:val="Intense Emphasis"/>
    <w:basedOn w:val="a1"/>
    <w:uiPriority w:val="21"/>
    <w:unhideWhenUsed/>
    <w:rsid w:val="00AB6715"/>
    <w:rPr>
      <w:rFonts w:ascii="Times New Roman" w:hAnsi="Times New Roman"/>
      <w:i/>
      <w:iCs/>
      <w:color w:val="auto"/>
    </w:rPr>
  </w:style>
  <w:style w:type="character" w:styleId="afe">
    <w:name w:val="Intense Reference"/>
    <w:basedOn w:val="a1"/>
    <w:uiPriority w:val="32"/>
    <w:qFormat/>
    <w:rsid w:val="00AB6715"/>
    <w:rPr>
      <w:b/>
      <w:bCs/>
      <w:smallCaps/>
      <w:color w:val="auto"/>
      <w:spacing w:val="5"/>
    </w:rPr>
  </w:style>
  <w:style w:type="character" w:styleId="aff">
    <w:name w:val="line number"/>
    <w:basedOn w:val="a1"/>
    <w:uiPriority w:val="99"/>
    <w:semiHidden/>
    <w:unhideWhenUsed/>
    <w:rsid w:val="00AB6715"/>
  </w:style>
  <w:style w:type="character" w:customStyle="1" w:styleId="30">
    <w:name w:val="标题 3 字符"/>
    <w:basedOn w:val="a1"/>
    <w:link w:val="3"/>
    <w:uiPriority w:val="2"/>
    <w:rsid w:val="00AB6715"/>
    <w:rPr>
      <w:rFonts w:ascii="Times New Roman" w:eastAsiaTheme="majorEastAsia" w:hAnsi="Times New Roman" w:cstheme="majorBidi"/>
      <w:b/>
      <w:sz w:val="24"/>
      <w:szCs w:val="24"/>
    </w:rPr>
  </w:style>
  <w:style w:type="character" w:customStyle="1" w:styleId="40">
    <w:name w:val="标题 4 字符"/>
    <w:basedOn w:val="a1"/>
    <w:link w:val="4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character" w:customStyle="1" w:styleId="50">
    <w:name w:val="标题 5 字符"/>
    <w:basedOn w:val="a1"/>
    <w:link w:val="5"/>
    <w:uiPriority w:val="2"/>
    <w:rsid w:val="00AB6715"/>
    <w:rPr>
      <w:rFonts w:ascii="Times New Roman" w:eastAsiaTheme="majorEastAsia" w:hAnsi="Times New Roman" w:cstheme="majorBidi"/>
      <w:b/>
      <w:iCs/>
      <w:sz w:val="24"/>
      <w:szCs w:val="24"/>
    </w:rPr>
  </w:style>
  <w:style w:type="paragraph" w:styleId="aff0">
    <w:name w:val="Normal (Web)"/>
    <w:basedOn w:val="a0"/>
    <w:uiPriority w:val="99"/>
    <w:unhideWhenUsed/>
    <w:qFormat/>
    <w:rsid w:val="00AB6715"/>
    <w:pPr>
      <w:spacing w:before="100" w:beforeAutospacing="1" w:after="100" w:afterAutospacing="1"/>
    </w:pPr>
    <w:rPr>
      <w:rFonts w:eastAsia="Times New Roman" w:cs="Times New Roman"/>
      <w:szCs w:val="24"/>
    </w:rPr>
  </w:style>
  <w:style w:type="paragraph" w:styleId="aff1">
    <w:name w:val="Quote"/>
    <w:basedOn w:val="a0"/>
    <w:next w:val="a0"/>
    <w:link w:val="aff2"/>
    <w:uiPriority w:val="29"/>
    <w:qFormat/>
    <w:rsid w:val="00AB6715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aff2">
    <w:name w:val="引用 字符"/>
    <w:basedOn w:val="a1"/>
    <w:link w:val="aff1"/>
    <w:uiPriority w:val="29"/>
    <w:rsid w:val="00AB6715"/>
    <w:rPr>
      <w:rFonts w:ascii="Times New Roman" w:hAnsi="Times New Roman"/>
      <w:i/>
      <w:iCs/>
      <w:color w:val="404040" w:themeColor="text1" w:themeTint="BF"/>
      <w:sz w:val="24"/>
    </w:rPr>
  </w:style>
  <w:style w:type="character" w:styleId="aff3">
    <w:name w:val="Strong"/>
    <w:basedOn w:val="a1"/>
    <w:uiPriority w:val="22"/>
    <w:qFormat/>
    <w:rsid w:val="00AB6715"/>
    <w:rPr>
      <w:rFonts w:ascii="Times New Roman" w:hAnsi="Times New Roman"/>
      <w:b/>
      <w:bCs/>
    </w:rPr>
  </w:style>
  <w:style w:type="character" w:styleId="aff4">
    <w:name w:val="Subtle Emphasis"/>
    <w:basedOn w:val="a1"/>
    <w:uiPriority w:val="19"/>
    <w:qFormat/>
    <w:rsid w:val="00AB6715"/>
    <w:rPr>
      <w:rFonts w:ascii="Times New Roman" w:hAnsi="Times New Roman"/>
      <w:i/>
      <w:iCs/>
      <w:color w:val="404040" w:themeColor="text1" w:themeTint="BF"/>
    </w:rPr>
  </w:style>
  <w:style w:type="table" w:styleId="aff5">
    <w:name w:val="Table Grid"/>
    <w:basedOn w:val="a2"/>
    <w:uiPriority w:val="59"/>
    <w:rsid w:val="00AB6715"/>
    <w:pPr>
      <w:spacing w:after="0" w:line="240" w:lineRule="auto"/>
    </w:pPr>
    <w:rPr>
      <w:rFonts w:asciiTheme="majorHAnsi" w:hAnsiTheme="maj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f6">
    <w:name w:val="Title"/>
    <w:basedOn w:val="a0"/>
    <w:next w:val="a0"/>
    <w:link w:val="aff7"/>
    <w:qFormat/>
    <w:rsid w:val="00AB6715"/>
    <w:pPr>
      <w:suppressLineNumbers/>
      <w:spacing w:before="240" w:after="360"/>
      <w:jc w:val="center"/>
    </w:pPr>
    <w:rPr>
      <w:rFonts w:cs="Times New Roman"/>
      <w:b/>
      <w:sz w:val="32"/>
      <w:szCs w:val="32"/>
    </w:rPr>
  </w:style>
  <w:style w:type="character" w:customStyle="1" w:styleId="aff7">
    <w:name w:val="标题 字符"/>
    <w:basedOn w:val="a1"/>
    <w:link w:val="aff6"/>
    <w:rsid w:val="00AB6715"/>
    <w:rPr>
      <w:rFonts w:ascii="Times New Roman" w:hAnsi="Times New Roman" w:cs="Times New Roman"/>
      <w:b/>
      <w:sz w:val="32"/>
      <w:szCs w:val="32"/>
    </w:rPr>
  </w:style>
  <w:style w:type="paragraph" w:customStyle="1" w:styleId="SupplementaryMaterial">
    <w:name w:val="Supplementary Material"/>
    <w:basedOn w:val="aff6"/>
    <w:next w:val="aff6"/>
    <w:qFormat/>
    <w:rsid w:val="0001436A"/>
    <w:pPr>
      <w:spacing w:after="120"/>
    </w:pPr>
    <w:rPr>
      <w:i/>
    </w:rPr>
  </w:style>
  <w:style w:type="paragraph" w:styleId="aff8">
    <w:name w:val="Revision"/>
    <w:hidden/>
    <w:uiPriority w:val="99"/>
    <w:semiHidden/>
    <w:rsid w:val="00803D24"/>
    <w:pPr>
      <w:spacing w:after="0" w:line="240" w:lineRule="auto"/>
    </w:pPr>
    <w:rPr>
      <w:rFonts w:ascii="Times New Roman" w:hAnsi="Times New Roman"/>
      <w:sz w:val="24"/>
    </w:rPr>
  </w:style>
  <w:style w:type="character" w:styleId="aff9">
    <w:name w:val="Unresolved Mention"/>
    <w:basedOn w:val="a1"/>
    <w:uiPriority w:val="99"/>
    <w:semiHidden/>
    <w:unhideWhenUsed/>
    <w:rsid w:val="002519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273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51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8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868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3912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403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https://www.sciencedirect.com/topics/medicine-and-dentistry/adverse-drug-reaction" TargetMode="Externa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oter" Target="footer2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nnah.eccles\OneDrive%20-%20Frontiers%20Media%20SA\Documents\Latex%20work\Sep%202022_link%20updates\Supplementary_Material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26005759-6815-4540-b8ea-913958d74f23">FRONDOC-1086935359-10119</_dlc_DocId>
    <_dlc_DocIdUrl xmlns="26005759-6815-4540-b8ea-913958d74f23">
      <Url>https://frontiersin.sharepoint.com/Publishing/PubOps/Production/_layouts/15/DocIdRedir.aspx?ID=FRONDOC-1086935359-10119</Url>
      <Description>FRONDOC-1086935359-10119</Description>
    </_dlc_DocIdUrl>
    <_dlc_DocIdPersistId xmlns="26005759-6815-4540-b8ea-913958d74f23">false</_dlc_DocIdPersistId>
    <Description xmlns="970c08f3-bdc0-46be-888b-e62464d9f78c" xsi:nil="true"/>
    <Lead xmlns="970c08f3-bdc0-46be-888b-e62464d9f78c">
      <UserInfo>
        <DisplayName/>
        <AccountId xsi:nil="true"/>
        <AccountType/>
      </UserInfo>
    </Lead>
    <Status xmlns="970c08f3-bdc0-46be-888b-e62464d9f78c">New</Status>
    <_Flow_SignoffStatus xmlns="970c08f3-bdc0-46be-888b-e62464d9f78c" xsi:nil="true"/>
    <SharedWithUsers xmlns="26005759-6815-4540-b8ea-913958d74f23">
      <UserInfo>
        <DisplayName/>
        <AccountId xsi:nil="true"/>
        <AccountType/>
      </UserInfo>
    </SharedWithUsers>
    <lcf76f155ced4ddcb4097134ff3c332f xmlns="970c08f3-bdc0-46be-888b-e62464d9f78c">
      <Terms xmlns="http://schemas.microsoft.com/office/infopath/2007/PartnerControls"/>
    </lcf76f155ced4ddcb4097134ff3c332f>
    <TaxCatchAll xmlns="26005759-6815-4540-b8ea-913958d74f2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6445AF306EBB441B7A6158762C40D43" ma:contentTypeVersion="28" ma:contentTypeDescription="Create a new document." ma:contentTypeScope="" ma:versionID="885ac53139f20652f850277d10459b85">
  <xsd:schema xmlns:xsd="http://www.w3.org/2001/XMLSchema" xmlns:xs="http://www.w3.org/2001/XMLSchema" xmlns:p="http://schemas.microsoft.com/office/2006/metadata/properties" xmlns:ns2="26005759-6815-4540-b8ea-913958d74f23" xmlns:ns3="970c08f3-bdc0-46be-888b-e62464d9f78c" targetNamespace="http://schemas.microsoft.com/office/2006/metadata/properties" ma:root="true" ma:fieldsID="b20dbcea35cbef169bcf39aab5233ab6" ns2:_="" ns3:_="">
    <xsd:import namespace="26005759-6815-4540-b8ea-913958d74f23"/>
    <xsd:import namespace="970c08f3-bdc0-46be-888b-e62464d9f78c"/>
    <xsd:element name="properties">
      <xsd:complexType>
        <xsd:sequence>
          <xsd:element name="documentManagement">
            <xsd:complexType>
              <xsd:all>
                <xsd:element ref="ns2:_dlc_DocIdUrl" minOccurs="0"/>
                <xsd:element ref="ns2:_dlc_DocId" minOccurs="0"/>
                <xsd:element ref="ns2:_dlc_DocIdPersistId" minOccurs="0"/>
                <xsd:element ref="ns3:MediaServiceMetadata" minOccurs="0"/>
                <xsd:element ref="ns3:MediaServiceFastMetadata" minOccurs="0"/>
                <xsd:element ref="ns3:MediaServiceAutoKeyPoints" minOccurs="0"/>
                <xsd:element ref="ns3:MediaServiceKeyPoints" minOccurs="0"/>
                <xsd:element ref="ns2:SharedWithUsers" minOccurs="0"/>
                <xsd:element ref="ns2:SharedWithDetails" minOccurs="0"/>
                <xsd:element ref="ns3:MediaServiceDateTaken" minOccurs="0"/>
                <xsd:element ref="ns3:Status" minOccurs="0"/>
                <xsd:element ref="ns3:Lead" minOccurs="0"/>
                <xsd:element ref="ns3:Description" minOccurs="0"/>
                <xsd:element ref="ns3:_Flow_SignoffStatu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LengthInSeconds" minOccurs="0"/>
                <xsd:element ref="ns3:lcf76f155ced4ddcb4097134ff3c332f" minOccurs="0"/>
                <xsd:element ref="ns2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005759-6815-4540-b8ea-913958d74f23" elementFormDefault="qualified">
    <xsd:import namespace="http://schemas.microsoft.com/office/2006/documentManagement/types"/>
    <xsd:import namespace="http://schemas.microsoft.com/office/infopath/2007/PartnerControls"/>
    <xsd:element name="_dlc_DocIdUrl" ma:index="2" nillable="true" ma:displayName="Document ID" ma:description="Permanent link to this document." ma:hidden="true" ma:internalName="_dlc_DocIdUrl" ma:readOnly="fals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" ma:index="7" nillable="true" ma:displayName="Document ID Value" ma:description="The value of the document ID assigned to this item." ma:hidden="true" ma:internalName="_dlc_DocId" ma:readOnly="false">
      <xsd:simpleType>
        <xsd:restriction base="dms:Text"/>
      </xsd:simpleType>
    </xsd:element>
    <xsd:element name="_dlc_DocIdPersistId" ma:index="9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SharedWithUsers" ma:index="14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9" nillable="true" ma:displayName="Taxonomy Catch All Column" ma:hidden="true" ma:list="{43fa7804-5c1f-47ca-a814-a80f2ff05ca7}" ma:internalName="TaxCatchAll" ma:showField="CatchAllData" ma:web="26005759-6815-4540-b8ea-913958d74f2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70c08f3-bdc0-46be-888b-e62464d9f78c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hidden="true" ma:internalName="MediaServiceKeyPoints" ma:readOnly="true">
      <xsd:simpleType>
        <xsd:restriction base="dms:Note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Status" ma:index="18" nillable="true" ma:displayName="Status" ma:default="New" ma:description="Archive function" ma:format="Dropdown" ma:internalName="Status">
      <xsd:simpleType>
        <xsd:restriction base="dms:Choice">
          <xsd:enumeration value="New"/>
          <xsd:enumeration value="Ongoing"/>
          <xsd:enumeration value="Finished"/>
        </xsd:restriction>
      </xsd:simpleType>
    </xsd:element>
    <xsd:element name="Lead" ma:index="19" nillable="true" ma:displayName="Lead" ma:format="Dropdown" ma:list="UserInfo" ma:SharePointGroup="0" ma:internalName="Lea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Description" ma:index="20" nillable="true" ma:displayName="Description" ma:format="Dropdown" ma:internalName="Description">
      <xsd:simpleType>
        <xsd:restriction base="dms:Note">
          <xsd:maxLength value="255"/>
        </xsd:restriction>
      </xsd:simpleType>
    </xsd:element>
    <xsd:element name="_Flow_SignoffStatus" ma:index="21" nillable="true" ma:displayName="Sign-off status" ma:internalName="Sign_x002d_off_x0020_status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5" nillable="true" ma:displayName="Location" ma:internalName="MediaServiceLocation" ma:readOnly="true">
      <xsd:simpleType>
        <xsd:restriction base="dms:Text"/>
      </xsd:simpleType>
    </xsd:element>
    <xsd:element name="MediaLengthInSeconds" ma:index="26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8" nillable="true" ma:taxonomy="true" ma:internalName="lcf76f155ced4ddcb4097134ff3c332f" ma:taxonomyFieldName="MediaServiceImageTags" ma:displayName="Image Tags" ma:readOnly="false" ma:fieldId="{5cf76f15-5ced-4ddc-b409-7134ff3c332f}" ma:taxonomyMulti="true" ma:sspId="465d274b-74f9-43c9-a5ca-fb7fe75b76d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5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Props1.xml><?xml version="1.0" encoding="utf-8"?>
<ds:datastoreItem xmlns:ds="http://schemas.openxmlformats.org/officeDocument/2006/customXml" ds:itemID="{4B2E0E22-D442-4EBE-AAA2-EDC8871E7B41}">
  <ds:schemaRefs>
    <ds:schemaRef ds:uri="http://schemas.microsoft.com/office/2006/metadata/properties"/>
    <ds:schemaRef ds:uri="http://schemas.microsoft.com/office/infopath/2007/PartnerControls"/>
    <ds:schemaRef ds:uri="26005759-6815-4540-b8ea-913958d74f23"/>
    <ds:schemaRef ds:uri="970c08f3-bdc0-46be-888b-e62464d9f78c"/>
  </ds:schemaRefs>
</ds:datastoreItem>
</file>

<file path=customXml/itemProps2.xml><?xml version="1.0" encoding="utf-8"?>
<ds:datastoreItem xmlns:ds="http://schemas.openxmlformats.org/officeDocument/2006/customXml" ds:itemID="{A3D4929F-83D0-432F-8F82-6D4423C25F5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FF441E3-103C-4487-877D-08CD22337C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6005759-6815-4540-b8ea-913958d74f23"/>
    <ds:schemaRef ds:uri="970c08f3-bdc0-46be-888b-e62464d9f78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114314AF-3C36-4C2C-B599-40A76C6FFFC1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2558679B-78FB-42CD-A1EA-A99096AF5568}">
  <ds:schemaRefs>
    <ds:schemaRef ds:uri="http://schemas.microsoft.com/sharepoint/event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Supplementary_Material.dotx</Template>
  <TotalTime>487</TotalTime>
  <Pages>1</Pages>
  <Words>1773</Words>
  <Characters>10110</Characters>
  <Application>Microsoft Office Word</Application>
  <DocSecurity>0</DocSecurity>
  <Lines>84</Lines>
  <Paragraphs>23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Frontiers</dc:creator>
  <cp:lastModifiedBy>邹 舒鹏</cp:lastModifiedBy>
  <cp:revision>21</cp:revision>
  <cp:lastPrinted>2013-10-03T12:51:00Z</cp:lastPrinted>
  <dcterms:created xsi:type="dcterms:W3CDTF">2022-11-17T16:58:00Z</dcterms:created>
  <dcterms:modified xsi:type="dcterms:W3CDTF">2023-05-06T16:58:00Z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0x01010026445AF306EBB441B7A6158762C40D43</vt:lpwstr>
  </property>
  <property fmtid="{D5CDD505-2E9C-101B-9397-08002B2CF9AE}" pid="3" name="_dlc_DocIdItemGuid">
    <vt:lpwstr>f82bb101-9b00-462e-af01-9a0e7ec06274</vt:lpwstr>
  </property>
  <property fmtid="{D5CDD505-2E9C-101B-9397-08002B2CF9AE}" pid="4" name="Order">
    <vt:r8>1011900</vt:r8>
  </property>
  <property fmtid="{D5CDD505-2E9C-101B-9397-08002B2CF9AE}" pid="5" name="xd_Signature">
    <vt:bool>false</vt:bool>
  </property>
  <property fmtid="{D5CDD505-2E9C-101B-9397-08002B2CF9AE}" pid="6" name="xd_ProgID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MediaServiceImageTags">
    <vt:lpwstr/>
  </property>
</Properties>
</file>