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A8075" w14:textId="77777777" w:rsidR="009579F1" w:rsidRPr="00246CF0" w:rsidRDefault="009579F1" w:rsidP="009579F1">
      <w:pPr>
        <w:pStyle w:val="SupplementaryMaterial"/>
        <w:rPr>
          <w:b w:val="0"/>
        </w:rPr>
      </w:pPr>
      <w:bookmarkStart w:id="0" w:name="_Hlk154920777"/>
      <w:bookmarkStart w:id="1" w:name="_Hlk162447316"/>
      <w:r w:rsidRPr="00246CF0">
        <w:t>Supplementary Material</w:t>
      </w:r>
    </w:p>
    <w:p w14:paraId="795EE9C2" w14:textId="79E6BE1C" w:rsidR="009579F1" w:rsidRPr="00246CF0" w:rsidRDefault="009579F1" w:rsidP="009579F1">
      <w:pPr>
        <w:rPr>
          <w:rFonts w:ascii="Times New Roman" w:eastAsia="SimSun" w:hAnsi="Times New Roman" w:cs="Times New Roman"/>
          <w:color w:val="000000"/>
          <w:szCs w:val="21"/>
        </w:rPr>
      </w:pPr>
      <w:bookmarkStart w:id="2" w:name="_Hlk154920756"/>
      <w:bookmarkEnd w:id="0"/>
      <w:r w:rsidRPr="00246CF0">
        <w:rPr>
          <w:rFonts w:ascii="Times New Roman" w:eastAsia="SimSun" w:hAnsi="Times New Roman" w:cs="Times New Roman"/>
          <w:b/>
          <w:color w:val="000000"/>
          <w:szCs w:val="21"/>
        </w:rPr>
        <w:t>Supplementary Table S1</w:t>
      </w:r>
      <w:bookmarkEnd w:id="2"/>
      <w:r w:rsidRPr="00246CF0">
        <w:rPr>
          <w:rFonts w:ascii="Times New Roman" w:eastAsia="SimSun" w:hAnsi="Times New Roman" w:cs="Times New Roman"/>
          <w:bCs/>
          <w:color w:val="000000"/>
          <w:szCs w:val="21"/>
        </w:rPr>
        <w:t>.</w:t>
      </w:r>
      <w:r w:rsidRPr="00246CF0">
        <w:rPr>
          <w:rFonts w:ascii="Times New Roman" w:eastAsia="SimSun" w:hAnsi="Times New Roman" w:cs="Times New Roman"/>
          <w:b/>
          <w:color w:val="000000"/>
          <w:szCs w:val="21"/>
        </w:rPr>
        <w:t xml:space="preserve"> </w:t>
      </w:r>
      <w:r w:rsidRPr="00246CF0">
        <w:rPr>
          <w:rFonts w:ascii="Times New Roman" w:eastAsia="SimSun" w:hAnsi="Times New Roman" w:cs="Times New Roman"/>
          <w:color w:val="000000"/>
          <w:szCs w:val="21"/>
        </w:rPr>
        <w:t xml:space="preserve">Fourfold table of disproportionality analysis for </w:t>
      </w:r>
      <w:r w:rsidR="00C94824" w:rsidRPr="00246CF0">
        <w:rPr>
          <w:rFonts w:ascii="Times New Roman" w:eastAsia="SimSun" w:hAnsi="Times New Roman" w:cs="Times New Roman"/>
          <w:color w:val="000000" w:themeColor="text1"/>
          <w:kern w:val="0"/>
          <w:szCs w:val="21"/>
        </w:rPr>
        <w:t>cefotaxime</w:t>
      </w:r>
      <w:r w:rsidRPr="00246CF0">
        <w:rPr>
          <w:rFonts w:ascii="Times New Roman" w:hAnsi="Times New Roman" w:cs="Times New Roman"/>
          <w:color w:val="000000" w:themeColor="text1"/>
          <w:szCs w:val="21"/>
        </w:rPr>
        <w:t xml:space="preserve"> signal detection</w:t>
      </w:r>
      <w:r w:rsidRPr="00246CF0">
        <w:rPr>
          <w:rFonts w:ascii="Times New Roman" w:eastAsia="SimSun" w:hAnsi="Times New Roman" w:cs="Times New Roman"/>
          <w:color w:val="000000"/>
          <w:szCs w:val="21"/>
        </w:rPr>
        <w:t>.</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2815"/>
        <w:gridCol w:w="2831"/>
        <w:gridCol w:w="1335"/>
      </w:tblGrid>
      <w:tr w:rsidR="009579F1" w:rsidRPr="00246CF0" w14:paraId="1B14506B" w14:textId="77777777" w:rsidTr="00022FAD">
        <w:trPr>
          <w:trHeight w:val="20"/>
        </w:trPr>
        <w:tc>
          <w:tcPr>
            <w:tcW w:w="1141" w:type="pct"/>
            <w:tcBorders>
              <w:top w:val="single" w:sz="18" w:space="0" w:color="auto"/>
              <w:left w:val="nil"/>
              <w:bottom w:val="single" w:sz="4" w:space="0" w:color="auto"/>
              <w:right w:val="nil"/>
            </w:tcBorders>
            <w:vAlign w:val="center"/>
          </w:tcPr>
          <w:p w14:paraId="493AAED6" w14:textId="16737006" w:rsidR="009579F1" w:rsidRPr="00246CF0" w:rsidRDefault="009579F1" w:rsidP="00022FAD">
            <w:pPr>
              <w:jc w:val="center"/>
              <w:rPr>
                <w:rFonts w:eastAsia="Microsoft YaHei"/>
              </w:rPr>
            </w:pPr>
          </w:p>
        </w:tc>
        <w:tc>
          <w:tcPr>
            <w:tcW w:w="1556" w:type="pct"/>
            <w:tcBorders>
              <w:top w:val="single" w:sz="18" w:space="0" w:color="auto"/>
              <w:left w:val="nil"/>
              <w:bottom w:val="single" w:sz="4" w:space="0" w:color="auto"/>
              <w:right w:val="nil"/>
            </w:tcBorders>
            <w:vAlign w:val="center"/>
            <w:hideMark/>
          </w:tcPr>
          <w:p w14:paraId="6B522F37" w14:textId="77777777" w:rsidR="009579F1" w:rsidRPr="00246CF0" w:rsidRDefault="009579F1" w:rsidP="00022FAD">
            <w:pPr>
              <w:jc w:val="center"/>
            </w:pPr>
            <w:r w:rsidRPr="00246CF0">
              <w:rPr>
                <w:color w:val="000000"/>
              </w:rPr>
              <w:t>Target</w:t>
            </w:r>
            <w:r w:rsidRPr="00246CF0">
              <w:t xml:space="preserve"> adverse event</w:t>
            </w:r>
          </w:p>
        </w:tc>
        <w:tc>
          <w:tcPr>
            <w:tcW w:w="1565" w:type="pct"/>
            <w:tcBorders>
              <w:top w:val="single" w:sz="18" w:space="0" w:color="auto"/>
              <w:left w:val="nil"/>
              <w:bottom w:val="single" w:sz="4" w:space="0" w:color="auto"/>
              <w:right w:val="nil"/>
            </w:tcBorders>
            <w:vAlign w:val="center"/>
            <w:hideMark/>
          </w:tcPr>
          <w:p w14:paraId="4AEA4B43" w14:textId="61EEFBCB" w:rsidR="009579F1" w:rsidRPr="00246CF0" w:rsidRDefault="000658CF" w:rsidP="00022FAD">
            <w:pPr>
              <w:jc w:val="center"/>
            </w:pPr>
            <w:r w:rsidRPr="00246CF0">
              <w:rPr>
                <w:color w:val="000000"/>
              </w:rPr>
              <w:t>Non-target</w:t>
            </w:r>
            <w:r w:rsidR="009579F1" w:rsidRPr="00246CF0">
              <w:t xml:space="preserve"> adverse events</w:t>
            </w:r>
          </w:p>
        </w:tc>
        <w:tc>
          <w:tcPr>
            <w:tcW w:w="738" w:type="pct"/>
            <w:tcBorders>
              <w:top w:val="single" w:sz="18" w:space="0" w:color="auto"/>
              <w:left w:val="nil"/>
              <w:bottom w:val="single" w:sz="4" w:space="0" w:color="auto"/>
              <w:right w:val="nil"/>
            </w:tcBorders>
          </w:tcPr>
          <w:p w14:paraId="195633F7" w14:textId="77777777" w:rsidR="009579F1" w:rsidRPr="00246CF0" w:rsidRDefault="009579F1" w:rsidP="00022FAD">
            <w:pPr>
              <w:jc w:val="center"/>
              <w:rPr>
                <w:color w:val="000000"/>
              </w:rPr>
            </w:pPr>
            <w:r w:rsidRPr="00246CF0">
              <w:rPr>
                <w:color w:val="000000"/>
              </w:rPr>
              <w:t>Total</w:t>
            </w:r>
          </w:p>
        </w:tc>
      </w:tr>
      <w:tr w:rsidR="009579F1" w:rsidRPr="00246CF0" w14:paraId="42DFFA56" w14:textId="77777777" w:rsidTr="00022FAD">
        <w:trPr>
          <w:trHeight w:val="20"/>
        </w:trPr>
        <w:tc>
          <w:tcPr>
            <w:tcW w:w="1141" w:type="pct"/>
            <w:tcBorders>
              <w:top w:val="single" w:sz="4" w:space="0" w:color="auto"/>
              <w:left w:val="nil"/>
              <w:bottom w:val="nil"/>
              <w:right w:val="nil"/>
            </w:tcBorders>
            <w:vAlign w:val="center"/>
            <w:hideMark/>
          </w:tcPr>
          <w:p w14:paraId="755DC97F" w14:textId="51C43AC6" w:rsidR="009579F1" w:rsidRPr="00246CF0" w:rsidRDefault="00C94824" w:rsidP="00022FAD">
            <w:pPr>
              <w:jc w:val="center"/>
            </w:pPr>
            <w:r w:rsidRPr="00246CF0">
              <w:rPr>
                <w:color w:val="000000" w:themeColor="text1"/>
              </w:rPr>
              <w:t>Cefotaxime</w:t>
            </w:r>
          </w:p>
        </w:tc>
        <w:tc>
          <w:tcPr>
            <w:tcW w:w="1556" w:type="pct"/>
            <w:tcBorders>
              <w:top w:val="single" w:sz="4" w:space="0" w:color="auto"/>
              <w:left w:val="nil"/>
              <w:bottom w:val="nil"/>
              <w:right w:val="nil"/>
            </w:tcBorders>
            <w:vAlign w:val="center"/>
            <w:hideMark/>
          </w:tcPr>
          <w:p w14:paraId="2A0808EB" w14:textId="77777777" w:rsidR="009579F1" w:rsidRPr="00246CF0" w:rsidRDefault="009579F1" w:rsidP="00022FAD">
            <w:pPr>
              <w:jc w:val="center"/>
            </w:pPr>
            <w:r w:rsidRPr="00246CF0">
              <w:t>a</w:t>
            </w:r>
          </w:p>
        </w:tc>
        <w:tc>
          <w:tcPr>
            <w:tcW w:w="1565" w:type="pct"/>
            <w:tcBorders>
              <w:top w:val="single" w:sz="4" w:space="0" w:color="auto"/>
              <w:left w:val="nil"/>
              <w:bottom w:val="nil"/>
              <w:right w:val="nil"/>
            </w:tcBorders>
            <w:vAlign w:val="center"/>
            <w:hideMark/>
          </w:tcPr>
          <w:p w14:paraId="114AFBE9" w14:textId="77777777" w:rsidR="009579F1" w:rsidRPr="00246CF0" w:rsidRDefault="009579F1" w:rsidP="00022FAD">
            <w:pPr>
              <w:jc w:val="center"/>
            </w:pPr>
            <w:r w:rsidRPr="00246CF0">
              <w:t>b</w:t>
            </w:r>
          </w:p>
        </w:tc>
        <w:tc>
          <w:tcPr>
            <w:tcW w:w="738" w:type="pct"/>
            <w:tcBorders>
              <w:top w:val="single" w:sz="4" w:space="0" w:color="auto"/>
              <w:left w:val="nil"/>
              <w:bottom w:val="nil"/>
              <w:right w:val="nil"/>
            </w:tcBorders>
          </w:tcPr>
          <w:p w14:paraId="04AED9A3" w14:textId="77777777" w:rsidR="009579F1" w:rsidRPr="00246CF0" w:rsidRDefault="009579F1" w:rsidP="00022FAD">
            <w:pPr>
              <w:jc w:val="center"/>
            </w:pPr>
            <w:proofErr w:type="spellStart"/>
            <w:r w:rsidRPr="00246CF0">
              <w:t>a+b</w:t>
            </w:r>
            <w:proofErr w:type="spellEnd"/>
          </w:p>
        </w:tc>
      </w:tr>
      <w:tr w:rsidR="009579F1" w:rsidRPr="00246CF0" w14:paraId="37329A11" w14:textId="77777777" w:rsidTr="00022FAD">
        <w:trPr>
          <w:trHeight w:val="20"/>
        </w:trPr>
        <w:tc>
          <w:tcPr>
            <w:tcW w:w="1141" w:type="pct"/>
            <w:tcBorders>
              <w:top w:val="nil"/>
              <w:left w:val="nil"/>
              <w:bottom w:val="single" w:sz="4" w:space="0" w:color="auto"/>
              <w:right w:val="nil"/>
            </w:tcBorders>
            <w:vAlign w:val="center"/>
            <w:hideMark/>
          </w:tcPr>
          <w:p w14:paraId="259390F5" w14:textId="77777777" w:rsidR="009579F1" w:rsidRPr="00246CF0" w:rsidRDefault="009579F1" w:rsidP="00022FAD">
            <w:pPr>
              <w:jc w:val="center"/>
            </w:pPr>
            <w:r w:rsidRPr="00246CF0">
              <w:rPr>
                <w:color w:val="000000"/>
              </w:rPr>
              <w:t>O</w:t>
            </w:r>
            <w:r w:rsidRPr="00246CF0">
              <w:t>ther drugs</w:t>
            </w:r>
          </w:p>
        </w:tc>
        <w:tc>
          <w:tcPr>
            <w:tcW w:w="1556" w:type="pct"/>
            <w:tcBorders>
              <w:top w:val="nil"/>
              <w:left w:val="nil"/>
              <w:bottom w:val="single" w:sz="4" w:space="0" w:color="auto"/>
              <w:right w:val="nil"/>
            </w:tcBorders>
            <w:vAlign w:val="center"/>
            <w:hideMark/>
          </w:tcPr>
          <w:p w14:paraId="292CC712" w14:textId="77777777" w:rsidR="009579F1" w:rsidRPr="00246CF0" w:rsidRDefault="009579F1" w:rsidP="00022FAD">
            <w:pPr>
              <w:jc w:val="center"/>
            </w:pPr>
            <w:r w:rsidRPr="00246CF0">
              <w:t>c</w:t>
            </w:r>
          </w:p>
        </w:tc>
        <w:tc>
          <w:tcPr>
            <w:tcW w:w="1565" w:type="pct"/>
            <w:tcBorders>
              <w:top w:val="nil"/>
              <w:left w:val="nil"/>
              <w:bottom w:val="single" w:sz="4" w:space="0" w:color="auto"/>
              <w:right w:val="nil"/>
            </w:tcBorders>
            <w:vAlign w:val="center"/>
            <w:hideMark/>
          </w:tcPr>
          <w:p w14:paraId="35DDBCA1" w14:textId="77777777" w:rsidR="009579F1" w:rsidRPr="00246CF0" w:rsidRDefault="009579F1" w:rsidP="00022FAD">
            <w:pPr>
              <w:jc w:val="center"/>
            </w:pPr>
            <w:r w:rsidRPr="00246CF0">
              <w:t>d</w:t>
            </w:r>
          </w:p>
        </w:tc>
        <w:tc>
          <w:tcPr>
            <w:tcW w:w="738" w:type="pct"/>
            <w:tcBorders>
              <w:top w:val="nil"/>
              <w:left w:val="nil"/>
              <w:bottom w:val="single" w:sz="4" w:space="0" w:color="auto"/>
              <w:right w:val="nil"/>
            </w:tcBorders>
          </w:tcPr>
          <w:p w14:paraId="169A4415" w14:textId="77777777" w:rsidR="009579F1" w:rsidRPr="00246CF0" w:rsidRDefault="009579F1" w:rsidP="00022FAD">
            <w:pPr>
              <w:jc w:val="center"/>
            </w:pPr>
            <w:proofErr w:type="spellStart"/>
            <w:r w:rsidRPr="00246CF0">
              <w:t>c+d</w:t>
            </w:r>
            <w:proofErr w:type="spellEnd"/>
          </w:p>
        </w:tc>
      </w:tr>
      <w:tr w:rsidR="009579F1" w:rsidRPr="00246CF0" w14:paraId="473DA1D1" w14:textId="77777777" w:rsidTr="00022FAD">
        <w:trPr>
          <w:trHeight w:val="20"/>
        </w:trPr>
        <w:tc>
          <w:tcPr>
            <w:tcW w:w="1141" w:type="pct"/>
            <w:tcBorders>
              <w:top w:val="single" w:sz="4" w:space="0" w:color="auto"/>
              <w:left w:val="nil"/>
              <w:bottom w:val="single" w:sz="18" w:space="0" w:color="auto"/>
              <w:right w:val="nil"/>
            </w:tcBorders>
            <w:vAlign w:val="center"/>
          </w:tcPr>
          <w:p w14:paraId="2B4D601C" w14:textId="77777777" w:rsidR="009579F1" w:rsidRPr="00246CF0" w:rsidRDefault="009579F1" w:rsidP="00022FAD">
            <w:pPr>
              <w:jc w:val="center"/>
              <w:rPr>
                <w:color w:val="000000"/>
              </w:rPr>
            </w:pPr>
            <w:r w:rsidRPr="00246CF0">
              <w:rPr>
                <w:color w:val="000000"/>
              </w:rPr>
              <w:t>Total</w:t>
            </w:r>
          </w:p>
        </w:tc>
        <w:tc>
          <w:tcPr>
            <w:tcW w:w="1556" w:type="pct"/>
            <w:tcBorders>
              <w:top w:val="single" w:sz="4" w:space="0" w:color="auto"/>
              <w:left w:val="nil"/>
              <w:bottom w:val="single" w:sz="18" w:space="0" w:color="auto"/>
              <w:right w:val="nil"/>
            </w:tcBorders>
            <w:vAlign w:val="center"/>
          </w:tcPr>
          <w:p w14:paraId="526CD528" w14:textId="77777777" w:rsidR="009579F1" w:rsidRPr="00246CF0" w:rsidRDefault="009579F1" w:rsidP="00022FAD">
            <w:pPr>
              <w:jc w:val="center"/>
            </w:pPr>
            <w:proofErr w:type="spellStart"/>
            <w:r w:rsidRPr="00246CF0">
              <w:t>a+c</w:t>
            </w:r>
            <w:proofErr w:type="spellEnd"/>
          </w:p>
        </w:tc>
        <w:tc>
          <w:tcPr>
            <w:tcW w:w="1565" w:type="pct"/>
            <w:tcBorders>
              <w:top w:val="single" w:sz="4" w:space="0" w:color="auto"/>
              <w:left w:val="nil"/>
              <w:bottom w:val="single" w:sz="18" w:space="0" w:color="auto"/>
              <w:right w:val="nil"/>
            </w:tcBorders>
            <w:vAlign w:val="center"/>
          </w:tcPr>
          <w:p w14:paraId="343A4835" w14:textId="77777777" w:rsidR="009579F1" w:rsidRPr="00246CF0" w:rsidRDefault="009579F1" w:rsidP="00022FAD">
            <w:pPr>
              <w:jc w:val="center"/>
            </w:pPr>
            <w:proofErr w:type="spellStart"/>
            <w:r w:rsidRPr="00246CF0">
              <w:t>b+d</w:t>
            </w:r>
            <w:proofErr w:type="spellEnd"/>
          </w:p>
        </w:tc>
        <w:tc>
          <w:tcPr>
            <w:tcW w:w="738" w:type="pct"/>
            <w:tcBorders>
              <w:top w:val="single" w:sz="4" w:space="0" w:color="auto"/>
              <w:left w:val="nil"/>
              <w:bottom w:val="single" w:sz="18" w:space="0" w:color="auto"/>
              <w:right w:val="nil"/>
            </w:tcBorders>
          </w:tcPr>
          <w:p w14:paraId="3AF0E994" w14:textId="77777777" w:rsidR="009579F1" w:rsidRPr="00246CF0" w:rsidRDefault="009579F1" w:rsidP="00022FAD">
            <w:pPr>
              <w:jc w:val="center"/>
            </w:pPr>
            <w:proofErr w:type="spellStart"/>
            <w:r w:rsidRPr="00246CF0">
              <w:t>a+b+c+d</w:t>
            </w:r>
            <w:proofErr w:type="spellEnd"/>
          </w:p>
        </w:tc>
      </w:tr>
    </w:tbl>
    <w:p w14:paraId="22759A9B" w14:textId="77777777" w:rsidR="009579F1" w:rsidRPr="00246CF0" w:rsidRDefault="009579F1" w:rsidP="009579F1">
      <w:pPr>
        <w:widowControl/>
        <w:jc w:val="left"/>
        <w:rPr>
          <w:rFonts w:ascii="Times New Roman" w:hAnsi="Times New Roman" w:cs="Times New Roman"/>
          <w:b/>
          <w:bCs/>
          <w:color w:val="000000" w:themeColor="text1"/>
          <w:szCs w:val="21"/>
        </w:rPr>
      </w:pPr>
      <w:r w:rsidRPr="00246CF0">
        <w:rPr>
          <w:rFonts w:ascii="Times New Roman" w:hAnsi="Times New Roman" w:cs="Times New Roman"/>
          <w:b/>
          <w:bCs/>
          <w:color w:val="000000" w:themeColor="text1"/>
          <w:kern w:val="0"/>
          <w:szCs w:val="21"/>
        </w:rPr>
        <w:br w:type="page"/>
      </w:r>
    </w:p>
    <w:p w14:paraId="14B8F152" w14:textId="233AFB5A" w:rsidR="009579F1" w:rsidRPr="00246CF0" w:rsidRDefault="009579F1" w:rsidP="009579F1">
      <w:pPr>
        <w:pStyle w:val="NormalWeb"/>
        <w:jc w:val="left"/>
        <w:rPr>
          <w:rFonts w:ascii="Times New Roman" w:hAnsi="Times New Roman" w:cs="Times New Roman"/>
          <w:color w:val="000000" w:themeColor="text1"/>
          <w:szCs w:val="21"/>
        </w:rPr>
      </w:pPr>
      <w:r w:rsidRPr="00246CF0">
        <w:rPr>
          <w:rFonts w:ascii="Times New Roman" w:eastAsia="SimSun" w:hAnsi="Times New Roman" w:cs="Times New Roman"/>
          <w:b/>
          <w:color w:val="000000"/>
          <w:szCs w:val="21"/>
        </w:rPr>
        <w:lastRenderedPageBreak/>
        <w:t>Supplementary T</w:t>
      </w:r>
      <w:r w:rsidRPr="00246CF0">
        <w:rPr>
          <w:rFonts w:ascii="Times New Roman" w:hAnsi="Times New Roman" w:cs="Times New Roman"/>
          <w:b/>
          <w:bCs/>
          <w:color w:val="000000" w:themeColor="text1"/>
          <w:szCs w:val="21"/>
        </w:rPr>
        <w:t xml:space="preserve">able S2. </w:t>
      </w:r>
      <w:r w:rsidRPr="00246CF0">
        <w:rPr>
          <w:rFonts w:ascii="Times New Roman" w:hAnsi="Times New Roman" w:cs="Times New Roman"/>
          <w:color w:val="000000" w:themeColor="text1"/>
          <w:szCs w:val="21"/>
        </w:rPr>
        <w:t xml:space="preserve">Equations and criteria of four algorithms for </w:t>
      </w:r>
      <w:r w:rsidR="00C94824" w:rsidRPr="00246CF0">
        <w:rPr>
          <w:rFonts w:ascii="Times New Roman" w:eastAsia="SimSun" w:hAnsi="Times New Roman" w:cs="Times New Roman"/>
          <w:color w:val="000000" w:themeColor="text1"/>
          <w:kern w:val="0"/>
          <w:szCs w:val="21"/>
        </w:rPr>
        <w:t>cefotaxime</w:t>
      </w:r>
      <w:r w:rsidRPr="00246CF0">
        <w:rPr>
          <w:rFonts w:ascii="Times New Roman" w:hAnsi="Times New Roman" w:cs="Times New Roman"/>
          <w:color w:val="000000" w:themeColor="text1"/>
          <w:szCs w:val="21"/>
        </w:rPr>
        <w:t xml:space="preserve"> signal detection.</w:t>
      </w:r>
    </w:p>
    <w:tbl>
      <w:tblPr>
        <w:tblW w:w="8647" w:type="dxa"/>
        <w:tblLook w:val="04A0" w:firstRow="1" w:lastRow="0" w:firstColumn="1" w:lastColumn="0" w:noHBand="0" w:noVBand="1"/>
      </w:tblPr>
      <w:tblGrid>
        <w:gridCol w:w="1173"/>
        <w:gridCol w:w="4923"/>
        <w:gridCol w:w="2551"/>
      </w:tblGrid>
      <w:tr w:rsidR="009579F1" w:rsidRPr="00246CF0" w14:paraId="31F1BD24" w14:textId="77777777" w:rsidTr="00022FAD">
        <w:trPr>
          <w:trHeight w:val="20"/>
        </w:trPr>
        <w:tc>
          <w:tcPr>
            <w:tcW w:w="0" w:type="auto"/>
            <w:tcBorders>
              <w:top w:val="single" w:sz="18" w:space="0" w:color="auto"/>
              <w:left w:val="nil"/>
              <w:bottom w:val="single" w:sz="4" w:space="0" w:color="auto"/>
              <w:right w:val="nil"/>
            </w:tcBorders>
            <w:noWrap/>
            <w:vAlign w:val="center"/>
            <w:hideMark/>
          </w:tcPr>
          <w:p w14:paraId="160E956F"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Algorithms</w:t>
            </w:r>
          </w:p>
        </w:tc>
        <w:tc>
          <w:tcPr>
            <w:tcW w:w="4923" w:type="dxa"/>
            <w:tcBorders>
              <w:top w:val="single" w:sz="18" w:space="0" w:color="auto"/>
              <w:left w:val="nil"/>
              <w:bottom w:val="single" w:sz="4" w:space="0" w:color="auto"/>
              <w:right w:val="nil"/>
            </w:tcBorders>
            <w:noWrap/>
            <w:vAlign w:val="center"/>
            <w:hideMark/>
          </w:tcPr>
          <w:p w14:paraId="4887711B"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Equation</w:t>
            </w:r>
          </w:p>
        </w:tc>
        <w:tc>
          <w:tcPr>
            <w:tcW w:w="2551" w:type="dxa"/>
            <w:tcBorders>
              <w:top w:val="single" w:sz="18" w:space="0" w:color="auto"/>
              <w:left w:val="nil"/>
              <w:bottom w:val="single" w:sz="4" w:space="0" w:color="auto"/>
              <w:right w:val="nil"/>
            </w:tcBorders>
            <w:noWrap/>
            <w:vAlign w:val="center"/>
            <w:hideMark/>
          </w:tcPr>
          <w:p w14:paraId="0F0AF1FA"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Criteria</w:t>
            </w:r>
          </w:p>
        </w:tc>
      </w:tr>
      <w:tr w:rsidR="009579F1" w:rsidRPr="00246CF0" w14:paraId="5BEC2686" w14:textId="77777777" w:rsidTr="00022FAD">
        <w:trPr>
          <w:trHeight w:val="20"/>
        </w:trPr>
        <w:tc>
          <w:tcPr>
            <w:tcW w:w="0" w:type="auto"/>
            <w:vMerge w:val="restart"/>
            <w:tcBorders>
              <w:top w:val="single" w:sz="4" w:space="0" w:color="auto"/>
              <w:left w:val="nil"/>
              <w:bottom w:val="nil"/>
              <w:right w:val="nil"/>
            </w:tcBorders>
            <w:noWrap/>
            <w:vAlign w:val="center"/>
            <w:hideMark/>
          </w:tcPr>
          <w:p w14:paraId="21F1E632"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ROR</w:t>
            </w:r>
          </w:p>
        </w:tc>
        <w:tc>
          <w:tcPr>
            <w:tcW w:w="4923" w:type="dxa"/>
            <w:tcBorders>
              <w:top w:val="single" w:sz="4" w:space="0" w:color="auto"/>
              <w:left w:val="nil"/>
              <w:bottom w:val="nil"/>
              <w:right w:val="nil"/>
            </w:tcBorders>
            <w:noWrap/>
            <w:vAlign w:val="center"/>
            <w:hideMark/>
          </w:tcPr>
          <w:p w14:paraId="5818D704"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ROR=(ad)/(</w:t>
            </w:r>
            <w:proofErr w:type="spellStart"/>
            <w:r w:rsidRPr="00246CF0">
              <w:rPr>
                <w:rFonts w:ascii="Times New Roman" w:eastAsia="DengXian" w:hAnsi="Times New Roman" w:cs="Times New Roman"/>
                <w:color w:val="000000" w:themeColor="text1"/>
                <w:sz w:val="20"/>
                <w:szCs w:val="20"/>
              </w:rPr>
              <w:t>bc</w:t>
            </w:r>
            <w:proofErr w:type="spellEnd"/>
            <w:r w:rsidRPr="00246CF0">
              <w:rPr>
                <w:rFonts w:ascii="Times New Roman" w:eastAsia="DengXian" w:hAnsi="Times New Roman" w:cs="Times New Roman"/>
                <w:color w:val="000000" w:themeColor="text1"/>
                <w:sz w:val="20"/>
                <w:szCs w:val="20"/>
              </w:rPr>
              <w:t>)</w:t>
            </w:r>
          </w:p>
        </w:tc>
        <w:tc>
          <w:tcPr>
            <w:tcW w:w="2551" w:type="dxa"/>
            <w:vMerge w:val="restart"/>
            <w:tcBorders>
              <w:top w:val="single" w:sz="4" w:space="0" w:color="auto"/>
              <w:left w:val="nil"/>
              <w:bottom w:val="nil"/>
              <w:right w:val="nil"/>
            </w:tcBorders>
            <w:noWrap/>
            <w:vAlign w:val="center"/>
            <w:hideMark/>
          </w:tcPr>
          <w:p w14:paraId="4BFD9FE6" w14:textId="77777777" w:rsidR="009579F1" w:rsidRPr="00246CF0" w:rsidRDefault="009579F1" w:rsidP="00022FAD">
            <w:pPr>
              <w:ind w:rightChars="-78" w:right="-164"/>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 xml:space="preserve">Lower </w:t>
            </w:r>
            <w:r w:rsidRPr="00246CF0">
              <w:rPr>
                <w:rFonts w:ascii="Times New Roman" w:eastAsia="SimSun" w:hAnsi="Times New Roman" w:cs="Times New Roman"/>
                <w:color w:val="000000" w:themeColor="text1"/>
                <w:kern w:val="0"/>
                <w:sz w:val="20"/>
                <w:szCs w:val="20"/>
              </w:rPr>
              <w:t>limit of</w:t>
            </w:r>
            <w:r w:rsidRPr="00246CF0">
              <w:rPr>
                <w:rFonts w:ascii="Times New Roman" w:eastAsia="DengXian" w:hAnsi="Times New Roman" w:cs="Times New Roman"/>
                <w:color w:val="000000" w:themeColor="text1"/>
                <w:sz w:val="20"/>
                <w:szCs w:val="20"/>
              </w:rPr>
              <w:t xml:space="preserve"> 95% CI&gt;1, N≥2</w:t>
            </w:r>
          </w:p>
        </w:tc>
      </w:tr>
      <w:tr w:rsidR="009579F1" w:rsidRPr="00246CF0" w14:paraId="483641DE" w14:textId="77777777" w:rsidTr="00022FAD">
        <w:trPr>
          <w:trHeight w:val="20"/>
        </w:trPr>
        <w:tc>
          <w:tcPr>
            <w:tcW w:w="0" w:type="auto"/>
            <w:vMerge/>
            <w:tcBorders>
              <w:top w:val="single" w:sz="4" w:space="0" w:color="auto"/>
              <w:left w:val="nil"/>
              <w:bottom w:val="nil"/>
              <w:right w:val="nil"/>
            </w:tcBorders>
            <w:vAlign w:val="center"/>
            <w:hideMark/>
          </w:tcPr>
          <w:p w14:paraId="0D8ED912"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c>
          <w:tcPr>
            <w:tcW w:w="4923" w:type="dxa"/>
            <w:noWrap/>
            <w:vAlign w:val="center"/>
            <w:hideMark/>
          </w:tcPr>
          <w:p w14:paraId="3C2A3AB7" w14:textId="77777777" w:rsidR="009579F1" w:rsidRPr="00246CF0" w:rsidRDefault="009579F1" w:rsidP="00022FAD">
            <w:pPr>
              <w:rPr>
                <w:rFonts w:ascii="Times New Roman" w:eastAsia="DengXian" w:hAnsi="Times New Roman" w:cs="Times New Roman"/>
                <w:color w:val="000000" w:themeColor="text1"/>
                <w:sz w:val="20"/>
                <w:szCs w:val="20"/>
                <w:vertAlign w:val="superscript"/>
              </w:rPr>
            </w:pPr>
            <w:r w:rsidRPr="00246CF0">
              <w:rPr>
                <w:rFonts w:ascii="Times New Roman" w:eastAsia="SimSun" w:hAnsi="Times New Roman" w:cs="Times New Roman"/>
                <w:color w:val="000000" w:themeColor="text1"/>
                <w:kern w:val="0"/>
                <w:sz w:val="20"/>
                <w:szCs w:val="20"/>
              </w:rPr>
              <w:t>Lower limit of</w:t>
            </w:r>
            <w:r w:rsidRPr="00246CF0">
              <w:rPr>
                <w:rFonts w:ascii="Times New Roman" w:eastAsia="DengXian" w:hAnsi="Times New Roman" w:cs="Times New Roman"/>
                <w:color w:val="000000" w:themeColor="text1"/>
                <w:sz w:val="20"/>
                <w:szCs w:val="20"/>
              </w:rPr>
              <w:t xml:space="preserve"> 95% CI=</w:t>
            </w:r>
            <w:proofErr w:type="spellStart"/>
            <w:r w:rsidRPr="00246CF0">
              <w:rPr>
                <w:rFonts w:ascii="Times New Roman" w:eastAsia="DengXian" w:hAnsi="Times New Roman" w:cs="Times New Roman"/>
                <w:color w:val="000000" w:themeColor="text1"/>
                <w:sz w:val="20"/>
                <w:szCs w:val="20"/>
              </w:rPr>
              <w:t>e</w:t>
            </w:r>
            <w:r w:rsidRPr="00246CF0">
              <w:rPr>
                <w:rFonts w:ascii="Times New Roman" w:eastAsia="DengXian" w:hAnsi="Times New Roman" w:cs="Times New Roman"/>
                <w:color w:val="000000" w:themeColor="text1"/>
                <w:sz w:val="20"/>
                <w:szCs w:val="20"/>
                <w:vertAlign w:val="superscript"/>
              </w:rPr>
              <w:t>ln</w:t>
            </w:r>
            <w:proofErr w:type="spellEnd"/>
            <w:r w:rsidRPr="00246CF0">
              <w:rPr>
                <w:rFonts w:ascii="Times New Roman" w:eastAsia="DengXian" w:hAnsi="Times New Roman" w:cs="Times New Roman"/>
                <w:color w:val="000000" w:themeColor="text1"/>
                <w:sz w:val="20"/>
                <w:szCs w:val="20"/>
                <w:vertAlign w:val="superscript"/>
              </w:rPr>
              <w:t>(ROR)-1.96(1/a+1/b+1/c+1/d)^0.5</w:t>
            </w:r>
          </w:p>
          <w:p w14:paraId="3B1B5AA5"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 xml:space="preserve">Upper </w:t>
            </w:r>
            <w:r w:rsidRPr="00246CF0">
              <w:rPr>
                <w:rFonts w:ascii="Times New Roman" w:eastAsia="SimSun" w:hAnsi="Times New Roman" w:cs="Times New Roman"/>
                <w:color w:val="000000" w:themeColor="text1"/>
                <w:kern w:val="0"/>
                <w:sz w:val="20"/>
                <w:szCs w:val="20"/>
              </w:rPr>
              <w:t>limit of</w:t>
            </w:r>
            <w:r w:rsidRPr="00246CF0">
              <w:rPr>
                <w:rFonts w:ascii="Times New Roman" w:eastAsia="DengXian" w:hAnsi="Times New Roman" w:cs="Times New Roman"/>
                <w:color w:val="000000" w:themeColor="text1"/>
                <w:sz w:val="20"/>
                <w:szCs w:val="20"/>
              </w:rPr>
              <w:t xml:space="preserve"> 95% CI=</w:t>
            </w:r>
            <w:proofErr w:type="spellStart"/>
            <w:r w:rsidRPr="00246CF0">
              <w:rPr>
                <w:rFonts w:ascii="Times New Roman" w:eastAsia="DengXian" w:hAnsi="Times New Roman" w:cs="Times New Roman"/>
                <w:color w:val="000000" w:themeColor="text1"/>
                <w:sz w:val="20"/>
                <w:szCs w:val="20"/>
              </w:rPr>
              <w:t>e</w:t>
            </w:r>
            <w:r w:rsidRPr="00246CF0">
              <w:rPr>
                <w:rFonts w:ascii="Times New Roman" w:eastAsia="DengXian" w:hAnsi="Times New Roman" w:cs="Times New Roman"/>
                <w:color w:val="000000" w:themeColor="text1"/>
                <w:sz w:val="20"/>
                <w:szCs w:val="20"/>
                <w:vertAlign w:val="superscript"/>
              </w:rPr>
              <w:t>ln</w:t>
            </w:r>
            <w:proofErr w:type="spellEnd"/>
            <w:r w:rsidRPr="00246CF0">
              <w:rPr>
                <w:rFonts w:ascii="Times New Roman" w:eastAsia="DengXian" w:hAnsi="Times New Roman" w:cs="Times New Roman"/>
                <w:color w:val="000000" w:themeColor="text1"/>
                <w:sz w:val="20"/>
                <w:szCs w:val="20"/>
                <w:vertAlign w:val="superscript"/>
              </w:rPr>
              <w:t>(ROR)+1.96(1/a+1/b+1/c+1/d)^0.5</w:t>
            </w:r>
          </w:p>
        </w:tc>
        <w:tc>
          <w:tcPr>
            <w:tcW w:w="0" w:type="auto"/>
            <w:vMerge/>
            <w:tcBorders>
              <w:top w:val="single" w:sz="4" w:space="0" w:color="auto"/>
              <w:left w:val="nil"/>
              <w:bottom w:val="nil"/>
              <w:right w:val="nil"/>
            </w:tcBorders>
            <w:vAlign w:val="center"/>
            <w:hideMark/>
          </w:tcPr>
          <w:p w14:paraId="23712F74"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r>
      <w:tr w:rsidR="009579F1" w:rsidRPr="00246CF0" w14:paraId="4B5E8D0B" w14:textId="77777777" w:rsidTr="00022FAD">
        <w:trPr>
          <w:trHeight w:val="20"/>
        </w:trPr>
        <w:tc>
          <w:tcPr>
            <w:tcW w:w="0" w:type="auto"/>
            <w:vMerge w:val="restart"/>
            <w:noWrap/>
            <w:vAlign w:val="center"/>
            <w:hideMark/>
          </w:tcPr>
          <w:p w14:paraId="6489BB7C"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PRR</w:t>
            </w:r>
          </w:p>
        </w:tc>
        <w:tc>
          <w:tcPr>
            <w:tcW w:w="4923" w:type="dxa"/>
            <w:noWrap/>
            <w:vAlign w:val="center"/>
            <w:hideMark/>
          </w:tcPr>
          <w:p w14:paraId="12EA7C16"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PRR=a(</w:t>
            </w:r>
            <w:proofErr w:type="spellStart"/>
            <w:r w:rsidRPr="00246CF0">
              <w:rPr>
                <w:rFonts w:ascii="Times New Roman" w:eastAsia="DengXian" w:hAnsi="Times New Roman" w:cs="Times New Roman"/>
                <w:color w:val="000000" w:themeColor="text1"/>
                <w:sz w:val="20"/>
                <w:szCs w:val="20"/>
              </w:rPr>
              <w:t>c+d</w:t>
            </w:r>
            <w:proofErr w:type="spellEnd"/>
            <w:r w:rsidRPr="00246CF0">
              <w:rPr>
                <w:rFonts w:ascii="Times New Roman" w:eastAsia="DengXian" w:hAnsi="Times New Roman" w:cs="Times New Roman"/>
                <w:color w:val="000000" w:themeColor="text1"/>
                <w:sz w:val="20"/>
                <w:szCs w:val="20"/>
              </w:rPr>
              <w:t>)/c/(</w:t>
            </w:r>
            <w:proofErr w:type="spellStart"/>
            <w:r w:rsidRPr="00246CF0">
              <w:rPr>
                <w:rFonts w:ascii="Times New Roman" w:eastAsia="DengXian" w:hAnsi="Times New Roman" w:cs="Times New Roman"/>
                <w:color w:val="000000" w:themeColor="text1"/>
                <w:sz w:val="20"/>
                <w:szCs w:val="20"/>
              </w:rPr>
              <w:t>a+b</w:t>
            </w:r>
            <w:proofErr w:type="spellEnd"/>
            <w:r w:rsidRPr="00246CF0">
              <w:rPr>
                <w:rFonts w:ascii="Times New Roman" w:eastAsia="DengXian" w:hAnsi="Times New Roman" w:cs="Times New Roman"/>
                <w:color w:val="000000" w:themeColor="text1"/>
                <w:sz w:val="20"/>
                <w:szCs w:val="20"/>
              </w:rPr>
              <w:t>)</w:t>
            </w:r>
          </w:p>
        </w:tc>
        <w:tc>
          <w:tcPr>
            <w:tcW w:w="2551" w:type="dxa"/>
            <w:vMerge w:val="restart"/>
            <w:noWrap/>
            <w:vAlign w:val="center"/>
            <w:hideMark/>
          </w:tcPr>
          <w:p w14:paraId="48A70B05"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PRR≥2, χ2≥4, N≥3</w:t>
            </w:r>
          </w:p>
        </w:tc>
      </w:tr>
      <w:tr w:rsidR="009579F1" w:rsidRPr="00246CF0" w14:paraId="5D9821A9" w14:textId="77777777" w:rsidTr="00022FAD">
        <w:trPr>
          <w:trHeight w:val="20"/>
        </w:trPr>
        <w:tc>
          <w:tcPr>
            <w:tcW w:w="0" w:type="auto"/>
            <w:vMerge/>
            <w:vAlign w:val="center"/>
            <w:hideMark/>
          </w:tcPr>
          <w:p w14:paraId="0555AAC1"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c>
          <w:tcPr>
            <w:tcW w:w="4923" w:type="dxa"/>
            <w:noWrap/>
            <w:vAlign w:val="center"/>
            <w:hideMark/>
          </w:tcPr>
          <w:p w14:paraId="428453BA" w14:textId="77777777" w:rsidR="009579F1" w:rsidRPr="00246CF0" w:rsidRDefault="009579F1" w:rsidP="00022FAD">
            <w:pPr>
              <w:pStyle w:val="NormalWeb"/>
              <w:rPr>
                <w:rFonts w:ascii="Times New Rom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χ2=[(ad-</w:t>
            </w:r>
            <w:proofErr w:type="spellStart"/>
            <w:r w:rsidRPr="00246CF0">
              <w:rPr>
                <w:rFonts w:ascii="Times New Roman" w:eastAsia="DengXian" w:hAnsi="Times New Roman" w:cs="Times New Roman"/>
                <w:color w:val="000000" w:themeColor="text1"/>
                <w:sz w:val="20"/>
                <w:szCs w:val="20"/>
              </w:rPr>
              <w:t>bc</w:t>
            </w:r>
            <w:proofErr w:type="spellEnd"/>
            <w:r w:rsidRPr="00246CF0">
              <w:rPr>
                <w:rFonts w:ascii="Times New Roman" w:eastAsia="DengXian" w:hAnsi="Times New Roman" w:cs="Times New Roman"/>
                <w:color w:val="000000" w:themeColor="text1"/>
                <w:sz w:val="20"/>
                <w:szCs w:val="20"/>
              </w:rPr>
              <w:t>)^2](</w:t>
            </w:r>
            <w:proofErr w:type="spellStart"/>
            <w:r w:rsidRPr="00246CF0">
              <w:rPr>
                <w:rFonts w:ascii="Times New Roman" w:eastAsia="DengXian" w:hAnsi="Times New Roman" w:cs="Times New Roman"/>
                <w:color w:val="000000" w:themeColor="text1"/>
                <w:sz w:val="20"/>
                <w:szCs w:val="20"/>
              </w:rPr>
              <w:t>a+b+c+d</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a+b</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c+d</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a+c</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b+d</w:t>
            </w:r>
            <w:proofErr w:type="spellEnd"/>
            <w:r w:rsidRPr="00246CF0">
              <w:rPr>
                <w:rFonts w:ascii="Times New Roman" w:eastAsia="DengXian" w:hAnsi="Times New Roman" w:cs="Times New Roman"/>
                <w:color w:val="000000" w:themeColor="text1"/>
                <w:sz w:val="20"/>
                <w:szCs w:val="20"/>
              </w:rPr>
              <w:t>)]</w:t>
            </w:r>
          </w:p>
        </w:tc>
        <w:tc>
          <w:tcPr>
            <w:tcW w:w="0" w:type="auto"/>
            <w:vMerge/>
            <w:vAlign w:val="center"/>
            <w:hideMark/>
          </w:tcPr>
          <w:p w14:paraId="698CE773"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r>
      <w:tr w:rsidR="009579F1" w:rsidRPr="00246CF0" w14:paraId="4F7F636B" w14:textId="77777777" w:rsidTr="00022FAD">
        <w:trPr>
          <w:trHeight w:val="20"/>
        </w:trPr>
        <w:tc>
          <w:tcPr>
            <w:tcW w:w="0" w:type="auto"/>
            <w:vMerge w:val="restart"/>
            <w:noWrap/>
            <w:vAlign w:val="center"/>
            <w:hideMark/>
          </w:tcPr>
          <w:p w14:paraId="3050260A"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BCPNN</w:t>
            </w:r>
          </w:p>
        </w:tc>
        <w:tc>
          <w:tcPr>
            <w:tcW w:w="4923" w:type="dxa"/>
            <w:noWrap/>
            <w:vAlign w:val="center"/>
            <w:hideMark/>
          </w:tcPr>
          <w:p w14:paraId="0DD018B7"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IC=log</w:t>
            </w:r>
            <w:r w:rsidRPr="00246CF0">
              <w:rPr>
                <w:rFonts w:ascii="Times New Roman" w:eastAsia="DengXian" w:hAnsi="Times New Roman" w:cs="Times New Roman"/>
                <w:color w:val="000000" w:themeColor="text1"/>
                <w:sz w:val="20"/>
                <w:szCs w:val="20"/>
                <w:vertAlign w:val="subscript"/>
              </w:rPr>
              <w:t>2</w:t>
            </w:r>
            <w:r w:rsidRPr="00246CF0">
              <w:rPr>
                <w:rFonts w:ascii="Times New Roman" w:eastAsia="DengXian" w:hAnsi="Times New Roman" w:cs="Times New Roman"/>
                <w:color w:val="000000" w:themeColor="text1"/>
                <w:sz w:val="20"/>
                <w:szCs w:val="20"/>
              </w:rPr>
              <w:t>a(</w:t>
            </w:r>
            <w:proofErr w:type="spellStart"/>
            <w:r w:rsidRPr="00246CF0">
              <w:rPr>
                <w:rFonts w:ascii="Times New Roman" w:eastAsia="DengXian" w:hAnsi="Times New Roman" w:cs="Times New Roman"/>
                <w:color w:val="000000" w:themeColor="text1"/>
                <w:sz w:val="20"/>
                <w:szCs w:val="20"/>
              </w:rPr>
              <w:t>a+b+c+d</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a+c</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a+b</w:t>
            </w:r>
            <w:proofErr w:type="spellEnd"/>
            <w:r w:rsidRPr="00246CF0">
              <w:rPr>
                <w:rFonts w:ascii="Times New Roman" w:eastAsia="DengXian" w:hAnsi="Times New Roman" w:cs="Times New Roman"/>
                <w:color w:val="000000" w:themeColor="text1"/>
                <w:sz w:val="20"/>
                <w:szCs w:val="20"/>
              </w:rPr>
              <w:t>)</w:t>
            </w:r>
          </w:p>
        </w:tc>
        <w:tc>
          <w:tcPr>
            <w:tcW w:w="2551" w:type="dxa"/>
            <w:vMerge w:val="restart"/>
            <w:noWrap/>
            <w:vAlign w:val="center"/>
            <w:hideMark/>
          </w:tcPr>
          <w:p w14:paraId="0350D81C"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IC025&gt;0</w:t>
            </w:r>
          </w:p>
        </w:tc>
      </w:tr>
      <w:tr w:rsidR="009579F1" w:rsidRPr="00246CF0" w14:paraId="1A8F5112" w14:textId="77777777" w:rsidTr="00022FAD">
        <w:trPr>
          <w:trHeight w:val="20"/>
        </w:trPr>
        <w:tc>
          <w:tcPr>
            <w:tcW w:w="0" w:type="auto"/>
            <w:vMerge/>
            <w:vAlign w:val="center"/>
            <w:hideMark/>
          </w:tcPr>
          <w:p w14:paraId="6515D105"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c>
          <w:tcPr>
            <w:tcW w:w="4923" w:type="dxa"/>
            <w:noWrap/>
            <w:vAlign w:val="center"/>
            <w:hideMark/>
          </w:tcPr>
          <w:p w14:paraId="110092CC"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IC025=E(IC)-2V(IC)^0.5</w:t>
            </w:r>
          </w:p>
        </w:tc>
        <w:tc>
          <w:tcPr>
            <w:tcW w:w="0" w:type="auto"/>
            <w:vMerge/>
            <w:vAlign w:val="center"/>
            <w:hideMark/>
          </w:tcPr>
          <w:p w14:paraId="5E0C57C0"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r>
      <w:tr w:rsidR="009579F1" w:rsidRPr="00246CF0" w14:paraId="7AB247AC" w14:textId="77777777" w:rsidTr="00022FAD">
        <w:trPr>
          <w:trHeight w:val="20"/>
        </w:trPr>
        <w:tc>
          <w:tcPr>
            <w:tcW w:w="0" w:type="auto"/>
            <w:vMerge w:val="restart"/>
            <w:tcBorders>
              <w:top w:val="nil"/>
              <w:left w:val="nil"/>
              <w:bottom w:val="single" w:sz="18" w:space="0" w:color="auto"/>
              <w:right w:val="nil"/>
            </w:tcBorders>
            <w:noWrap/>
            <w:vAlign w:val="center"/>
            <w:hideMark/>
          </w:tcPr>
          <w:p w14:paraId="0725DDBC"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MGPS</w:t>
            </w:r>
          </w:p>
        </w:tc>
        <w:tc>
          <w:tcPr>
            <w:tcW w:w="4923" w:type="dxa"/>
            <w:noWrap/>
            <w:vAlign w:val="center"/>
            <w:hideMark/>
          </w:tcPr>
          <w:p w14:paraId="52B81FA1"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EBGM=a(</w:t>
            </w:r>
            <w:proofErr w:type="spellStart"/>
            <w:r w:rsidRPr="00246CF0">
              <w:rPr>
                <w:rFonts w:ascii="Times New Roman" w:eastAsia="DengXian" w:hAnsi="Times New Roman" w:cs="Times New Roman"/>
                <w:color w:val="000000" w:themeColor="text1"/>
                <w:sz w:val="20"/>
                <w:szCs w:val="20"/>
              </w:rPr>
              <w:t>a+b+c+d</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a+c</w:t>
            </w:r>
            <w:proofErr w:type="spellEnd"/>
            <w:r w:rsidRPr="00246CF0">
              <w:rPr>
                <w:rFonts w:ascii="Times New Roman" w:eastAsia="DengXian" w:hAnsi="Times New Roman" w:cs="Times New Roman"/>
                <w:color w:val="000000" w:themeColor="text1"/>
                <w:sz w:val="20"/>
                <w:szCs w:val="20"/>
              </w:rPr>
              <w:t>)/(</w:t>
            </w:r>
            <w:proofErr w:type="spellStart"/>
            <w:r w:rsidRPr="00246CF0">
              <w:rPr>
                <w:rFonts w:ascii="Times New Roman" w:eastAsia="DengXian" w:hAnsi="Times New Roman" w:cs="Times New Roman"/>
                <w:color w:val="000000" w:themeColor="text1"/>
                <w:sz w:val="20"/>
                <w:szCs w:val="20"/>
              </w:rPr>
              <w:t>a+b</w:t>
            </w:r>
            <w:proofErr w:type="spellEnd"/>
            <w:r w:rsidRPr="00246CF0">
              <w:rPr>
                <w:rFonts w:ascii="Times New Roman" w:eastAsia="DengXian" w:hAnsi="Times New Roman" w:cs="Times New Roman"/>
                <w:color w:val="000000" w:themeColor="text1"/>
                <w:sz w:val="20"/>
                <w:szCs w:val="20"/>
              </w:rPr>
              <w:t>)</w:t>
            </w:r>
          </w:p>
        </w:tc>
        <w:tc>
          <w:tcPr>
            <w:tcW w:w="2551" w:type="dxa"/>
            <w:vMerge w:val="restart"/>
            <w:tcBorders>
              <w:top w:val="nil"/>
              <w:left w:val="nil"/>
              <w:bottom w:val="single" w:sz="18" w:space="0" w:color="auto"/>
              <w:right w:val="nil"/>
            </w:tcBorders>
            <w:noWrap/>
            <w:vAlign w:val="center"/>
            <w:hideMark/>
          </w:tcPr>
          <w:p w14:paraId="7CA25560" w14:textId="77777777" w:rsidR="009579F1" w:rsidRPr="00246CF0" w:rsidRDefault="009579F1" w:rsidP="00022FAD">
            <w:pPr>
              <w:jc w:val="cente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EBGM05&gt;2</w:t>
            </w:r>
          </w:p>
        </w:tc>
      </w:tr>
      <w:tr w:rsidR="009579F1" w:rsidRPr="00246CF0" w14:paraId="217D0AD5" w14:textId="77777777" w:rsidTr="00022FAD">
        <w:trPr>
          <w:trHeight w:val="20"/>
        </w:trPr>
        <w:tc>
          <w:tcPr>
            <w:tcW w:w="0" w:type="auto"/>
            <w:vMerge/>
            <w:tcBorders>
              <w:top w:val="nil"/>
              <w:left w:val="nil"/>
              <w:bottom w:val="single" w:sz="18" w:space="0" w:color="auto"/>
              <w:right w:val="nil"/>
            </w:tcBorders>
            <w:vAlign w:val="center"/>
            <w:hideMark/>
          </w:tcPr>
          <w:p w14:paraId="24747ECF"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c>
          <w:tcPr>
            <w:tcW w:w="4923" w:type="dxa"/>
            <w:tcBorders>
              <w:top w:val="nil"/>
              <w:left w:val="nil"/>
              <w:bottom w:val="single" w:sz="18" w:space="0" w:color="auto"/>
              <w:right w:val="nil"/>
            </w:tcBorders>
            <w:noWrap/>
            <w:vAlign w:val="center"/>
            <w:hideMark/>
          </w:tcPr>
          <w:p w14:paraId="24317F47" w14:textId="77777777" w:rsidR="009579F1" w:rsidRPr="00246CF0" w:rsidRDefault="009579F1" w:rsidP="00022FAD">
            <w:pPr>
              <w:rPr>
                <w:rFonts w:ascii="Times New Roman" w:eastAsia="DengXian" w:hAnsi="Times New Roman" w:cs="Times New Roman"/>
                <w:color w:val="000000" w:themeColor="text1"/>
                <w:sz w:val="20"/>
                <w:szCs w:val="20"/>
              </w:rPr>
            </w:pPr>
            <w:r w:rsidRPr="00246CF0">
              <w:rPr>
                <w:rFonts w:ascii="Times New Roman" w:eastAsia="DengXian" w:hAnsi="Times New Roman" w:cs="Times New Roman"/>
                <w:color w:val="000000" w:themeColor="text1"/>
                <w:sz w:val="20"/>
                <w:szCs w:val="20"/>
              </w:rPr>
              <w:t>EBGM05=</w:t>
            </w:r>
            <w:proofErr w:type="spellStart"/>
            <w:r w:rsidRPr="00246CF0">
              <w:rPr>
                <w:rFonts w:ascii="Times New Roman" w:eastAsia="DengXian" w:hAnsi="Times New Roman" w:cs="Times New Roman"/>
                <w:color w:val="000000" w:themeColor="text1"/>
                <w:sz w:val="20"/>
                <w:szCs w:val="20"/>
              </w:rPr>
              <w:t>e</w:t>
            </w:r>
            <w:r w:rsidRPr="00246CF0">
              <w:rPr>
                <w:rFonts w:ascii="Times New Roman" w:eastAsia="DengXian" w:hAnsi="Times New Roman" w:cs="Times New Roman"/>
                <w:color w:val="000000" w:themeColor="text1"/>
                <w:sz w:val="20"/>
                <w:szCs w:val="20"/>
                <w:vertAlign w:val="superscript"/>
              </w:rPr>
              <w:t>ln</w:t>
            </w:r>
            <w:proofErr w:type="spellEnd"/>
            <w:r w:rsidRPr="00246CF0">
              <w:rPr>
                <w:rFonts w:ascii="Times New Roman" w:eastAsia="DengXian" w:hAnsi="Times New Roman" w:cs="Times New Roman"/>
                <w:color w:val="000000" w:themeColor="text1"/>
                <w:sz w:val="20"/>
                <w:szCs w:val="20"/>
                <w:vertAlign w:val="superscript"/>
              </w:rPr>
              <w:t>(EBGM)-1.96(1/a+1/b+1/c+1/d)^0.5</w:t>
            </w:r>
          </w:p>
        </w:tc>
        <w:tc>
          <w:tcPr>
            <w:tcW w:w="0" w:type="auto"/>
            <w:vMerge/>
            <w:tcBorders>
              <w:top w:val="nil"/>
              <w:left w:val="nil"/>
              <w:bottom w:val="single" w:sz="18" w:space="0" w:color="auto"/>
              <w:right w:val="nil"/>
            </w:tcBorders>
            <w:vAlign w:val="center"/>
            <w:hideMark/>
          </w:tcPr>
          <w:p w14:paraId="19EC837D" w14:textId="77777777" w:rsidR="009579F1" w:rsidRPr="00246CF0" w:rsidRDefault="009579F1" w:rsidP="00022FAD">
            <w:pPr>
              <w:widowControl/>
              <w:jc w:val="left"/>
              <w:rPr>
                <w:rFonts w:ascii="Times New Roman" w:eastAsia="DengXian" w:hAnsi="Times New Roman" w:cs="Times New Roman"/>
                <w:color w:val="000000" w:themeColor="text1"/>
                <w:sz w:val="20"/>
                <w:szCs w:val="20"/>
              </w:rPr>
            </w:pPr>
          </w:p>
        </w:tc>
      </w:tr>
    </w:tbl>
    <w:p w14:paraId="55155E9A" w14:textId="030865E2" w:rsidR="009579F1" w:rsidRPr="00246CF0" w:rsidRDefault="007C7BD2" w:rsidP="009579F1">
      <w:pPr>
        <w:widowControl/>
        <w:spacing w:before="100" w:beforeAutospacing="1" w:after="100" w:afterAutospacing="1"/>
        <w:rPr>
          <w:rFonts w:ascii="Times New Roman" w:eastAsia="SimSun" w:hAnsi="Times New Roman" w:cs="Times New Roman"/>
          <w:color w:val="000000" w:themeColor="text1"/>
          <w:kern w:val="0"/>
          <w:szCs w:val="21"/>
        </w:rPr>
      </w:pPr>
      <w:r w:rsidRPr="00246CF0">
        <w:rPr>
          <w:rFonts w:ascii="Times New Roman" w:eastAsia="SimSun" w:hAnsi="Times New Roman" w:cs="Times New Roman"/>
          <w:b/>
          <w:bCs/>
          <w:color w:val="000000" w:themeColor="text1"/>
          <w:kern w:val="0"/>
          <w:szCs w:val="21"/>
        </w:rPr>
        <w:t xml:space="preserve">Abbreviation: </w:t>
      </w:r>
      <w:r w:rsidR="009579F1" w:rsidRPr="00246CF0">
        <w:rPr>
          <w:rFonts w:ascii="Times New Roman" w:eastAsia="SimSun" w:hAnsi="Times New Roman" w:cs="Times New Roman"/>
          <w:color w:val="000000" w:themeColor="text1"/>
          <w:kern w:val="0"/>
          <w:szCs w:val="21"/>
        </w:rPr>
        <w:t xml:space="preserve">ROR, reporting odds ratio; CI, confidence interval; N, number of co-occurrences; PRR, proportional reporting ratio; χ2, chi-squared; BCPNN, Bayesian confidence propagation neural network; IC, information component; IC025, lower limit of 95% confidence interval of IC; E(IC), IC expectation; V(IC), variance of IC; MGPS, multi-item gamma Poisson shrinker; EBGM, empirical Bayesian geometric mean; EBGM05, lower limit of 95% confidence interval of EBGM. </w:t>
      </w:r>
    </w:p>
    <w:p w14:paraId="2FDB0FE4" w14:textId="0206E8EF" w:rsidR="009579F1" w:rsidRPr="00246CF0" w:rsidRDefault="009579F1" w:rsidP="009579F1">
      <w:pPr>
        <w:rPr>
          <w:rFonts w:ascii="Times New Roman" w:eastAsia="SimSun" w:hAnsi="Times New Roman" w:cs="Times New Roman"/>
          <w:color w:val="000000"/>
          <w:szCs w:val="21"/>
        </w:rPr>
      </w:pPr>
      <w:r w:rsidRPr="00246CF0">
        <w:rPr>
          <w:rFonts w:ascii="Times New Roman" w:eastAsia="SimSun" w:hAnsi="Times New Roman" w:cs="Times New Roman"/>
          <w:color w:val="000000" w:themeColor="text1"/>
          <w:kern w:val="0"/>
          <w:szCs w:val="21"/>
        </w:rPr>
        <w:br w:type="page"/>
      </w:r>
      <w:r w:rsidRPr="00246CF0">
        <w:rPr>
          <w:rFonts w:ascii="Times New Roman" w:eastAsia="SimSun" w:hAnsi="Times New Roman" w:cs="Times New Roman"/>
          <w:b/>
          <w:color w:val="000000"/>
          <w:szCs w:val="21"/>
        </w:rPr>
        <w:lastRenderedPageBreak/>
        <w:t>Supplementary Table S3</w:t>
      </w:r>
      <w:r w:rsidRPr="00246CF0">
        <w:rPr>
          <w:rFonts w:ascii="Times New Roman" w:eastAsia="SimSun" w:hAnsi="Times New Roman" w:cs="Times New Roman"/>
          <w:bCs/>
          <w:color w:val="000000"/>
          <w:szCs w:val="21"/>
        </w:rPr>
        <w:t>.</w:t>
      </w:r>
      <w:r w:rsidRPr="00246CF0">
        <w:rPr>
          <w:rFonts w:ascii="Times New Roman" w:eastAsia="SimSun" w:hAnsi="Times New Roman" w:cs="Times New Roman"/>
          <w:b/>
          <w:color w:val="000000"/>
          <w:szCs w:val="21"/>
        </w:rPr>
        <w:t xml:space="preserve"> </w:t>
      </w:r>
      <w:bookmarkStart w:id="3" w:name="_Hlk133315043"/>
      <w:r w:rsidRPr="00246CF0">
        <w:rPr>
          <w:rFonts w:ascii="Times New Roman" w:eastAsia="SimSun" w:hAnsi="Times New Roman" w:cs="Times New Roman"/>
          <w:color w:val="000000"/>
          <w:szCs w:val="21"/>
        </w:rPr>
        <w:t xml:space="preserve">Fourfold </w:t>
      </w:r>
      <w:r w:rsidRPr="00246CF0">
        <w:rPr>
          <w:rFonts w:ascii="Times New Roman" w:eastAsia="SimSun" w:hAnsi="Times New Roman" w:cs="Times New Roman"/>
          <w:bCs/>
          <w:color w:val="000000"/>
          <w:szCs w:val="21"/>
        </w:rPr>
        <w:t>table of disproportionality analysis</w:t>
      </w:r>
      <w:bookmarkEnd w:id="3"/>
      <w:r w:rsidRPr="00246CF0">
        <w:rPr>
          <w:rFonts w:ascii="Times New Roman" w:eastAsia="SimSun" w:hAnsi="Times New Roman" w:cs="Times New Roman"/>
          <w:bCs/>
          <w:color w:val="000000"/>
          <w:szCs w:val="21"/>
        </w:rPr>
        <w:t xml:space="preserve"> for </w:t>
      </w:r>
      <w:r w:rsidR="00023367" w:rsidRPr="00246CF0">
        <w:rPr>
          <w:rFonts w:ascii="Times New Roman" w:eastAsia="SimSun" w:hAnsi="Times New Roman" w:cs="Times New Roman" w:hint="eastAsia"/>
          <w:bCs/>
          <w:color w:val="000000"/>
          <w:szCs w:val="21"/>
        </w:rPr>
        <w:t>subgroup analyses</w:t>
      </w:r>
      <w:r w:rsidRPr="00246CF0">
        <w:rPr>
          <w:rFonts w:ascii="Times New Roman" w:eastAsia="SimSun" w:hAnsi="Times New Roman" w:cs="Times New Roman"/>
          <w:bCs/>
          <w:color w:val="000000"/>
          <w:szCs w:val="21"/>
        </w:rPr>
        <w:t xml:space="preserve"> of </w:t>
      </w:r>
      <w:r w:rsidR="00C94824" w:rsidRPr="00246CF0">
        <w:rPr>
          <w:rFonts w:ascii="Times New Roman" w:eastAsia="SimSun" w:hAnsi="Times New Roman" w:cs="Times New Roman"/>
          <w:bCs/>
          <w:color w:val="000000"/>
          <w:szCs w:val="21"/>
        </w:rPr>
        <w:t>cefotaxime</w:t>
      </w:r>
      <w:r w:rsidRPr="00246CF0">
        <w:rPr>
          <w:rFonts w:ascii="Times New Roman" w:eastAsia="SimSun" w:hAnsi="Times New Roman" w:cs="Times New Roman"/>
          <w:bCs/>
          <w:color w:val="000000"/>
          <w:szCs w:val="21"/>
        </w:rPr>
        <w:t xml:space="preserve"> signals</w:t>
      </w:r>
      <w:r w:rsidRPr="00246CF0">
        <w:rPr>
          <w:rFonts w:ascii="Times New Roman" w:hAnsi="Times New Roman" w:cs="Times New Roman"/>
          <w:color w:val="000000" w:themeColor="text1"/>
          <w:szCs w:val="21"/>
        </w:rPr>
        <w:t>.</w:t>
      </w:r>
    </w:p>
    <w:tbl>
      <w:tblPr>
        <w:tblStyle w:val="TableGrid"/>
        <w:tblW w:w="90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77"/>
        <w:gridCol w:w="3705"/>
        <w:gridCol w:w="947"/>
      </w:tblGrid>
      <w:tr w:rsidR="009579F1" w:rsidRPr="00246CF0" w14:paraId="5802A331" w14:textId="77777777" w:rsidTr="00E968D1">
        <w:trPr>
          <w:trHeight w:val="20"/>
        </w:trPr>
        <w:tc>
          <w:tcPr>
            <w:tcW w:w="1134" w:type="dxa"/>
            <w:tcBorders>
              <w:top w:val="single" w:sz="18" w:space="0" w:color="auto"/>
              <w:left w:val="nil"/>
              <w:bottom w:val="single" w:sz="4" w:space="0" w:color="auto"/>
              <w:right w:val="nil"/>
            </w:tcBorders>
            <w:vAlign w:val="center"/>
          </w:tcPr>
          <w:p w14:paraId="01FD5E6C" w14:textId="55FB8D3A" w:rsidR="009579F1" w:rsidRPr="00246CF0" w:rsidRDefault="009579F1" w:rsidP="00022FAD">
            <w:pPr>
              <w:jc w:val="center"/>
              <w:rPr>
                <w:rFonts w:eastAsia="Microsoft YaHei"/>
              </w:rPr>
            </w:pPr>
          </w:p>
        </w:tc>
        <w:tc>
          <w:tcPr>
            <w:tcW w:w="0" w:type="auto"/>
            <w:tcBorders>
              <w:top w:val="single" w:sz="18" w:space="0" w:color="auto"/>
              <w:left w:val="nil"/>
              <w:bottom w:val="single" w:sz="4" w:space="0" w:color="auto"/>
              <w:right w:val="nil"/>
            </w:tcBorders>
            <w:vAlign w:val="center"/>
            <w:hideMark/>
          </w:tcPr>
          <w:p w14:paraId="701BF860" w14:textId="4E26B507" w:rsidR="009579F1" w:rsidRPr="00246CF0" w:rsidRDefault="009579F1" w:rsidP="00022FAD">
            <w:pPr>
              <w:jc w:val="center"/>
            </w:pPr>
            <w:r w:rsidRPr="00246CF0">
              <w:rPr>
                <w:color w:val="000000"/>
              </w:rPr>
              <w:t>Target</w:t>
            </w:r>
            <w:r w:rsidRPr="00246CF0">
              <w:t xml:space="preserve"> </w:t>
            </w:r>
            <w:r w:rsidRPr="00246CF0">
              <w:rPr>
                <w:rFonts w:eastAsiaTheme="minorEastAsia"/>
              </w:rPr>
              <w:t>adverse event</w:t>
            </w:r>
            <w:r w:rsidR="00E968D1" w:rsidRPr="00246CF0">
              <w:rPr>
                <w:rFonts w:eastAsiaTheme="minorEastAsia"/>
              </w:rPr>
              <w:t xml:space="preserve"> with </w:t>
            </w:r>
            <w:r w:rsidR="00C94824" w:rsidRPr="00246CF0">
              <w:rPr>
                <w:bCs/>
                <w:color w:val="000000"/>
              </w:rPr>
              <w:t>cefotaxime</w:t>
            </w:r>
          </w:p>
        </w:tc>
        <w:tc>
          <w:tcPr>
            <w:tcW w:w="0" w:type="auto"/>
            <w:tcBorders>
              <w:top w:val="single" w:sz="18" w:space="0" w:color="auto"/>
              <w:left w:val="nil"/>
              <w:bottom w:val="single" w:sz="4" w:space="0" w:color="auto"/>
              <w:right w:val="nil"/>
            </w:tcBorders>
            <w:vAlign w:val="center"/>
            <w:hideMark/>
          </w:tcPr>
          <w:p w14:paraId="7C145BFB" w14:textId="78CA3DDC" w:rsidR="009579F1" w:rsidRPr="00246CF0" w:rsidRDefault="000658CF" w:rsidP="00022FAD">
            <w:pPr>
              <w:jc w:val="center"/>
            </w:pPr>
            <w:r w:rsidRPr="00246CF0">
              <w:rPr>
                <w:color w:val="000000"/>
              </w:rPr>
              <w:t>Non-target</w:t>
            </w:r>
            <w:r w:rsidR="009579F1" w:rsidRPr="00246CF0">
              <w:t xml:space="preserve"> </w:t>
            </w:r>
            <w:r w:rsidR="009579F1" w:rsidRPr="00246CF0">
              <w:rPr>
                <w:rFonts w:eastAsiaTheme="minorEastAsia"/>
              </w:rPr>
              <w:t>adverse events</w:t>
            </w:r>
            <w:r w:rsidR="00E968D1" w:rsidRPr="00246CF0">
              <w:rPr>
                <w:rFonts w:eastAsiaTheme="minorEastAsia"/>
              </w:rPr>
              <w:t xml:space="preserve"> with </w:t>
            </w:r>
            <w:r w:rsidR="00C94824" w:rsidRPr="00246CF0">
              <w:rPr>
                <w:bCs/>
                <w:color w:val="000000"/>
              </w:rPr>
              <w:t>cefotaxime</w:t>
            </w:r>
          </w:p>
        </w:tc>
        <w:tc>
          <w:tcPr>
            <w:tcW w:w="0" w:type="auto"/>
            <w:tcBorders>
              <w:top w:val="single" w:sz="18" w:space="0" w:color="auto"/>
              <w:left w:val="nil"/>
              <w:bottom w:val="single" w:sz="4" w:space="0" w:color="auto"/>
              <w:right w:val="nil"/>
            </w:tcBorders>
          </w:tcPr>
          <w:p w14:paraId="3419ACB0" w14:textId="77777777" w:rsidR="009579F1" w:rsidRPr="00246CF0" w:rsidRDefault="009579F1" w:rsidP="00022FAD">
            <w:pPr>
              <w:jc w:val="center"/>
              <w:rPr>
                <w:color w:val="000000"/>
              </w:rPr>
            </w:pPr>
            <w:r w:rsidRPr="00246CF0">
              <w:rPr>
                <w:color w:val="000000"/>
              </w:rPr>
              <w:t>Total</w:t>
            </w:r>
          </w:p>
        </w:tc>
      </w:tr>
      <w:tr w:rsidR="009579F1" w:rsidRPr="00246CF0" w14:paraId="34D3FB54" w14:textId="77777777" w:rsidTr="00E968D1">
        <w:trPr>
          <w:trHeight w:val="20"/>
        </w:trPr>
        <w:tc>
          <w:tcPr>
            <w:tcW w:w="1134" w:type="dxa"/>
            <w:tcBorders>
              <w:top w:val="single" w:sz="4" w:space="0" w:color="auto"/>
              <w:left w:val="nil"/>
              <w:bottom w:val="nil"/>
              <w:right w:val="nil"/>
            </w:tcBorders>
            <w:vAlign w:val="center"/>
            <w:hideMark/>
          </w:tcPr>
          <w:p w14:paraId="783B8509" w14:textId="77777777" w:rsidR="009579F1" w:rsidRPr="00246CF0" w:rsidRDefault="009579F1" w:rsidP="00022FAD">
            <w:pPr>
              <w:jc w:val="center"/>
            </w:pPr>
            <w:r w:rsidRPr="00246CF0">
              <w:rPr>
                <w:color w:val="000000"/>
              </w:rPr>
              <w:t>Factor 1</w:t>
            </w:r>
          </w:p>
        </w:tc>
        <w:tc>
          <w:tcPr>
            <w:tcW w:w="0" w:type="auto"/>
            <w:tcBorders>
              <w:top w:val="single" w:sz="4" w:space="0" w:color="auto"/>
              <w:left w:val="nil"/>
              <w:bottom w:val="nil"/>
              <w:right w:val="nil"/>
            </w:tcBorders>
            <w:vAlign w:val="center"/>
            <w:hideMark/>
          </w:tcPr>
          <w:p w14:paraId="1E6B9C3D" w14:textId="7A04CC68" w:rsidR="009579F1" w:rsidRPr="00246CF0" w:rsidRDefault="00EE5C9F" w:rsidP="00022FAD">
            <w:pPr>
              <w:jc w:val="center"/>
            </w:pPr>
            <w:r w:rsidRPr="00246CF0">
              <w:t>A</w:t>
            </w:r>
          </w:p>
        </w:tc>
        <w:tc>
          <w:tcPr>
            <w:tcW w:w="0" w:type="auto"/>
            <w:tcBorders>
              <w:top w:val="single" w:sz="4" w:space="0" w:color="auto"/>
              <w:left w:val="nil"/>
              <w:bottom w:val="nil"/>
              <w:right w:val="nil"/>
            </w:tcBorders>
            <w:vAlign w:val="center"/>
            <w:hideMark/>
          </w:tcPr>
          <w:p w14:paraId="21558E47" w14:textId="77777777" w:rsidR="009579F1" w:rsidRPr="00246CF0" w:rsidRDefault="009579F1" w:rsidP="00022FAD">
            <w:pPr>
              <w:jc w:val="center"/>
            </w:pPr>
            <w:r w:rsidRPr="00246CF0">
              <w:t>b</w:t>
            </w:r>
          </w:p>
        </w:tc>
        <w:tc>
          <w:tcPr>
            <w:tcW w:w="0" w:type="auto"/>
            <w:tcBorders>
              <w:top w:val="single" w:sz="4" w:space="0" w:color="auto"/>
              <w:left w:val="nil"/>
              <w:bottom w:val="nil"/>
              <w:right w:val="nil"/>
            </w:tcBorders>
          </w:tcPr>
          <w:p w14:paraId="6A400385" w14:textId="77777777" w:rsidR="009579F1" w:rsidRPr="00246CF0" w:rsidRDefault="009579F1" w:rsidP="00022FAD">
            <w:pPr>
              <w:jc w:val="center"/>
            </w:pPr>
            <w:proofErr w:type="spellStart"/>
            <w:r w:rsidRPr="00246CF0">
              <w:t>a+b</w:t>
            </w:r>
            <w:proofErr w:type="spellEnd"/>
          </w:p>
        </w:tc>
      </w:tr>
      <w:tr w:rsidR="009579F1" w:rsidRPr="00246CF0" w14:paraId="08C531DC" w14:textId="77777777" w:rsidTr="00E968D1">
        <w:trPr>
          <w:trHeight w:val="20"/>
        </w:trPr>
        <w:tc>
          <w:tcPr>
            <w:tcW w:w="1134" w:type="dxa"/>
            <w:tcBorders>
              <w:top w:val="nil"/>
              <w:left w:val="nil"/>
              <w:bottom w:val="single" w:sz="4" w:space="0" w:color="auto"/>
              <w:right w:val="nil"/>
            </w:tcBorders>
            <w:vAlign w:val="center"/>
            <w:hideMark/>
          </w:tcPr>
          <w:p w14:paraId="435DA294" w14:textId="77777777" w:rsidR="009579F1" w:rsidRPr="00246CF0" w:rsidRDefault="009579F1" w:rsidP="00022FAD">
            <w:pPr>
              <w:jc w:val="center"/>
            </w:pPr>
            <w:r w:rsidRPr="00246CF0">
              <w:rPr>
                <w:color w:val="000000"/>
              </w:rPr>
              <w:t>Factor 2</w:t>
            </w:r>
          </w:p>
        </w:tc>
        <w:tc>
          <w:tcPr>
            <w:tcW w:w="0" w:type="auto"/>
            <w:tcBorders>
              <w:top w:val="nil"/>
              <w:left w:val="nil"/>
              <w:bottom w:val="single" w:sz="4" w:space="0" w:color="auto"/>
              <w:right w:val="nil"/>
            </w:tcBorders>
            <w:vAlign w:val="center"/>
            <w:hideMark/>
          </w:tcPr>
          <w:p w14:paraId="7A32D22B" w14:textId="3F7A5DA3" w:rsidR="009579F1" w:rsidRPr="00246CF0" w:rsidRDefault="00EE5C9F" w:rsidP="00022FAD">
            <w:pPr>
              <w:jc w:val="center"/>
            </w:pPr>
            <w:r w:rsidRPr="00246CF0">
              <w:t>C</w:t>
            </w:r>
          </w:p>
        </w:tc>
        <w:tc>
          <w:tcPr>
            <w:tcW w:w="0" w:type="auto"/>
            <w:tcBorders>
              <w:top w:val="nil"/>
              <w:left w:val="nil"/>
              <w:bottom w:val="single" w:sz="4" w:space="0" w:color="auto"/>
              <w:right w:val="nil"/>
            </w:tcBorders>
            <w:vAlign w:val="center"/>
            <w:hideMark/>
          </w:tcPr>
          <w:p w14:paraId="0AB5A3A0" w14:textId="77777777" w:rsidR="009579F1" w:rsidRPr="00246CF0" w:rsidRDefault="009579F1" w:rsidP="00022FAD">
            <w:pPr>
              <w:jc w:val="center"/>
            </w:pPr>
            <w:r w:rsidRPr="00246CF0">
              <w:t>d</w:t>
            </w:r>
          </w:p>
        </w:tc>
        <w:tc>
          <w:tcPr>
            <w:tcW w:w="0" w:type="auto"/>
            <w:tcBorders>
              <w:top w:val="nil"/>
              <w:left w:val="nil"/>
              <w:bottom w:val="single" w:sz="4" w:space="0" w:color="auto"/>
              <w:right w:val="nil"/>
            </w:tcBorders>
          </w:tcPr>
          <w:p w14:paraId="7552E918" w14:textId="77777777" w:rsidR="009579F1" w:rsidRPr="00246CF0" w:rsidRDefault="009579F1" w:rsidP="00022FAD">
            <w:pPr>
              <w:jc w:val="center"/>
            </w:pPr>
            <w:proofErr w:type="spellStart"/>
            <w:r w:rsidRPr="00246CF0">
              <w:t>c+d</w:t>
            </w:r>
            <w:proofErr w:type="spellEnd"/>
          </w:p>
        </w:tc>
      </w:tr>
      <w:tr w:rsidR="009579F1" w:rsidRPr="00246CF0" w14:paraId="5CC9334A" w14:textId="77777777" w:rsidTr="00E968D1">
        <w:trPr>
          <w:trHeight w:val="20"/>
        </w:trPr>
        <w:tc>
          <w:tcPr>
            <w:tcW w:w="1134" w:type="dxa"/>
            <w:tcBorders>
              <w:top w:val="single" w:sz="4" w:space="0" w:color="auto"/>
              <w:left w:val="nil"/>
              <w:bottom w:val="single" w:sz="18" w:space="0" w:color="auto"/>
              <w:right w:val="nil"/>
            </w:tcBorders>
            <w:vAlign w:val="center"/>
          </w:tcPr>
          <w:p w14:paraId="10168D61" w14:textId="77777777" w:rsidR="009579F1" w:rsidRPr="00246CF0" w:rsidRDefault="009579F1" w:rsidP="00022FAD">
            <w:pPr>
              <w:jc w:val="center"/>
              <w:rPr>
                <w:color w:val="000000"/>
              </w:rPr>
            </w:pPr>
            <w:r w:rsidRPr="00246CF0">
              <w:rPr>
                <w:color w:val="000000"/>
              </w:rPr>
              <w:t>Total</w:t>
            </w:r>
          </w:p>
        </w:tc>
        <w:tc>
          <w:tcPr>
            <w:tcW w:w="0" w:type="auto"/>
            <w:tcBorders>
              <w:top w:val="single" w:sz="4" w:space="0" w:color="auto"/>
              <w:left w:val="nil"/>
              <w:bottom w:val="single" w:sz="18" w:space="0" w:color="auto"/>
              <w:right w:val="nil"/>
            </w:tcBorders>
            <w:vAlign w:val="center"/>
          </w:tcPr>
          <w:p w14:paraId="4C3A8E84" w14:textId="77777777" w:rsidR="009579F1" w:rsidRPr="00246CF0" w:rsidRDefault="009579F1" w:rsidP="00022FAD">
            <w:pPr>
              <w:jc w:val="center"/>
            </w:pPr>
            <w:proofErr w:type="spellStart"/>
            <w:r w:rsidRPr="00246CF0">
              <w:t>a+c</w:t>
            </w:r>
            <w:proofErr w:type="spellEnd"/>
          </w:p>
        </w:tc>
        <w:tc>
          <w:tcPr>
            <w:tcW w:w="0" w:type="auto"/>
            <w:tcBorders>
              <w:top w:val="single" w:sz="4" w:space="0" w:color="auto"/>
              <w:left w:val="nil"/>
              <w:bottom w:val="single" w:sz="18" w:space="0" w:color="auto"/>
              <w:right w:val="nil"/>
            </w:tcBorders>
            <w:vAlign w:val="center"/>
          </w:tcPr>
          <w:p w14:paraId="7D7A3458" w14:textId="77777777" w:rsidR="009579F1" w:rsidRPr="00246CF0" w:rsidRDefault="009579F1" w:rsidP="00022FAD">
            <w:pPr>
              <w:jc w:val="center"/>
            </w:pPr>
            <w:proofErr w:type="spellStart"/>
            <w:r w:rsidRPr="00246CF0">
              <w:t>b+d</w:t>
            </w:r>
            <w:proofErr w:type="spellEnd"/>
          </w:p>
        </w:tc>
        <w:tc>
          <w:tcPr>
            <w:tcW w:w="0" w:type="auto"/>
            <w:tcBorders>
              <w:top w:val="single" w:sz="4" w:space="0" w:color="auto"/>
              <w:left w:val="nil"/>
              <w:bottom w:val="single" w:sz="18" w:space="0" w:color="auto"/>
              <w:right w:val="nil"/>
            </w:tcBorders>
          </w:tcPr>
          <w:p w14:paraId="5436FE5E" w14:textId="77777777" w:rsidR="009579F1" w:rsidRPr="00246CF0" w:rsidRDefault="009579F1" w:rsidP="00022FAD">
            <w:pPr>
              <w:jc w:val="center"/>
            </w:pPr>
            <w:proofErr w:type="spellStart"/>
            <w:r w:rsidRPr="00246CF0">
              <w:t>a+b+c+d</w:t>
            </w:r>
            <w:proofErr w:type="spellEnd"/>
          </w:p>
        </w:tc>
      </w:tr>
    </w:tbl>
    <w:p w14:paraId="2DC1813D" w14:textId="4E5F25D1" w:rsidR="009579F1" w:rsidRPr="00246CF0" w:rsidRDefault="009579F1" w:rsidP="009579F1">
      <w:pPr>
        <w:rPr>
          <w:rFonts w:ascii="Times New Roman" w:eastAsia="SimSun" w:hAnsi="Times New Roman" w:cs="Times New Roman"/>
          <w:color w:val="000000"/>
          <w:szCs w:val="21"/>
        </w:rPr>
      </w:pPr>
      <w:r w:rsidRPr="00246CF0">
        <w:rPr>
          <w:rFonts w:ascii="Times New Roman" w:eastAsia="SimSun" w:hAnsi="Times New Roman" w:cs="Times New Roman"/>
          <w:color w:val="000000" w:themeColor="text1"/>
          <w:kern w:val="0"/>
          <w:szCs w:val="21"/>
        </w:rPr>
        <w:br w:type="page"/>
      </w:r>
      <w:r w:rsidRPr="00246CF0">
        <w:rPr>
          <w:rFonts w:ascii="Times New Roman" w:eastAsia="SimSun" w:hAnsi="Times New Roman" w:cs="Times New Roman"/>
          <w:b/>
          <w:color w:val="000000"/>
          <w:szCs w:val="21"/>
        </w:rPr>
        <w:lastRenderedPageBreak/>
        <w:t>Supplementary Table S4</w:t>
      </w:r>
      <w:r w:rsidRPr="00246CF0">
        <w:rPr>
          <w:rFonts w:ascii="Times New Roman" w:eastAsia="SimSun" w:hAnsi="Times New Roman" w:cs="Times New Roman"/>
          <w:bCs/>
          <w:color w:val="000000"/>
          <w:szCs w:val="21"/>
        </w:rPr>
        <w:t>.</w:t>
      </w:r>
      <w:r w:rsidRPr="00246CF0">
        <w:rPr>
          <w:rFonts w:ascii="Times New Roman" w:eastAsia="SimSun" w:hAnsi="Times New Roman" w:cs="Times New Roman"/>
          <w:b/>
          <w:color w:val="000000"/>
          <w:szCs w:val="21"/>
        </w:rPr>
        <w:t xml:space="preserve"> </w:t>
      </w:r>
      <w:bookmarkStart w:id="4" w:name="_Hlk133326428"/>
      <w:r w:rsidRPr="00246CF0">
        <w:rPr>
          <w:rFonts w:ascii="Times New Roman" w:hAnsi="Times New Roman" w:cs="Times New Roman"/>
          <w:color w:val="000000" w:themeColor="text1"/>
          <w:szCs w:val="21"/>
        </w:rPr>
        <w:t xml:space="preserve">Criteria of ROR and Fisher’s exact test </w:t>
      </w:r>
      <w:r w:rsidRPr="00246CF0">
        <w:rPr>
          <w:rFonts w:ascii="Times New Roman" w:eastAsia="SimSun" w:hAnsi="Times New Roman" w:cs="Times New Roman"/>
          <w:bCs/>
          <w:color w:val="000000"/>
          <w:szCs w:val="21"/>
        </w:rPr>
        <w:t xml:space="preserve">for </w:t>
      </w:r>
      <w:r w:rsidR="00023367" w:rsidRPr="00246CF0">
        <w:rPr>
          <w:rFonts w:ascii="Times New Roman" w:eastAsia="SimSun" w:hAnsi="Times New Roman" w:cs="Times New Roman" w:hint="eastAsia"/>
          <w:bCs/>
          <w:color w:val="000000"/>
          <w:szCs w:val="21"/>
        </w:rPr>
        <w:t>subgroup analyses</w:t>
      </w:r>
      <w:r w:rsidRPr="00246CF0">
        <w:rPr>
          <w:rFonts w:ascii="Times New Roman" w:eastAsia="SimSun" w:hAnsi="Times New Roman" w:cs="Times New Roman"/>
          <w:bCs/>
          <w:color w:val="000000"/>
          <w:szCs w:val="21"/>
        </w:rPr>
        <w:t xml:space="preserve"> of </w:t>
      </w:r>
      <w:r w:rsidR="00C94824" w:rsidRPr="00246CF0">
        <w:rPr>
          <w:rFonts w:ascii="Times New Roman" w:eastAsia="SimSun" w:hAnsi="Times New Roman" w:cs="Times New Roman"/>
          <w:bCs/>
          <w:color w:val="000000"/>
          <w:szCs w:val="21"/>
        </w:rPr>
        <w:t>cefotaxime</w:t>
      </w:r>
      <w:r w:rsidRPr="00246CF0">
        <w:rPr>
          <w:rFonts w:ascii="Times New Roman" w:eastAsia="SimSun" w:hAnsi="Times New Roman" w:cs="Times New Roman"/>
          <w:bCs/>
          <w:color w:val="000000"/>
          <w:szCs w:val="21"/>
        </w:rPr>
        <w:t xml:space="preserve"> signals</w:t>
      </w:r>
      <w:r w:rsidRPr="00246CF0">
        <w:rPr>
          <w:rFonts w:ascii="Times New Roman" w:hAnsi="Times New Roman" w:cs="Times New Roman"/>
          <w:color w:val="000000" w:themeColor="text1"/>
          <w:szCs w:val="21"/>
        </w:rPr>
        <w:t>.</w:t>
      </w:r>
      <w:bookmarkEnd w:id="4"/>
    </w:p>
    <w:tbl>
      <w:tblPr>
        <w:tblStyle w:val="TableGrid"/>
        <w:tblW w:w="890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828"/>
        <w:gridCol w:w="1677"/>
      </w:tblGrid>
      <w:tr w:rsidR="009579F1" w:rsidRPr="00246CF0" w14:paraId="47DD5398" w14:textId="77777777" w:rsidTr="00022FAD">
        <w:trPr>
          <w:trHeight w:val="20"/>
        </w:trPr>
        <w:tc>
          <w:tcPr>
            <w:tcW w:w="3402" w:type="dxa"/>
            <w:tcBorders>
              <w:top w:val="single" w:sz="18" w:space="0" w:color="auto"/>
              <w:left w:val="nil"/>
              <w:bottom w:val="single" w:sz="4" w:space="0" w:color="auto"/>
              <w:right w:val="nil"/>
            </w:tcBorders>
            <w:vAlign w:val="center"/>
          </w:tcPr>
          <w:p w14:paraId="7387D574" w14:textId="77777777" w:rsidR="009579F1" w:rsidRPr="00246CF0" w:rsidRDefault="009579F1" w:rsidP="00022FAD">
            <w:pPr>
              <w:jc w:val="center"/>
              <w:rPr>
                <w:rFonts w:eastAsia="Microsoft YaHei"/>
              </w:rPr>
            </w:pPr>
          </w:p>
        </w:tc>
        <w:tc>
          <w:tcPr>
            <w:tcW w:w="3828" w:type="dxa"/>
            <w:tcBorders>
              <w:top w:val="single" w:sz="18" w:space="0" w:color="auto"/>
              <w:left w:val="nil"/>
              <w:bottom w:val="single" w:sz="4" w:space="0" w:color="auto"/>
              <w:right w:val="nil"/>
            </w:tcBorders>
            <w:vAlign w:val="center"/>
            <w:hideMark/>
          </w:tcPr>
          <w:p w14:paraId="3D14AA3E" w14:textId="77777777" w:rsidR="009579F1" w:rsidRPr="00246CF0" w:rsidRDefault="009579F1" w:rsidP="00022FAD">
            <w:pPr>
              <w:jc w:val="center"/>
            </w:pPr>
            <w:r w:rsidRPr="00246CF0">
              <w:rPr>
                <w:color w:val="000000"/>
              </w:rPr>
              <w:t>ROR</w:t>
            </w:r>
          </w:p>
        </w:tc>
        <w:tc>
          <w:tcPr>
            <w:tcW w:w="1677" w:type="dxa"/>
            <w:tcBorders>
              <w:top w:val="single" w:sz="18" w:space="0" w:color="auto"/>
              <w:left w:val="nil"/>
              <w:bottom w:val="single" w:sz="4" w:space="0" w:color="auto"/>
              <w:right w:val="nil"/>
            </w:tcBorders>
            <w:vAlign w:val="center"/>
            <w:hideMark/>
          </w:tcPr>
          <w:p w14:paraId="5CD3E3F7" w14:textId="77777777" w:rsidR="009579F1" w:rsidRPr="00246CF0" w:rsidRDefault="009579F1" w:rsidP="00022FAD">
            <w:pPr>
              <w:jc w:val="center"/>
            </w:pPr>
            <w:r w:rsidRPr="00246CF0">
              <w:rPr>
                <w:rFonts w:eastAsiaTheme="minorEastAsia"/>
              </w:rPr>
              <w:t>Fisher’s exact test</w:t>
            </w:r>
          </w:p>
        </w:tc>
      </w:tr>
      <w:tr w:rsidR="009579F1" w:rsidRPr="00246CF0" w14:paraId="4F691262" w14:textId="77777777" w:rsidTr="00022FAD">
        <w:trPr>
          <w:trHeight w:val="20"/>
        </w:trPr>
        <w:tc>
          <w:tcPr>
            <w:tcW w:w="3402" w:type="dxa"/>
            <w:tcBorders>
              <w:top w:val="single" w:sz="4" w:space="0" w:color="auto"/>
              <w:left w:val="nil"/>
              <w:bottom w:val="nil"/>
              <w:right w:val="nil"/>
            </w:tcBorders>
            <w:vAlign w:val="center"/>
            <w:hideMark/>
          </w:tcPr>
          <w:p w14:paraId="10DCD865" w14:textId="11919734" w:rsidR="009579F1" w:rsidRPr="00246CF0" w:rsidRDefault="009579F1" w:rsidP="00022FAD">
            <w:pPr>
              <w:jc w:val="center"/>
            </w:pPr>
            <w:r w:rsidRPr="00246CF0">
              <w:rPr>
                <w:bCs/>
                <w:color w:val="000000"/>
                <w:kern w:val="2"/>
              </w:rPr>
              <w:t>S</w:t>
            </w:r>
            <w:r w:rsidRPr="00246CF0">
              <w:rPr>
                <w:bCs/>
                <w:color w:val="000000"/>
              </w:rPr>
              <w:t>ignals that</w:t>
            </w:r>
            <w:r w:rsidRPr="00246CF0">
              <w:rPr>
                <w:color w:val="000000"/>
              </w:rPr>
              <w:t xml:space="preserve"> factor 1 more </w:t>
            </w:r>
            <w:r w:rsidR="007A21B6" w:rsidRPr="00246CF0">
              <w:rPr>
                <w:color w:val="000000"/>
              </w:rPr>
              <w:t>frequent</w:t>
            </w:r>
            <w:r w:rsidRPr="00246CF0">
              <w:rPr>
                <w:color w:val="000000"/>
              </w:rPr>
              <w:t xml:space="preserve">ly to </w:t>
            </w:r>
            <w:r w:rsidR="003269C9" w:rsidRPr="00246CF0">
              <w:rPr>
                <w:color w:val="000000"/>
              </w:rPr>
              <w:t>report</w:t>
            </w:r>
          </w:p>
        </w:tc>
        <w:tc>
          <w:tcPr>
            <w:tcW w:w="3828" w:type="dxa"/>
            <w:tcBorders>
              <w:top w:val="single" w:sz="4" w:space="0" w:color="auto"/>
              <w:left w:val="nil"/>
              <w:bottom w:val="nil"/>
              <w:right w:val="nil"/>
            </w:tcBorders>
            <w:vAlign w:val="center"/>
            <w:hideMark/>
          </w:tcPr>
          <w:p w14:paraId="03665CEF" w14:textId="77777777" w:rsidR="009579F1" w:rsidRPr="00246CF0" w:rsidRDefault="009579F1" w:rsidP="00022FAD">
            <w:pPr>
              <w:jc w:val="center"/>
              <w:rPr>
                <w:rFonts w:eastAsia="DengXian"/>
                <w:color w:val="000000" w:themeColor="text1"/>
              </w:rPr>
            </w:pPr>
            <w:r w:rsidRPr="00246CF0">
              <w:rPr>
                <w:rFonts w:eastAsia="DengXian"/>
                <w:color w:val="000000" w:themeColor="text1"/>
              </w:rPr>
              <w:t xml:space="preserve">ROR&gt;1, Lower </w:t>
            </w:r>
            <w:r w:rsidRPr="00246CF0">
              <w:rPr>
                <w:color w:val="000000" w:themeColor="text1"/>
              </w:rPr>
              <w:t>limit of</w:t>
            </w:r>
            <w:r w:rsidRPr="00246CF0">
              <w:rPr>
                <w:rFonts w:eastAsia="DengXian"/>
                <w:color w:val="000000" w:themeColor="text1"/>
              </w:rPr>
              <w:t xml:space="preserve"> 95% CI&gt;1,</w:t>
            </w:r>
          </w:p>
          <w:p w14:paraId="0907DFD2" w14:textId="77777777" w:rsidR="009579F1" w:rsidRPr="00246CF0" w:rsidRDefault="009579F1" w:rsidP="00022FAD">
            <w:pPr>
              <w:jc w:val="center"/>
            </w:pPr>
            <w:r w:rsidRPr="00246CF0">
              <w:rPr>
                <w:rFonts w:eastAsia="DengXian"/>
                <w:color w:val="000000" w:themeColor="text1"/>
              </w:rPr>
              <w:t>N≥2</w:t>
            </w:r>
          </w:p>
        </w:tc>
        <w:tc>
          <w:tcPr>
            <w:tcW w:w="1677" w:type="dxa"/>
            <w:tcBorders>
              <w:top w:val="single" w:sz="4" w:space="0" w:color="auto"/>
              <w:left w:val="nil"/>
              <w:bottom w:val="nil"/>
              <w:right w:val="nil"/>
            </w:tcBorders>
            <w:vAlign w:val="center"/>
            <w:hideMark/>
          </w:tcPr>
          <w:p w14:paraId="0E222819" w14:textId="77777777" w:rsidR="009579F1" w:rsidRPr="00246CF0" w:rsidRDefault="009579F1" w:rsidP="00022FAD">
            <w:pPr>
              <w:jc w:val="center"/>
            </w:pPr>
            <w:r w:rsidRPr="00246CF0">
              <w:rPr>
                <w:rFonts w:eastAsiaTheme="minorEastAsia"/>
              </w:rPr>
              <w:t>P&lt;0.05</w:t>
            </w:r>
          </w:p>
        </w:tc>
      </w:tr>
      <w:tr w:rsidR="009579F1" w:rsidRPr="00246CF0" w14:paraId="04C60BA5" w14:textId="77777777" w:rsidTr="00022FAD">
        <w:trPr>
          <w:trHeight w:val="20"/>
        </w:trPr>
        <w:tc>
          <w:tcPr>
            <w:tcW w:w="3402" w:type="dxa"/>
            <w:tcBorders>
              <w:top w:val="nil"/>
              <w:left w:val="nil"/>
              <w:bottom w:val="single" w:sz="18" w:space="0" w:color="auto"/>
              <w:right w:val="nil"/>
            </w:tcBorders>
            <w:vAlign w:val="center"/>
            <w:hideMark/>
          </w:tcPr>
          <w:p w14:paraId="0CF32880" w14:textId="5D5BD4F3" w:rsidR="009579F1" w:rsidRPr="00246CF0" w:rsidRDefault="009579F1" w:rsidP="00022FAD">
            <w:pPr>
              <w:jc w:val="center"/>
            </w:pPr>
            <w:r w:rsidRPr="00246CF0">
              <w:rPr>
                <w:bCs/>
                <w:color w:val="000000"/>
                <w:kern w:val="2"/>
              </w:rPr>
              <w:t>S</w:t>
            </w:r>
            <w:r w:rsidRPr="00246CF0">
              <w:rPr>
                <w:bCs/>
                <w:color w:val="000000"/>
              </w:rPr>
              <w:t>ignals that</w:t>
            </w:r>
            <w:r w:rsidRPr="00246CF0">
              <w:rPr>
                <w:color w:val="000000"/>
              </w:rPr>
              <w:t xml:space="preserve"> factor 2 more </w:t>
            </w:r>
            <w:r w:rsidR="007A21B6" w:rsidRPr="00246CF0">
              <w:rPr>
                <w:color w:val="000000"/>
              </w:rPr>
              <w:t>frequently</w:t>
            </w:r>
            <w:r w:rsidRPr="00246CF0">
              <w:rPr>
                <w:color w:val="000000"/>
              </w:rPr>
              <w:t xml:space="preserve"> to </w:t>
            </w:r>
            <w:r w:rsidR="003269C9" w:rsidRPr="00246CF0">
              <w:rPr>
                <w:color w:val="000000"/>
              </w:rPr>
              <w:t>report</w:t>
            </w:r>
          </w:p>
        </w:tc>
        <w:tc>
          <w:tcPr>
            <w:tcW w:w="3828" w:type="dxa"/>
            <w:tcBorders>
              <w:top w:val="nil"/>
              <w:left w:val="nil"/>
              <w:bottom w:val="single" w:sz="18" w:space="0" w:color="auto"/>
              <w:right w:val="nil"/>
            </w:tcBorders>
            <w:vAlign w:val="center"/>
            <w:hideMark/>
          </w:tcPr>
          <w:p w14:paraId="67656361" w14:textId="77777777" w:rsidR="009579F1" w:rsidRPr="00246CF0" w:rsidRDefault="009579F1" w:rsidP="00022FAD">
            <w:pPr>
              <w:jc w:val="center"/>
              <w:rPr>
                <w:rFonts w:eastAsia="DengXian"/>
                <w:color w:val="000000" w:themeColor="text1"/>
              </w:rPr>
            </w:pPr>
            <w:r w:rsidRPr="00246CF0">
              <w:rPr>
                <w:rFonts w:eastAsia="DengXian"/>
                <w:color w:val="000000" w:themeColor="text1"/>
              </w:rPr>
              <w:t xml:space="preserve">ROR&lt;1, Upper </w:t>
            </w:r>
            <w:r w:rsidRPr="00246CF0">
              <w:rPr>
                <w:color w:val="000000" w:themeColor="text1"/>
              </w:rPr>
              <w:t>limit of</w:t>
            </w:r>
            <w:r w:rsidRPr="00246CF0">
              <w:rPr>
                <w:rFonts w:eastAsia="DengXian"/>
                <w:color w:val="000000" w:themeColor="text1"/>
              </w:rPr>
              <w:t xml:space="preserve"> 95% CI&lt;1,</w:t>
            </w:r>
          </w:p>
          <w:p w14:paraId="37A278E0" w14:textId="77777777" w:rsidR="009579F1" w:rsidRPr="00246CF0" w:rsidRDefault="009579F1" w:rsidP="00022FAD">
            <w:pPr>
              <w:jc w:val="center"/>
            </w:pPr>
            <w:r w:rsidRPr="00246CF0">
              <w:rPr>
                <w:rFonts w:eastAsia="DengXian"/>
                <w:color w:val="000000" w:themeColor="text1"/>
              </w:rPr>
              <w:t>N≥2</w:t>
            </w:r>
          </w:p>
        </w:tc>
        <w:tc>
          <w:tcPr>
            <w:tcW w:w="1677" w:type="dxa"/>
            <w:tcBorders>
              <w:top w:val="nil"/>
              <w:left w:val="nil"/>
              <w:bottom w:val="single" w:sz="18" w:space="0" w:color="auto"/>
              <w:right w:val="nil"/>
            </w:tcBorders>
            <w:vAlign w:val="center"/>
            <w:hideMark/>
          </w:tcPr>
          <w:p w14:paraId="6F03EDC8" w14:textId="77777777" w:rsidR="009579F1" w:rsidRPr="00246CF0" w:rsidRDefault="009579F1" w:rsidP="00022FAD">
            <w:pPr>
              <w:jc w:val="center"/>
            </w:pPr>
            <w:r w:rsidRPr="00246CF0">
              <w:rPr>
                <w:rFonts w:eastAsiaTheme="minorEastAsia"/>
              </w:rPr>
              <w:t>P&lt;0.05</w:t>
            </w:r>
          </w:p>
        </w:tc>
      </w:tr>
    </w:tbl>
    <w:p w14:paraId="5A487BEA" w14:textId="29B483EB" w:rsidR="00A459FE" w:rsidRPr="00246CF0" w:rsidRDefault="007C7BD2" w:rsidP="00C85DC1">
      <w:pPr>
        <w:widowControl/>
        <w:spacing w:before="100" w:beforeAutospacing="1" w:after="100" w:afterAutospacing="1"/>
        <w:rPr>
          <w:rFonts w:ascii="Times New Roman" w:eastAsia="SimSun" w:hAnsi="Times New Roman" w:cs="Times New Roman"/>
          <w:color w:val="000000" w:themeColor="text1"/>
          <w:kern w:val="0"/>
          <w:szCs w:val="21"/>
        </w:rPr>
      </w:pPr>
      <w:r w:rsidRPr="00246CF0">
        <w:rPr>
          <w:rFonts w:ascii="Times New Roman" w:eastAsia="SimSun" w:hAnsi="Times New Roman" w:cs="Times New Roman"/>
          <w:b/>
          <w:bCs/>
          <w:color w:val="000000" w:themeColor="text1"/>
          <w:kern w:val="0"/>
          <w:szCs w:val="21"/>
        </w:rPr>
        <w:t xml:space="preserve">Abbreviation: </w:t>
      </w:r>
      <w:r w:rsidR="009579F1" w:rsidRPr="00246CF0">
        <w:rPr>
          <w:rFonts w:ascii="Times New Roman" w:eastAsia="SimSun" w:hAnsi="Times New Roman" w:cs="Times New Roman"/>
          <w:color w:val="000000" w:themeColor="text1"/>
          <w:kern w:val="0"/>
          <w:szCs w:val="21"/>
        </w:rPr>
        <w:t xml:space="preserve">ROR, reporting odds ratio; 95% CI, 95% confidence interval; N, number of co-occurrences. </w:t>
      </w:r>
    </w:p>
    <w:p w14:paraId="71E1E320" w14:textId="77777777" w:rsidR="00A459FE" w:rsidRPr="00246CF0" w:rsidRDefault="00A459FE">
      <w:pPr>
        <w:widowControl/>
        <w:jc w:val="left"/>
        <w:rPr>
          <w:rFonts w:ascii="Times New Roman" w:eastAsia="SimSun" w:hAnsi="Times New Roman" w:cs="Times New Roman"/>
          <w:b/>
          <w:color w:val="000000"/>
          <w:szCs w:val="21"/>
        </w:rPr>
      </w:pPr>
      <w:r w:rsidRPr="00246CF0">
        <w:rPr>
          <w:rFonts w:ascii="Times New Roman" w:eastAsia="SimSun" w:hAnsi="Times New Roman" w:cs="Times New Roman"/>
          <w:b/>
          <w:color w:val="000000"/>
          <w:szCs w:val="21"/>
        </w:rPr>
        <w:br w:type="page"/>
      </w:r>
    </w:p>
    <w:p w14:paraId="5E6A5DDE" w14:textId="1C7865EA" w:rsidR="00982654" w:rsidRPr="00246CF0" w:rsidRDefault="00982654" w:rsidP="00982654">
      <w:pPr>
        <w:autoSpaceDE w:val="0"/>
        <w:autoSpaceDN w:val="0"/>
        <w:adjustRightInd w:val="0"/>
        <w:spacing w:line="360" w:lineRule="auto"/>
        <w:rPr>
          <w:rFonts w:ascii="Times New Roman" w:eastAsia="SimSun" w:hAnsi="Times New Roman" w:cs="Times New Roman"/>
          <w:bCs/>
          <w:color w:val="000000"/>
          <w:szCs w:val="21"/>
        </w:rPr>
      </w:pPr>
      <w:r w:rsidRPr="00246CF0">
        <w:rPr>
          <w:rFonts w:ascii="Times New Roman" w:eastAsia="SimSun" w:hAnsi="Times New Roman" w:cs="Times New Roman"/>
          <w:b/>
          <w:color w:val="000000"/>
          <w:szCs w:val="21"/>
        </w:rPr>
        <w:lastRenderedPageBreak/>
        <w:t>Supplementary Table S</w:t>
      </w:r>
      <w:r w:rsidR="00424BCF" w:rsidRPr="00246CF0">
        <w:rPr>
          <w:rFonts w:ascii="Times New Roman" w:eastAsia="SimSun" w:hAnsi="Times New Roman" w:cs="Times New Roman"/>
          <w:b/>
          <w:color w:val="000000"/>
          <w:szCs w:val="21"/>
        </w:rPr>
        <w:t>5</w:t>
      </w:r>
      <w:r w:rsidR="00B15B4D" w:rsidRPr="00246CF0">
        <w:rPr>
          <w:rFonts w:ascii="Times New Roman" w:eastAsia="SimSun" w:hAnsi="Times New Roman" w:cs="Times New Roman"/>
          <w:b/>
          <w:color w:val="000000"/>
          <w:szCs w:val="21"/>
        </w:rPr>
        <w:t>.</w:t>
      </w:r>
      <w:r w:rsidRPr="00246CF0">
        <w:rPr>
          <w:rFonts w:ascii="Times New Roman" w:hAnsi="Times New Roman" w:cs="Times New Roman"/>
          <w:b/>
          <w:color w:val="000000"/>
          <w:szCs w:val="21"/>
        </w:rPr>
        <w:t xml:space="preserve"> </w:t>
      </w:r>
      <w:r w:rsidR="00F67E23" w:rsidRPr="00246CF0">
        <w:rPr>
          <w:rFonts w:ascii="Times New Roman" w:hAnsi="Times New Roman" w:cs="Times New Roman"/>
          <w:bCs/>
          <w:color w:val="000000"/>
          <w:szCs w:val="21"/>
        </w:rPr>
        <w:t xml:space="preserve">Number </w:t>
      </w:r>
      <w:r w:rsidRPr="00246CF0">
        <w:rPr>
          <w:rFonts w:ascii="Times New Roman" w:eastAsia="SimSun" w:hAnsi="Times New Roman" w:cs="Times New Roman"/>
          <w:bCs/>
          <w:color w:val="000000"/>
          <w:szCs w:val="21"/>
        </w:rPr>
        <w:t xml:space="preserve">of </w:t>
      </w:r>
      <w:r w:rsidR="00C94824" w:rsidRPr="00246CF0">
        <w:rPr>
          <w:rFonts w:ascii="Times New Roman" w:eastAsia="SimSun" w:hAnsi="Times New Roman" w:cs="Times New Roman"/>
          <w:bCs/>
          <w:color w:val="000000"/>
          <w:szCs w:val="21"/>
        </w:rPr>
        <w:t>cefotaxime</w:t>
      </w:r>
      <w:r w:rsidRPr="00246CF0">
        <w:rPr>
          <w:rFonts w:ascii="Times New Roman" w:eastAsia="SimSun" w:hAnsi="Times New Roman" w:cs="Times New Roman"/>
          <w:bCs/>
          <w:color w:val="000000"/>
          <w:szCs w:val="21"/>
        </w:rPr>
        <w:t>-associated adverse event</w:t>
      </w:r>
      <w:r w:rsidR="00A42D3E" w:rsidRPr="00246CF0">
        <w:rPr>
          <w:rFonts w:ascii="Times New Roman" w:eastAsia="SimSun" w:hAnsi="Times New Roman" w:cs="Times New Roman"/>
          <w:bCs/>
          <w:color w:val="000000"/>
          <w:szCs w:val="21"/>
        </w:rPr>
        <w:t xml:space="preserve"> report</w:t>
      </w:r>
      <w:r w:rsidRPr="00246CF0">
        <w:rPr>
          <w:rFonts w:ascii="Times New Roman" w:eastAsia="SimSun" w:hAnsi="Times New Roman" w:cs="Times New Roman"/>
          <w:bCs/>
          <w:color w:val="000000"/>
          <w:szCs w:val="21"/>
        </w:rPr>
        <w:t xml:space="preserve">s from </w:t>
      </w:r>
      <w:r w:rsidR="00424BCF" w:rsidRPr="00246CF0">
        <w:rPr>
          <w:rFonts w:ascii="Times New Roman" w:eastAsia="SimSun" w:hAnsi="Times New Roman" w:cs="Times New Roman"/>
          <w:bCs/>
          <w:color w:val="000000"/>
          <w:szCs w:val="21"/>
        </w:rPr>
        <w:t>35</w:t>
      </w:r>
      <w:r w:rsidRPr="00246CF0">
        <w:rPr>
          <w:rFonts w:ascii="Times New Roman" w:eastAsia="SimSun" w:hAnsi="Times New Roman" w:cs="Times New Roman"/>
          <w:bCs/>
          <w:color w:val="000000"/>
          <w:szCs w:val="21"/>
        </w:rPr>
        <w:t xml:space="preserve"> reporter countries.</w:t>
      </w:r>
    </w:p>
    <w:tbl>
      <w:tblPr>
        <w:tblW w:w="5000" w:type="pct"/>
        <w:tblLook w:val="04A0" w:firstRow="1" w:lastRow="0" w:firstColumn="1" w:lastColumn="0" w:noHBand="0" w:noVBand="1"/>
      </w:tblPr>
      <w:tblGrid>
        <w:gridCol w:w="1955"/>
        <w:gridCol w:w="1061"/>
        <w:gridCol w:w="1955"/>
        <w:gridCol w:w="1061"/>
        <w:gridCol w:w="1954"/>
        <w:gridCol w:w="1060"/>
      </w:tblGrid>
      <w:tr w:rsidR="00424BCF" w:rsidRPr="00246CF0" w14:paraId="7479DA25" w14:textId="77777777" w:rsidTr="00A42D3E">
        <w:trPr>
          <w:trHeight w:val="520"/>
        </w:trPr>
        <w:tc>
          <w:tcPr>
            <w:tcW w:w="1080" w:type="pct"/>
            <w:tcBorders>
              <w:top w:val="single" w:sz="4" w:space="0" w:color="auto"/>
              <w:left w:val="single" w:sz="4" w:space="0" w:color="auto"/>
              <w:bottom w:val="single" w:sz="4" w:space="0" w:color="auto"/>
              <w:right w:val="single" w:sz="4" w:space="0" w:color="auto"/>
            </w:tcBorders>
            <w:shd w:val="clear" w:color="000000" w:fill="92CDDC"/>
            <w:vAlign w:val="center"/>
            <w:hideMark/>
          </w:tcPr>
          <w:p w14:paraId="6100654F" w14:textId="77777777"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Reporter country</w:t>
            </w:r>
          </w:p>
        </w:tc>
        <w:tc>
          <w:tcPr>
            <w:tcW w:w="586" w:type="pct"/>
            <w:tcBorders>
              <w:top w:val="single" w:sz="4" w:space="0" w:color="auto"/>
              <w:left w:val="nil"/>
              <w:bottom w:val="single" w:sz="4" w:space="0" w:color="auto"/>
              <w:right w:val="single" w:sz="4" w:space="0" w:color="auto"/>
            </w:tcBorders>
            <w:shd w:val="clear" w:color="000000" w:fill="92CDDC"/>
            <w:vAlign w:val="center"/>
            <w:hideMark/>
          </w:tcPr>
          <w:p w14:paraId="673B7791" w14:textId="5453D760"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 xml:space="preserve">Number </w:t>
            </w:r>
          </w:p>
        </w:tc>
        <w:tc>
          <w:tcPr>
            <w:tcW w:w="1080" w:type="pct"/>
            <w:tcBorders>
              <w:top w:val="single" w:sz="4" w:space="0" w:color="auto"/>
              <w:left w:val="nil"/>
              <w:bottom w:val="single" w:sz="4" w:space="0" w:color="auto"/>
              <w:right w:val="single" w:sz="4" w:space="0" w:color="auto"/>
            </w:tcBorders>
            <w:shd w:val="clear" w:color="000000" w:fill="92CDDC"/>
            <w:vAlign w:val="center"/>
            <w:hideMark/>
          </w:tcPr>
          <w:p w14:paraId="6F66D6C8" w14:textId="77777777"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Reporter country</w:t>
            </w:r>
          </w:p>
        </w:tc>
        <w:tc>
          <w:tcPr>
            <w:tcW w:w="586" w:type="pct"/>
            <w:tcBorders>
              <w:top w:val="single" w:sz="4" w:space="0" w:color="auto"/>
              <w:left w:val="nil"/>
              <w:bottom w:val="single" w:sz="4" w:space="0" w:color="auto"/>
              <w:right w:val="single" w:sz="4" w:space="0" w:color="auto"/>
            </w:tcBorders>
            <w:shd w:val="clear" w:color="000000" w:fill="92CDDC"/>
            <w:vAlign w:val="center"/>
            <w:hideMark/>
          </w:tcPr>
          <w:p w14:paraId="574AA014" w14:textId="30B411DD"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 xml:space="preserve">Number </w:t>
            </w:r>
          </w:p>
        </w:tc>
        <w:tc>
          <w:tcPr>
            <w:tcW w:w="1080" w:type="pct"/>
            <w:tcBorders>
              <w:top w:val="single" w:sz="4" w:space="0" w:color="auto"/>
              <w:left w:val="nil"/>
              <w:bottom w:val="single" w:sz="4" w:space="0" w:color="auto"/>
              <w:right w:val="single" w:sz="4" w:space="0" w:color="auto"/>
            </w:tcBorders>
            <w:shd w:val="clear" w:color="000000" w:fill="92CDDC"/>
            <w:vAlign w:val="center"/>
            <w:hideMark/>
          </w:tcPr>
          <w:p w14:paraId="64EC0EFB" w14:textId="77777777"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Reporter country</w:t>
            </w:r>
          </w:p>
        </w:tc>
        <w:tc>
          <w:tcPr>
            <w:tcW w:w="586" w:type="pct"/>
            <w:tcBorders>
              <w:top w:val="single" w:sz="4" w:space="0" w:color="auto"/>
              <w:left w:val="nil"/>
              <w:bottom w:val="single" w:sz="4" w:space="0" w:color="auto"/>
              <w:right w:val="single" w:sz="4" w:space="0" w:color="auto"/>
            </w:tcBorders>
            <w:shd w:val="clear" w:color="000000" w:fill="92CDDC"/>
            <w:vAlign w:val="center"/>
            <w:hideMark/>
          </w:tcPr>
          <w:p w14:paraId="4F07ACB7" w14:textId="198C54D3" w:rsidR="00424BCF" w:rsidRPr="00246CF0" w:rsidRDefault="00424BCF" w:rsidP="00424BCF">
            <w:pPr>
              <w:widowControl/>
              <w:jc w:val="center"/>
              <w:rPr>
                <w:rFonts w:ascii="Times New Roman" w:eastAsia="DengXian" w:hAnsi="Times New Roman" w:cs="Times New Roman"/>
                <w:b/>
                <w:bCs/>
                <w:color w:val="000000"/>
                <w:kern w:val="0"/>
                <w:sz w:val="16"/>
                <w:szCs w:val="16"/>
              </w:rPr>
            </w:pPr>
            <w:r w:rsidRPr="00246CF0">
              <w:rPr>
                <w:rFonts w:ascii="Times New Roman" w:eastAsia="DengXian" w:hAnsi="Times New Roman" w:cs="Times New Roman"/>
                <w:b/>
                <w:bCs/>
                <w:color w:val="000000"/>
                <w:kern w:val="0"/>
                <w:sz w:val="16"/>
                <w:szCs w:val="16"/>
              </w:rPr>
              <w:t xml:space="preserve">Number </w:t>
            </w:r>
          </w:p>
        </w:tc>
      </w:tr>
      <w:tr w:rsidR="00424BCF" w:rsidRPr="00246CF0" w14:paraId="77E16813"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01B2AC57"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France</w:t>
            </w:r>
          </w:p>
        </w:tc>
        <w:tc>
          <w:tcPr>
            <w:tcW w:w="586" w:type="pct"/>
            <w:tcBorders>
              <w:top w:val="nil"/>
              <w:left w:val="nil"/>
              <w:bottom w:val="single" w:sz="4" w:space="0" w:color="auto"/>
              <w:right w:val="single" w:sz="4" w:space="0" w:color="auto"/>
            </w:tcBorders>
            <w:shd w:val="clear" w:color="auto" w:fill="auto"/>
            <w:noWrap/>
            <w:vAlign w:val="bottom"/>
            <w:hideMark/>
          </w:tcPr>
          <w:p w14:paraId="3E8A327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251</w:t>
            </w:r>
          </w:p>
        </w:tc>
        <w:tc>
          <w:tcPr>
            <w:tcW w:w="1080" w:type="pct"/>
            <w:tcBorders>
              <w:top w:val="nil"/>
              <w:left w:val="nil"/>
              <w:bottom w:val="single" w:sz="4" w:space="0" w:color="auto"/>
              <w:right w:val="single" w:sz="4" w:space="0" w:color="auto"/>
            </w:tcBorders>
            <w:shd w:val="clear" w:color="auto" w:fill="auto"/>
            <w:noWrap/>
            <w:vAlign w:val="bottom"/>
            <w:hideMark/>
          </w:tcPr>
          <w:p w14:paraId="56BFB7AF"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Iran</w:t>
            </w:r>
          </w:p>
        </w:tc>
        <w:tc>
          <w:tcPr>
            <w:tcW w:w="586" w:type="pct"/>
            <w:tcBorders>
              <w:top w:val="nil"/>
              <w:left w:val="nil"/>
              <w:bottom w:val="single" w:sz="4" w:space="0" w:color="auto"/>
              <w:right w:val="single" w:sz="4" w:space="0" w:color="auto"/>
            </w:tcBorders>
            <w:shd w:val="clear" w:color="auto" w:fill="auto"/>
            <w:noWrap/>
            <w:vAlign w:val="bottom"/>
            <w:hideMark/>
          </w:tcPr>
          <w:p w14:paraId="13F68FF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4</w:t>
            </w:r>
          </w:p>
        </w:tc>
        <w:tc>
          <w:tcPr>
            <w:tcW w:w="1080" w:type="pct"/>
            <w:tcBorders>
              <w:top w:val="nil"/>
              <w:left w:val="nil"/>
              <w:bottom w:val="single" w:sz="4" w:space="0" w:color="auto"/>
              <w:right w:val="single" w:sz="4" w:space="0" w:color="auto"/>
            </w:tcBorders>
            <w:shd w:val="clear" w:color="auto" w:fill="auto"/>
            <w:noWrap/>
            <w:vAlign w:val="bottom"/>
            <w:hideMark/>
          </w:tcPr>
          <w:p w14:paraId="74FEA776"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Norway</w:t>
            </w:r>
          </w:p>
        </w:tc>
        <w:tc>
          <w:tcPr>
            <w:tcW w:w="586" w:type="pct"/>
            <w:tcBorders>
              <w:top w:val="nil"/>
              <w:left w:val="nil"/>
              <w:bottom w:val="single" w:sz="4" w:space="0" w:color="auto"/>
              <w:right w:val="single" w:sz="4" w:space="0" w:color="auto"/>
            </w:tcBorders>
            <w:shd w:val="clear" w:color="auto" w:fill="auto"/>
            <w:noWrap/>
            <w:vAlign w:val="bottom"/>
            <w:hideMark/>
          </w:tcPr>
          <w:p w14:paraId="686B4FC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r>
      <w:tr w:rsidR="00424BCF" w:rsidRPr="00246CF0" w14:paraId="4F9D1F95"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1D62A3B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Sweden</w:t>
            </w:r>
          </w:p>
        </w:tc>
        <w:tc>
          <w:tcPr>
            <w:tcW w:w="586" w:type="pct"/>
            <w:tcBorders>
              <w:top w:val="nil"/>
              <w:left w:val="nil"/>
              <w:bottom w:val="single" w:sz="4" w:space="0" w:color="auto"/>
              <w:right w:val="single" w:sz="4" w:space="0" w:color="auto"/>
            </w:tcBorders>
            <w:shd w:val="clear" w:color="auto" w:fill="auto"/>
            <w:noWrap/>
            <w:vAlign w:val="bottom"/>
            <w:hideMark/>
          </w:tcPr>
          <w:p w14:paraId="6C2FF61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27</w:t>
            </w:r>
          </w:p>
        </w:tc>
        <w:tc>
          <w:tcPr>
            <w:tcW w:w="1080" w:type="pct"/>
            <w:tcBorders>
              <w:top w:val="nil"/>
              <w:left w:val="nil"/>
              <w:bottom w:val="single" w:sz="4" w:space="0" w:color="auto"/>
              <w:right w:val="single" w:sz="4" w:space="0" w:color="auto"/>
            </w:tcBorders>
            <w:shd w:val="clear" w:color="auto" w:fill="auto"/>
            <w:noWrap/>
            <w:vAlign w:val="bottom"/>
            <w:hideMark/>
          </w:tcPr>
          <w:p w14:paraId="070133F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Russia</w:t>
            </w:r>
          </w:p>
        </w:tc>
        <w:tc>
          <w:tcPr>
            <w:tcW w:w="586" w:type="pct"/>
            <w:tcBorders>
              <w:top w:val="nil"/>
              <w:left w:val="nil"/>
              <w:bottom w:val="single" w:sz="4" w:space="0" w:color="auto"/>
              <w:right w:val="single" w:sz="4" w:space="0" w:color="auto"/>
            </w:tcBorders>
            <w:shd w:val="clear" w:color="auto" w:fill="auto"/>
            <w:noWrap/>
            <w:vAlign w:val="bottom"/>
            <w:hideMark/>
          </w:tcPr>
          <w:p w14:paraId="54344428"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4</w:t>
            </w:r>
          </w:p>
        </w:tc>
        <w:tc>
          <w:tcPr>
            <w:tcW w:w="1080" w:type="pct"/>
            <w:tcBorders>
              <w:top w:val="nil"/>
              <w:left w:val="nil"/>
              <w:bottom w:val="single" w:sz="4" w:space="0" w:color="auto"/>
              <w:right w:val="single" w:sz="4" w:space="0" w:color="auto"/>
            </w:tcBorders>
            <w:shd w:val="clear" w:color="auto" w:fill="auto"/>
            <w:noWrap/>
            <w:vAlign w:val="bottom"/>
            <w:hideMark/>
          </w:tcPr>
          <w:p w14:paraId="742784C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 xml:space="preserve">New </w:t>
            </w:r>
            <w:proofErr w:type="spellStart"/>
            <w:r w:rsidRPr="00246CF0">
              <w:rPr>
                <w:rFonts w:ascii="Times New Roman" w:eastAsia="DengXian" w:hAnsi="Times New Roman" w:cs="Times New Roman"/>
                <w:color w:val="000000"/>
                <w:kern w:val="0"/>
                <w:sz w:val="16"/>
                <w:szCs w:val="16"/>
              </w:rPr>
              <w:t>Aealand</w:t>
            </w:r>
            <w:proofErr w:type="spellEnd"/>
          </w:p>
        </w:tc>
        <w:tc>
          <w:tcPr>
            <w:tcW w:w="586" w:type="pct"/>
            <w:tcBorders>
              <w:top w:val="nil"/>
              <w:left w:val="nil"/>
              <w:bottom w:val="single" w:sz="4" w:space="0" w:color="auto"/>
              <w:right w:val="single" w:sz="4" w:space="0" w:color="auto"/>
            </w:tcBorders>
            <w:shd w:val="clear" w:color="auto" w:fill="auto"/>
            <w:noWrap/>
            <w:vAlign w:val="bottom"/>
            <w:hideMark/>
          </w:tcPr>
          <w:p w14:paraId="2B1E973F"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r>
      <w:tr w:rsidR="00424BCF" w:rsidRPr="00246CF0" w14:paraId="6AB9B1DC"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59D16CD8"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Japan</w:t>
            </w:r>
          </w:p>
        </w:tc>
        <w:tc>
          <w:tcPr>
            <w:tcW w:w="586" w:type="pct"/>
            <w:tcBorders>
              <w:top w:val="nil"/>
              <w:left w:val="nil"/>
              <w:bottom w:val="single" w:sz="4" w:space="0" w:color="auto"/>
              <w:right w:val="single" w:sz="4" w:space="0" w:color="auto"/>
            </w:tcBorders>
            <w:shd w:val="clear" w:color="auto" w:fill="auto"/>
            <w:noWrap/>
            <w:vAlign w:val="bottom"/>
            <w:hideMark/>
          </w:tcPr>
          <w:p w14:paraId="524992E1"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26</w:t>
            </w:r>
          </w:p>
        </w:tc>
        <w:tc>
          <w:tcPr>
            <w:tcW w:w="1080" w:type="pct"/>
            <w:tcBorders>
              <w:top w:val="nil"/>
              <w:left w:val="nil"/>
              <w:bottom w:val="single" w:sz="4" w:space="0" w:color="auto"/>
              <w:right w:val="single" w:sz="4" w:space="0" w:color="auto"/>
            </w:tcBorders>
            <w:shd w:val="clear" w:color="auto" w:fill="auto"/>
            <w:noWrap/>
            <w:vAlign w:val="bottom"/>
            <w:hideMark/>
          </w:tcPr>
          <w:p w14:paraId="6B94979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Turkey</w:t>
            </w:r>
          </w:p>
        </w:tc>
        <w:tc>
          <w:tcPr>
            <w:tcW w:w="586" w:type="pct"/>
            <w:tcBorders>
              <w:top w:val="nil"/>
              <w:left w:val="nil"/>
              <w:bottom w:val="single" w:sz="4" w:space="0" w:color="auto"/>
              <w:right w:val="single" w:sz="4" w:space="0" w:color="auto"/>
            </w:tcBorders>
            <w:shd w:val="clear" w:color="auto" w:fill="auto"/>
            <w:noWrap/>
            <w:vAlign w:val="bottom"/>
            <w:hideMark/>
          </w:tcPr>
          <w:p w14:paraId="3E88F54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4</w:t>
            </w:r>
          </w:p>
        </w:tc>
        <w:tc>
          <w:tcPr>
            <w:tcW w:w="1080" w:type="pct"/>
            <w:tcBorders>
              <w:top w:val="nil"/>
              <w:left w:val="nil"/>
              <w:bottom w:val="single" w:sz="4" w:space="0" w:color="auto"/>
              <w:right w:val="single" w:sz="4" w:space="0" w:color="auto"/>
            </w:tcBorders>
            <w:shd w:val="clear" w:color="auto" w:fill="auto"/>
            <w:noWrap/>
            <w:vAlign w:val="bottom"/>
            <w:hideMark/>
          </w:tcPr>
          <w:p w14:paraId="27370BF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Netherlands</w:t>
            </w:r>
          </w:p>
        </w:tc>
        <w:tc>
          <w:tcPr>
            <w:tcW w:w="586" w:type="pct"/>
            <w:tcBorders>
              <w:top w:val="nil"/>
              <w:left w:val="nil"/>
              <w:bottom w:val="single" w:sz="4" w:space="0" w:color="auto"/>
              <w:right w:val="single" w:sz="4" w:space="0" w:color="auto"/>
            </w:tcBorders>
            <w:shd w:val="clear" w:color="auto" w:fill="auto"/>
            <w:noWrap/>
            <w:vAlign w:val="bottom"/>
            <w:hideMark/>
          </w:tcPr>
          <w:p w14:paraId="05D22A9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r>
      <w:tr w:rsidR="00424BCF" w:rsidRPr="00246CF0" w14:paraId="5F5079A4"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70E9232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Spain</w:t>
            </w:r>
          </w:p>
        </w:tc>
        <w:tc>
          <w:tcPr>
            <w:tcW w:w="586" w:type="pct"/>
            <w:tcBorders>
              <w:top w:val="nil"/>
              <w:left w:val="nil"/>
              <w:bottom w:val="single" w:sz="4" w:space="0" w:color="auto"/>
              <w:right w:val="single" w:sz="4" w:space="0" w:color="auto"/>
            </w:tcBorders>
            <w:shd w:val="clear" w:color="auto" w:fill="auto"/>
            <w:noWrap/>
            <w:vAlign w:val="bottom"/>
            <w:hideMark/>
          </w:tcPr>
          <w:p w14:paraId="3AF788E2"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25</w:t>
            </w:r>
          </w:p>
        </w:tc>
        <w:tc>
          <w:tcPr>
            <w:tcW w:w="1080" w:type="pct"/>
            <w:tcBorders>
              <w:top w:val="nil"/>
              <w:left w:val="nil"/>
              <w:bottom w:val="single" w:sz="4" w:space="0" w:color="auto"/>
              <w:right w:val="single" w:sz="4" w:space="0" w:color="auto"/>
            </w:tcBorders>
            <w:shd w:val="clear" w:color="auto" w:fill="auto"/>
            <w:noWrap/>
            <w:vAlign w:val="bottom"/>
            <w:hideMark/>
          </w:tcPr>
          <w:p w14:paraId="454B129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South Korea</w:t>
            </w:r>
          </w:p>
        </w:tc>
        <w:tc>
          <w:tcPr>
            <w:tcW w:w="586" w:type="pct"/>
            <w:tcBorders>
              <w:top w:val="nil"/>
              <w:left w:val="nil"/>
              <w:bottom w:val="single" w:sz="4" w:space="0" w:color="auto"/>
              <w:right w:val="single" w:sz="4" w:space="0" w:color="auto"/>
            </w:tcBorders>
            <w:shd w:val="clear" w:color="auto" w:fill="auto"/>
            <w:noWrap/>
            <w:vAlign w:val="bottom"/>
            <w:hideMark/>
          </w:tcPr>
          <w:p w14:paraId="6C15893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4</w:t>
            </w:r>
          </w:p>
        </w:tc>
        <w:tc>
          <w:tcPr>
            <w:tcW w:w="1080" w:type="pct"/>
            <w:tcBorders>
              <w:top w:val="nil"/>
              <w:left w:val="nil"/>
              <w:bottom w:val="single" w:sz="4" w:space="0" w:color="auto"/>
              <w:right w:val="single" w:sz="4" w:space="0" w:color="auto"/>
            </w:tcBorders>
            <w:shd w:val="clear" w:color="auto" w:fill="auto"/>
            <w:noWrap/>
            <w:vAlign w:val="bottom"/>
            <w:hideMark/>
          </w:tcPr>
          <w:p w14:paraId="113EED90"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Pakistan</w:t>
            </w:r>
          </w:p>
        </w:tc>
        <w:tc>
          <w:tcPr>
            <w:tcW w:w="586" w:type="pct"/>
            <w:tcBorders>
              <w:top w:val="nil"/>
              <w:left w:val="nil"/>
              <w:bottom w:val="single" w:sz="4" w:space="0" w:color="auto"/>
              <w:right w:val="single" w:sz="4" w:space="0" w:color="auto"/>
            </w:tcBorders>
            <w:shd w:val="clear" w:color="auto" w:fill="auto"/>
            <w:noWrap/>
            <w:vAlign w:val="bottom"/>
            <w:hideMark/>
          </w:tcPr>
          <w:p w14:paraId="362C5F4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26961F82"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2D5767A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Canada</w:t>
            </w:r>
          </w:p>
        </w:tc>
        <w:tc>
          <w:tcPr>
            <w:tcW w:w="586" w:type="pct"/>
            <w:tcBorders>
              <w:top w:val="nil"/>
              <w:left w:val="nil"/>
              <w:bottom w:val="single" w:sz="4" w:space="0" w:color="auto"/>
              <w:right w:val="single" w:sz="4" w:space="0" w:color="auto"/>
            </w:tcBorders>
            <w:shd w:val="clear" w:color="auto" w:fill="auto"/>
            <w:noWrap/>
            <w:vAlign w:val="bottom"/>
            <w:hideMark/>
          </w:tcPr>
          <w:p w14:paraId="0D30AB7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14</w:t>
            </w:r>
          </w:p>
        </w:tc>
        <w:tc>
          <w:tcPr>
            <w:tcW w:w="1080" w:type="pct"/>
            <w:tcBorders>
              <w:top w:val="nil"/>
              <w:left w:val="nil"/>
              <w:bottom w:val="single" w:sz="4" w:space="0" w:color="auto"/>
              <w:right w:val="single" w:sz="4" w:space="0" w:color="auto"/>
            </w:tcBorders>
            <w:shd w:val="clear" w:color="auto" w:fill="auto"/>
            <w:noWrap/>
            <w:vAlign w:val="bottom"/>
            <w:hideMark/>
          </w:tcPr>
          <w:p w14:paraId="1F2FC63C"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Slovakia</w:t>
            </w:r>
          </w:p>
        </w:tc>
        <w:tc>
          <w:tcPr>
            <w:tcW w:w="586" w:type="pct"/>
            <w:tcBorders>
              <w:top w:val="nil"/>
              <w:left w:val="nil"/>
              <w:bottom w:val="single" w:sz="4" w:space="0" w:color="auto"/>
              <w:right w:val="single" w:sz="4" w:space="0" w:color="auto"/>
            </w:tcBorders>
            <w:shd w:val="clear" w:color="auto" w:fill="auto"/>
            <w:noWrap/>
            <w:vAlign w:val="bottom"/>
            <w:hideMark/>
          </w:tcPr>
          <w:p w14:paraId="06D4ADE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3</w:t>
            </w:r>
          </w:p>
        </w:tc>
        <w:tc>
          <w:tcPr>
            <w:tcW w:w="1080" w:type="pct"/>
            <w:tcBorders>
              <w:top w:val="nil"/>
              <w:left w:val="nil"/>
              <w:bottom w:val="single" w:sz="4" w:space="0" w:color="auto"/>
              <w:right w:val="single" w:sz="4" w:space="0" w:color="auto"/>
            </w:tcBorders>
            <w:shd w:val="clear" w:color="auto" w:fill="auto"/>
            <w:noWrap/>
            <w:vAlign w:val="bottom"/>
            <w:hideMark/>
          </w:tcPr>
          <w:p w14:paraId="281F98E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Hungary</w:t>
            </w:r>
          </w:p>
        </w:tc>
        <w:tc>
          <w:tcPr>
            <w:tcW w:w="586" w:type="pct"/>
            <w:tcBorders>
              <w:top w:val="nil"/>
              <w:left w:val="nil"/>
              <w:bottom w:val="single" w:sz="4" w:space="0" w:color="auto"/>
              <w:right w:val="single" w:sz="4" w:space="0" w:color="auto"/>
            </w:tcBorders>
            <w:shd w:val="clear" w:color="auto" w:fill="auto"/>
            <w:noWrap/>
            <w:vAlign w:val="bottom"/>
            <w:hideMark/>
          </w:tcPr>
          <w:p w14:paraId="5F38F18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3325D92E"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68438DCC"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India</w:t>
            </w:r>
          </w:p>
        </w:tc>
        <w:tc>
          <w:tcPr>
            <w:tcW w:w="586" w:type="pct"/>
            <w:tcBorders>
              <w:top w:val="nil"/>
              <w:left w:val="nil"/>
              <w:bottom w:val="single" w:sz="4" w:space="0" w:color="auto"/>
              <w:right w:val="single" w:sz="4" w:space="0" w:color="auto"/>
            </w:tcBorders>
            <w:shd w:val="clear" w:color="auto" w:fill="auto"/>
            <w:noWrap/>
            <w:vAlign w:val="bottom"/>
            <w:hideMark/>
          </w:tcPr>
          <w:p w14:paraId="02A3C792"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13</w:t>
            </w:r>
          </w:p>
        </w:tc>
        <w:tc>
          <w:tcPr>
            <w:tcW w:w="1080" w:type="pct"/>
            <w:tcBorders>
              <w:top w:val="nil"/>
              <w:left w:val="nil"/>
              <w:bottom w:val="single" w:sz="4" w:space="0" w:color="auto"/>
              <w:right w:val="single" w:sz="4" w:space="0" w:color="auto"/>
            </w:tcBorders>
            <w:shd w:val="clear" w:color="auto" w:fill="auto"/>
            <w:noWrap/>
            <w:vAlign w:val="bottom"/>
            <w:hideMark/>
          </w:tcPr>
          <w:p w14:paraId="602BD43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United Kingdom</w:t>
            </w:r>
          </w:p>
        </w:tc>
        <w:tc>
          <w:tcPr>
            <w:tcW w:w="586" w:type="pct"/>
            <w:tcBorders>
              <w:top w:val="nil"/>
              <w:left w:val="nil"/>
              <w:bottom w:val="single" w:sz="4" w:space="0" w:color="auto"/>
              <w:right w:val="single" w:sz="4" w:space="0" w:color="auto"/>
            </w:tcBorders>
            <w:shd w:val="clear" w:color="auto" w:fill="auto"/>
            <w:noWrap/>
            <w:vAlign w:val="bottom"/>
            <w:hideMark/>
          </w:tcPr>
          <w:p w14:paraId="0C789029"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3</w:t>
            </w:r>
          </w:p>
        </w:tc>
        <w:tc>
          <w:tcPr>
            <w:tcW w:w="1080" w:type="pct"/>
            <w:tcBorders>
              <w:top w:val="nil"/>
              <w:left w:val="nil"/>
              <w:bottom w:val="single" w:sz="4" w:space="0" w:color="auto"/>
              <w:right w:val="single" w:sz="4" w:space="0" w:color="auto"/>
            </w:tcBorders>
            <w:shd w:val="clear" w:color="auto" w:fill="auto"/>
            <w:noWrap/>
            <w:vAlign w:val="bottom"/>
            <w:hideMark/>
          </w:tcPr>
          <w:p w14:paraId="083F2108"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Czech Republic</w:t>
            </w:r>
          </w:p>
        </w:tc>
        <w:tc>
          <w:tcPr>
            <w:tcW w:w="586" w:type="pct"/>
            <w:tcBorders>
              <w:top w:val="nil"/>
              <w:left w:val="nil"/>
              <w:bottom w:val="single" w:sz="4" w:space="0" w:color="auto"/>
              <w:right w:val="single" w:sz="4" w:space="0" w:color="auto"/>
            </w:tcBorders>
            <w:shd w:val="clear" w:color="auto" w:fill="auto"/>
            <w:noWrap/>
            <w:vAlign w:val="bottom"/>
            <w:hideMark/>
          </w:tcPr>
          <w:p w14:paraId="78E2E2D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2032ECA1"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4E0989A9"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Italy</w:t>
            </w:r>
          </w:p>
        </w:tc>
        <w:tc>
          <w:tcPr>
            <w:tcW w:w="586" w:type="pct"/>
            <w:tcBorders>
              <w:top w:val="nil"/>
              <w:left w:val="nil"/>
              <w:bottom w:val="single" w:sz="4" w:space="0" w:color="auto"/>
              <w:right w:val="single" w:sz="4" w:space="0" w:color="auto"/>
            </w:tcBorders>
            <w:shd w:val="clear" w:color="auto" w:fill="auto"/>
            <w:noWrap/>
            <w:vAlign w:val="bottom"/>
            <w:hideMark/>
          </w:tcPr>
          <w:p w14:paraId="5EF2EAF7"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13</w:t>
            </w:r>
          </w:p>
        </w:tc>
        <w:tc>
          <w:tcPr>
            <w:tcW w:w="1080" w:type="pct"/>
            <w:tcBorders>
              <w:top w:val="nil"/>
              <w:left w:val="nil"/>
              <w:bottom w:val="single" w:sz="4" w:space="0" w:color="auto"/>
              <w:right w:val="single" w:sz="4" w:space="0" w:color="auto"/>
            </w:tcBorders>
            <w:shd w:val="clear" w:color="auto" w:fill="auto"/>
            <w:noWrap/>
            <w:vAlign w:val="bottom"/>
            <w:hideMark/>
          </w:tcPr>
          <w:p w14:paraId="282CE604"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Portugal</w:t>
            </w:r>
          </w:p>
        </w:tc>
        <w:tc>
          <w:tcPr>
            <w:tcW w:w="586" w:type="pct"/>
            <w:tcBorders>
              <w:top w:val="nil"/>
              <w:left w:val="nil"/>
              <w:bottom w:val="single" w:sz="4" w:space="0" w:color="auto"/>
              <w:right w:val="single" w:sz="4" w:space="0" w:color="auto"/>
            </w:tcBorders>
            <w:shd w:val="clear" w:color="auto" w:fill="auto"/>
            <w:noWrap/>
            <w:vAlign w:val="bottom"/>
            <w:hideMark/>
          </w:tcPr>
          <w:p w14:paraId="5D80EA96"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35B4731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China Taiwan</w:t>
            </w:r>
          </w:p>
        </w:tc>
        <w:tc>
          <w:tcPr>
            <w:tcW w:w="586" w:type="pct"/>
            <w:tcBorders>
              <w:top w:val="nil"/>
              <w:left w:val="nil"/>
              <w:bottom w:val="single" w:sz="4" w:space="0" w:color="auto"/>
              <w:right w:val="single" w:sz="4" w:space="0" w:color="auto"/>
            </w:tcBorders>
            <w:shd w:val="clear" w:color="auto" w:fill="auto"/>
            <w:noWrap/>
            <w:vAlign w:val="bottom"/>
            <w:hideMark/>
          </w:tcPr>
          <w:p w14:paraId="66B09AE3"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2688AABD"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5CACA11F"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America</w:t>
            </w:r>
          </w:p>
        </w:tc>
        <w:tc>
          <w:tcPr>
            <w:tcW w:w="586" w:type="pct"/>
            <w:tcBorders>
              <w:top w:val="nil"/>
              <w:left w:val="nil"/>
              <w:bottom w:val="single" w:sz="4" w:space="0" w:color="auto"/>
              <w:right w:val="single" w:sz="4" w:space="0" w:color="auto"/>
            </w:tcBorders>
            <w:shd w:val="clear" w:color="auto" w:fill="auto"/>
            <w:noWrap/>
            <w:vAlign w:val="bottom"/>
            <w:hideMark/>
          </w:tcPr>
          <w:p w14:paraId="65AE0AC9"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12</w:t>
            </w:r>
          </w:p>
        </w:tc>
        <w:tc>
          <w:tcPr>
            <w:tcW w:w="1080" w:type="pct"/>
            <w:tcBorders>
              <w:top w:val="nil"/>
              <w:left w:val="nil"/>
              <w:bottom w:val="single" w:sz="4" w:space="0" w:color="auto"/>
              <w:right w:val="single" w:sz="4" w:space="0" w:color="auto"/>
            </w:tcBorders>
            <w:shd w:val="clear" w:color="auto" w:fill="auto"/>
            <w:noWrap/>
            <w:vAlign w:val="bottom"/>
            <w:hideMark/>
          </w:tcPr>
          <w:p w14:paraId="60E0A9C5"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Poland</w:t>
            </w:r>
          </w:p>
        </w:tc>
        <w:tc>
          <w:tcPr>
            <w:tcW w:w="586" w:type="pct"/>
            <w:tcBorders>
              <w:top w:val="nil"/>
              <w:left w:val="nil"/>
              <w:bottom w:val="single" w:sz="4" w:space="0" w:color="auto"/>
              <w:right w:val="single" w:sz="4" w:space="0" w:color="auto"/>
            </w:tcBorders>
            <w:shd w:val="clear" w:color="auto" w:fill="auto"/>
            <w:noWrap/>
            <w:vAlign w:val="bottom"/>
            <w:hideMark/>
          </w:tcPr>
          <w:p w14:paraId="25DDC1DC"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4762DFD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Bulgaria</w:t>
            </w:r>
          </w:p>
        </w:tc>
        <w:tc>
          <w:tcPr>
            <w:tcW w:w="586" w:type="pct"/>
            <w:tcBorders>
              <w:top w:val="nil"/>
              <w:left w:val="nil"/>
              <w:bottom w:val="single" w:sz="4" w:space="0" w:color="auto"/>
              <w:right w:val="single" w:sz="4" w:space="0" w:color="auto"/>
            </w:tcBorders>
            <w:shd w:val="clear" w:color="auto" w:fill="auto"/>
            <w:noWrap/>
            <w:vAlign w:val="bottom"/>
            <w:hideMark/>
          </w:tcPr>
          <w:p w14:paraId="37327A40"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26F5BF4A"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640AE50E"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Germany</w:t>
            </w:r>
          </w:p>
        </w:tc>
        <w:tc>
          <w:tcPr>
            <w:tcW w:w="586" w:type="pct"/>
            <w:tcBorders>
              <w:top w:val="nil"/>
              <w:left w:val="nil"/>
              <w:bottom w:val="single" w:sz="4" w:space="0" w:color="auto"/>
              <w:right w:val="single" w:sz="4" w:space="0" w:color="auto"/>
            </w:tcBorders>
            <w:shd w:val="clear" w:color="auto" w:fill="auto"/>
            <w:noWrap/>
            <w:vAlign w:val="bottom"/>
            <w:hideMark/>
          </w:tcPr>
          <w:p w14:paraId="11024678"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9</w:t>
            </w:r>
          </w:p>
        </w:tc>
        <w:tc>
          <w:tcPr>
            <w:tcW w:w="1080" w:type="pct"/>
            <w:tcBorders>
              <w:top w:val="nil"/>
              <w:left w:val="nil"/>
              <w:bottom w:val="single" w:sz="4" w:space="0" w:color="auto"/>
              <w:right w:val="single" w:sz="4" w:space="0" w:color="auto"/>
            </w:tcBorders>
            <w:shd w:val="clear" w:color="auto" w:fill="auto"/>
            <w:noWrap/>
            <w:vAlign w:val="bottom"/>
            <w:hideMark/>
          </w:tcPr>
          <w:p w14:paraId="1F563127"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Australia</w:t>
            </w:r>
          </w:p>
        </w:tc>
        <w:tc>
          <w:tcPr>
            <w:tcW w:w="586" w:type="pct"/>
            <w:tcBorders>
              <w:top w:val="nil"/>
              <w:left w:val="nil"/>
              <w:bottom w:val="single" w:sz="4" w:space="0" w:color="auto"/>
              <w:right w:val="single" w:sz="4" w:space="0" w:color="auto"/>
            </w:tcBorders>
            <w:shd w:val="clear" w:color="auto" w:fill="auto"/>
            <w:noWrap/>
            <w:vAlign w:val="bottom"/>
            <w:hideMark/>
          </w:tcPr>
          <w:p w14:paraId="48A86A8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000C84B5"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Belarus</w:t>
            </w:r>
          </w:p>
        </w:tc>
        <w:tc>
          <w:tcPr>
            <w:tcW w:w="586" w:type="pct"/>
            <w:tcBorders>
              <w:top w:val="nil"/>
              <w:left w:val="nil"/>
              <w:bottom w:val="single" w:sz="4" w:space="0" w:color="auto"/>
              <w:right w:val="single" w:sz="4" w:space="0" w:color="auto"/>
            </w:tcBorders>
            <w:shd w:val="clear" w:color="auto" w:fill="auto"/>
            <w:noWrap/>
            <w:vAlign w:val="bottom"/>
            <w:hideMark/>
          </w:tcPr>
          <w:p w14:paraId="7B4BD34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07ACC356"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3CB82F4F"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Tunisia</w:t>
            </w:r>
          </w:p>
        </w:tc>
        <w:tc>
          <w:tcPr>
            <w:tcW w:w="586" w:type="pct"/>
            <w:tcBorders>
              <w:top w:val="nil"/>
              <w:left w:val="nil"/>
              <w:bottom w:val="single" w:sz="4" w:space="0" w:color="auto"/>
              <w:right w:val="single" w:sz="4" w:space="0" w:color="auto"/>
            </w:tcBorders>
            <w:shd w:val="clear" w:color="auto" w:fill="auto"/>
            <w:noWrap/>
            <w:vAlign w:val="bottom"/>
            <w:hideMark/>
          </w:tcPr>
          <w:p w14:paraId="00FBB0BC"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7</w:t>
            </w:r>
          </w:p>
        </w:tc>
        <w:tc>
          <w:tcPr>
            <w:tcW w:w="1080" w:type="pct"/>
            <w:tcBorders>
              <w:top w:val="nil"/>
              <w:left w:val="nil"/>
              <w:bottom w:val="single" w:sz="4" w:space="0" w:color="auto"/>
              <w:right w:val="single" w:sz="4" w:space="0" w:color="auto"/>
            </w:tcBorders>
            <w:shd w:val="clear" w:color="auto" w:fill="auto"/>
            <w:noWrap/>
            <w:vAlign w:val="bottom"/>
            <w:hideMark/>
          </w:tcPr>
          <w:p w14:paraId="52B7D744"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Belgium</w:t>
            </w:r>
          </w:p>
        </w:tc>
        <w:tc>
          <w:tcPr>
            <w:tcW w:w="586" w:type="pct"/>
            <w:tcBorders>
              <w:top w:val="nil"/>
              <w:left w:val="nil"/>
              <w:bottom w:val="single" w:sz="4" w:space="0" w:color="auto"/>
              <w:right w:val="single" w:sz="4" w:space="0" w:color="auto"/>
            </w:tcBorders>
            <w:shd w:val="clear" w:color="auto" w:fill="auto"/>
            <w:noWrap/>
            <w:vAlign w:val="bottom"/>
            <w:hideMark/>
          </w:tcPr>
          <w:p w14:paraId="71CA23A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72C745D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Finland</w:t>
            </w:r>
          </w:p>
        </w:tc>
        <w:tc>
          <w:tcPr>
            <w:tcW w:w="586" w:type="pct"/>
            <w:tcBorders>
              <w:top w:val="nil"/>
              <w:left w:val="nil"/>
              <w:bottom w:val="single" w:sz="4" w:space="0" w:color="auto"/>
              <w:right w:val="single" w:sz="4" w:space="0" w:color="auto"/>
            </w:tcBorders>
            <w:shd w:val="clear" w:color="auto" w:fill="auto"/>
            <w:noWrap/>
            <w:vAlign w:val="bottom"/>
            <w:hideMark/>
          </w:tcPr>
          <w:p w14:paraId="61D01B1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27E05DB2"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09CE7CA2"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Greece</w:t>
            </w:r>
          </w:p>
        </w:tc>
        <w:tc>
          <w:tcPr>
            <w:tcW w:w="586" w:type="pct"/>
            <w:tcBorders>
              <w:top w:val="nil"/>
              <w:left w:val="nil"/>
              <w:bottom w:val="single" w:sz="4" w:space="0" w:color="auto"/>
              <w:right w:val="single" w:sz="4" w:space="0" w:color="auto"/>
            </w:tcBorders>
            <w:shd w:val="clear" w:color="auto" w:fill="auto"/>
            <w:noWrap/>
            <w:vAlign w:val="bottom"/>
            <w:hideMark/>
          </w:tcPr>
          <w:p w14:paraId="519003C7"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6</w:t>
            </w:r>
          </w:p>
        </w:tc>
        <w:tc>
          <w:tcPr>
            <w:tcW w:w="1080" w:type="pct"/>
            <w:tcBorders>
              <w:top w:val="nil"/>
              <w:left w:val="nil"/>
              <w:bottom w:val="single" w:sz="4" w:space="0" w:color="auto"/>
              <w:right w:val="single" w:sz="4" w:space="0" w:color="auto"/>
            </w:tcBorders>
            <w:shd w:val="clear" w:color="auto" w:fill="auto"/>
            <w:noWrap/>
            <w:vAlign w:val="bottom"/>
            <w:hideMark/>
          </w:tcPr>
          <w:p w14:paraId="1CEDDA96"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Egypt</w:t>
            </w:r>
          </w:p>
        </w:tc>
        <w:tc>
          <w:tcPr>
            <w:tcW w:w="586" w:type="pct"/>
            <w:tcBorders>
              <w:top w:val="nil"/>
              <w:left w:val="nil"/>
              <w:bottom w:val="single" w:sz="4" w:space="0" w:color="auto"/>
              <w:right w:val="single" w:sz="4" w:space="0" w:color="auto"/>
            </w:tcBorders>
            <w:shd w:val="clear" w:color="auto" w:fill="auto"/>
            <w:noWrap/>
            <w:vAlign w:val="bottom"/>
            <w:hideMark/>
          </w:tcPr>
          <w:p w14:paraId="6BE7788B"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2A085459"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Iraq</w:t>
            </w:r>
          </w:p>
        </w:tc>
        <w:tc>
          <w:tcPr>
            <w:tcW w:w="586" w:type="pct"/>
            <w:tcBorders>
              <w:top w:val="nil"/>
              <w:left w:val="nil"/>
              <w:bottom w:val="single" w:sz="4" w:space="0" w:color="auto"/>
              <w:right w:val="single" w:sz="4" w:space="0" w:color="auto"/>
            </w:tcBorders>
            <w:shd w:val="clear" w:color="auto" w:fill="auto"/>
            <w:noWrap/>
            <w:vAlign w:val="bottom"/>
            <w:hideMark/>
          </w:tcPr>
          <w:p w14:paraId="1C98AAE2"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1</w:t>
            </w:r>
          </w:p>
        </w:tc>
      </w:tr>
      <w:tr w:rsidR="00424BCF" w:rsidRPr="00246CF0" w14:paraId="48F2B8F2" w14:textId="77777777" w:rsidTr="00A42D3E">
        <w:trPr>
          <w:trHeight w:val="280"/>
        </w:trPr>
        <w:tc>
          <w:tcPr>
            <w:tcW w:w="1080" w:type="pct"/>
            <w:tcBorders>
              <w:top w:val="nil"/>
              <w:left w:val="single" w:sz="4" w:space="0" w:color="auto"/>
              <w:bottom w:val="single" w:sz="4" w:space="0" w:color="auto"/>
              <w:right w:val="single" w:sz="4" w:space="0" w:color="auto"/>
            </w:tcBorders>
            <w:shd w:val="clear" w:color="auto" w:fill="auto"/>
            <w:noWrap/>
            <w:vAlign w:val="bottom"/>
            <w:hideMark/>
          </w:tcPr>
          <w:p w14:paraId="657734FA"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China</w:t>
            </w:r>
          </w:p>
        </w:tc>
        <w:tc>
          <w:tcPr>
            <w:tcW w:w="586" w:type="pct"/>
            <w:tcBorders>
              <w:top w:val="nil"/>
              <w:left w:val="nil"/>
              <w:bottom w:val="single" w:sz="4" w:space="0" w:color="auto"/>
              <w:right w:val="single" w:sz="4" w:space="0" w:color="auto"/>
            </w:tcBorders>
            <w:shd w:val="clear" w:color="auto" w:fill="auto"/>
            <w:noWrap/>
            <w:vAlign w:val="bottom"/>
            <w:hideMark/>
          </w:tcPr>
          <w:p w14:paraId="29384751"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5</w:t>
            </w:r>
          </w:p>
        </w:tc>
        <w:tc>
          <w:tcPr>
            <w:tcW w:w="1080" w:type="pct"/>
            <w:tcBorders>
              <w:top w:val="nil"/>
              <w:left w:val="nil"/>
              <w:bottom w:val="single" w:sz="4" w:space="0" w:color="auto"/>
              <w:right w:val="single" w:sz="4" w:space="0" w:color="auto"/>
            </w:tcBorders>
            <w:shd w:val="clear" w:color="auto" w:fill="auto"/>
            <w:noWrap/>
            <w:vAlign w:val="bottom"/>
            <w:hideMark/>
          </w:tcPr>
          <w:p w14:paraId="6F14C8DD"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Algeria</w:t>
            </w:r>
          </w:p>
        </w:tc>
        <w:tc>
          <w:tcPr>
            <w:tcW w:w="586" w:type="pct"/>
            <w:tcBorders>
              <w:top w:val="nil"/>
              <w:left w:val="nil"/>
              <w:bottom w:val="single" w:sz="4" w:space="0" w:color="auto"/>
              <w:right w:val="single" w:sz="4" w:space="0" w:color="auto"/>
            </w:tcBorders>
            <w:shd w:val="clear" w:color="auto" w:fill="auto"/>
            <w:noWrap/>
            <w:vAlign w:val="bottom"/>
            <w:hideMark/>
          </w:tcPr>
          <w:p w14:paraId="0B6AA958" w14:textId="77777777" w:rsidR="00424BCF" w:rsidRPr="00246CF0" w:rsidRDefault="00424BCF" w:rsidP="00424BCF">
            <w:pPr>
              <w:widowControl/>
              <w:jc w:val="center"/>
              <w:rPr>
                <w:rFonts w:ascii="Times New Roman" w:eastAsia="DengXian" w:hAnsi="Times New Roman" w:cs="Times New Roman"/>
                <w:color w:val="000000"/>
                <w:kern w:val="0"/>
                <w:sz w:val="16"/>
                <w:szCs w:val="16"/>
              </w:rPr>
            </w:pPr>
            <w:r w:rsidRPr="00246CF0">
              <w:rPr>
                <w:rFonts w:ascii="Times New Roman" w:eastAsia="DengXian" w:hAnsi="Times New Roman" w:cs="Times New Roman"/>
                <w:color w:val="000000"/>
                <w:kern w:val="0"/>
                <w:sz w:val="16"/>
                <w:szCs w:val="16"/>
              </w:rPr>
              <w:t>2</w:t>
            </w:r>
          </w:p>
        </w:tc>
        <w:tc>
          <w:tcPr>
            <w:tcW w:w="1080" w:type="pct"/>
            <w:tcBorders>
              <w:top w:val="nil"/>
              <w:left w:val="nil"/>
              <w:bottom w:val="single" w:sz="4" w:space="0" w:color="auto"/>
              <w:right w:val="single" w:sz="4" w:space="0" w:color="auto"/>
            </w:tcBorders>
            <w:shd w:val="clear" w:color="auto" w:fill="auto"/>
            <w:noWrap/>
            <w:vAlign w:val="bottom"/>
            <w:hideMark/>
          </w:tcPr>
          <w:p w14:paraId="15EF4D8B" w14:textId="1C436081" w:rsidR="00424BCF" w:rsidRPr="00246CF0" w:rsidRDefault="00424BCF" w:rsidP="00424BCF">
            <w:pPr>
              <w:widowControl/>
              <w:jc w:val="center"/>
              <w:rPr>
                <w:rFonts w:ascii="Times New Roman" w:eastAsia="DengXian" w:hAnsi="Times New Roman" w:cs="Times New Roman"/>
                <w:color w:val="000000"/>
                <w:kern w:val="0"/>
                <w:sz w:val="16"/>
                <w:szCs w:val="16"/>
              </w:rPr>
            </w:pPr>
          </w:p>
        </w:tc>
        <w:tc>
          <w:tcPr>
            <w:tcW w:w="586" w:type="pct"/>
            <w:tcBorders>
              <w:top w:val="nil"/>
              <w:left w:val="nil"/>
              <w:bottom w:val="single" w:sz="4" w:space="0" w:color="auto"/>
              <w:right w:val="single" w:sz="4" w:space="0" w:color="auto"/>
            </w:tcBorders>
            <w:shd w:val="clear" w:color="auto" w:fill="auto"/>
            <w:noWrap/>
            <w:vAlign w:val="bottom"/>
            <w:hideMark/>
          </w:tcPr>
          <w:p w14:paraId="187E864B" w14:textId="5FDA0615" w:rsidR="00424BCF" w:rsidRPr="00246CF0" w:rsidRDefault="00424BCF" w:rsidP="00424BCF">
            <w:pPr>
              <w:widowControl/>
              <w:jc w:val="center"/>
              <w:rPr>
                <w:rFonts w:ascii="Times New Roman" w:eastAsia="DengXian" w:hAnsi="Times New Roman" w:cs="Times New Roman"/>
                <w:color w:val="000000"/>
                <w:kern w:val="0"/>
                <w:sz w:val="16"/>
                <w:szCs w:val="16"/>
              </w:rPr>
            </w:pPr>
          </w:p>
        </w:tc>
      </w:tr>
      <w:bookmarkEnd w:id="1"/>
    </w:tbl>
    <w:p w14:paraId="3B5567CE" w14:textId="504904A0" w:rsidR="00982654" w:rsidRPr="00246CF0" w:rsidRDefault="00982654" w:rsidP="00982654">
      <w:pPr>
        <w:autoSpaceDE w:val="0"/>
        <w:autoSpaceDN w:val="0"/>
        <w:adjustRightInd w:val="0"/>
        <w:spacing w:line="360" w:lineRule="auto"/>
        <w:rPr>
          <w:rFonts w:ascii="Times New Roman" w:eastAsia="SimSun" w:hAnsi="Times New Roman" w:cs="Times New Roman"/>
          <w:b/>
          <w:color w:val="000000"/>
          <w:szCs w:val="21"/>
        </w:rPr>
      </w:pPr>
      <w:r w:rsidRPr="00246CF0">
        <w:rPr>
          <w:rFonts w:ascii="Times New Roman" w:eastAsia="SimSun" w:hAnsi="Times New Roman" w:cs="Times New Roman"/>
          <w:b/>
          <w:color w:val="000000"/>
          <w:szCs w:val="21"/>
        </w:rPr>
        <w:br w:type="page"/>
      </w:r>
    </w:p>
    <w:p w14:paraId="70D390DC" w14:textId="77777777" w:rsidR="007A21B6" w:rsidRPr="00246CF0" w:rsidRDefault="007A21B6" w:rsidP="007A21B6">
      <w:pPr>
        <w:autoSpaceDE w:val="0"/>
        <w:autoSpaceDN w:val="0"/>
        <w:adjustRightInd w:val="0"/>
        <w:spacing w:line="360" w:lineRule="auto"/>
        <w:rPr>
          <w:rFonts w:ascii="Times New Roman" w:eastAsia="SimSun" w:hAnsi="Times New Roman" w:cs="Times New Roman"/>
          <w:bCs/>
          <w:color w:val="000000"/>
          <w:kern w:val="0"/>
          <w:szCs w:val="21"/>
        </w:rPr>
      </w:pPr>
      <w:r w:rsidRPr="00246CF0">
        <w:rPr>
          <w:rFonts w:ascii="Times New Roman" w:eastAsia="SimSun" w:hAnsi="Times New Roman" w:cs="Times New Roman"/>
          <w:b/>
          <w:color w:val="000000"/>
          <w:szCs w:val="21"/>
        </w:rPr>
        <w:lastRenderedPageBreak/>
        <w:t xml:space="preserve">Supplementary </w:t>
      </w:r>
      <w:r w:rsidRPr="00246CF0">
        <w:rPr>
          <w:rFonts w:ascii="Times New Roman" w:eastAsia="SimSun" w:hAnsi="Times New Roman" w:cs="Times New Roman"/>
          <w:b/>
          <w:bCs/>
          <w:color w:val="000000"/>
          <w:szCs w:val="21"/>
        </w:rPr>
        <w:t>Table S6</w:t>
      </w:r>
      <w:r w:rsidRPr="00246CF0">
        <w:rPr>
          <w:rFonts w:ascii="Times New Roman" w:eastAsia="SimSun" w:hAnsi="Times New Roman" w:cs="Times New Roman"/>
          <w:bCs/>
          <w:color w:val="000000"/>
          <w:kern w:val="0"/>
          <w:szCs w:val="21"/>
        </w:rPr>
        <w:t>.</w:t>
      </w:r>
      <w:r w:rsidRPr="00246CF0">
        <w:rPr>
          <w:rFonts w:ascii="Times New Roman" w:eastAsia="SimSun" w:hAnsi="Times New Roman" w:cs="Times New Roman"/>
          <w:kern w:val="0"/>
          <w:szCs w:val="21"/>
        </w:rPr>
        <w:t xml:space="preserve"> </w:t>
      </w:r>
      <w:r w:rsidRPr="00246CF0">
        <w:rPr>
          <w:rFonts w:ascii="Times New Roman" w:eastAsia="SimSun" w:hAnsi="Times New Roman" w:cs="Times New Roman"/>
          <w:bCs/>
          <w:color w:val="000000"/>
          <w:kern w:val="0"/>
          <w:szCs w:val="21"/>
        </w:rPr>
        <w:t>Number and signal strength of cefotaxime at the SOC level.</w:t>
      </w:r>
    </w:p>
    <w:tbl>
      <w:tblPr>
        <w:tblW w:w="10323" w:type="dxa"/>
        <w:tblInd w:w="-714" w:type="dxa"/>
        <w:tblLook w:val="04A0" w:firstRow="1" w:lastRow="0" w:firstColumn="1" w:lastColumn="0" w:noHBand="0" w:noVBand="1"/>
      </w:tblPr>
      <w:tblGrid>
        <w:gridCol w:w="4550"/>
        <w:gridCol w:w="833"/>
        <w:gridCol w:w="1563"/>
        <w:gridCol w:w="1246"/>
        <w:gridCol w:w="1105"/>
        <w:gridCol w:w="1026"/>
      </w:tblGrid>
      <w:tr w:rsidR="007A21B6" w:rsidRPr="00246CF0" w14:paraId="3C76A85E" w14:textId="77777777" w:rsidTr="00B13FC6">
        <w:trPr>
          <w:trHeight w:val="420"/>
        </w:trPr>
        <w:tc>
          <w:tcPr>
            <w:tcW w:w="455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7F694426"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SOC</w:t>
            </w:r>
          </w:p>
        </w:tc>
        <w:tc>
          <w:tcPr>
            <w:tcW w:w="833" w:type="dxa"/>
            <w:tcBorders>
              <w:top w:val="single" w:sz="4" w:space="0" w:color="auto"/>
              <w:left w:val="nil"/>
              <w:bottom w:val="single" w:sz="4" w:space="0" w:color="auto"/>
              <w:right w:val="single" w:sz="4" w:space="0" w:color="auto"/>
            </w:tcBorders>
            <w:shd w:val="clear" w:color="000000" w:fill="92CDDC"/>
            <w:vAlign w:val="center"/>
            <w:hideMark/>
          </w:tcPr>
          <w:p w14:paraId="04686C4E"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Number</w:t>
            </w:r>
          </w:p>
        </w:tc>
        <w:tc>
          <w:tcPr>
            <w:tcW w:w="1563" w:type="dxa"/>
            <w:tcBorders>
              <w:top w:val="single" w:sz="4" w:space="0" w:color="auto"/>
              <w:left w:val="nil"/>
              <w:bottom w:val="single" w:sz="4" w:space="0" w:color="auto"/>
              <w:right w:val="single" w:sz="4" w:space="0" w:color="auto"/>
            </w:tcBorders>
            <w:shd w:val="clear" w:color="000000" w:fill="92CDDC"/>
            <w:vAlign w:val="center"/>
            <w:hideMark/>
          </w:tcPr>
          <w:p w14:paraId="350FA19C"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ROR (95% CI)</w:t>
            </w:r>
          </w:p>
        </w:tc>
        <w:tc>
          <w:tcPr>
            <w:tcW w:w="1246" w:type="dxa"/>
            <w:tcBorders>
              <w:top w:val="single" w:sz="4" w:space="0" w:color="auto"/>
              <w:left w:val="nil"/>
              <w:bottom w:val="single" w:sz="4" w:space="0" w:color="auto"/>
              <w:right w:val="single" w:sz="4" w:space="0" w:color="auto"/>
            </w:tcBorders>
            <w:shd w:val="clear" w:color="000000" w:fill="92CDDC"/>
            <w:vAlign w:val="center"/>
            <w:hideMark/>
          </w:tcPr>
          <w:p w14:paraId="33B7BD22"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PRR (χ2)</w:t>
            </w:r>
          </w:p>
        </w:tc>
        <w:tc>
          <w:tcPr>
            <w:tcW w:w="1105" w:type="dxa"/>
            <w:tcBorders>
              <w:top w:val="single" w:sz="4" w:space="0" w:color="auto"/>
              <w:left w:val="nil"/>
              <w:bottom w:val="single" w:sz="4" w:space="0" w:color="auto"/>
              <w:right w:val="single" w:sz="4" w:space="0" w:color="auto"/>
            </w:tcBorders>
            <w:shd w:val="clear" w:color="000000" w:fill="92CDDC"/>
            <w:vAlign w:val="center"/>
            <w:hideMark/>
          </w:tcPr>
          <w:p w14:paraId="2ADF8490"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IC (IC025)</w:t>
            </w:r>
          </w:p>
        </w:tc>
        <w:tc>
          <w:tcPr>
            <w:tcW w:w="1026" w:type="dxa"/>
            <w:tcBorders>
              <w:top w:val="single" w:sz="4" w:space="0" w:color="auto"/>
              <w:left w:val="nil"/>
              <w:bottom w:val="single" w:sz="4" w:space="0" w:color="auto"/>
              <w:right w:val="single" w:sz="4" w:space="0" w:color="auto"/>
            </w:tcBorders>
            <w:shd w:val="clear" w:color="000000" w:fill="92CDDC"/>
            <w:vAlign w:val="center"/>
            <w:hideMark/>
          </w:tcPr>
          <w:p w14:paraId="5BED5F87" w14:textId="77777777" w:rsidR="007A21B6" w:rsidRPr="00246CF0" w:rsidRDefault="007A21B6" w:rsidP="007A21B6">
            <w:pPr>
              <w:widowControl/>
              <w:jc w:val="left"/>
              <w:rPr>
                <w:rFonts w:ascii="Times New Roman" w:eastAsia="SimSun" w:hAnsi="Times New Roman" w:cs="Times New Roman"/>
                <w:b/>
                <w:bCs/>
                <w:color w:val="000000"/>
                <w:sz w:val="16"/>
                <w:szCs w:val="16"/>
              </w:rPr>
            </w:pPr>
            <w:r w:rsidRPr="00246CF0">
              <w:rPr>
                <w:rFonts w:ascii="Times New Roman" w:eastAsia="SimSun" w:hAnsi="Times New Roman" w:cs="Times New Roman"/>
                <w:b/>
                <w:bCs/>
                <w:color w:val="000000"/>
                <w:sz w:val="16"/>
                <w:szCs w:val="16"/>
              </w:rPr>
              <w:t>EBGM (EBGM05)</w:t>
            </w:r>
          </w:p>
        </w:tc>
      </w:tr>
      <w:tr w:rsidR="007A21B6" w:rsidRPr="00246CF0" w14:paraId="0D01FC08"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2F25EE5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Skin and subcutaneous tissue disorders (SOC: 10040785)</w:t>
            </w:r>
            <w:r w:rsidRPr="00246CF0">
              <w:rPr>
                <w:rFonts w:ascii="Times New Roman" w:eastAsia="SimSun" w:hAnsi="Times New Roman" w:cs="Times New Roman"/>
                <w:color w:val="000000"/>
                <w:sz w:val="16"/>
                <w:szCs w:val="16"/>
                <w:vertAlign w:val="superscript"/>
              </w:rPr>
              <w:t xml:space="preserve"> </w:t>
            </w:r>
            <w:proofErr w:type="spellStart"/>
            <w:r w:rsidRPr="00246CF0">
              <w:rPr>
                <w:rFonts w:ascii="Times New Roman" w:eastAsia="SimSun" w:hAnsi="Times New Roman" w:cs="Times New Roman"/>
                <w:color w:val="000000"/>
                <w:sz w:val="16"/>
                <w:szCs w:val="16"/>
                <w:vertAlign w:val="superscript"/>
              </w:rPr>
              <w:t>abcd</w:t>
            </w:r>
            <w:proofErr w:type="spellEnd"/>
          </w:p>
        </w:tc>
        <w:tc>
          <w:tcPr>
            <w:tcW w:w="833" w:type="dxa"/>
            <w:tcBorders>
              <w:top w:val="nil"/>
              <w:left w:val="nil"/>
              <w:bottom w:val="single" w:sz="4" w:space="0" w:color="auto"/>
              <w:right w:val="single" w:sz="4" w:space="0" w:color="auto"/>
            </w:tcBorders>
            <w:shd w:val="clear" w:color="auto" w:fill="auto"/>
            <w:noWrap/>
            <w:vAlign w:val="bottom"/>
            <w:hideMark/>
          </w:tcPr>
          <w:p w14:paraId="5D34A74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331</w:t>
            </w:r>
          </w:p>
        </w:tc>
        <w:tc>
          <w:tcPr>
            <w:tcW w:w="1563" w:type="dxa"/>
            <w:tcBorders>
              <w:top w:val="nil"/>
              <w:left w:val="nil"/>
              <w:bottom w:val="single" w:sz="4" w:space="0" w:color="auto"/>
              <w:right w:val="single" w:sz="4" w:space="0" w:color="auto"/>
            </w:tcBorders>
            <w:shd w:val="clear" w:color="auto" w:fill="auto"/>
            <w:noWrap/>
            <w:vAlign w:val="bottom"/>
            <w:hideMark/>
          </w:tcPr>
          <w:p w14:paraId="4801AF9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4.92 (4.35-5.57)</w:t>
            </w:r>
          </w:p>
        </w:tc>
        <w:tc>
          <w:tcPr>
            <w:tcW w:w="1246" w:type="dxa"/>
            <w:tcBorders>
              <w:top w:val="nil"/>
              <w:left w:val="nil"/>
              <w:bottom w:val="single" w:sz="4" w:space="0" w:color="auto"/>
              <w:right w:val="single" w:sz="4" w:space="0" w:color="auto"/>
            </w:tcBorders>
            <w:shd w:val="clear" w:color="auto" w:fill="auto"/>
            <w:noWrap/>
            <w:vAlign w:val="bottom"/>
            <w:hideMark/>
          </w:tcPr>
          <w:p w14:paraId="03BB516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4.01 (792.68)</w:t>
            </w:r>
          </w:p>
        </w:tc>
        <w:tc>
          <w:tcPr>
            <w:tcW w:w="1105" w:type="dxa"/>
            <w:tcBorders>
              <w:top w:val="nil"/>
              <w:left w:val="nil"/>
              <w:bottom w:val="single" w:sz="4" w:space="0" w:color="auto"/>
              <w:right w:val="single" w:sz="4" w:space="0" w:color="auto"/>
            </w:tcBorders>
            <w:shd w:val="clear" w:color="auto" w:fill="auto"/>
            <w:noWrap/>
            <w:vAlign w:val="bottom"/>
            <w:hideMark/>
          </w:tcPr>
          <w:p w14:paraId="442E08A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2.00 (1.81)</w:t>
            </w:r>
          </w:p>
        </w:tc>
        <w:tc>
          <w:tcPr>
            <w:tcW w:w="1026" w:type="dxa"/>
            <w:tcBorders>
              <w:top w:val="nil"/>
              <w:left w:val="nil"/>
              <w:bottom w:val="single" w:sz="4" w:space="0" w:color="auto"/>
              <w:right w:val="single" w:sz="4" w:space="0" w:color="auto"/>
            </w:tcBorders>
            <w:shd w:val="clear" w:color="auto" w:fill="auto"/>
            <w:noWrap/>
            <w:vAlign w:val="bottom"/>
            <w:hideMark/>
          </w:tcPr>
          <w:p w14:paraId="350E9F4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4.01 (3.54)</w:t>
            </w:r>
          </w:p>
        </w:tc>
      </w:tr>
      <w:tr w:rsidR="007A21B6" w:rsidRPr="00246CF0" w14:paraId="6120D960"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202E751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General disorders and administration site conditions (SOC: 10018065)</w:t>
            </w:r>
          </w:p>
        </w:tc>
        <w:tc>
          <w:tcPr>
            <w:tcW w:w="833" w:type="dxa"/>
            <w:tcBorders>
              <w:top w:val="nil"/>
              <w:left w:val="nil"/>
              <w:bottom w:val="single" w:sz="4" w:space="0" w:color="auto"/>
              <w:right w:val="single" w:sz="4" w:space="0" w:color="auto"/>
            </w:tcBorders>
            <w:shd w:val="clear" w:color="auto" w:fill="auto"/>
            <w:noWrap/>
            <w:vAlign w:val="bottom"/>
            <w:hideMark/>
          </w:tcPr>
          <w:p w14:paraId="314E669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148</w:t>
            </w:r>
          </w:p>
        </w:tc>
        <w:tc>
          <w:tcPr>
            <w:tcW w:w="1563" w:type="dxa"/>
            <w:tcBorders>
              <w:top w:val="nil"/>
              <w:left w:val="nil"/>
              <w:bottom w:val="single" w:sz="4" w:space="0" w:color="auto"/>
              <w:right w:val="single" w:sz="4" w:space="0" w:color="auto"/>
            </w:tcBorders>
            <w:shd w:val="clear" w:color="auto" w:fill="auto"/>
            <w:noWrap/>
            <w:vAlign w:val="bottom"/>
            <w:hideMark/>
          </w:tcPr>
          <w:p w14:paraId="27C399E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0.55 (0.46-0.65)</w:t>
            </w:r>
          </w:p>
        </w:tc>
        <w:tc>
          <w:tcPr>
            <w:tcW w:w="1246" w:type="dxa"/>
            <w:tcBorders>
              <w:top w:val="nil"/>
              <w:left w:val="nil"/>
              <w:bottom w:val="single" w:sz="4" w:space="0" w:color="auto"/>
              <w:right w:val="single" w:sz="4" w:space="0" w:color="auto"/>
            </w:tcBorders>
            <w:shd w:val="clear" w:color="auto" w:fill="auto"/>
            <w:noWrap/>
            <w:vAlign w:val="bottom"/>
            <w:hideMark/>
          </w:tcPr>
          <w:p w14:paraId="15F34ED1"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0.59 (49.98)</w:t>
            </w:r>
          </w:p>
        </w:tc>
        <w:tc>
          <w:tcPr>
            <w:tcW w:w="1105" w:type="dxa"/>
            <w:tcBorders>
              <w:top w:val="nil"/>
              <w:left w:val="nil"/>
              <w:bottom w:val="single" w:sz="4" w:space="0" w:color="auto"/>
              <w:right w:val="single" w:sz="4" w:space="0" w:color="auto"/>
            </w:tcBorders>
            <w:shd w:val="clear" w:color="auto" w:fill="auto"/>
            <w:noWrap/>
            <w:vAlign w:val="bottom"/>
            <w:hideMark/>
          </w:tcPr>
          <w:p w14:paraId="322367F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-0.75 (-1.00)</w:t>
            </w:r>
          </w:p>
        </w:tc>
        <w:tc>
          <w:tcPr>
            <w:tcW w:w="1026" w:type="dxa"/>
            <w:tcBorders>
              <w:top w:val="nil"/>
              <w:left w:val="nil"/>
              <w:bottom w:val="single" w:sz="4" w:space="0" w:color="auto"/>
              <w:right w:val="single" w:sz="4" w:space="0" w:color="auto"/>
            </w:tcBorders>
            <w:shd w:val="clear" w:color="auto" w:fill="auto"/>
            <w:noWrap/>
            <w:vAlign w:val="bottom"/>
            <w:hideMark/>
          </w:tcPr>
          <w:p w14:paraId="13593A5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0.59 (0.50)</w:t>
            </w:r>
          </w:p>
        </w:tc>
      </w:tr>
      <w:tr w:rsidR="007A21B6" w:rsidRPr="00246CF0" w14:paraId="202AEE3F"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44401EA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Infections and infestations (SOC: 10021881)</w:t>
            </w:r>
            <w:r w:rsidRPr="00246CF0">
              <w:rPr>
                <w:rFonts w:ascii="Times New Roman" w:eastAsia="SimSun" w:hAnsi="Times New Roman" w:cs="Times New Roman"/>
                <w:color w:val="000000"/>
                <w:sz w:val="16"/>
                <w:szCs w:val="16"/>
                <w:vertAlign w:val="superscript"/>
              </w:rPr>
              <w:t xml:space="preserve"> ac</w:t>
            </w:r>
          </w:p>
        </w:tc>
        <w:tc>
          <w:tcPr>
            <w:tcW w:w="833" w:type="dxa"/>
            <w:tcBorders>
              <w:top w:val="nil"/>
              <w:left w:val="nil"/>
              <w:bottom w:val="single" w:sz="4" w:space="0" w:color="auto"/>
              <w:right w:val="single" w:sz="4" w:space="0" w:color="auto"/>
            </w:tcBorders>
            <w:shd w:val="clear" w:color="auto" w:fill="auto"/>
            <w:noWrap/>
            <w:vAlign w:val="bottom"/>
            <w:hideMark/>
          </w:tcPr>
          <w:p w14:paraId="6AE5B4C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132</w:t>
            </w:r>
          </w:p>
        </w:tc>
        <w:tc>
          <w:tcPr>
            <w:tcW w:w="1563" w:type="dxa"/>
            <w:tcBorders>
              <w:top w:val="nil"/>
              <w:left w:val="nil"/>
              <w:bottom w:val="single" w:sz="4" w:space="0" w:color="auto"/>
              <w:right w:val="single" w:sz="4" w:space="0" w:color="auto"/>
            </w:tcBorders>
            <w:shd w:val="clear" w:color="auto" w:fill="auto"/>
            <w:noWrap/>
            <w:vAlign w:val="bottom"/>
            <w:hideMark/>
          </w:tcPr>
          <w:p w14:paraId="09551FA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1.75 (1.47-2.10)</w:t>
            </w:r>
          </w:p>
        </w:tc>
        <w:tc>
          <w:tcPr>
            <w:tcW w:w="1246" w:type="dxa"/>
            <w:tcBorders>
              <w:top w:val="nil"/>
              <w:left w:val="nil"/>
              <w:bottom w:val="single" w:sz="4" w:space="0" w:color="auto"/>
              <w:right w:val="single" w:sz="4" w:space="0" w:color="auto"/>
            </w:tcBorders>
            <w:shd w:val="clear" w:color="auto" w:fill="auto"/>
            <w:noWrap/>
            <w:vAlign w:val="bottom"/>
            <w:hideMark/>
          </w:tcPr>
          <w:p w14:paraId="21ABBF6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1.68 (38.79)</w:t>
            </w:r>
          </w:p>
        </w:tc>
        <w:tc>
          <w:tcPr>
            <w:tcW w:w="1105" w:type="dxa"/>
            <w:tcBorders>
              <w:top w:val="nil"/>
              <w:left w:val="nil"/>
              <w:bottom w:val="single" w:sz="4" w:space="0" w:color="auto"/>
              <w:right w:val="single" w:sz="4" w:space="0" w:color="auto"/>
            </w:tcBorders>
            <w:shd w:val="clear" w:color="auto" w:fill="auto"/>
            <w:noWrap/>
            <w:vAlign w:val="bottom"/>
            <w:hideMark/>
          </w:tcPr>
          <w:p w14:paraId="54DAB0A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0.75 (0.48)</w:t>
            </w:r>
          </w:p>
        </w:tc>
        <w:tc>
          <w:tcPr>
            <w:tcW w:w="1026" w:type="dxa"/>
            <w:tcBorders>
              <w:top w:val="nil"/>
              <w:left w:val="nil"/>
              <w:bottom w:val="single" w:sz="4" w:space="0" w:color="auto"/>
              <w:right w:val="single" w:sz="4" w:space="0" w:color="auto"/>
            </w:tcBorders>
            <w:shd w:val="clear" w:color="auto" w:fill="auto"/>
            <w:noWrap/>
            <w:vAlign w:val="bottom"/>
            <w:hideMark/>
          </w:tcPr>
          <w:p w14:paraId="64B8CA0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1.68 (1.41)</w:t>
            </w:r>
          </w:p>
        </w:tc>
      </w:tr>
      <w:tr w:rsidR="007A21B6" w:rsidRPr="00246CF0" w14:paraId="0129C0F5"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2A02A4D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Hepatobiliary disorders (SOC: 10019805)</w:t>
            </w:r>
            <w:r w:rsidRPr="00246CF0">
              <w:rPr>
                <w:rFonts w:ascii="Times New Roman" w:eastAsia="SimSun" w:hAnsi="Times New Roman" w:cs="Times New Roman"/>
                <w:color w:val="000000"/>
                <w:sz w:val="16"/>
                <w:szCs w:val="16"/>
                <w:vertAlign w:val="superscript"/>
              </w:rPr>
              <w:t xml:space="preserve"> </w:t>
            </w:r>
            <w:proofErr w:type="spellStart"/>
            <w:r w:rsidRPr="00246CF0">
              <w:rPr>
                <w:rFonts w:ascii="Times New Roman" w:eastAsia="SimSun" w:hAnsi="Times New Roman" w:cs="Times New Roman"/>
                <w:color w:val="000000"/>
                <w:sz w:val="16"/>
                <w:szCs w:val="16"/>
                <w:vertAlign w:val="superscript"/>
              </w:rPr>
              <w:t>abcd</w:t>
            </w:r>
            <w:proofErr w:type="spellEnd"/>
          </w:p>
        </w:tc>
        <w:tc>
          <w:tcPr>
            <w:tcW w:w="833" w:type="dxa"/>
            <w:tcBorders>
              <w:top w:val="nil"/>
              <w:left w:val="nil"/>
              <w:bottom w:val="single" w:sz="4" w:space="0" w:color="auto"/>
              <w:right w:val="single" w:sz="4" w:space="0" w:color="auto"/>
            </w:tcBorders>
            <w:shd w:val="clear" w:color="auto" w:fill="auto"/>
            <w:noWrap/>
            <w:vAlign w:val="bottom"/>
            <w:hideMark/>
          </w:tcPr>
          <w:p w14:paraId="427B215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118</w:t>
            </w:r>
          </w:p>
        </w:tc>
        <w:tc>
          <w:tcPr>
            <w:tcW w:w="1563" w:type="dxa"/>
            <w:tcBorders>
              <w:top w:val="nil"/>
              <w:left w:val="nil"/>
              <w:bottom w:val="single" w:sz="4" w:space="0" w:color="auto"/>
              <w:right w:val="single" w:sz="4" w:space="0" w:color="auto"/>
            </w:tcBorders>
            <w:shd w:val="clear" w:color="auto" w:fill="auto"/>
            <w:noWrap/>
            <w:vAlign w:val="bottom"/>
            <w:hideMark/>
          </w:tcPr>
          <w:p w14:paraId="08BB519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11.03 (9.14-13.32)</w:t>
            </w:r>
          </w:p>
        </w:tc>
        <w:tc>
          <w:tcPr>
            <w:tcW w:w="1246" w:type="dxa"/>
            <w:tcBorders>
              <w:top w:val="nil"/>
              <w:left w:val="nil"/>
              <w:bottom w:val="single" w:sz="4" w:space="0" w:color="auto"/>
              <w:right w:val="single" w:sz="4" w:space="0" w:color="auto"/>
            </w:tcBorders>
            <w:shd w:val="clear" w:color="auto" w:fill="auto"/>
            <w:noWrap/>
            <w:vAlign w:val="bottom"/>
            <w:hideMark/>
          </w:tcPr>
          <w:p w14:paraId="1535C3C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10.20 (986.45)</w:t>
            </w:r>
          </w:p>
        </w:tc>
        <w:tc>
          <w:tcPr>
            <w:tcW w:w="1105" w:type="dxa"/>
            <w:tcBorders>
              <w:top w:val="nil"/>
              <w:left w:val="nil"/>
              <w:bottom w:val="single" w:sz="4" w:space="0" w:color="auto"/>
              <w:right w:val="single" w:sz="4" w:space="0" w:color="auto"/>
            </w:tcBorders>
            <w:shd w:val="clear" w:color="auto" w:fill="auto"/>
            <w:noWrap/>
            <w:vAlign w:val="bottom"/>
            <w:hideMark/>
          </w:tcPr>
          <w:p w14:paraId="4AA5874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3.35 (2.97)</w:t>
            </w:r>
          </w:p>
        </w:tc>
        <w:tc>
          <w:tcPr>
            <w:tcW w:w="1026" w:type="dxa"/>
            <w:tcBorders>
              <w:top w:val="nil"/>
              <w:left w:val="nil"/>
              <w:bottom w:val="single" w:sz="4" w:space="0" w:color="auto"/>
              <w:right w:val="single" w:sz="4" w:space="0" w:color="auto"/>
            </w:tcBorders>
            <w:shd w:val="clear" w:color="auto" w:fill="auto"/>
            <w:noWrap/>
            <w:vAlign w:val="bottom"/>
            <w:hideMark/>
          </w:tcPr>
          <w:p w14:paraId="4B43C001"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10.19 (8.44)</w:t>
            </w:r>
          </w:p>
        </w:tc>
      </w:tr>
      <w:tr w:rsidR="007A21B6" w:rsidRPr="00246CF0" w14:paraId="03F74A25"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39DC1B4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Investigations (SOC: 10022891)</w:t>
            </w:r>
            <w:r w:rsidRPr="00246CF0">
              <w:rPr>
                <w:rFonts w:ascii="Times New Roman" w:eastAsia="SimSun" w:hAnsi="Times New Roman" w:cs="Times New Roman"/>
                <w:color w:val="000000"/>
                <w:sz w:val="16"/>
                <w:szCs w:val="16"/>
                <w:vertAlign w:val="superscript"/>
              </w:rPr>
              <w:t xml:space="preserve"> ac</w:t>
            </w:r>
          </w:p>
        </w:tc>
        <w:tc>
          <w:tcPr>
            <w:tcW w:w="833" w:type="dxa"/>
            <w:tcBorders>
              <w:top w:val="nil"/>
              <w:left w:val="nil"/>
              <w:bottom w:val="single" w:sz="4" w:space="0" w:color="auto"/>
              <w:right w:val="single" w:sz="4" w:space="0" w:color="auto"/>
            </w:tcBorders>
            <w:shd w:val="clear" w:color="auto" w:fill="auto"/>
            <w:noWrap/>
            <w:vAlign w:val="bottom"/>
            <w:hideMark/>
          </w:tcPr>
          <w:p w14:paraId="4C0EFC9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117</w:t>
            </w:r>
          </w:p>
        </w:tc>
        <w:tc>
          <w:tcPr>
            <w:tcW w:w="1563" w:type="dxa"/>
            <w:tcBorders>
              <w:top w:val="nil"/>
              <w:left w:val="nil"/>
              <w:bottom w:val="single" w:sz="4" w:space="0" w:color="auto"/>
              <w:right w:val="single" w:sz="4" w:space="0" w:color="auto"/>
            </w:tcBorders>
            <w:shd w:val="clear" w:color="auto" w:fill="auto"/>
            <w:noWrap/>
            <w:vAlign w:val="bottom"/>
            <w:hideMark/>
          </w:tcPr>
          <w:p w14:paraId="75FDCA1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1.47 (1.22-1.77)</w:t>
            </w:r>
          </w:p>
        </w:tc>
        <w:tc>
          <w:tcPr>
            <w:tcW w:w="1246" w:type="dxa"/>
            <w:tcBorders>
              <w:top w:val="nil"/>
              <w:left w:val="nil"/>
              <w:bottom w:val="single" w:sz="4" w:space="0" w:color="auto"/>
              <w:right w:val="single" w:sz="4" w:space="0" w:color="auto"/>
            </w:tcBorders>
            <w:shd w:val="clear" w:color="auto" w:fill="auto"/>
            <w:noWrap/>
            <w:vAlign w:val="bottom"/>
            <w:hideMark/>
          </w:tcPr>
          <w:p w14:paraId="243F5B0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1.43 (16.05)</w:t>
            </w:r>
          </w:p>
        </w:tc>
        <w:tc>
          <w:tcPr>
            <w:tcW w:w="1105" w:type="dxa"/>
            <w:tcBorders>
              <w:top w:val="nil"/>
              <w:left w:val="nil"/>
              <w:bottom w:val="single" w:sz="4" w:space="0" w:color="auto"/>
              <w:right w:val="single" w:sz="4" w:space="0" w:color="auto"/>
            </w:tcBorders>
            <w:shd w:val="clear" w:color="auto" w:fill="auto"/>
            <w:noWrap/>
            <w:vAlign w:val="bottom"/>
            <w:hideMark/>
          </w:tcPr>
          <w:p w14:paraId="2D94FBA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0.52 (0.23)</w:t>
            </w:r>
          </w:p>
        </w:tc>
        <w:tc>
          <w:tcPr>
            <w:tcW w:w="1026" w:type="dxa"/>
            <w:tcBorders>
              <w:top w:val="nil"/>
              <w:left w:val="nil"/>
              <w:bottom w:val="single" w:sz="4" w:space="0" w:color="auto"/>
              <w:right w:val="single" w:sz="4" w:space="0" w:color="auto"/>
            </w:tcBorders>
            <w:shd w:val="clear" w:color="auto" w:fill="auto"/>
            <w:noWrap/>
            <w:vAlign w:val="bottom"/>
            <w:hideMark/>
          </w:tcPr>
          <w:p w14:paraId="47863DA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1.43 (1.18)</w:t>
            </w:r>
          </w:p>
        </w:tc>
      </w:tr>
      <w:tr w:rsidR="007A21B6" w:rsidRPr="00246CF0" w14:paraId="70D4E576"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40E41C3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Blood and lymphatic system disorders (SOC: 10005329)</w:t>
            </w:r>
            <w:r w:rsidRPr="00246CF0">
              <w:rPr>
                <w:rFonts w:ascii="Times New Roman" w:eastAsia="SimSun" w:hAnsi="Times New Roman" w:cs="Times New Roman"/>
                <w:color w:val="000000"/>
                <w:sz w:val="16"/>
                <w:szCs w:val="16"/>
                <w:vertAlign w:val="superscript"/>
              </w:rPr>
              <w:t xml:space="preserve"> </w:t>
            </w:r>
            <w:proofErr w:type="spellStart"/>
            <w:r w:rsidRPr="00246CF0">
              <w:rPr>
                <w:rFonts w:ascii="Times New Roman" w:eastAsia="SimSun" w:hAnsi="Times New Roman" w:cs="Times New Roman"/>
                <w:color w:val="000000"/>
                <w:sz w:val="16"/>
                <w:szCs w:val="16"/>
                <w:vertAlign w:val="superscript"/>
              </w:rPr>
              <w:t>abcd</w:t>
            </w:r>
            <w:proofErr w:type="spellEnd"/>
          </w:p>
        </w:tc>
        <w:tc>
          <w:tcPr>
            <w:tcW w:w="833" w:type="dxa"/>
            <w:tcBorders>
              <w:top w:val="nil"/>
              <w:left w:val="nil"/>
              <w:bottom w:val="single" w:sz="4" w:space="0" w:color="auto"/>
              <w:right w:val="single" w:sz="4" w:space="0" w:color="auto"/>
            </w:tcBorders>
            <w:shd w:val="clear" w:color="auto" w:fill="auto"/>
            <w:noWrap/>
            <w:vAlign w:val="bottom"/>
            <w:hideMark/>
          </w:tcPr>
          <w:p w14:paraId="0A1A913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115</w:t>
            </w:r>
          </w:p>
        </w:tc>
        <w:tc>
          <w:tcPr>
            <w:tcW w:w="1563" w:type="dxa"/>
            <w:tcBorders>
              <w:top w:val="nil"/>
              <w:left w:val="nil"/>
              <w:bottom w:val="single" w:sz="4" w:space="0" w:color="auto"/>
              <w:right w:val="single" w:sz="4" w:space="0" w:color="auto"/>
            </w:tcBorders>
            <w:shd w:val="clear" w:color="auto" w:fill="auto"/>
            <w:noWrap/>
            <w:vAlign w:val="bottom"/>
            <w:hideMark/>
          </w:tcPr>
          <w:p w14:paraId="3840D54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5.13 (4.24-6.21)</w:t>
            </w:r>
          </w:p>
        </w:tc>
        <w:tc>
          <w:tcPr>
            <w:tcW w:w="1246" w:type="dxa"/>
            <w:tcBorders>
              <w:top w:val="nil"/>
              <w:left w:val="nil"/>
              <w:bottom w:val="single" w:sz="4" w:space="0" w:color="auto"/>
              <w:right w:val="single" w:sz="4" w:space="0" w:color="auto"/>
            </w:tcBorders>
            <w:shd w:val="clear" w:color="auto" w:fill="auto"/>
            <w:noWrap/>
            <w:vAlign w:val="bottom"/>
            <w:hideMark/>
          </w:tcPr>
          <w:p w14:paraId="2A42BB6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4.79 (351.06)</w:t>
            </w:r>
          </w:p>
        </w:tc>
        <w:tc>
          <w:tcPr>
            <w:tcW w:w="1105" w:type="dxa"/>
            <w:tcBorders>
              <w:top w:val="nil"/>
              <w:left w:val="nil"/>
              <w:bottom w:val="single" w:sz="4" w:space="0" w:color="auto"/>
              <w:right w:val="single" w:sz="4" w:space="0" w:color="auto"/>
            </w:tcBorders>
            <w:shd w:val="clear" w:color="auto" w:fill="auto"/>
            <w:noWrap/>
            <w:vAlign w:val="bottom"/>
            <w:hideMark/>
          </w:tcPr>
          <w:p w14:paraId="5D1CBB4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2.26 (1.93)</w:t>
            </w:r>
          </w:p>
        </w:tc>
        <w:tc>
          <w:tcPr>
            <w:tcW w:w="1026" w:type="dxa"/>
            <w:tcBorders>
              <w:top w:val="nil"/>
              <w:left w:val="nil"/>
              <w:bottom w:val="single" w:sz="4" w:space="0" w:color="auto"/>
              <w:right w:val="single" w:sz="4" w:space="0" w:color="auto"/>
            </w:tcBorders>
            <w:shd w:val="clear" w:color="auto" w:fill="auto"/>
            <w:noWrap/>
            <w:vAlign w:val="bottom"/>
            <w:hideMark/>
          </w:tcPr>
          <w:p w14:paraId="324A8B7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4.79 (3.96)</w:t>
            </w:r>
          </w:p>
        </w:tc>
      </w:tr>
      <w:tr w:rsidR="007A21B6" w:rsidRPr="00246CF0" w14:paraId="67FBA531"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3273D78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Gastrointestinal disorders (SOC: 10017947)</w:t>
            </w:r>
          </w:p>
        </w:tc>
        <w:tc>
          <w:tcPr>
            <w:tcW w:w="833" w:type="dxa"/>
            <w:tcBorders>
              <w:top w:val="nil"/>
              <w:left w:val="nil"/>
              <w:bottom w:val="single" w:sz="4" w:space="0" w:color="auto"/>
              <w:right w:val="single" w:sz="4" w:space="0" w:color="auto"/>
            </w:tcBorders>
            <w:shd w:val="clear" w:color="auto" w:fill="auto"/>
            <w:noWrap/>
            <w:vAlign w:val="bottom"/>
            <w:hideMark/>
          </w:tcPr>
          <w:p w14:paraId="2120330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89</w:t>
            </w:r>
          </w:p>
        </w:tc>
        <w:tc>
          <w:tcPr>
            <w:tcW w:w="1563" w:type="dxa"/>
            <w:tcBorders>
              <w:top w:val="nil"/>
              <w:left w:val="nil"/>
              <w:bottom w:val="single" w:sz="4" w:space="0" w:color="auto"/>
              <w:right w:val="single" w:sz="4" w:space="0" w:color="auto"/>
            </w:tcBorders>
            <w:shd w:val="clear" w:color="auto" w:fill="auto"/>
            <w:noWrap/>
            <w:vAlign w:val="bottom"/>
            <w:hideMark/>
          </w:tcPr>
          <w:p w14:paraId="6B527D5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0.79 (0.64-0.98)</w:t>
            </w:r>
          </w:p>
        </w:tc>
        <w:tc>
          <w:tcPr>
            <w:tcW w:w="1246" w:type="dxa"/>
            <w:tcBorders>
              <w:top w:val="nil"/>
              <w:left w:val="nil"/>
              <w:bottom w:val="single" w:sz="4" w:space="0" w:color="auto"/>
              <w:right w:val="single" w:sz="4" w:space="0" w:color="auto"/>
            </w:tcBorders>
            <w:shd w:val="clear" w:color="auto" w:fill="auto"/>
            <w:noWrap/>
            <w:vAlign w:val="bottom"/>
            <w:hideMark/>
          </w:tcPr>
          <w:p w14:paraId="569F5EB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0.80 (4.68)</w:t>
            </w:r>
          </w:p>
        </w:tc>
        <w:tc>
          <w:tcPr>
            <w:tcW w:w="1105" w:type="dxa"/>
            <w:tcBorders>
              <w:top w:val="nil"/>
              <w:left w:val="nil"/>
              <w:bottom w:val="single" w:sz="4" w:space="0" w:color="auto"/>
              <w:right w:val="single" w:sz="4" w:space="0" w:color="auto"/>
            </w:tcBorders>
            <w:shd w:val="clear" w:color="auto" w:fill="auto"/>
            <w:noWrap/>
            <w:vAlign w:val="bottom"/>
            <w:hideMark/>
          </w:tcPr>
          <w:p w14:paraId="3B01E39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-0.32 (-0.63)</w:t>
            </w:r>
          </w:p>
        </w:tc>
        <w:tc>
          <w:tcPr>
            <w:tcW w:w="1026" w:type="dxa"/>
            <w:tcBorders>
              <w:top w:val="nil"/>
              <w:left w:val="nil"/>
              <w:bottom w:val="single" w:sz="4" w:space="0" w:color="auto"/>
              <w:right w:val="single" w:sz="4" w:space="0" w:color="auto"/>
            </w:tcBorders>
            <w:shd w:val="clear" w:color="auto" w:fill="auto"/>
            <w:noWrap/>
            <w:vAlign w:val="bottom"/>
            <w:hideMark/>
          </w:tcPr>
          <w:p w14:paraId="5285899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0.80 (0.65)</w:t>
            </w:r>
          </w:p>
        </w:tc>
      </w:tr>
      <w:tr w:rsidR="007A21B6" w:rsidRPr="00246CF0" w14:paraId="029F1DFA"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3BFD2C0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Nervous system disorders (SOC: 10029205)</w:t>
            </w:r>
          </w:p>
        </w:tc>
        <w:tc>
          <w:tcPr>
            <w:tcW w:w="833" w:type="dxa"/>
            <w:tcBorders>
              <w:top w:val="nil"/>
              <w:left w:val="nil"/>
              <w:bottom w:val="single" w:sz="4" w:space="0" w:color="auto"/>
              <w:right w:val="single" w:sz="4" w:space="0" w:color="auto"/>
            </w:tcBorders>
            <w:shd w:val="clear" w:color="auto" w:fill="auto"/>
            <w:noWrap/>
            <w:vAlign w:val="bottom"/>
            <w:hideMark/>
          </w:tcPr>
          <w:p w14:paraId="7A8E0F1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84</w:t>
            </w:r>
          </w:p>
        </w:tc>
        <w:tc>
          <w:tcPr>
            <w:tcW w:w="1563" w:type="dxa"/>
            <w:tcBorders>
              <w:top w:val="nil"/>
              <w:left w:val="nil"/>
              <w:bottom w:val="single" w:sz="4" w:space="0" w:color="auto"/>
              <w:right w:val="single" w:sz="4" w:space="0" w:color="auto"/>
            </w:tcBorders>
            <w:shd w:val="clear" w:color="auto" w:fill="auto"/>
            <w:noWrap/>
            <w:vAlign w:val="bottom"/>
            <w:hideMark/>
          </w:tcPr>
          <w:p w14:paraId="36E587F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0.79 (0.64-0.99)</w:t>
            </w:r>
          </w:p>
        </w:tc>
        <w:tc>
          <w:tcPr>
            <w:tcW w:w="1246" w:type="dxa"/>
            <w:tcBorders>
              <w:top w:val="nil"/>
              <w:left w:val="nil"/>
              <w:bottom w:val="single" w:sz="4" w:space="0" w:color="auto"/>
              <w:right w:val="single" w:sz="4" w:space="0" w:color="auto"/>
            </w:tcBorders>
            <w:shd w:val="clear" w:color="auto" w:fill="auto"/>
            <w:noWrap/>
            <w:vAlign w:val="bottom"/>
            <w:hideMark/>
          </w:tcPr>
          <w:p w14:paraId="1E9E324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0.81 (4.26)</w:t>
            </w:r>
          </w:p>
        </w:tc>
        <w:tc>
          <w:tcPr>
            <w:tcW w:w="1105" w:type="dxa"/>
            <w:tcBorders>
              <w:top w:val="nil"/>
              <w:left w:val="nil"/>
              <w:bottom w:val="single" w:sz="4" w:space="0" w:color="auto"/>
              <w:right w:val="single" w:sz="4" w:space="0" w:color="auto"/>
            </w:tcBorders>
            <w:shd w:val="clear" w:color="auto" w:fill="auto"/>
            <w:noWrap/>
            <w:vAlign w:val="bottom"/>
            <w:hideMark/>
          </w:tcPr>
          <w:p w14:paraId="35FC7B7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-0.31 (-0.63)</w:t>
            </w:r>
          </w:p>
        </w:tc>
        <w:tc>
          <w:tcPr>
            <w:tcW w:w="1026" w:type="dxa"/>
            <w:tcBorders>
              <w:top w:val="nil"/>
              <w:left w:val="nil"/>
              <w:bottom w:val="single" w:sz="4" w:space="0" w:color="auto"/>
              <w:right w:val="single" w:sz="4" w:space="0" w:color="auto"/>
            </w:tcBorders>
            <w:shd w:val="clear" w:color="auto" w:fill="auto"/>
            <w:noWrap/>
            <w:vAlign w:val="bottom"/>
            <w:hideMark/>
          </w:tcPr>
          <w:p w14:paraId="3218F5E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0.81 (0.65)</w:t>
            </w:r>
          </w:p>
        </w:tc>
      </w:tr>
      <w:tr w:rsidR="007A21B6" w:rsidRPr="00246CF0" w14:paraId="641AA90B"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2D4DBEF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Respiratory, thoracic and mediastinal disorders (SOC: 10038738)</w:t>
            </w:r>
          </w:p>
        </w:tc>
        <w:tc>
          <w:tcPr>
            <w:tcW w:w="833" w:type="dxa"/>
            <w:tcBorders>
              <w:top w:val="nil"/>
              <w:left w:val="nil"/>
              <w:bottom w:val="single" w:sz="4" w:space="0" w:color="auto"/>
              <w:right w:val="single" w:sz="4" w:space="0" w:color="auto"/>
            </w:tcBorders>
            <w:shd w:val="clear" w:color="auto" w:fill="auto"/>
            <w:noWrap/>
            <w:vAlign w:val="bottom"/>
            <w:hideMark/>
          </w:tcPr>
          <w:p w14:paraId="1AA4A81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50</w:t>
            </w:r>
          </w:p>
        </w:tc>
        <w:tc>
          <w:tcPr>
            <w:tcW w:w="1563" w:type="dxa"/>
            <w:tcBorders>
              <w:top w:val="nil"/>
              <w:left w:val="nil"/>
              <w:bottom w:val="single" w:sz="4" w:space="0" w:color="auto"/>
              <w:right w:val="single" w:sz="4" w:space="0" w:color="auto"/>
            </w:tcBorders>
            <w:shd w:val="clear" w:color="auto" w:fill="auto"/>
            <w:noWrap/>
            <w:vAlign w:val="bottom"/>
            <w:hideMark/>
          </w:tcPr>
          <w:p w14:paraId="39D20D7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0.77 (0.58-1.03)</w:t>
            </w:r>
          </w:p>
        </w:tc>
        <w:tc>
          <w:tcPr>
            <w:tcW w:w="1246" w:type="dxa"/>
            <w:tcBorders>
              <w:top w:val="nil"/>
              <w:left w:val="nil"/>
              <w:bottom w:val="single" w:sz="4" w:space="0" w:color="auto"/>
              <w:right w:val="single" w:sz="4" w:space="0" w:color="auto"/>
            </w:tcBorders>
            <w:shd w:val="clear" w:color="auto" w:fill="auto"/>
            <w:noWrap/>
            <w:vAlign w:val="bottom"/>
            <w:hideMark/>
          </w:tcPr>
          <w:p w14:paraId="4A5C740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0.78 (3.20)</w:t>
            </w:r>
          </w:p>
        </w:tc>
        <w:tc>
          <w:tcPr>
            <w:tcW w:w="1105" w:type="dxa"/>
            <w:tcBorders>
              <w:top w:val="nil"/>
              <w:left w:val="nil"/>
              <w:bottom w:val="single" w:sz="4" w:space="0" w:color="auto"/>
              <w:right w:val="single" w:sz="4" w:space="0" w:color="auto"/>
            </w:tcBorders>
            <w:shd w:val="clear" w:color="auto" w:fill="auto"/>
            <w:noWrap/>
            <w:vAlign w:val="bottom"/>
            <w:hideMark/>
          </w:tcPr>
          <w:p w14:paraId="57DB7DB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-0.36 (-0.76)</w:t>
            </w:r>
          </w:p>
        </w:tc>
        <w:tc>
          <w:tcPr>
            <w:tcW w:w="1026" w:type="dxa"/>
            <w:tcBorders>
              <w:top w:val="nil"/>
              <w:left w:val="nil"/>
              <w:bottom w:val="single" w:sz="4" w:space="0" w:color="auto"/>
              <w:right w:val="single" w:sz="4" w:space="0" w:color="auto"/>
            </w:tcBorders>
            <w:shd w:val="clear" w:color="auto" w:fill="auto"/>
            <w:noWrap/>
            <w:vAlign w:val="bottom"/>
            <w:hideMark/>
          </w:tcPr>
          <w:p w14:paraId="1A73B60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0.78 (0.59)</w:t>
            </w:r>
          </w:p>
        </w:tc>
      </w:tr>
      <w:tr w:rsidR="007A21B6" w:rsidRPr="00246CF0" w14:paraId="6E6B5D1F"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6DD3F2E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Injury, poisoning and procedural complications (SOC: 10022117)</w:t>
            </w:r>
          </w:p>
        </w:tc>
        <w:tc>
          <w:tcPr>
            <w:tcW w:w="833" w:type="dxa"/>
            <w:tcBorders>
              <w:top w:val="nil"/>
              <w:left w:val="nil"/>
              <w:bottom w:val="single" w:sz="4" w:space="0" w:color="auto"/>
              <w:right w:val="single" w:sz="4" w:space="0" w:color="auto"/>
            </w:tcBorders>
            <w:shd w:val="clear" w:color="auto" w:fill="auto"/>
            <w:noWrap/>
            <w:vAlign w:val="bottom"/>
            <w:hideMark/>
          </w:tcPr>
          <w:p w14:paraId="771B1F1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48</w:t>
            </w:r>
          </w:p>
        </w:tc>
        <w:tc>
          <w:tcPr>
            <w:tcW w:w="1563" w:type="dxa"/>
            <w:tcBorders>
              <w:top w:val="nil"/>
              <w:left w:val="nil"/>
              <w:bottom w:val="single" w:sz="4" w:space="0" w:color="auto"/>
              <w:right w:val="single" w:sz="4" w:space="0" w:color="auto"/>
            </w:tcBorders>
            <w:shd w:val="clear" w:color="auto" w:fill="auto"/>
            <w:noWrap/>
            <w:vAlign w:val="bottom"/>
            <w:hideMark/>
          </w:tcPr>
          <w:p w14:paraId="6684FA7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(0.19-0.34)</w:t>
            </w:r>
          </w:p>
        </w:tc>
        <w:tc>
          <w:tcPr>
            <w:tcW w:w="1246" w:type="dxa"/>
            <w:tcBorders>
              <w:top w:val="nil"/>
              <w:left w:val="nil"/>
              <w:bottom w:val="single" w:sz="4" w:space="0" w:color="auto"/>
              <w:right w:val="single" w:sz="4" w:space="0" w:color="auto"/>
            </w:tcBorders>
            <w:shd w:val="clear" w:color="auto" w:fill="auto"/>
            <w:noWrap/>
            <w:vAlign w:val="bottom"/>
            <w:hideMark/>
          </w:tcPr>
          <w:p w14:paraId="168A89B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0.28 (99.49)</w:t>
            </w:r>
          </w:p>
        </w:tc>
        <w:tc>
          <w:tcPr>
            <w:tcW w:w="1105" w:type="dxa"/>
            <w:tcBorders>
              <w:top w:val="nil"/>
              <w:left w:val="nil"/>
              <w:bottom w:val="single" w:sz="4" w:space="0" w:color="auto"/>
              <w:right w:val="single" w:sz="4" w:space="0" w:color="auto"/>
            </w:tcBorders>
            <w:shd w:val="clear" w:color="auto" w:fill="auto"/>
            <w:noWrap/>
            <w:vAlign w:val="bottom"/>
            <w:hideMark/>
          </w:tcPr>
          <w:p w14:paraId="5BD2186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-1.82 (-2.22)</w:t>
            </w:r>
          </w:p>
        </w:tc>
        <w:tc>
          <w:tcPr>
            <w:tcW w:w="1026" w:type="dxa"/>
            <w:tcBorders>
              <w:top w:val="nil"/>
              <w:left w:val="nil"/>
              <w:bottom w:val="single" w:sz="4" w:space="0" w:color="auto"/>
              <w:right w:val="single" w:sz="4" w:space="0" w:color="auto"/>
            </w:tcBorders>
            <w:shd w:val="clear" w:color="auto" w:fill="auto"/>
            <w:noWrap/>
            <w:vAlign w:val="bottom"/>
            <w:hideMark/>
          </w:tcPr>
          <w:p w14:paraId="260023D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0.28 (0.21)</w:t>
            </w:r>
          </w:p>
        </w:tc>
      </w:tr>
      <w:tr w:rsidR="007A21B6" w:rsidRPr="00246CF0" w14:paraId="421395D1"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27E057B0"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Renal and urinary disorders (SOC: 10038359)</w:t>
            </w:r>
            <w:r w:rsidRPr="00246CF0">
              <w:rPr>
                <w:rFonts w:ascii="Times New Roman" w:eastAsia="SimSun" w:hAnsi="Times New Roman" w:cs="Times New Roman"/>
                <w:color w:val="000000"/>
                <w:sz w:val="16"/>
                <w:szCs w:val="16"/>
                <w:vertAlign w:val="superscript"/>
              </w:rPr>
              <w:t xml:space="preserve"> ac</w:t>
            </w:r>
          </w:p>
        </w:tc>
        <w:tc>
          <w:tcPr>
            <w:tcW w:w="833" w:type="dxa"/>
            <w:tcBorders>
              <w:top w:val="nil"/>
              <w:left w:val="nil"/>
              <w:bottom w:val="single" w:sz="4" w:space="0" w:color="auto"/>
              <w:right w:val="single" w:sz="4" w:space="0" w:color="auto"/>
            </w:tcBorders>
            <w:shd w:val="clear" w:color="auto" w:fill="auto"/>
            <w:noWrap/>
            <w:vAlign w:val="bottom"/>
            <w:hideMark/>
          </w:tcPr>
          <w:p w14:paraId="6490C44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43</w:t>
            </w:r>
          </w:p>
        </w:tc>
        <w:tc>
          <w:tcPr>
            <w:tcW w:w="1563" w:type="dxa"/>
            <w:tcBorders>
              <w:top w:val="nil"/>
              <w:left w:val="nil"/>
              <w:bottom w:val="single" w:sz="4" w:space="0" w:color="auto"/>
              <w:right w:val="single" w:sz="4" w:space="0" w:color="auto"/>
            </w:tcBorders>
            <w:shd w:val="clear" w:color="auto" w:fill="auto"/>
            <w:noWrap/>
            <w:vAlign w:val="bottom"/>
            <w:hideMark/>
          </w:tcPr>
          <w:p w14:paraId="20C7446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1.48 (1.09-2.01)</w:t>
            </w:r>
          </w:p>
        </w:tc>
        <w:tc>
          <w:tcPr>
            <w:tcW w:w="1246" w:type="dxa"/>
            <w:tcBorders>
              <w:top w:val="nil"/>
              <w:left w:val="nil"/>
              <w:bottom w:val="single" w:sz="4" w:space="0" w:color="auto"/>
              <w:right w:val="single" w:sz="4" w:space="0" w:color="auto"/>
            </w:tcBorders>
            <w:shd w:val="clear" w:color="auto" w:fill="auto"/>
            <w:noWrap/>
            <w:vAlign w:val="bottom"/>
            <w:hideMark/>
          </w:tcPr>
          <w:p w14:paraId="1798882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1.47 (6.55)</w:t>
            </w:r>
          </w:p>
        </w:tc>
        <w:tc>
          <w:tcPr>
            <w:tcW w:w="1105" w:type="dxa"/>
            <w:tcBorders>
              <w:top w:val="nil"/>
              <w:left w:val="nil"/>
              <w:bottom w:val="single" w:sz="4" w:space="0" w:color="auto"/>
              <w:right w:val="single" w:sz="4" w:space="0" w:color="auto"/>
            </w:tcBorders>
            <w:shd w:val="clear" w:color="auto" w:fill="auto"/>
            <w:noWrap/>
            <w:vAlign w:val="bottom"/>
            <w:hideMark/>
          </w:tcPr>
          <w:p w14:paraId="51ACEEE1"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0.55 (0.10)</w:t>
            </w:r>
          </w:p>
        </w:tc>
        <w:tc>
          <w:tcPr>
            <w:tcW w:w="1026" w:type="dxa"/>
            <w:tcBorders>
              <w:top w:val="nil"/>
              <w:left w:val="nil"/>
              <w:bottom w:val="single" w:sz="4" w:space="0" w:color="auto"/>
              <w:right w:val="single" w:sz="4" w:space="0" w:color="auto"/>
            </w:tcBorders>
            <w:shd w:val="clear" w:color="auto" w:fill="auto"/>
            <w:noWrap/>
            <w:vAlign w:val="bottom"/>
            <w:hideMark/>
          </w:tcPr>
          <w:p w14:paraId="725500F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1.47 (1.08)</w:t>
            </w:r>
          </w:p>
        </w:tc>
      </w:tr>
      <w:tr w:rsidR="007A21B6" w:rsidRPr="00246CF0" w14:paraId="3897EA9A"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04675DD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Immune system disorders (SOC: 10021428)</w:t>
            </w:r>
            <w:r w:rsidRPr="00246CF0">
              <w:rPr>
                <w:rFonts w:ascii="Times New Roman" w:eastAsia="SimSun" w:hAnsi="Times New Roman" w:cs="Times New Roman"/>
                <w:color w:val="000000"/>
                <w:sz w:val="16"/>
                <w:szCs w:val="16"/>
                <w:vertAlign w:val="superscript"/>
              </w:rPr>
              <w:t xml:space="preserve"> ac</w:t>
            </w:r>
          </w:p>
        </w:tc>
        <w:tc>
          <w:tcPr>
            <w:tcW w:w="833" w:type="dxa"/>
            <w:tcBorders>
              <w:top w:val="nil"/>
              <w:left w:val="nil"/>
              <w:bottom w:val="single" w:sz="4" w:space="0" w:color="auto"/>
              <w:right w:val="single" w:sz="4" w:space="0" w:color="auto"/>
            </w:tcBorders>
            <w:shd w:val="clear" w:color="auto" w:fill="auto"/>
            <w:noWrap/>
            <w:vAlign w:val="bottom"/>
            <w:hideMark/>
          </w:tcPr>
          <w:p w14:paraId="0C882F6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31</w:t>
            </w:r>
          </w:p>
        </w:tc>
        <w:tc>
          <w:tcPr>
            <w:tcW w:w="1563" w:type="dxa"/>
            <w:tcBorders>
              <w:top w:val="nil"/>
              <w:left w:val="nil"/>
              <w:bottom w:val="single" w:sz="4" w:space="0" w:color="auto"/>
              <w:right w:val="single" w:sz="4" w:space="0" w:color="auto"/>
            </w:tcBorders>
            <w:shd w:val="clear" w:color="auto" w:fill="auto"/>
            <w:noWrap/>
            <w:vAlign w:val="bottom"/>
            <w:hideMark/>
          </w:tcPr>
          <w:p w14:paraId="5F8ED5D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1.81 (1.27-2.59)</w:t>
            </w:r>
          </w:p>
        </w:tc>
        <w:tc>
          <w:tcPr>
            <w:tcW w:w="1246" w:type="dxa"/>
            <w:tcBorders>
              <w:top w:val="nil"/>
              <w:left w:val="nil"/>
              <w:bottom w:val="single" w:sz="4" w:space="0" w:color="auto"/>
              <w:right w:val="single" w:sz="4" w:space="0" w:color="auto"/>
            </w:tcBorders>
            <w:shd w:val="clear" w:color="auto" w:fill="auto"/>
            <w:noWrap/>
            <w:vAlign w:val="bottom"/>
            <w:hideMark/>
          </w:tcPr>
          <w:p w14:paraId="05AE49A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1.80 (11.06)</w:t>
            </w:r>
          </w:p>
        </w:tc>
        <w:tc>
          <w:tcPr>
            <w:tcW w:w="1105" w:type="dxa"/>
            <w:tcBorders>
              <w:top w:val="nil"/>
              <w:left w:val="nil"/>
              <w:bottom w:val="single" w:sz="4" w:space="0" w:color="auto"/>
              <w:right w:val="single" w:sz="4" w:space="0" w:color="auto"/>
            </w:tcBorders>
            <w:shd w:val="clear" w:color="auto" w:fill="auto"/>
            <w:noWrap/>
            <w:vAlign w:val="bottom"/>
            <w:hideMark/>
          </w:tcPr>
          <w:p w14:paraId="0A4CA6D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0.84 (0.29)</w:t>
            </w:r>
          </w:p>
        </w:tc>
        <w:tc>
          <w:tcPr>
            <w:tcW w:w="1026" w:type="dxa"/>
            <w:tcBorders>
              <w:top w:val="nil"/>
              <w:left w:val="nil"/>
              <w:bottom w:val="single" w:sz="4" w:space="0" w:color="auto"/>
              <w:right w:val="single" w:sz="4" w:space="0" w:color="auto"/>
            </w:tcBorders>
            <w:shd w:val="clear" w:color="auto" w:fill="auto"/>
            <w:noWrap/>
            <w:vAlign w:val="bottom"/>
            <w:hideMark/>
          </w:tcPr>
          <w:p w14:paraId="39A98D21"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1.80 (1.26)</w:t>
            </w:r>
          </w:p>
        </w:tc>
      </w:tr>
      <w:tr w:rsidR="007A21B6" w:rsidRPr="00246CF0" w14:paraId="2D10341E"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370FF7F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Vascular disorders (SOC: 10047065)</w:t>
            </w:r>
          </w:p>
        </w:tc>
        <w:tc>
          <w:tcPr>
            <w:tcW w:w="833" w:type="dxa"/>
            <w:tcBorders>
              <w:top w:val="nil"/>
              <w:left w:val="nil"/>
              <w:bottom w:val="single" w:sz="4" w:space="0" w:color="auto"/>
              <w:right w:val="single" w:sz="4" w:space="0" w:color="auto"/>
            </w:tcBorders>
            <w:shd w:val="clear" w:color="auto" w:fill="auto"/>
            <w:noWrap/>
            <w:vAlign w:val="bottom"/>
            <w:hideMark/>
          </w:tcPr>
          <w:p w14:paraId="7AA8159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29</w:t>
            </w:r>
          </w:p>
        </w:tc>
        <w:tc>
          <w:tcPr>
            <w:tcW w:w="1563" w:type="dxa"/>
            <w:tcBorders>
              <w:top w:val="nil"/>
              <w:left w:val="nil"/>
              <w:bottom w:val="single" w:sz="4" w:space="0" w:color="auto"/>
              <w:right w:val="single" w:sz="4" w:space="0" w:color="auto"/>
            </w:tcBorders>
            <w:shd w:val="clear" w:color="auto" w:fill="auto"/>
            <w:noWrap/>
            <w:vAlign w:val="bottom"/>
            <w:hideMark/>
          </w:tcPr>
          <w:p w14:paraId="1D514CC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1.10 (0.76-1.59)</w:t>
            </w:r>
          </w:p>
        </w:tc>
        <w:tc>
          <w:tcPr>
            <w:tcW w:w="1246" w:type="dxa"/>
            <w:tcBorders>
              <w:top w:val="nil"/>
              <w:left w:val="nil"/>
              <w:bottom w:val="single" w:sz="4" w:space="0" w:color="auto"/>
              <w:right w:val="single" w:sz="4" w:space="0" w:color="auto"/>
            </w:tcBorders>
            <w:shd w:val="clear" w:color="auto" w:fill="auto"/>
            <w:noWrap/>
            <w:vAlign w:val="bottom"/>
            <w:hideMark/>
          </w:tcPr>
          <w:p w14:paraId="52FB18C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1.10 (0.25)</w:t>
            </w:r>
          </w:p>
        </w:tc>
        <w:tc>
          <w:tcPr>
            <w:tcW w:w="1105" w:type="dxa"/>
            <w:tcBorders>
              <w:top w:val="nil"/>
              <w:left w:val="nil"/>
              <w:bottom w:val="single" w:sz="4" w:space="0" w:color="auto"/>
              <w:right w:val="single" w:sz="4" w:space="0" w:color="auto"/>
            </w:tcBorders>
            <w:shd w:val="clear" w:color="auto" w:fill="auto"/>
            <w:noWrap/>
            <w:vAlign w:val="bottom"/>
            <w:hideMark/>
          </w:tcPr>
          <w:p w14:paraId="05F263C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0.13 (-0.41)</w:t>
            </w:r>
          </w:p>
        </w:tc>
        <w:tc>
          <w:tcPr>
            <w:tcW w:w="1026" w:type="dxa"/>
            <w:tcBorders>
              <w:top w:val="nil"/>
              <w:left w:val="nil"/>
              <w:bottom w:val="single" w:sz="4" w:space="0" w:color="auto"/>
              <w:right w:val="single" w:sz="4" w:space="0" w:color="auto"/>
            </w:tcBorders>
            <w:shd w:val="clear" w:color="auto" w:fill="auto"/>
            <w:noWrap/>
            <w:vAlign w:val="bottom"/>
            <w:hideMark/>
          </w:tcPr>
          <w:p w14:paraId="3EE9DEA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1.10 (0.76)</w:t>
            </w:r>
          </w:p>
        </w:tc>
      </w:tr>
      <w:tr w:rsidR="007A21B6" w:rsidRPr="00246CF0" w14:paraId="46986AE6"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61AC2F40"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Psychiatric disorders (SOC: 10037175)</w:t>
            </w:r>
          </w:p>
        </w:tc>
        <w:tc>
          <w:tcPr>
            <w:tcW w:w="833" w:type="dxa"/>
            <w:tcBorders>
              <w:top w:val="nil"/>
              <w:left w:val="nil"/>
              <w:bottom w:val="single" w:sz="4" w:space="0" w:color="auto"/>
              <w:right w:val="single" w:sz="4" w:space="0" w:color="auto"/>
            </w:tcBorders>
            <w:shd w:val="clear" w:color="auto" w:fill="auto"/>
            <w:noWrap/>
            <w:vAlign w:val="bottom"/>
            <w:hideMark/>
          </w:tcPr>
          <w:p w14:paraId="259D879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20</w:t>
            </w:r>
          </w:p>
        </w:tc>
        <w:tc>
          <w:tcPr>
            <w:tcW w:w="1563" w:type="dxa"/>
            <w:tcBorders>
              <w:top w:val="nil"/>
              <w:left w:val="nil"/>
              <w:bottom w:val="single" w:sz="4" w:space="0" w:color="auto"/>
              <w:right w:val="single" w:sz="4" w:space="0" w:color="auto"/>
            </w:tcBorders>
            <w:shd w:val="clear" w:color="auto" w:fill="auto"/>
            <w:noWrap/>
            <w:vAlign w:val="bottom"/>
            <w:hideMark/>
          </w:tcPr>
          <w:p w14:paraId="276851F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0.25 (0.16-0.39)</w:t>
            </w:r>
          </w:p>
        </w:tc>
        <w:tc>
          <w:tcPr>
            <w:tcW w:w="1246" w:type="dxa"/>
            <w:tcBorders>
              <w:top w:val="nil"/>
              <w:left w:val="nil"/>
              <w:bottom w:val="single" w:sz="4" w:space="0" w:color="auto"/>
              <w:right w:val="single" w:sz="4" w:space="0" w:color="auto"/>
            </w:tcBorders>
            <w:shd w:val="clear" w:color="auto" w:fill="auto"/>
            <w:noWrap/>
            <w:vAlign w:val="bottom"/>
            <w:hideMark/>
          </w:tcPr>
          <w:p w14:paraId="681CAEC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(44.46)</w:t>
            </w:r>
          </w:p>
        </w:tc>
        <w:tc>
          <w:tcPr>
            <w:tcW w:w="1105" w:type="dxa"/>
            <w:tcBorders>
              <w:top w:val="nil"/>
              <w:left w:val="nil"/>
              <w:bottom w:val="single" w:sz="4" w:space="0" w:color="auto"/>
              <w:right w:val="single" w:sz="4" w:space="0" w:color="auto"/>
            </w:tcBorders>
            <w:shd w:val="clear" w:color="auto" w:fill="auto"/>
            <w:noWrap/>
            <w:vAlign w:val="bottom"/>
            <w:hideMark/>
          </w:tcPr>
          <w:p w14:paraId="2F6A819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-1.94 (-2.53)</w:t>
            </w:r>
          </w:p>
        </w:tc>
        <w:tc>
          <w:tcPr>
            <w:tcW w:w="1026" w:type="dxa"/>
            <w:tcBorders>
              <w:top w:val="nil"/>
              <w:left w:val="nil"/>
              <w:bottom w:val="single" w:sz="4" w:space="0" w:color="auto"/>
              <w:right w:val="single" w:sz="4" w:space="0" w:color="auto"/>
            </w:tcBorders>
            <w:shd w:val="clear" w:color="auto" w:fill="auto"/>
            <w:noWrap/>
            <w:vAlign w:val="bottom"/>
            <w:hideMark/>
          </w:tcPr>
          <w:p w14:paraId="23F9F0D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(0.17)</w:t>
            </w:r>
          </w:p>
        </w:tc>
      </w:tr>
      <w:tr w:rsidR="007A21B6" w:rsidRPr="00246CF0" w14:paraId="291FA2F4"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6049E5C0"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Metabolism and nutrition disorders (SOC: 10027433)</w:t>
            </w:r>
          </w:p>
        </w:tc>
        <w:tc>
          <w:tcPr>
            <w:tcW w:w="833" w:type="dxa"/>
            <w:tcBorders>
              <w:top w:val="nil"/>
              <w:left w:val="nil"/>
              <w:bottom w:val="single" w:sz="4" w:space="0" w:color="auto"/>
              <w:right w:val="single" w:sz="4" w:space="0" w:color="auto"/>
            </w:tcBorders>
            <w:shd w:val="clear" w:color="auto" w:fill="auto"/>
            <w:noWrap/>
            <w:vAlign w:val="bottom"/>
            <w:hideMark/>
          </w:tcPr>
          <w:p w14:paraId="0DFFDBA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20</w:t>
            </w:r>
          </w:p>
        </w:tc>
        <w:tc>
          <w:tcPr>
            <w:tcW w:w="1563" w:type="dxa"/>
            <w:tcBorders>
              <w:top w:val="nil"/>
              <w:left w:val="nil"/>
              <w:bottom w:val="single" w:sz="4" w:space="0" w:color="auto"/>
              <w:right w:val="single" w:sz="4" w:space="0" w:color="auto"/>
            </w:tcBorders>
            <w:shd w:val="clear" w:color="auto" w:fill="auto"/>
            <w:noWrap/>
            <w:vAlign w:val="bottom"/>
            <w:hideMark/>
          </w:tcPr>
          <w:p w14:paraId="2B9B6F6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0.73 (0.47-1.13)</w:t>
            </w:r>
          </w:p>
        </w:tc>
        <w:tc>
          <w:tcPr>
            <w:tcW w:w="1246" w:type="dxa"/>
            <w:tcBorders>
              <w:top w:val="nil"/>
              <w:left w:val="nil"/>
              <w:bottom w:val="single" w:sz="4" w:space="0" w:color="auto"/>
              <w:right w:val="single" w:sz="4" w:space="0" w:color="auto"/>
            </w:tcBorders>
            <w:shd w:val="clear" w:color="auto" w:fill="auto"/>
            <w:noWrap/>
            <w:vAlign w:val="bottom"/>
            <w:hideMark/>
          </w:tcPr>
          <w:p w14:paraId="050D0641"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0.73 (2.04)</w:t>
            </w:r>
          </w:p>
        </w:tc>
        <w:tc>
          <w:tcPr>
            <w:tcW w:w="1105" w:type="dxa"/>
            <w:tcBorders>
              <w:top w:val="nil"/>
              <w:left w:val="nil"/>
              <w:bottom w:val="single" w:sz="4" w:space="0" w:color="auto"/>
              <w:right w:val="single" w:sz="4" w:space="0" w:color="auto"/>
            </w:tcBorders>
            <w:shd w:val="clear" w:color="auto" w:fill="auto"/>
            <w:noWrap/>
            <w:vAlign w:val="bottom"/>
            <w:hideMark/>
          </w:tcPr>
          <w:p w14:paraId="5FB5A48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-0.45 (-1.07)</w:t>
            </w:r>
          </w:p>
        </w:tc>
        <w:tc>
          <w:tcPr>
            <w:tcW w:w="1026" w:type="dxa"/>
            <w:tcBorders>
              <w:top w:val="nil"/>
              <w:left w:val="nil"/>
              <w:bottom w:val="single" w:sz="4" w:space="0" w:color="auto"/>
              <w:right w:val="single" w:sz="4" w:space="0" w:color="auto"/>
            </w:tcBorders>
            <w:shd w:val="clear" w:color="auto" w:fill="auto"/>
            <w:noWrap/>
            <w:vAlign w:val="bottom"/>
            <w:hideMark/>
          </w:tcPr>
          <w:p w14:paraId="5676DD9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0.73 (0.47)</w:t>
            </w:r>
          </w:p>
        </w:tc>
      </w:tr>
      <w:tr w:rsidR="007A21B6" w:rsidRPr="00246CF0" w14:paraId="1CB9CD65"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3DBB2DD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Musculoskeletal and connective tissue disorders (SOC: 10028395)</w:t>
            </w:r>
          </w:p>
        </w:tc>
        <w:tc>
          <w:tcPr>
            <w:tcW w:w="833" w:type="dxa"/>
            <w:tcBorders>
              <w:top w:val="nil"/>
              <w:left w:val="nil"/>
              <w:bottom w:val="single" w:sz="4" w:space="0" w:color="auto"/>
              <w:right w:val="single" w:sz="4" w:space="0" w:color="auto"/>
            </w:tcBorders>
            <w:shd w:val="clear" w:color="auto" w:fill="auto"/>
            <w:noWrap/>
            <w:vAlign w:val="bottom"/>
            <w:hideMark/>
          </w:tcPr>
          <w:p w14:paraId="50DADB6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16</w:t>
            </w:r>
          </w:p>
        </w:tc>
        <w:tc>
          <w:tcPr>
            <w:tcW w:w="1563" w:type="dxa"/>
            <w:tcBorders>
              <w:top w:val="nil"/>
              <w:left w:val="nil"/>
              <w:bottom w:val="single" w:sz="4" w:space="0" w:color="auto"/>
              <w:right w:val="single" w:sz="4" w:space="0" w:color="auto"/>
            </w:tcBorders>
            <w:shd w:val="clear" w:color="auto" w:fill="auto"/>
            <w:noWrap/>
            <w:vAlign w:val="bottom"/>
            <w:hideMark/>
          </w:tcPr>
          <w:p w14:paraId="7720357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0.21 (0.13-0.35)</w:t>
            </w:r>
          </w:p>
        </w:tc>
        <w:tc>
          <w:tcPr>
            <w:tcW w:w="1246" w:type="dxa"/>
            <w:tcBorders>
              <w:top w:val="nil"/>
              <w:left w:val="nil"/>
              <w:bottom w:val="single" w:sz="4" w:space="0" w:color="auto"/>
              <w:right w:val="single" w:sz="4" w:space="0" w:color="auto"/>
            </w:tcBorders>
            <w:shd w:val="clear" w:color="auto" w:fill="auto"/>
            <w:noWrap/>
            <w:vAlign w:val="bottom"/>
            <w:hideMark/>
          </w:tcPr>
          <w:p w14:paraId="29B00CC5"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0.22 (45.90)</w:t>
            </w:r>
          </w:p>
        </w:tc>
        <w:tc>
          <w:tcPr>
            <w:tcW w:w="1105" w:type="dxa"/>
            <w:tcBorders>
              <w:top w:val="nil"/>
              <w:left w:val="nil"/>
              <w:bottom w:val="single" w:sz="4" w:space="0" w:color="auto"/>
              <w:right w:val="single" w:sz="4" w:space="0" w:color="auto"/>
            </w:tcBorders>
            <w:shd w:val="clear" w:color="auto" w:fill="auto"/>
            <w:noWrap/>
            <w:vAlign w:val="bottom"/>
            <w:hideMark/>
          </w:tcPr>
          <w:p w14:paraId="61E6A2D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-2.17 (-2.81)</w:t>
            </w:r>
          </w:p>
        </w:tc>
        <w:tc>
          <w:tcPr>
            <w:tcW w:w="1026" w:type="dxa"/>
            <w:tcBorders>
              <w:top w:val="nil"/>
              <w:left w:val="nil"/>
              <w:bottom w:val="single" w:sz="4" w:space="0" w:color="auto"/>
              <w:right w:val="single" w:sz="4" w:space="0" w:color="auto"/>
            </w:tcBorders>
            <w:shd w:val="clear" w:color="auto" w:fill="auto"/>
            <w:noWrap/>
            <w:vAlign w:val="bottom"/>
            <w:hideMark/>
          </w:tcPr>
          <w:p w14:paraId="680180D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0.22 (0.14)</w:t>
            </w:r>
          </w:p>
        </w:tc>
      </w:tr>
      <w:tr w:rsidR="007A21B6" w:rsidRPr="00246CF0" w14:paraId="3B2E046A"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1F096220"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Cardiac disorders (SOC: 10007541)</w:t>
            </w:r>
          </w:p>
        </w:tc>
        <w:tc>
          <w:tcPr>
            <w:tcW w:w="833" w:type="dxa"/>
            <w:tcBorders>
              <w:top w:val="nil"/>
              <w:left w:val="nil"/>
              <w:bottom w:val="single" w:sz="4" w:space="0" w:color="auto"/>
              <w:right w:val="single" w:sz="4" w:space="0" w:color="auto"/>
            </w:tcBorders>
            <w:shd w:val="clear" w:color="auto" w:fill="auto"/>
            <w:noWrap/>
            <w:vAlign w:val="bottom"/>
            <w:hideMark/>
          </w:tcPr>
          <w:p w14:paraId="46063593"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15</w:t>
            </w:r>
          </w:p>
        </w:tc>
        <w:tc>
          <w:tcPr>
            <w:tcW w:w="1563" w:type="dxa"/>
            <w:tcBorders>
              <w:top w:val="nil"/>
              <w:left w:val="nil"/>
              <w:bottom w:val="single" w:sz="4" w:space="0" w:color="auto"/>
              <w:right w:val="single" w:sz="4" w:space="0" w:color="auto"/>
            </w:tcBorders>
            <w:shd w:val="clear" w:color="auto" w:fill="auto"/>
            <w:noWrap/>
            <w:vAlign w:val="bottom"/>
            <w:hideMark/>
          </w:tcPr>
          <w:p w14:paraId="77421AF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0.53 (0.32-0.88)</w:t>
            </w:r>
          </w:p>
        </w:tc>
        <w:tc>
          <w:tcPr>
            <w:tcW w:w="1246" w:type="dxa"/>
            <w:tcBorders>
              <w:top w:val="nil"/>
              <w:left w:val="nil"/>
              <w:bottom w:val="single" w:sz="4" w:space="0" w:color="auto"/>
              <w:right w:val="single" w:sz="4" w:space="0" w:color="auto"/>
            </w:tcBorders>
            <w:shd w:val="clear" w:color="auto" w:fill="auto"/>
            <w:noWrap/>
            <w:vAlign w:val="bottom"/>
            <w:hideMark/>
          </w:tcPr>
          <w:p w14:paraId="3E11A2B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0.54 (6.18)</w:t>
            </w:r>
          </w:p>
        </w:tc>
        <w:tc>
          <w:tcPr>
            <w:tcW w:w="1105" w:type="dxa"/>
            <w:tcBorders>
              <w:top w:val="nil"/>
              <w:left w:val="nil"/>
              <w:bottom w:val="single" w:sz="4" w:space="0" w:color="auto"/>
              <w:right w:val="single" w:sz="4" w:space="0" w:color="auto"/>
            </w:tcBorders>
            <w:shd w:val="clear" w:color="auto" w:fill="auto"/>
            <w:noWrap/>
            <w:vAlign w:val="bottom"/>
            <w:hideMark/>
          </w:tcPr>
          <w:p w14:paraId="459D163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-0.90 (-1.59)</w:t>
            </w:r>
          </w:p>
        </w:tc>
        <w:tc>
          <w:tcPr>
            <w:tcW w:w="1026" w:type="dxa"/>
            <w:tcBorders>
              <w:top w:val="nil"/>
              <w:left w:val="nil"/>
              <w:bottom w:val="single" w:sz="4" w:space="0" w:color="auto"/>
              <w:right w:val="single" w:sz="4" w:space="0" w:color="auto"/>
            </w:tcBorders>
            <w:shd w:val="clear" w:color="auto" w:fill="auto"/>
            <w:noWrap/>
            <w:vAlign w:val="bottom"/>
            <w:hideMark/>
          </w:tcPr>
          <w:p w14:paraId="366AD304"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0.54 (0.32)</w:t>
            </w:r>
          </w:p>
        </w:tc>
      </w:tr>
      <w:tr w:rsidR="007A21B6" w:rsidRPr="00246CF0" w14:paraId="00151463"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6F6C26A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Pregnancy, puerperium and perinatal conditions (SOC: 10036585)</w:t>
            </w:r>
          </w:p>
        </w:tc>
        <w:tc>
          <w:tcPr>
            <w:tcW w:w="833" w:type="dxa"/>
            <w:tcBorders>
              <w:top w:val="nil"/>
              <w:left w:val="nil"/>
              <w:bottom w:val="single" w:sz="4" w:space="0" w:color="auto"/>
              <w:right w:val="single" w:sz="4" w:space="0" w:color="auto"/>
            </w:tcBorders>
            <w:shd w:val="clear" w:color="auto" w:fill="auto"/>
            <w:noWrap/>
            <w:vAlign w:val="bottom"/>
            <w:hideMark/>
          </w:tcPr>
          <w:p w14:paraId="2314C8B0"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6</w:t>
            </w:r>
          </w:p>
        </w:tc>
        <w:tc>
          <w:tcPr>
            <w:tcW w:w="1563" w:type="dxa"/>
            <w:tcBorders>
              <w:top w:val="nil"/>
              <w:left w:val="nil"/>
              <w:bottom w:val="single" w:sz="4" w:space="0" w:color="auto"/>
              <w:right w:val="single" w:sz="4" w:space="0" w:color="auto"/>
            </w:tcBorders>
            <w:shd w:val="clear" w:color="auto" w:fill="auto"/>
            <w:noWrap/>
            <w:vAlign w:val="bottom"/>
            <w:hideMark/>
          </w:tcPr>
          <w:p w14:paraId="6F63DBE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1.16 (0.52-2.58)</w:t>
            </w:r>
          </w:p>
        </w:tc>
        <w:tc>
          <w:tcPr>
            <w:tcW w:w="1246" w:type="dxa"/>
            <w:tcBorders>
              <w:top w:val="nil"/>
              <w:left w:val="nil"/>
              <w:bottom w:val="single" w:sz="4" w:space="0" w:color="auto"/>
              <w:right w:val="single" w:sz="4" w:space="0" w:color="auto"/>
            </w:tcBorders>
            <w:shd w:val="clear" w:color="auto" w:fill="auto"/>
            <w:noWrap/>
            <w:vAlign w:val="bottom"/>
            <w:hideMark/>
          </w:tcPr>
          <w:p w14:paraId="64F92B0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1.16 (0.13)</w:t>
            </w:r>
          </w:p>
        </w:tc>
        <w:tc>
          <w:tcPr>
            <w:tcW w:w="1105" w:type="dxa"/>
            <w:tcBorders>
              <w:top w:val="nil"/>
              <w:left w:val="nil"/>
              <w:bottom w:val="single" w:sz="4" w:space="0" w:color="auto"/>
              <w:right w:val="single" w:sz="4" w:space="0" w:color="auto"/>
            </w:tcBorders>
            <w:shd w:val="clear" w:color="auto" w:fill="auto"/>
            <w:noWrap/>
            <w:vAlign w:val="bottom"/>
            <w:hideMark/>
          </w:tcPr>
          <w:p w14:paraId="45F579A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0.21 (-0.91)</w:t>
            </w:r>
          </w:p>
        </w:tc>
        <w:tc>
          <w:tcPr>
            <w:tcW w:w="1026" w:type="dxa"/>
            <w:tcBorders>
              <w:top w:val="nil"/>
              <w:left w:val="nil"/>
              <w:bottom w:val="single" w:sz="4" w:space="0" w:color="auto"/>
              <w:right w:val="single" w:sz="4" w:space="0" w:color="auto"/>
            </w:tcBorders>
            <w:shd w:val="clear" w:color="auto" w:fill="auto"/>
            <w:noWrap/>
            <w:vAlign w:val="bottom"/>
            <w:hideMark/>
          </w:tcPr>
          <w:p w14:paraId="7548ACA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1.16 (0.52)</w:t>
            </w:r>
          </w:p>
        </w:tc>
      </w:tr>
      <w:tr w:rsidR="007A21B6" w:rsidRPr="00246CF0" w14:paraId="70DC408C"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43BBBB9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Reproductive system and breast disorders (SOC: 10038604)</w:t>
            </w:r>
          </w:p>
        </w:tc>
        <w:tc>
          <w:tcPr>
            <w:tcW w:w="833" w:type="dxa"/>
            <w:tcBorders>
              <w:top w:val="nil"/>
              <w:left w:val="nil"/>
              <w:bottom w:val="single" w:sz="4" w:space="0" w:color="auto"/>
              <w:right w:val="single" w:sz="4" w:space="0" w:color="auto"/>
            </w:tcBorders>
            <w:shd w:val="clear" w:color="auto" w:fill="auto"/>
            <w:noWrap/>
            <w:vAlign w:val="bottom"/>
            <w:hideMark/>
          </w:tcPr>
          <w:p w14:paraId="1419188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3</w:t>
            </w:r>
          </w:p>
        </w:tc>
        <w:tc>
          <w:tcPr>
            <w:tcW w:w="1563" w:type="dxa"/>
            <w:tcBorders>
              <w:top w:val="nil"/>
              <w:left w:val="nil"/>
              <w:bottom w:val="single" w:sz="4" w:space="0" w:color="auto"/>
              <w:right w:val="single" w:sz="4" w:space="0" w:color="auto"/>
            </w:tcBorders>
            <w:shd w:val="clear" w:color="auto" w:fill="auto"/>
            <w:noWrap/>
            <w:vAlign w:val="bottom"/>
            <w:hideMark/>
          </w:tcPr>
          <w:p w14:paraId="21CDE34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(0.11-1.05)</w:t>
            </w:r>
          </w:p>
        </w:tc>
        <w:tc>
          <w:tcPr>
            <w:tcW w:w="1246" w:type="dxa"/>
            <w:tcBorders>
              <w:top w:val="nil"/>
              <w:left w:val="nil"/>
              <w:bottom w:val="single" w:sz="4" w:space="0" w:color="auto"/>
              <w:right w:val="single" w:sz="4" w:space="0" w:color="auto"/>
            </w:tcBorders>
            <w:shd w:val="clear" w:color="auto" w:fill="auto"/>
            <w:noWrap/>
            <w:vAlign w:val="bottom"/>
            <w:hideMark/>
          </w:tcPr>
          <w:p w14:paraId="72941F0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(3.86)</w:t>
            </w:r>
          </w:p>
        </w:tc>
        <w:tc>
          <w:tcPr>
            <w:tcW w:w="1105" w:type="dxa"/>
            <w:tcBorders>
              <w:top w:val="nil"/>
              <w:left w:val="nil"/>
              <w:bottom w:val="single" w:sz="4" w:space="0" w:color="auto"/>
              <w:right w:val="single" w:sz="4" w:space="0" w:color="auto"/>
            </w:tcBorders>
            <w:shd w:val="clear" w:color="auto" w:fill="auto"/>
            <w:noWrap/>
            <w:vAlign w:val="bottom"/>
            <w:hideMark/>
          </w:tcPr>
          <w:p w14:paraId="37768D3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-1.56 (-2.74)</w:t>
            </w:r>
          </w:p>
        </w:tc>
        <w:tc>
          <w:tcPr>
            <w:tcW w:w="1026" w:type="dxa"/>
            <w:tcBorders>
              <w:top w:val="nil"/>
              <w:left w:val="nil"/>
              <w:bottom w:val="single" w:sz="4" w:space="0" w:color="auto"/>
              <w:right w:val="single" w:sz="4" w:space="0" w:color="auto"/>
            </w:tcBorders>
            <w:shd w:val="clear" w:color="auto" w:fill="auto"/>
            <w:noWrap/>
            <w:vAlign w:val="bottom"/>
            <w:hideMark/>
          </w:tcPr>
          <w:p w14:paraId="5A14F3D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(0.11)</w:t>
            </w:r>
          </w:p>
        </w:tc>
      </w:tr>
      <w:tr w:rsidR="007A21B6" w:rsidRPr="00246CF0" w14:paraId="1E0C537B"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4CA51DD7"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Ear and labyrinth disorders (SOC: 10013993)</w:t>
            </w:r>
          </w:p>
        </w:tc>
        <w:tc>
          <w:tcPr>
            <w:tcW w:w="833" w:type="dxa"/>
            <w:tcBorders>
              <w:top w:val="nil"/>
              <w:left w:val="nil"/>
              <w:bottom w:val="single" w:sz="4" w:space="0" w:color="auto"/>
              <w:right w:val="single" w:sz="4" w:space="0" w:color="auto"/>
            </w:tcBorders>
            <w:shd w:val="clear" w:color="auto" w:fill="auto"/>
            <w:noWrap/>
            <w:vAlign w:val="bottom"/>
            <w:hideMark/>
          </w:tcPr>
          <w:p w14:paraId="757698F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2</w:t>
            </w:r>
          </w:p>
        </w:tc>
        <w:tc>
          <w:tcPr>
            <w:tcW w:w="1563" w:type="dxa"/>
            <w:tcBorders>
              <w:top w:val="nil"/>
              <w:left w:val="nil"/>
              <w:bottom w:val="single" w:sz="4" w:space="0" w:color="auto"/>
              <w:right w:val="single" w:sz="4" w:space="0" w:color="auto"/>
            </w:tcBorders>
            <w:shd w:val="clear" w:color="auto" w:fill="auto"/>
            <w:noWrap/>
            <w:vAlign w:val="bottom"/>
            <w:hideMark/>
          </w:tcPr>
          <w:p w14:paraId="61D84AF2"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(0.09-1.37)</w:t>
            </w:r>
          </w:p>
        </w:tc>
        <w:tc>
          <w:tcPr>
            <w:tcW w:w="1246" w:type="dxa"/>
            <w:tcBorders>
              <w:top w:val="nil"/>
              <w:left w:val="nil"/>
              <w:bottom w:val="single" w:sz="4" w:space="0" w:color="auto"/>
              <w:right w:val="single" w:sz="4" w:space="0" w:color="auto"/>
            </w:tcBorders>
            <w:shd w:val="clear" w:color="auto" w:fill="auto"/>
            <w:noWrap/>
            <w:vAlign w:val="bottom"/>
            <w:hideMark/>
          </w:tcPr>
          <w:p w14:paraId="41C01DB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(2.52)</w:t>
            </w:r>
          </w:p>
        </w:tc>
        <w:tc>
          <w:tcPr>
            <w:tcW w:w="1105" w:type="dxa"/>
            <w:tcBorders>
              <w:top w:val="nil"/>
              <w:left w:val="nil"/>
              <w:bottom w:val="single" w:sz="4" w:space="0" w:color="auto"/>
              <w:right w:val="single" w:sz="4" w:space="0" w:color="auto"/>
            </w:tcBorders>
            <w:shd w:val="clear" w:color="auto" w:fill="auto"/>
            <w:noWrap/>
            <w:vAlign w:val="bottom"/>
            <w:hideMark/>
          </w:tcPr>
          <w:p w14:paraId="02412D0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-1.54 (-2.86)</w:t>
            </w:r>
          </w:p>
        </w:tc>
        <w:tc>
          <w:tcPr>
            <w:tcW w:w="1026" w:type="dxa"/>
            <w:tcBorders>
              <w:top w:val="nil"/>
              <w:left w:val="nil"/>
              <w:bottom w:val="single" w:sz="4" w:space="0" w:color="auto"/>
              <w:right w:val="single" w:sz="4" w:space="0" w:color="auto"/>
            </w:tcBorders>
            <w:shd w:val="clear" w:color="auto" w:fill="auto"/>
            <w:noWrap/>
            <w:vAlign w:val="bottom"/>
            <w:hideMark/>
          </w:tcPr>
          <w:p w14:paraId="196A4CA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0.34 (0.09)</w:t>
            </w:r>
          </w:p>
        </w:tc>
      </w:tr>
      <w:tr w:rsidR="007A21B6" w:rsidRPr="00246CF0" w14:paraId="3FDCE5DF"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59EB5CDD"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Congenital, familial and genetic disorders (SOC: 10010331)</w:t>
            </w:r>
          </w:p>
        </w:tc>
        <w:tc>
          <w:tcPr>
            <w:tcW w:w="833" w:type="dxa"/>
            <w:tcBorders>
              <w:top w:val="nil"/>
              <w:left w:val="nil"/>
              <w:bottom w:val="single" w:sz="4" w:space="0" w:color="auto"/>
              <w:right w:val="single" w:sz="4" w:space="0" w:color="auto"/>
            </w:tcBorders>
            <w:shd w:val="clear" w:color="auto" w:fill="auto"/>
            <w:noWrap/>
            <w:vAlign w:val="bottom"/>
            <w:hideMark/>
          </w:tcPr>
          <w:p w14:paraId="3556798E"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w:t>
            </w:r>
          </w:p>
        </w:tc>
        <w:tc>
          <w:tcPr>
            <w:tcW w:w="1563" w:type="dxa"/>
            <w:tcBorders>
              <w:top w:val="nil"/>
              <w:left w:val="nil"/>
              <w:bottom w:val="single" w:sz="4" w:space="0" w:color="auto"/>
              <w:right w:val="single" w:sz="4" w:space="0" w:color="auto"/>
            </w:tcBorders>
            <w:shd w:val="clear" w:color="auto" w:fill="auto"/>
            <w:noWrap/>
            <w:vAlign w:val="bottom"/>
            <w:hideMark/>
          </w:tcPr>
          <w:p w14:paraId="51820C4F"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(0.04-1.85)</w:t>
            </w:r>
          </w:p>
        </w:tc>
        <w:tc>
          <w:tcPr>
            <w:tcW w:w="1246" w:type="dxa"/>
            <w:tcBorders>
              <w:top w:val="nil"/>
              <w:left w:val="nil"/>
              <w:bottom w:val="single" w:sz="4" w:space="0" w:color="auto"/>
              <w:right w:val="single" w:sz="4" w:space="0" w:color="auto"/>
            </w:tcBorders>
            <w:shd w:val="clear" w:color="auto" w:fill="auto"/>
            <w:noWrap/>
            <w:vAlign w:val="bottom"/>
            <w:hideMark/>
          </w:tcPr>
          <w:p w14:paraId="051F16B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(2.10)</w:t>
            </w:r>
          </w:p>
        </w:tc>
        <w:tc>
          <w:tcPr>
            <w:tcW w:w="1105" w:type="dxa"/>
            <w:tcBorders>
              <w:top w:val="nil"/>
              <w:left w:val="nil"/>
              <w:bottom w:val="single" w:sz="4" w:space="0" w:color="auto"/>
              <w:right w:val="single" w:sz="4" w:space="0" w:color="auto"/>
            </w:tcBorders>
            <w:shd w:val="clear" w:color="auto" w:fill="auto"/>
            <w:noWrap/>
            <w:vAlign w:val="bottom"/>
            <w:hideMark/>
          </w:tcPr>
          <w:p w14:paraId="14B7CA38"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-1.94 (-3.32)</w:t>
            </w:r>
          </w:p>
        </w:tc>
        <w:tc>
          <w:tcPr>
            <w:tcW w:w="1026" w:type="dxa"/>
            <w:tcBorders>
              <w:top w:val="nil"/>
              <w:left w:val="nil"/>
              <w:bottom w:val="single" w:sz="4" w:space="0" w:color="auto"/>
              <w:right w:val="single" w:sz="4" w:space="0" w:color="auto"/>
            </w:tcBorders>
            <w:shd w:val="clear" w:color="auto" w:fill="auto"/>
            <w:noWrap/>
            <w:vAlign w:val="bottom"/>
            <w:hideMark/>
          </w:tcPr>
          <w:p w14:paraId="69D5885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0.26 (0.04)</w:t>
            </w:r>
          </w:p>
        </w:tc>
      </w:tr>
      <w:tr w:rsidR="007A21B6" w:rsidRPr="00246CF0" w14:paraId="5DCA067A" w14:textId="77777777" w:rsidTr="00B13FC6">
        <w:trPr>
          <w:trHeight w:val="280"/>
        </w:trPr>
        <w:tc>
          <w:tcPr>
            <w:tcW w:w="4550" w:type="dxa"/>
            <w:tcBorders>
              <w:top w:val="nil"/>
              <w:left w:val="single" w:sz="4" w:space="0" w:color="auto"/>
              <w:bottom w:val="single" w:sz="4" w:space="0" w:color="auto"/>
              <w:right w:val="single" w:sz="4" w:space="0" w:color="auto"/>
            </w:tcBorders>
            <w:shd w:val="clear" w:color="auto" w:fill="auto"/>
            <w:noWrap/>
            <w:vAlign w:val="bottom"/>
            <w:hideMark/>
          </w:tcPr>
          <w:p w14:paraId="186B7B8C"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Eye disorders (SOC: 10015919)</w:t>
            </w:r>
          </w:p>
        </w:tc>
        <w:tc>
          <w:tcPr>
            <w:tcW w:w="833" w:type="dxa"/>
            <w:tcBorders>
              <w:top w:val="nil"/>
              <w:left w:val="nil"/>
              <w:bottom w:val="single" w:sz="4" w:space="0" w:color="auto"/>
              <w:right w:val="single" w:sz="4" w:space="0" w:color="auto"/>
            </w:tcBorders>
            <w:shd w:val="clear" w:color="auto" w:fill="auto"/>
            <w:noWrap/>
            <w:vAlign w:val="bottom"/>
            <w:hideMark/>
          </w:tcPr>
          <w:p w14:paraId="6E6F740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1</w:t>
            </w:r>
          </w:p>
        </w:tc>
        <w:tc>
          <w:tcPr>
            <w:tcW w:w="1563" w:type="dxa"/>
            <w:tcBorders>
              <w:top w:val="nil"/>
              <w:left w:val="nil"/>
              <w:bottom w:val="single" w:sz="4" w:space="0" w:color="auto"/>
              <w:right w:val="single" w:sz="4" w:space="0" w:color="auto"/>
            </w:tcBorders>
            <w:shd w:val="clear" w:color="auto" w:fill="auto"/>
            <w:noWrap/>
            <w:vAlign w:val="bottom"/>
            <w:hideMark/>
          </w:tcPr>
          <w:p w14:paraId="44C376BA"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0.04 (0.01-0.26)</w:t>
            </w:r>
          </w:p>
        </w:tc>
        <w:tc>
          <w:tcPr>
            <w:tcW w:w="1246" w:type="dxa"/>
            <w:tcBorders>
              <w:top w:val="nil"/>
              <w:left w:val="nil"/>
              <w:bottom w:val="single" w:sz="4" w:space="0" w:color="auto"/>
              <w:right w:val="single" w:sz="4" w:space="0" w:color="auto"/>
            </w:tcBorders>
            <w:shd w:val="clear" w:color="auto" w:fill="auto"/>
            <w:noWrap/>
            <w:vAlign w:val="bottom"/>
            <w:hideMark/>
          </w:tcPr>
          <w:p w14:paraId="19AEA859"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0.04 (25.44)</w:t>
            </w:r>
          </w:p>
        </w:tc>
        <w:tc>
          <w:tcPr>
            <w:tcW w:w="1105" w:type="dxa"/>
            <w:tcBorders>
              <w:top w:val="nil"/>
              <w:left w:val="nil"/>
              <w:bottom w:val="single" w:sz="4" w:space="0" w:color="auto"/>
              <w:right w:val="single" w:sz="4" w:space="0" w:color="auto"/>
            </w:tcBorders>
            <w:shd w:val="clear" w:color="auto" w:fill="auto"/>
            <w:noWrap/>
            <w:vAlign w:val="bottom"/>
            <w:hideMark/>
          </w:tcPr>
          <w:p w14:paraId="5C7D0B96"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-4.75 (-5.85)</w:t>
            </w:r>
          </w:p>
        </w:tc>
        <w:tc>
          <w:tcPr>
            <w:tcW w:w="1026" w:type="dxa"/>
            <w:tcBorders>
              <w:top w:val="nil"/>
              <w:left w:val="nil"/>
              <w:bottom w:val="single" w:sz="4" w:space="0" w:color="auto"/>
              <w:right w:val="single" w:sz="4" w:space="0" w:color="auto"/>
            </w:tcBorders>
            <w:shd w:val="clear" w:color="auto" w:fill="auto"/>
            <w:noWrap/>
            <w:vAlign w:val="bottom"/>
            <w:hideMark/>
          </w:tcPr>
          <w:p w14:paraId="44326E9B" w14:textId="77777777" w:rsidR="007A21B6" w:rsidRPr="00246CF0" w:rsidRDefault="007A21B6" w:rsidP="007A21B6">
            <w:pPr>
              <w:widowControl/>
              <w:jc w:val="left"/>
              <w:rPr>
                <w:rFonts w:ascii="Times New Roman" w:eastAsia="SimSun" w:hAnsi="Times New Roman" w:cs="Times New Roman"/>
                <w:color w:val="000000"/>
                <w:sz w:val="16"/>
                <w:szCs w:val="16"/>
              </w:rPr>
            </w:pPr>
            <w:r w:rsidRPr="00246CF0">
              <w:rPr>
                <w:rFonts w:ascii="Times New Roman" w:eastAsia="SimSun" w:hAnsi="Times New Roman" w:cs="Times New Roman"/>
                <w:color w:val="000000"/>
                <w:sz w:val="16"/>
                <w:szCs w:val="16"/>
              </w:rPr>
              <w:t>0.04 (0.01)</w:t>
            </w:r>
          </w:p>
        </w:tc>
      </w:tr>
    </w:tbl>
    <w:p w14:paraId="2A674BD1" w14:textId="1431CFF8" w:rsidR="007A21B6" w:rsidRPr="00246CF0" w:rsidRDefault="007A21B6" w:rsidP="007A21B6">
      <w:pPr>
        <w:rPr>
          <w:rFonts w:ascii="Times New Roman" w:eastAsia="SimSun" w:hAnsi="Times New Roman" w:cs="Times New Roman"/>
          <w:kern w:val="0"/>
          <w:szCs w:val="21"/>
        </w:rPr>
      </w:pPr>
      <w:r w:rsidRPr="00246CF0">
        <w:rPr>
          <w:rFonts w:ascii="Times New Roman" w:eastAsia="SimSun" w:hAnsi="Times New Roman" w:cs="Times New Roman"/>
          <w:kern w:val="0"/>
          <w:szCs w:val="21"/>
          <w:vertAlign w:val="superscript"/>
        </w:rPr>
        <w:t>a</w:t>
      </w:r>
      <w:r w:rsidRPr="00246CF0">
        <w:rPr>
          <w:rFonts w:ascii="Times New Roman" w:eastAsia="SimSun" w:hAnsi="Times New Roman" w:cs="Times New Roman"/>
          <w:kern w:val="0"/>
          <w:szCs w:val="21"/>
        </w:rPr>
        <w:t xml:space="preserve">: </w:t>
      </w:r>
      <w:r w:rsidRPr="00246CF0">
        <w:rPr>
          <w:rFonts w:ascii="Times New Roman" w:eastAsia="MinionPro-Regular" w:hAnsi="Times New Roman" w:cs="Times New Roman"/>
          <w:kern w:val="0"/>
          <w:szCs w:val="21"/>
        </w:rPr>
        <w:t xml:space="preserve">SOCs met the </w:t>
      </w:r>
      <w:r w:rsidRPr="00246CF0">
        <w:rPr>
          <w:rFonts w:ascii="Times New Roman" w:eastAsia="SimSun" w:hAnsi="Times New Roman" w:cs="Times New Roman"/>
          <w:kern w:val="0"/>
          <w:szCs w:val="21"/>
        </w:rPr>
        <w:t>criteria of</w:t>
      </w:r>
      <w:r w:rsidRPr="00246CF0">
        <w:rPr>
          <w:rFonts w:ascii="Times New Roman" w:eastAsia="MinionPro-Regular" w:hAnsi="Times New Roman" w:cs="Times New Roman"/>
          <w:kern w:val="0"/>
          <w:szCs w:val="21"/>
        </w:rPr>
        <w:t xml:space="preserve"> </w:t>
      </w:r>
      <w:r w:rsidRPr="00246CF0">
        <w:rPr>
          <w:rFonts w:ascii="Times New Roman" w:eastAsia="SimSun" w:hAnsi="Times New Roman" w:cs="Times New Roman"/>
          <w:kern w:val="0"/>
          <w:szCs w:val="21"/>
        </w:rPr>
        <w:t xml:space="preserve">ROR </w:t>
      </w:r>
      <w:r w:rsidRPr="00246CF0">
        <w:rPr>
          <w:rFonts w:ascii="Times New Roman" w:eastAsia="MinionPro-Regular" w:hAnsi="Times New Roman" w:cs="Times New Roman"/>
          <w:kern w:val="0"/>
          <w:szCs w:val="21"/>
        </w:rPr>
        <w:t>algorithm;</w:t>
      </w:r>
      <w:r w:rsidRPr="00246CF0">
        <w:rPr>
          <w:rFonts w:ascii="Times New Roman" w:eastAsia="SimSun" w:hAnsi="Times New Roman" w:cs="Times New Roman"/>
          <w:kern w:val="0"/>
          <w:szCs w:val="21"/>
          <w:vertAlign w:val="superscript"/>
        </w:rPr>
        <w:t xml:space="preserve"> b</w:t>
      </w:r>
      <w:r w:rsidRPr="00246CF0">
        <w:rPr>
          <w:rFonts w:ascii="Times New Roman" w:eastAsia="SimSun" w:hAnsi="Times New Roman" w:cs="Times New Roman"/>
          <w:kern w:val="0"/>
          <w:szCs w:val="21"/>
        </w:rPr>
        <w:t xml:space="preserve">: </w:t>
      </w:r>
      <w:r w:rsidRPr="00246CF0">
        <w:rPr>
          <w:rFonts w:ascii="Times New Roman" w:eastAsia="MinionPro-Regular" w:hAnsi="Times New Roman" w:cs="Times New Roman"/>
          <w:kern w:val="0"/>
          <w:szCs w:val="21"/>
        </w:rPr>
        <w:t xml:space="preserve">SOCs met the </w:t>
      </w:r>
      <w:r w:rsidRPr="00246CF0">
        <w:rPr>
          <w:rFonts w:ascii="Times New Roman" w:eastAsia="SimSun" w:hAnsi="Times New Roman" w:cs="Times New Roman"/>
          <w:kern w:val="0"/>
          <w:szCs w:val="21"/>
        </w:rPr>
        <w:t>criteria of</w:t>
      </w:r>
      <w:r w:rsidRPr="00246CF0">
        <w:rPr>
          <w:rFonts w:ascii="Times New Roman" w:eastAsia="MinionPro-Regular" w:hAnsi="Times New Roman" w:cs="Times New Roman"/>
          <w:kern w:val="0"/>
          <w:szCs w:val="21"/>
        </w:rPr>
        <w:t xml:space="preserve"> </w:t>
      </w:r>
      <w:r w:rsidRPr="00246CF0">
        <w:rPr>
          <w:rFonts w:ascii="Times New Roman" w:eastAsia="SimSun" w:hAnsi="Times New Roman" w:cs="Times New Roman"/>
          <w:kern w:val="0"/>
          <w:szCs w:val="21"/>
        </w:rPr>
        <w:t xml:space="preserve">PRR </w:t>
      </w:r>
      <w:r w:rsidRPr="00246CF0">
        <w:rPr>
          <w:rFonts w:ascii="Times New Roman" w:eastAsia="MinionPro-Regular" w:hAnsi="Times New Roman" w:cs="Times New Roman"/>
          <w:kern w:val="0"/>
          <w:szCs w:val="21"/>
        </w:rPr>
        <w:t xml:space="preserve">algorithm; </w:t>
      </w:r>
      <w:r w:rsidRPr="00246CF0">
        <w:rPr>
          <w:rFonts w:ascii="Times New Roman" w:eastAsia="SimSun" w:hAnsi="Times New Roman" w:cs="Times New Roman"/>
          <w:kern w:val="0"/>
          <w:szCs w:val="21"/>
          <w:vertAlign w:val="superscript"/>
        </w:rPr>
        <w:t>c</w:t>
      </w:r>
      <w:r w:rsidRPr="00246CF0">
        <w:rPr>
          <w:rFonts w:ascii="Times New Roman" w:eastAsia="SimSun" w:hAnsi="Times New Roman" w:cs="Times New Roman"/>
          <w:kern w:val="0"/>
          <w:szCs w:val="21"/>
        </w:rPr>
        <w:t xml:space="preserve">: </w:t>
      </w:r>
      <w:r w:rsidRPr="00246CF0">
        <w:rPr>
          <w:rFonts w:ascii="Times New Roman" w:eastAsia="MinionPro-Regular" w:hAnsi="Times New Roman" w:cs="Times New Roman"/>
          <w:kern w:val="0"/>
          <w:szCs w:val="21"/>
        </w:rPr>
        <w:t xml:space="preserve">SOCs met the </w:t>
      </w:r>
      <w:r w:rsidRPr="00246CF0">
        <w:rPr>
          <w:rFonts w:ascii="Times New Roman" w:eastAsia="SimSun" w:hAnsi="Times New Roman" w:cs="Times New Roman"/>
          <w:kern w:val="0"/>
          <w:szCs w:val="21"/>
        </w:rPr>
        <w:t>criteria of</w:t>
      </w:r>
      <w:r w:rsidRPr="00246CF0">
        <w:rPr>
          <w:rFonts w:ascii="Times New Roman" w:eastAsia="MinionPro-Regular" w:hAnsi="Times New Roman" w:cs="Times New Roman"/>
          <w:kern w:val="0"/>
          <w:szCs w:val="21"/>
        </w:rPr>
        <w:t xml:space="preserve"> </w:t>
      </w:r>
      <w:r w:rsidRPr="00246CF0">
        <w:rPr>
          <w:rFonts w:ascii="Times New Roman" w:eastAsia="SimSun" w:hAnsi="Times New Roman" w:cs="Times New Roman"/>
          <w:kern w:val="0"/>
          <w:szCs w:val="21"/>
        </w:rPr>
        <w:t xml:space="preserve">BCPNN </w:t>
      </w:r>
      <w:r w:rsidRPr="00246CF0">
        <w:rPr>
          <w:rFonts w:ascii="Times New Roman" w:eastAsia="MinionPro-Regular" w:hAnsi="Times New Roman" w:cs="Times New Roman"/>
          <w:kern w:val="0"/>
          <w:szCs w:val="21"/>
        </w:rPr>
        <w:t>algorithm;</w:t>
      </w:r>
      <w:r w:rsidRPr="00246CF0">
        <w:rPr>
          <w:rFonts w:ascii="Times New Roman" w:eastAsia="SimSun" w:hAnsi="Times New Roman" w:cs="Times New Roman"/>
          <w:kern w:val="0"/>
          <w:szCs w:val="21"/>
          <w:vertAlign w:val="superscript"/>
        </w:rPr>
        <w:t xml:space="preserve"> d</w:t>
      </w:r>
      <w:r w:rsidRPr="00246CF0">
        <w:rPr>
          <w:rFonts w:ascii="Times New Roman" w:eastAsia="SimSun" w:hAnsi="Times New Roman" w:cs="Times New Roman"/>
          <w:kern w:val="0"/>
          <w:szCs w:val="21"/>
        </w:rPr>
        <w:t xml:space="preserve">: </w:t>
      </w:r>
      <w:r w:rsidRPr="00246CF0">
        <w:rPr>
          <w:rFonts w:ascii="Times New Roman" w:eastAsia="MinionPro-Regular" w:hAnsi="Times New Roman" w:cs="Times New Roman"/>
          <w:kern w:val="0"/>
          <w:szCs w:val="21"/>
        </w:rPr>
        <w:t xml:space="preserve">SOCs met the criteria of MGPS algorithm. SOC, system organ class; </w:t>
      </w:r>
      <w:r w:rsidR="007C7BD2" w:rsidRPr="00246CF0">
        <w:rPr>
          <w:rFonts w:ascii="Times New Roman" w:eastAsia="SimSun" w:hAnsi="Times New Roman" w:cs="Times New Roman"/>
          <w:b/>
          <w:bCs/>
          <w:color w:val="000000" w:themeColor="text1"/>
          <w:kern w:val="0"/>
          <w:szCs w:val="21"/>
        </w:rPr>
        <w:t xml:space="preserve">Abbreviation: </w:t>
      </w:r>
      <w:r w:rsidRPr="00246CF0">
        <w:rPr>
          <w:rFonts w:ascii="Times New Roman" w:eastAsia="MinionPro-Regular" w:hAnsi="Times New Roman" w:cs="Times New Roman"/>
          <w:kern w:val="0"/>
          <w:szCs w:val="21"/>
        </w:rPr>
        <w:t>ROR, reporting odds ratio; CI, confidence interval; PRR, proportional reporting ratio; χ2, chi-squared; IC, information component; IC025, lower limit of 95% confidence interval of IC; EBGM, empirical Bayesian geometric mean; EBGM05, lower limit of 95% confidence interval of EBGM.</w:t>
      </w:r>
    </w:p>
    <w:p w14:paraId="2FA4A34B" w14:textId="77777777" w:rsidR="007A21B6" w:rsidRPr="00246CF0" w:rsidRDefault="007A21B6">
      <w:pPr>
        <w:widowControl/>
        <w:jc w:val="left"/>
        <w:rPr>
          <w:rFonts w:ascii="Times New Roman" w:eastAsia="SimSun" w:hAnsi="Times New Roman" w:cs="Times New Roman"/>
          <w:b/>
          <w:color w:val="000000"/>
          <w:szCs w:val="21"/>
        </w:rPr>
      </w:pPr>
      <w:r w:rsidRPr="00246CF0">
        <w:rPr>
          <w:rFonts w:ascii="Times New Roman" w:eastAsia="SimSun" w:hAnsi="Times New Roman" w:cs="Times New Roman"/>
          <w:b/>
          <w:color w:val="000000"/>
          <w:szCs w:val="21"/>
        </w:rPr>
        <w:br w:type="page"/>
      </w:r>
    </w:p>
    <w:p w14:paraId="384E4AF6" w14:textId="14DE95CF" w:rsidR="00903AD0" w:rsidRPr="00246CF0" w:rsidRDefault="00903AD0" w:rsidP="00903AD0">
      <w:pPr>
        <w:pStyle w:val="NormalWeb"/>
        <w:jc w:val="left"/>
        <w:rPr>
          <w:rFonts w:ascii="Times New Roman" w:hAnsi="Times New Roman" w:cs="Times New Roman"/>
          <w:kern w:val="0"/>
          <w:szCs w:val="21"/>
        </w:rPr>
      </w:pPr>
      <w:r w:rsidRPr="00246CF0">
        <w:rPr>
          <w:rFonts w:ascii="Times New Roman" w:eastAsia="SimSun" w:hAnsi="Times New Roman" w:cs="Times New Roman"/>
          <w:b/>
          <w:color w:val="000000"/>
          <w:szCs w:val="21"/>
        </w:rPr>
        <w:lastRenderedPageBreak/>
        <w:t xml:space="preserve">Supplementary </w:t>
      </w:r>
      <w:r w:rsidRPr="00246CF0">
        <w:rPr>
          <w:rFonts w:ascii="Times New Roman" w:hAnsi="Times New Roman" w:cs="Times New Roman"/>
          <w:b/>
          <w:bCs/>
          <w:color w:val="000000" w:themeColor="text1"/>
          <w:szCs w:val="21"/>
        </w:rPr>
        <w:t>Table</w:t>
      </w:r>
      <w:r w:rsidR="006D21DB" w:rsidRPr="00246CF0">
        <w:rPr>
          <w:rFonts w:ascii="Times New Roman" w:hAnsi="Times New Roman" w:cs="Times New Roman"/>
          <w:b/>
          <w:bCs/>
          <w:color w:val="000000" w:themeColor="text1"/>
          <w:szCs w:val="21"/>
        </w:rPr>
        <w:t xml:space="preserve"> </w:t>
      </w:r>
      <w:r w:rsidRPr="00246CF0">
        <w:rPr>
          <w:rFonts w:ascii="Times New Roman" w:hAnsi="Times New Roman" w:cs="Times New Roman"/>
          <w:b/>
          <w:bCs/>
          <w:color w:val="000000" w:themeColor="text1"/>
          <w:szCs w:val="21"/>
        </w:rPr>
        <w:t>S</w:t>
      </w:r>
      <w:r w:rsidR="007A21B6" w:rsidRPr="00246CF0">
        <w:rPr>
          <w:rFonts w:ascii="Times New Roman" w:hAnsi="Times New Roman" w:cs="Times New Roman"/>
          <w:b/>
          <w:bCs/>
          <w:color w:val="000000" w:themeColor="text1"/>
          <w:szCs w:val="21"/>
        </w:rPr>
        <w:t>7</w:t>
      </w:r>
      <w:r w:rsidRPr="00246CF0">
        <w:rPr>
          <w:rFonts w:ascii="Times New Roman" w:hAnsi="Times New Roman" w:cs="Times New Roman"/>
          <w:b/>
          <w:bCs/>
          <w:color w:val="000000" w:themeColor="text1"/>
          <w:szCs w:val="21"/>
        </w:rPr>
        <w:t xml:space="preserve">. </w:t>
      </w:r>
      <w:bookmarkStart w:id="5" w:name="_Hlk132728713"/>
      <w:r w:rsidR="00F67E23" w:rsidRPr="00246CF0">
        <w:rPr>
          <w:rFonts w:ascii="Times New Roman" w:hAnsi="Times New Roman" w:cs="Times New Roman"/>
          <w:kern w:val="0"/>
          <w:szCs w:val="21"/>
        </w:rPr>
        <w:t>Number</w:t>
      </w:r>
      <w:r w:rsidRPr="00246CF0">
        <w:rPr>
          <w:rFonts w:ascii="Times New Roman" w:hAnsi="Times New Roman" w:cs="Times New Roman"/>
          <w:kern w:val="0"/>
          <w:szCs w:val="21"/>
        </w:rPr>
        <w:t xml:space="preserve"> and </w:t>
      </w:r>
      <w:bookmarkStart w:id="6" w:name="_Hlk180496892"/>
      <w:r w:rsidRPr="00246CF0">
        <w:rPr>
          <w:rFonts w:ascii="Times New Roman" w:hAnsi="Times New Roman" w:cs="Times New Roman"/>
          <w:kern w:val="0"/>
          <w:szCs w:val="21"/>
        </w:rPr>
        <w:t>signal strength</w:t>
      </w:r>
      <w:bookmarkEnd w:id="6"/>
      <w:r w:rsidRPr="00246CF0">
        <w:rPr>
          <w:rFonts w:ascii="Times New Roman" w:hAnsi="Times New Roman" w:cs="Times New Roman"/>
          <w:kern w:val="0"/>
          <w:szCs w:val="21"/>
        </w:rPr>
        <w:t xml:space="preserve"> of</w:t>
      </w:r>
      <w:bookmarkStart w:id="7" w:name="_Hlk133323105"/>
      <w:bookmarkStart w:id="8" w:name="_Hlk133925710"/>
      <w:r w:rsidRPr="00246CF0">
        <w:rPr>
          <w:rFonts w:ascii="Times New Roman" w:hAnsi="Times New Roman" w:cs="Times New Roman"/>
          <w:kern w:val="0"/>
          <w:szCs w:val="21"/>
        </w:rPr>
        <w:t xml:space="preserve"> </w:t>
      </w:r>
      <w:r w:rsidR="007555EC" w:rsidRPr="00246CF0">
        <w:rPr>
          <w:rFonts w:ascii="Times New Roman" w:hAnsi="Times New Roman" w:cs="Times New Roman"/>
          <w:kern w:val="0"/>
          <w:szCs w:val="21"/>
        </w:rPr>
        <w:t>1</w:t>
      </w:r>
      <w:r w:rsidR="00C31662" w:rsidRPr="00246CF0">
        <w:rPr>
          <w:rFonts w:ascii="Times New Roman" w:hAnsi="Times New Roman" w:cs="Times New Roman"/>
          <w:kern w:val="0"/>
          <w:szCs w:val="21"/>
        </w:rPr>
        <w:t>6</w:t>
      </w:r>
      <w:r w:rsidR="006D21DB" w:rsidRPr="00246CF0">
        <w:rPr>
          <w:rFonts w:ascii="Times New Roman" w:hAnsi="Times New Roman" w:cs="Times New Roman"/>
          <w:kern w:val="0"/>
          <w:szCs w:val="21"/>
        </w:rPr>
        <w:t xml:space="preserve"> </w:t>
      </w:r>
      <w:r w:rsidR="00C94824" w:rsidRPr="00246CF0">
        <w:rPr>
          <w:rFonts w:ascii="Times New Roman" w:hAnsi="Times New Roman" w:cs="Times New Roman"/>
          <w:kern w:val="0"/>
          <w:szCs w:val="21"/>
        </w:rPr>
        <w:t>cefotaxime</w:t>
      </w:r>
      <w:r w:rsidRPr="00246CF0">
        <w:rPr>
          <w:rFonts w:ascii="Times New Roman" w:hAnsi="Times New Roman" w:cs="Times New Roman"/>
          <w:kern w:val="0"/>
          <w:szCs w:val="21"/>
        </w:rPr>
        <w:t>-unrelated signals</w:t>
      </w:r>
      <w:bookmarkEnd w:id="7"/>
      <w:r w:rsidRPr="00246CF0">
        <w:rPr>
          <w:rFonts w:ascii="Times New Roman" w:hAnsi="Times New Roman" w:cs="Times New Roman"/>
          <w:kern w:val="0"/>
          <w:szCs w:val="21"/>
        </w:rPr>
        <w:t xml:space="preserve"> </w:t>
      </w:r>
      <w:bookmarkEnd w:id="8"/>
      <w:r w:rsidRPr="00246CF0">
        <w:rPr>
          <w:rFonts w:ascii="Times New Roman" w:hAnsi="Times New Roman" w:cs="Times New Roman"/>
          <w:kern w:val="0"/>
          <w:szCs w:val="21"/>
        </w:rPr>
        <w:t>at the PT level</w:t>
      </w:r>
      <w:bookmarkEnd w:id="5"/>
      <w:r w:rsidRPr="00246CF0">
        <w:rPr>
          <w:rFonts w:ascii="Times New Roman" w:hAnsi="Times New Roman" w:cs="Times New Roman"/>
          <w:kern w:val="0"/>
          <w:szCs w:val="21"/>
        </w:rPr>
        <w:t xml:space="preserve">. </w:t>
      </w:r>
    </w:p>
    <w:tbl>
      <w:tblPr>
        <w:tblW w:w="9344" w:type="dxa"/>
        <w:tblLook w:val="04A0" w:firstRow="1" w:lastRow="0" w:firstColumn="1" w:lastColumn="0" w:noHBand="0" w:noVBand="1"/>
      </w:tblPr>
      <w:tblGrid>
        <w:gridCol w:w="3114"/>
        <w:gridCol w:w="785"/>
        <w:gridCol w:w="1700"/>
        <w:gridCol w:w="1265"/>
        <w:gridCol w:w="1218"/>
        <w:gridCol w:w="1255"/>
        <w:gridCol w:w="7"/>
      </w:tblGrid>
      <w:tr w:rsidR="00AE6E9C" w:rsidRPr="00246CF0" w14:paraId="3C59D343" w14:textId="77777777" w:rsidTr="00AE6E9C">
        <w:trPr>
          <w:gridAfter w:val="1"/>
          <w:wAfter w:w="7" w:type="dxa"/>
          <w:trHeight w:val="420"/>
        </w:trPr>
        <w:tc>
          <w:tcPr>
            <w:tcW w:w="3114"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8899515"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PT</w:t>
            </w:r>
          </w:p>
        </w:tc>
        <w:tc>
          <w:tcPr>
            <w:tcW w:w="785" w:type="dxa"/>
            <w:tcBorders>
              <w:top w:val="single" w:sz="4" w:space="0" w:color="auto"/>
              <w:left w:val="nil"/>
              <w:bottom w:val="single" w:sz="4" w:space="0" w:color="auto"/>
              <w:right w:val="single" w:sz="4" w:space="0" w:color="auto"/>
            </w:tcBorders>
            <w:shd w:val="clear" w:color="000000" w:fill="92CDDC"/>
            <w:vAlign w:val="center"/>
            <w:hideMark/>
          </w:tcPr>
          <w:p w14:paraId="4129112F"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Number</w:t>
            </w:r>
          </w:p>
        </w:tc>
        <w:tc>
          <w:tcPr>
            <w:tcW w:w="1700" w:type="dxa"/>
            <w:tcBorders>
              <w:top w:val="single" w:sz="4" w:space="0" w:color="auto"/>
              <w:left w:val="nil"/>
              <w:bottom w:val="single" w:sz="4" w:space="0" w:color="auto"/>
              <w:right w:val="single" w:sz="4" w:space="0" w:color="auto"/>
            </w:tcBorders>
            <w:shd w:val="clear" w:color="000000" w:fill="92CDDC"/>
            <w:vAlign w:val="center"/>
            <w:hideMark/>
          </w:tcPr>
          <w:p w14:paraId="5F8507A5"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ROR (95% CI)</w:t>
            </w:r>
          </w:p>
        </w:tc>
        <w:tc>
          <w:tcPr>
            <w:tcW w:w="1265" w:type="dxa"/>
            <w:tcBorders>
              <w:top w:val="single" w:sz="4" w:space="0" w:color="auto"/>
              <w:left w:val="nil"/>
              <w:bottom w:val="single" w:sz="4" w:space="0" w:color="auto"/>
              <w:right w:val="single" w:sz="4" w:space="0" w:color="auto"/>
            </w:tcBorders>
            <w:shd w:val="clear" w:color="000000" w:fill="92CDDC"/>
            <w:vAlign w:val="center"/>
            <w:hideMark/>
          </w:tcPr>
          <w:p w14:paraId="0D834167"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PRR (χ2)</w:t>
            </w:r>
          </w:p>
        </w:tc>
        <w:tc>
          <w:tcPr>
            <w:tcW w:w="1218" w:type="dxa"/>
            <w:tcBorders>
              <w:top w:val="single" w:sz="4" w:space="0" w:color="auto"/>
              <w:left w:val="nil"/>
              <w:bottom w:val="single" w:sz="4" w:space="0" w:color="auto"/>
              <w:right w:val="single" w:sz="4" w:space="0" w:color="auto"/>
            </w:tcBorders>
            <w:shd w:val="clear" w:color="000000" w:fill="92CDDC"/>
            <w:vAlign w:val="center"/>
            <w:hideMark/>
          </w:tcPr>
          <w:p w14:paraId="7F70B493"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IC (IC025)</w:t>
            </w:r>
          </w:p>
        </w:tc>
        <w:tc>
          <w:tcPr>
            <w:tcW w:w="1255" w:type="dxa"/>
            <w:tcBorders>
              <w:top w:val="single" w:sz="4" w:space="0" w:color="auto"/>
              <w:left w:val="nil"/>
              <w:bottom w:val="single" w:sz="4" w:space="0" w:color="auto"/>
              <w:right w:val="single" w:sz="4" w:space="0" w:color="auto"/>
            </w:tcBorders>
            <w:shd w:val="clear" w:color="000000" w:fill="92CDDC"/>
            <w:vAlign w:val="center"/>
            <w:hideMark/>
          </w:tcPr>
          <w:p w14:paraId="21CC7965"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EBGM (EBGM05)</w:t>
            </w:r>
          </w:p>
        </w:tc>
      </w:tr>
      <w:tr w:rsidR="00AE6E9C" w:rsidRPr="00246CF0" w14:paraId="751D7CD3" w14:textId="77777777" w:rsidTr="00AE6E9C">
        <w:trPr>
          <w:trHeight w:val="280"/>
        </w:trPr>
        <w:tc>
          <w:tcPr>
            <w:tcW w:w="9344"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D0A7453"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Infections and infestations (SOC: 10021881)</w:t>
            </w:r>
          </w:p>
        </w:tc>
      </w:tr>
      <w:tr w:rsidR="00AE6E9C" w:rsidRPr="00246CF0" w14:paraId="456B5404"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74AA158"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Sepsis (PT: 10040047)</w:t>
            </w:r>
          </w:p>
        </w:tc>
        <w:tc>
          <w:tcPr>
            <w:tcW w:w="785" w:type="dxa"/>
            <w:tcBorders>
              <w:top w:val="nil"/>
              <w:left w:val="nil"/>
              <w:bottom w:val="single" w:sz="4" w:space="0" w:color="auto"/>
              <w:right w:val="single" w:sz="4" w:space="0" w:color="auto"/>
            </w:tcBorders>
            <w:shd w:val="clear" w:color="auto" w:fill="auto"/>
            <w:noWrap/>
            <w:vAlign w:val="bottom"/>
            <w:hideMark/>
          </w:tcPr>
          <w:p w14:paraId="551C55A7"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1700" w:type="dxa"/>
            <w:tcBorders>
              <w:top w:val="nil"/>
              <w:left w:val="nil"/>
              <w:bottom w:val="single" w:sz="4" w:space="0" w:color="auto"/>
              <w:right w:val="single" w:sz="4" w:space="0" w:color="auto"/>
            </w:tcBorders>
            <w:shd w:val="clear" w:color="auto" w:fill="auto"/>
            <w:noWrap/>
            <w:vAlign w:val="bottom"/>
            <w:hideMark/>
          </w:tcPr>
          <w:p w14:paraId="3B0ED9B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3.88 (2.01-7.47)</w:t>
            </w:r>
          </w:p>
        </w:tc>
        <w:tc>
          <w:tcPr>
            <w:tcW w:w="1265" w:type="dxa"/>
            <w:tcBorders>
              <w:top w:val="nil"/>
              <w:left w:val="nil"/>
              <w:bottom w:val="single" w:sz="4" w:space="0" w:color="auto"/>
              <w:right w:val="single" w:sz="4" w:space="0" w:color="auto"/>
            </w:tcBorders>
            <w:shd w:val="clear" w:color="auto" w:fill="auto"/>
            <w:noWrap/>
            <w:vAlign w:val="bottom"/>
            <w:hideMark/>
          </w:tcPr>
          <w:p w14:paraId="43C2E02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3.86 (19.11)</w:t>
            </w:r>
          </w:p>
        </w:tc>
        <w:tc>
          <w:tcPr>
            <w:tcW w:w="1218" w:type="dxa"/>
            <w:tcBorders>
              <w:top w:val="nil"/>
              <w:left w:val="nil"/>
              <w:bottom w:val="single" w:sz="4" w:space="0" w:color="auto"/>
              <w:right w:val="single" w:sz="4" w:space="0" w:color="auto"/>
            </w:tcBorders>
            <w:shd w:val="clear" w:color="auto" w:fill="auto"/>
            <w:noWrap/>
            <w:vAlign w:val="bottom"/>
            <w:hideMark/>
          </w:tcPr>
          <w:p w14:paraId="261D10A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1.95 (0.67)</w:t>
            </w:r>
          </w:p>
        </w:tc>
        <w:tc>
          <w:tcPr>
            <w:tcW w:w="1255" w:type="dxa"/>
            <w:tcBorders>
              <w:top w:val="nil"/>
              <w:left w:val="nil"/>
              <w:bottom w:val="single" w:sz="4" w:space="0" w:color="auto"/>
              <w:right w:val="single" w:sz="4" w:space="0" w:color="auto"/>
            </w:tcBorders>
            <w:shd w:val="clear" w:color="auto" w:fill="auto"/>
            <w:noWrap/>
            <w:vAlign w:val="bottom"/>
            <w:hideMark/>
          </w:tcPr>
          <w:p w14:paraId="4413C4A2"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3.86 (2.00)</w:t>
            </w:r>
          </w:p>
        </w:tc>
      </w:tr>
      <w:tr w:rsidR="00AE6E9C" w:rsidRPr="00246CF0" w14:paraId="38D3AA9E"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182FD23"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Candida infection (PT: 10074170)</w:t>
            </w:r>
          </w:p>
        </w:tc>
        <w:tc>
          <w:tcPr>
            <w:tcW w:w="785" w:type="dxa"/>
            <w:tcBorders>
              <w:top w:val="nil"/>
              <w:left w:val="nil"/>
              <w:bottom w:val="single" w:sz="4" w:space="0" w:color="auto"/>
              <w:right w:val="single" w:sz="4" w:space="0" w:color="auto"/>
            </w:tcBorders>
            <w:shd w:val="clear" w:color="auto" w:fill="auto"/>
            <w:noWrap/>
            <w:vAlign w:val="bottom"/>
            <w:hideMark/>
          </w:tcPr>
          <w:p w14:paraId="5935FFD4"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w:t>
            </w:r>
          </w:p>
        </w:tc>
        <w:tc>
          <w:tcPr>
            <w:tcW w:w="1700" w:type="dxa"/>
            <w:tcBorders>
              <w:top w:val="nil"/>
              <w:left w:val="nil"/>
              <w:bottom w:val="single" w:sz="4" w:space="0" w:color="auto"/>
              <w:right w:val="single" w:sz="4" w:space="0" w:color="auto"/>
            </w:tcBorders>
            <w:shd w:val="clear" w:color="auto" w:fill="auto"/>
            <w:noWrap/>
            <w:vAlign w:val="bottom"/>
            <w:hideMark/>
          </w:tcPr>
          <w:p w14:paraId="07A4593C"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17.78 (8.87-35.64)</w:t>
            </w:r>
          </w:p>
        </w:tc>
        <w:tc>
          <w:tcPr>
            <w:tcW w:w="1265" w:type="dxa"/>
            <w:tcBorders>
              <w:top w:val="nil"/>
              <w:left w:val="nil"/>
              <w:bottom w:val="single" w:sz="4" w:space="0" w:color="auto"/>
              <w:right w:val="single" w:sz="4" w:space="0" w:color="auto"/>
            </w:tcBorders>
            <w:shd w:val="clear" w:color="auto" w:fill="auto"/>
            <w:noWrap/>
            <w:vAlign w:val="bottom"/>
            <w:hideMark/>
          </w:tcPr>
          <w:p w14:paraId="470017E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17.69 (125.84)</w:t>
            </w:r>
          </w:p>
        </w:tc>
        <w:tc>
          <w:tcPr>
            <w:tcW w:w="1218" w:type="dxa"/>
            <w:tcBorders>
              <w:top w:val="nil"/>
              <w:left w:val="nil"/>
              <w:bottom w:val="single" w:sz="4" w:space="0" w:color="auto"/>
              <w:right w:val="single" w:sz="4" w:space="0" w:color="auto"/>
            </w:tcBorders>
            <w:shd w:val="clear" w:color="auto" w:fill="auto"/>
            <w:noWrap/>
            <w:vAlign w:val="bottom"/>
            <w:hideMark/>
          </w:tcPr>
          <w:p w14:paraId="69A0FEB5"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4.14 (1.67)</w:t>
            </w:r>
          </w:p>
        </w:tc>
        <w:tc>
          <w:tcPr>
            <w:tcW w:w="1255" w:type="dxa"/>
            <w:tcBorders>
              <w:top w:val="nil"/>
              <w:left w:val="nil"/>
              <w:bottom w:val="single" w:sz="4" w:space="0" w:color="auto"/>
              <w:right w:val="single" w:sz="4" w:space="0" w:color="auto"/>
            </w:tcBorders>
            <w:shd w:val="clear" w:color="auto" w:fill="auto"/>
            <w:noWrap/>
            <w:vAlign w:val="bottom"/>
            <w:hideMark/>
          </w:tcPr>
          <w:p w14:paraId="60585C24"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17.67 (8.81)</w:t>
            </w:r>
          </w:p>
        </w:tc>
      </w:tr>
      <w:tr w:rsidR="00AE6E9C" w:rsidRPr="00246CF0" w14:paraId="4152C3BB"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B454B9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Septic shock (PT: 10040070)</w:t>
            </w:r>
          </w:p>
        </w:tc>
        <w:tc>
          <w:tcPr>
            <w:tcW w:w="785" w:type="dxa"/>
            <w:tcBorders>
              <w:top w:val="nil"/>
              <w:left w:val="nil"/>
              <w:bottom w:val="single" w:sz="4" w:space="0" w:color="auto"/>
              <w:right w:val="single" w:sz="4" w:space="0" w:color="auto"/>
            </w:tcBorders>
            <w:shd w:val="clear" w:color="auto" w:fill="auto"/>
            <w:noWrap/>
            <w:vAlign w:val="bottom"/>
            <w:hideMark/>
          </w:tcPr>
          <w:p w14:paraId="1C7096D3"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700" w:type="dxa"/>
            <w:tcBorders>
              <w:top w:val="nil"/>
              <w:left w:val="nil"/>
              <w:bottom w:val="single" w:sz="4" w:space="0" w:color="auto"/>
              <w:right w:val="single" w:sz="4" w:space="0" w:color="auto"/>
            </w:tcBorders>
            <w:shd w:val="clear" w:color="auto" w:fill="auto"/>
            <w:noWrap/>
            <w:vAlign w:val="bottom"/>
            <w:hideMark/>
          </w:tcPr>
          <w:p w14:paraId="2656E96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6.44 (2.89-14.37)</w:t>
            </w:r>
          </w:p>
        </w:tc>
        <w:tc>
          <w:tcPr>
            <w:tcW w:w="1265" w:type="dxa"/>
            <w:tcBorders>
              <w:top w:val="nil"/>
              <w:left w:val="nil"/>
              <w:bottom w:val="single" w:sz="4" w:space="0" w:color="auto"/>
              <w:right w:val="single" w:sz="4" w:space="0" w:color="auto"/>
            </w:tcBorders>
            <w:shd w:val="clear" w:color="auto" w:fill="auto"/>
            <w:noWrap/>
            <w:vAlign w:val="bottom"/>
            <w:hideMark/>
          </w:tcPr>
          <w:p w14:paraId="6F440813"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6.42 (27.46)</w:t>
            </w:r>
          </w:p>
        </w:tc>
        <w:tc>
          <w:tcPr>
            <w:tcW w:w="1218" w:type="dxa"/>
            <w:tcBorders>
              <w:top w:val="nil"/>
              <w:left w:val="nil"/>
              <w:bottom w:val="single" w:sz="4" w:space="0" w:color="auto"/>
              <w:right w:val="single" w:sz="4" w:space="0" w:color="auto"/>
            </w:tcBorders>
            <w:shd w:val="clear" w:color="auto" w:fill="auto"/>
            <w:noWrap/>
            <w:vAlign w:val="bottom"/>
            <w:hideMark/>
          </w:tcPr>
          <w:p w14:paraId="1FF6B8F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2.68 (0.76)</w:t>
            </w:r>
          </w:p>
        </w:tc>
        <w:tc>
          <w:tcPr>
            <w:tcW w:w="1255" w:type="dxa"/>
            <w:tcBorders>
              <w:top w:val="nil"/>
              <w:left w:val="nil"/>
              <w:bottom w:val="single" w:sz="4" w:space="0" w:color="auto"/>
              <w:right w:val="single" w:sz="4" w:space="0" w:color="auto"/>
            </w:tcBorders>
            <w:shd w:val="clear" w:color="auto" w:fill="auto"/>
            <w:noWrap/>
            <w:vAlign w:val="bottom"/>
            <w:hideMark/>
          </w:tcPr>
          <w:p w14:paraId="5721A8B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6.42 (2.88)</w:t>
            </w:r>
          </w:p>
        </w:tc>
      </w:tr>
      <w:tr w:rsidR="00AE6E9C" w:rsidRPr="00246CF0" w14:paraId="4D621CE1"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F2BC6C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Pneumonia bacterial (PT: 10060946)</w:t>
            </w:r>
          </w:p>
        </w:tc>
        <w:tc>
          <w:tcPr>
            <w:tcW w:w="785" w:type="dxa"/>
            <w:tcBorders>
              <w:top w:val="nil"/>
              <w:left w:val="nil"/>
              <w:bottom w:val="single" w:sz="4" w:space="0" w:color="auto"/>
              <w:right w:val="single" w:sz="4" w:space="0" w:color="auto"/>
            </w:tcBorders>
            <w:shd w:val="clear" w:color="auto" w:fill="auto"/>
            <w:noWrap/>
            <w:vAlign w:val="bottom"/>
            <w:hideMark/>
          </w:tcPr>
          <w:p w14:paraId="6D76BFEC"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700" w:type="dxa"/>
            <w:tcBorders>
              <w:top w:val="nil"/>
              <w:left w:val="nil"/>
              <w:bottom w:val="single" w:sz="4" w:space="0" w:color="auto"/>
              <w:right w:val="single" w:sz="4" w:space="0" w:color="auto"/>
            </w:tcBorders>
            <w:shd w:val="clear" w:color="auto" w:fill="auto"/>
            <w:noWrap/>
            <w:vAlign w:val="bottom"/>
            <w:hideMark/>
          </w:tcPr>
          <w:p w14:paraId="7FADC0E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20.64 (8.57-49.70)</w:t>
            </w:r>
          </w:p>
        </w:tc>
        <w:tc>
          <w:tcPr>
            <w:tcW w:w="1265" w:type="dxa"/>
            <w:tcBorders>
              <w:top w:val="nil"/>
              <w:left w:val="nil"/>
              <w:bottom w:val="single" w:sz="4" w:space="0" w:color="auto"/>
              <w:right w:val="single" w:sz="4" w:space="0" w:color="auto"/>
            </w:tcBorders>
            <w:shd w:val="clear" w:color="auto" w:fill="auto"/>
            <w:noWrap/>
            <w:vAlign w:val="bottom"/>
            <w:hideMark/>
          </w:tcPr>
          <w:p w14:paraId="47CF88E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20.58 (93.01)</w:t>
            </w:r>
          </w:p>
        </w:tc>
        <w:tc>
          <w:tcPr>
            <w:tcW w:w="1218" w:type="dxa"/>
            <w:tcBorders>
              <w:top w:val="nil"/>
              <w:left w:val="nil"/>
              <w:bottom w:val="single" w:sz="4" w:space="0" w:color="auto"/>
              <w:right w:val="single" w:sz="4" w:space="0" w:color="auto"/>
            </w:tcBorders>
            <w:shd w:val="clear" w:color="auto" w:fill="auto"/>
            <w:noWrap/>
            <w:vAlign w:val="bottom"/>
            <w:hideMark/>
          </w:tcPr>
          <w:p w14:paraId="7FC5194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4.36 (1.09)</w:t>
            </w:r>
          </w:p>
        </w:tc>
        <w:tc>
          <w:tcPr>
            <w:tcW w:w="1255" w:type="dxa"/>
            <w:tcBorders>
              <w:top w:val="nil"/>
              <w:left w:val="nil"/>
              <w:bottom w:val="single" w:sz="4" w:space="0" w:color="auto"/>
              <w:right w:val="single" w:sz="4" w:space="0" w:color="auto"/>
            </w:tcBorders>
            <w:shd w:val="clear" w:color="auto" w:fill="auto"/>
            <w:noWrap/>
            <w:vAlign w:val="bottom"/>
            <w:hideMark/>
          </w:tcPr>
          <w:p w14:paraId="4766CA0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20.55 (8.54)</w:t>
            </w:r>
          </w:p>
        </w:tc>
      </w:tr>
      <w:tr w:rsidR="00AE6E9C" w:rsidRPr="00246CF0" w14:paraId="24E9055E"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7FABA8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pustular (PT: 10037888)</w:t>
            </w:r>
          </w:p>
        </w:tc>
        <w:tc>
          <w:tcPr>
            <w:tcW w:w="785" w:type="dxa"/>
            <w:tcBorders>
              <w:top w:val="nil"/>
              <w:left w:val="nil"/>
              <w:bottom w:val="single" w:sz="4" w:space="0" w:color="auto"/>
              <w:right w:val="single" w:sz="4" w:space="0" w:color="auto"/>
            </w:tcBorders>
            <w:shd w:val="clear" w:color="auto" w:fill="auto"/>
            <w:noWrap/>
            <w:vAlign w:val="bottom"/>
            <w:hideMark/>
          </w:tcPr>
          <w:p w14:paraId="78D1CDB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700" w:type="dxa"/>
            <w:tcBorders>
              <w:top w:val="nil"/>
              <w:left w:val="nil"/>
              <w:bottom w:val="single" w:sz="4" w:space="0" w:color="auto"/>
              <w:right w:val="single" w:sz="4" w:space="0" w:color="auto"/>
            </w:tcBorders>
            <w:shd w:val="clear" w:color="auto" w:fill="auto"/>
            <w:noWrap/>
            <w:vAlign w:val="bottom"/>
            <w:hideMark/>
          </w:tcPr>
          <w:p w14:paraId="23CEB49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47.78 (19.83-115.12)</w:t>
            </w:r>
          </w:p>
        </w:tc>
        <w:tc>
          <w:tcPr>
            <w:tcW w:w="1265" w:type="dxa"/>
            <w:tcBorders>
              <w:top w:val="nil"/>
              <w:left w:val="nil"/>
              <w:bottom w:val="single" w:sz="4" w:space="0" w:color="auto"/>
              <w:right w:val="single" w:sz="4" w:space="0" w:color="auto"/>
            </w:tcBorders>
            <w:shd w:val="clear" w:color="auto" w:fill="auto"/>
            <w:noWrap/>
            <w:vAlign w:val="bottom"/>
            <w:hideMark/>
          </w:tcPr>
          <w:p w14:paraId="4BF1B72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47.61 (227.51)</w:t>
            </w:r>
          </w:p>
        </w:tc>
        <w:tc>
          <w:tcPr>
            <w:tcW w:w="1218" w:type="dxa"/>
            <w:tcBorders>
              <w:top w:val="nil"/>
              <w:left w:val="nil"/>
              <w:bottom w:val="single" w:sz="4" w:space="0" w:color="auto"/>
              <w:right w:val="single" w:sz="4" w:space="0" w:color="auto"/>
            </w:tcBorders>
            <w:shd w:val="clear" w:color="auto" w:fill="auto"/>
            <w:noWrap/>
            <w:vAlign w:val="bottom"/>
            <w:hideMark/>
          </w:tcPr>
          <w:p w14:paraId="130D226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5.57 (1.26)</w:t>
            </w:r>
          </w:p>
        </w:tc>
        <w:tc>
          <w:tcPr>
            <w:tcW w:w="1255" w:type="dxa"/>
            <w:tcBorders>
              <w:top w:val="nil"/>
              <w:left w:val="nil"/>
              <w:bottom w:val="single" w:sz="4" w:space="0" w:color="auto"/>
              <w:right w:val="single" w:sz="4" w:space="0" w:color="auto"/>
            </w:tcBorders>
            <w:shd w:val="clear" w:color="auto" w:fill="auto"/>
            <w:noWrap/>
            <w:vAlign w:val="bottom"/>
            <w:hideMark/>
          </w:tcPr>
          <w:p w14:paraId="79ED6FD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47.47 (19.70)</w:t>
            </w:r>
          </w:p>
        </w:tc>
      </w:tr>
      <w:tr w:rsidR="00AE6E9C" w:rsidRPr="00246CF0" w14:paraId="1543377F"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7FB4B4"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Clostridium difficile colitis (PT: 10009657)</w:t>
            </w:r>
          </w:p>
        </w:tc>
        <w:tc>
          <w:tcPr>
            <w:tcW w:w="785" w:type="dxa"/>
            <w:tcBorders>
              <w:top w:val="nil"/>
              <w:left w:val="nil"/>
              <w:bottom w:val="single" w:sz="4" w:space="0" w:color="auto"/>
              <w:right w:val="single" w:sz="4" w:space="0" w:color="auto"/>
            </w:tcBorders>
            <w:shd w:val="clear" w:color="auto" w:fill="auto"/>
            <w:noWrap/>
            <w:vAlign w:val="bottom"/>
            <w:hideMark/>
          </w:tcPr>
          <w:p w14:paraId="304410CB"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700" w:type="dxa"/>
            <w:tcBorders>
              <w:top w:val="nil"/>
              <w:left w:val="nil"/>
              <w:bottom w:val="single" w:sz="4" w:space="0" w:color="auto"/>
              <w:right w:val="single" w:sz="4" w:space="0" w:color="auto"/>
            </w:tcBorders>
            <w:shd w:val="clear" w:color="auto" w:fill="auto"/>
            <w:noWrap/>
            <w:vAlign w:val="bottom"/>
            <w:hideMark/>
          </w:tcPr>
          <w:p w14:paraId="3E450673"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18.07 (6.77-48.25)</w:t>
            </w:r>
          </w:p>
        </w:tc>
        <w:tc>
          <w:tcPr>
            <w:tcW w:w="1265" w:type="dxa"/>
            <w:tcBorders>
              <w:top w:val="nil"/>
              <w:left w:val="nil"/>
              <w:bottom w:val="single" w:sz="4" w:space="0" w:color="auto"/>
              <w:right w:val="single" w:sz="4" w:space="0" w:color="auto"/>
            </w:tcBorders>
            <w:shd w:val="clear" w:color="auto" w:fill="auto"/>
            <w:noWrap/>
            <w:vAlign w:val="bottom"/>
            <w:hideMark/>
          </w:tcPr>
          <w:p w14:paraId="7915474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18.03 (64.26)</w:t>
            </w:r>
          </w:p>
        </w:tc>
        <w:tc>
          <w:tcPr>
            <w:tcW w:w="1218" w:type="dxa"/>
            <w:tcBorders>
              <w:top w:val="nil"/>
              <w:left w:val="nil"/>
              <w:bottom w:val="single" w:sz="4" w:space="0" w:color="auto"/>
              <w:right w:val="single" w:sz="4" w:space="0" w:color="auto"/>
            </w:tcBorders>
            <w:shd w:val="clear" w:color="auto" w:fill="auto"/>
            <w:noWrap/>
            <w:vAlign w:val="bottom"/>
            <w:hideMark/>
          </w:tcPr>
          <w:p w14:paraId="405CAFBC"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4.17 (0.74)</w:t>
            </w:r>
          </w:p>
        </w:tc>
        <w:tc>
          <w:tcPr>
            <w:tcW w:w="1255" w:type="dxa"/>
            <w:tcBorders>
              <w:top w:val="nil"/>
              <w:left w:val="nil"/>
              <w:bottom w:val="single" w:sz="4" w:space="0" w:color="auto"/>
              <w:right w:val="single" w:sz="4" w:space="0" w:color="auto"/>
            </w:tcBorders>
            <w:shd w:val="clear" w:color="auto" w:fill="auto"/>
            <w:noWrap/>
            <w:vAlign w:val="bottom"/>
            <w:hideMark/>
          </w:tcPr>
          <w:p w14:paraId="3ECE8EA5"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18.01 (6.75)</w:t>
            </w:r>
          </w:p>
        </w:tc>
      </w:tr>
      <w:tr w:rsidR="00AE6E9C" w:rsidRPr="00246CF0" w14:paraId="668BEFBD"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EB4B7A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Bacterial infection (PT: 10060945)</w:t>
            </w:r>
          </w:p>
        </w:tc>
        <w:tc>
          <w:tcPr>
            <w:tcW w:w="785" w:type="dxa"/>
            <w:tcBorders>
              <w:top w:val="nil"/>
              <w:left w:val="nil"/>
              <w:bottom w:val="single" w:sz="4" w:space="0" w:color="auto"/>
              <w:right w:val="single" w:sz="4" w:space="0" w:color="auto"/>
            </w:tcBorders>
            <w:shd w:val="clear" w:color="auto" w:fill="auto"/>
            <w:noWrap/>
            <w:vAlign w:val="bottom"/>
            <w:hideMark/>
          </w:tcPr>
          <w:p w14:paraId="05F6B4E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700" w:type="dxa"/>
            <w:tcBorders>
              <w:top w:val="nil"/>
              <w:left w:val="nil"/>
              <w:bottom w:val="single" w:sz="4" w:space="0" w:color="auto"/>
              <w:right w:val="single" w:sz="4" w:space="0" w:color="auto"/>
            </w:tcBorders>
            <w:shd w:val="clear" w:color="auto" w:fill="auto"/>
            <w:noWrap/>
            <w:vAlign w:val="bottom"/>
            <w:hideMark/>
          </w:tcPr>
          <w:p w14:paraId="6486A19C"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9.64 (3.61-25.72)</w:t>
            </w:r>
          </w:p>
        </w:tc>
        <w:tc>
          <w:tcPr>
            <w:tcW w:w="1265" w:type="dxa"/>
            <w:tcBorders>
              <w:top w:val="nil"/>
              <w:left w:val="nil"/>
              <w:bottom w:val="single" w:sz="4" w:space="0" w:color="auto"/>
              <w:right w:val="single" w:sz="4" w:space="0" w:color="auto"/>
            </w:tcBorders>
            <w:shd w:val="clear" w:color="auto" w:fill="auto"/>
            <w:noWrap/>
            <w:vAlign w:val="bottom"/>
            <w:hideMark/>
          </w:tcPr>
          <w:p w14:paraId="1BF2D782"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9.61 (30.86)</w:t>
            </w:r>
          </w:p>
        </w:tc>
        <w:tc>
          <w:tcPr>
            <w:tcW w:w="1218" w:type="dxa"/>
            <w:tcBorders>
              <w:top w:val="nil"/>
              <w:left w:val="nil"/>
              <w:bottom w:val="single" w:sz="4" w:space="0" w:color="auto"/>
              <w:right w:val="single" w:sz="4" w:space="0" w:color="auto"/>
            </w:tcBorders>
            <w:shd w:val="clear" w:color="auto" w:fill="auto"/>
            <w:noWrap/>
            <w:vAlign w:val="bottom"/>
            <w:hideMark/>
          </w:tcPr>
          <w:p w14:paraId="4E42570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3.26 (0.53)</w:t>
            </w:r>
          </w:p>
        </w:tc>
        <w:tc>
          <w:tcPr>
            <w:tcW w:w="1255" w:type="dxa"/>
            <w:tcBorders>
              <w:top w:val="nil"/>
              <w:left w:val="nil"/>
              <w:bottom w:val="single" w:sz="4" w:space="0" w:color="auto"/>
              <w:right w:val="single" w:sz="4" w:space="0" w:color="auto"/>
            </w:tcBorders>
            <w:shd w:val="clear" w:color="auto" w:fill="auto"/>
            <w:noWrap/>
            <w:vAlign w:val="bottom"/>
            <w:hideMark/>
          </w:tcPr>
          <w:p w14:paraId="6211F90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9.61 (3.60)</w:t>
            </w:r>
          </w:p>
        </w:tc>
      </w:tr>
      <w:tr w:rsidR="00AE6E9C" w:rsidRPr="00246CF0" w14:paraId="34D51DEF"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179103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Stenotrophomonas infection (PT: 10054138)</w:t>
            </w:r>
          </w:p>
        </w:tc>
        <w:tc>
          <w:tcPr>
            <w:tcW w:w="785" w:type="dxa"/>
            <w:tcBorders>
              <w:top w:val="nil"/>
              <w:left w:val="nil"/>
              <w:bottom w:val="single" w:sz="4" w:space="0" w:color="auto"/>
              <w:right w:val="single" w:sz="4" w:space="0" w:color="auto"/>
            </w:tcBorders>
            <w:shd w:val="clear" w:color="auto" w:fill="auto"/>
            <w:noWrap/>
            <w:vAlign w:val="bottom"/>
            <w:hideMark/>
          </w:tcPr>
          <w:p w14:paraId="3C6FA655"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700" w:type="dxa"/>
            <w:tcBorders>
              <w:top w:val="nil"/>
              <w:left w:val="nil"/>
              <w:bottom w:val="single" w:sz="4" w:space="0" w:color="auto"/>
              <w:right w:val="single" w:sz="4" w:space="0" w:color="auto"/>
            </w:tcBorders>
            <w:shd w:val="clear" w:color="auto" w:fill="auto"/>
            <w:noWrap/>
            <w:vAlign w:val="bottom"/>
            <w:hideMark/>
          </w:tcPr>
          <w:p w14:paraId="224CE5FE"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112.25 (41.93-300.53)</w:t>
            </w:r>
          </w:p>
        </w:tc>
        <w:tc>
          <w:tcPr>
            <w:tcW w:w="1265" w:type="dxa"/>
            <w:tcBorders>
              <w:top w:val="nil"/>
              <w:left w:val="nil"/>
              <w:bottom w:val="single" w:sz="4" w:space="0" w:color="auto"/>
              <w:right w:val="single" w:sz="4" w:space="0" w:color="auto"/>
            </w:tcBorders>
            <w:shd w:val="clear" w:color="auto" w:fill="auto"/>
            <w:noWrap/>
            <w:vAlign w:val="bottom"/>
            <w:hideMark/>
          </w:tcPr>
          <w:p w14:paraId="7B20165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111.94 (436.75)</w:t>
            </w:r>
          </w:p>
        </w:tc>
        <w:tc>
          <w:tcPr>
            <w:tcW w:w="1218" w:type="dxa"/>
            <w:tcBorders>
              <w:top w:val="nil"/>
              <w:left w:val="nil"/>
              <w:bottom w:val="single" w:sz="4" w:space="0" w:color="auto"/>
              <w:right w:val="single" w:sz="4" w:space="0" w:color="auto"/>
            </w:tcBorders>
            <w:shd w:val="clear" w:color="auto" w:fill="auto"/>
            <w:noWrap/>
            <w:vAlign w:val="bottom"/>
            <w:hideMark/>
          </w:tcPr>
          <w:p w14:paraId="1905017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6.80 (0.97)</w:t>
            </w:r>
          </w:p>
        </w:tc>
        <w:tc>
          <w:tcPr>
            <w:tcW w:w="1255" w:type="dxa"/>
            <w:tcBorders>
              <w:top w:val="nil"/>
              <w:left w:val="nil"/>
              <w:bottom w:val="single" w:sz="4" w:space="0" w:color="auto"/>
              <w:right w:val="single" w:sz="4" w:space="0" w:color="auto"/>
            </w:tcBorders>
            <w:shd w:val="clear" w:color="auto" w:fill="auto"/>
            <w:noWrap/>
            <w:vAlign w:val="bottom"/>
            <w:hideMark/>
          </w:tcPr>
          <w:p w14:paraId="7016C6C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111.17 (41.52)</w:t>
            </w:r>
          </w:p>
        </w:tc>
      </w:tr>
      <w:tr w:rsidR="00AE6E9C" w:rsidRPr="00246CF0" w14:paraId="1211AAFC"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EA18B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Pseudomembranous colitis (PT: 10037128)</w:t>
            </w:r>
          </w:p>
        </w:tc>
        <w:tc>
          <w:tcPr>
            <w:tcW w:w="785" w:type="dxa"/>
            <w:tcBorders>
              <w:top w:val="nil"/>
              <w:left w:val="nil"/>
              <w:bottom w:val="single" w:sz="4" w:space="0" w:color="auto"/>
              <w:right w:val="single" w:sz="4" w:space="0" w:color="auto"/>
            </w:tcBorders>
            <w:shd w:val="clear" w:color="auto" w:fill="auto"/>
            <w:noWrap/>
            <w:vAlign w:val="bottom"/>
            <w:hideMark/>
          </w:tcPr>
          <w:p w14:paraId="25C200F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700" w:type="dxa"/>
            <w:tcBorders>
              <w:top w:val="nil"/>
              <w:left w:val="nil"/>
              <w:bottom w:val="single" w:sz="4" w:space="0" w:color="auto"/>
              <w:right w:val="single" w:sz="4" w:space="0" w:color="auto"/>
            </w:tcBorders>
            <w:shd w:val="clear" w:color="auto" w:fill="auto"/>
            <w:noWrap/>
            <w:vAlign w:val="bottom"/>
            <w:hideMark/>
          </w:tcPr>
          <w:p w14:paraId="1EACB6D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91.84 (29.49-286.02)</w:t>
            </w:r>
          </w:p>
        </w:tc>
        <w:tc>
          <w:tcPr>
            <w:tcW w:w="1265" w:type="dxa"/>
            <w:tcBorders>
              <w:top w:val="nil"/>
              <w:left w:val="nil"/>
              <w:bottom w:val="single" w:sz="4" w:space="0" w:color="auto"/>
              <w:right w:val="single" w:sz="4" w:space="0" w:color="auto"/>
            </w:tcBorders>
            <w:shd w:val="clear" w:color="auto" w:fill="auto"/>
            <w:noWrap/>
            <w:vAlign w:val="bottom"/>
            <w:hideMark/>
          </w:tcPr>
          <w:p w14:paraId="62F004A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91.65 (267.44)</w:t>
            </w:r>
          </w:p>
        </w:tc>
        <w:tc>
          <w:tcPr>
            <w:tcW w:w="1218" w:type="dxa"/>
            <w:tcBorders>
              <w:top w:val="nil"/>
              <w:left w:val="nil"/>
              <w:bottom w:val="single" w:sz="4" w:space="0" w:color="auto"/>
              <w:right w:val="single" w:sz="4" w:space="0" w:color="auto"/>
            </w:tcBorders>
            <w:shd w:val="clear" w:color="auto" w:fill="auto"/>
            <w:noWrap/>
            <w:vAlign w:val="bottom"/>
            <w:hideMark/>
          </w:tcPr>
          <w:p w14:paraId="2CEFD96E"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6.51 (0.50)</w:t>
            </w:r>
          </w:p>
        </w:tc>
        <w:tc>
          <w:tcPr>
            <w:tcW w:w="1255" w:type="dxa"/>
            <w:tcBorders>
              <w:top w:val="nil"/>
              <w:left w:val="nil"/>
              <w:bottom w:val="single" w:sz="4" w:space="0" w:color="auto"/>
              <w:right w:val="single" w:sz="4" w:space="0" w:color="auto"/>
            </w:tcBorders>
            <w:shd w:val="clear" w:color="auto" w:fill="auto"/>
            <w:noWrap/>
            <w:vAlign w:val="bottom"/>
            <w:hideMark/>
          </w:tcPr>
          <w:p w14:paraId="08752B7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91.13 (29.26)</w:t>
            </w:r>
          </w:p>
        </w:tc>
      </w:tr>
      <w:tr w:rsidR="00AE6E9C" w:rsidRPr="00246CF0" w14:paraId="2B667B46"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AD939D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Sepsis neonatal (PT: 10040049)</w:t>
            </w:r>
          </w:p>
        </w:tc>
        <w:tc>
          <w:tcPr>
            <w:tcW w:w="785" w:type="dxa"/>
            <w:tcBorders>
              <w:top w:val="nil"/>
              <w:left w:val="nil"/>
              <w:bottom w:val="single" w:sz="4" w:space="0" w:color="auto"/>
              <w:right w:val="single" w:sz="4" w:space="0" w:color="auto"/>
            </w:tcBorders>
            <w:shd w:val="clear" w:color="auto" w:fill="auto"/>
            <w:noWrap/>
            <w:vAlign w:val="bottom"/>
            <w:hideMark/>
          </w:tcPr>
          <w:p w14:paraId="0A8D0B6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700" w:type="dxa"/>
            <w:tcBorders>
              <w:top w:val="nil"/>
              <w:left w:val="nil"/>
              <w:bottom w:val="single" w:sz="4" w:space="0" w:color="auto"/>
              <w:right w:val="single" w:sz="4" w:space="0" w:color="auto"/>
            </w:tcBorders>
            <w:shd w:val="clear" w:color="auto" w:fill="auto"/>
            <w:noWrap/>
            <w:vAlign w:val="bottom"/>
            <w:hideMark/>
          </w:tcPr>
          <w:p w14:paraId="5FFC4D6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212.00 (67.78-663.03)</w:t>
            </w:r>
          </w:p>
        </w:tc>
        <w:tc>
          <w:tcPr>
            <w:tcW w:w="1265" w:type="dxa"/>
            <w:tcBorders>
              <w:top w:val="nil"/>
              <w:left w:val="nil"/>
              <w:bottom w:val="single" w:sz="4" w:space="0" w:color="auto"/>
              <w:right w:val="single" w:sz="4" w:space="0" w:color="auto"/>
            </w:tcBorders>
            <w:shd w:val="clear" w:color="auto" w:fill="auto"/>
            <w:noWrap/>
            <w:vAlign w:val="bottom"/>
            <w:hideMark/>
          </w:tcPr>
          <w:p w14:paraId="6D317AF2"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211.55 (620.47)</w:t>
            </w:r>
          </w:p>
        </w:tc>
        <w:tc>
          <w:tcPr>
            <w:tcW w:w="1218" w:type="dxa"/>
            <w:tcBorders>
              <w:top w:val="nil"/>
              <w:left w:val="nil"/>
              <w:bottom w:val="single" w:sz="4" w:space="0" w:color="auto"/>
              <w:right w:val="single" w:sz="4" w:space="0" w:color="auto"/>
            </w:tcBorders>
            <w:shd w:val="clear" w:color="auto" w:fill="auto"/>
            <w:noWrap/>
            <w:vAlign w:val="bottom"/>
            <w:hideMark/>
          </w:tcPr>
          <w:p w14:paraId="1E4687A8"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7.71 (0.52)</w:t>
            </w:r>
          </w:p>
        </w:tc>
        <w:tc>
          <w:tcPr>
            <w:tcW w:w="1255" w:type="dxa"/>
            <w:tcBorders>
              <w:top w:val="nil"/>
              <w:left w:val="nil"/>
              <w:bottom w:val="single" w:sz="4" w:space="0" w:color="auto"/>
              <w:right w:val="single" w:sz="4" w:space="0" w:color="auto"/>
            </w:tcBorders>
            <w:shd w:val="clear" w:color="auto" w:fill="auto"/>
            <w:noWrap/>
            <w:vAlign w:val="bottom"/>
            <w:hideMark/>
          </w:tcPr>
          <w:p w14:paraId="12CF07A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208.80 (66.76)</w:t>
            </w:r>
          </w:p>
        </w:tc>
      </w:tr>
      <w:tr w:rsidR="00AE6E9C" w:rsidRPr="00246CF0" w14:paraId="3F86152B"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593F6D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Abscess (PT: 10000269)</w:t>
            </w:r>
          </w:p>
        </w:tc>
        <w:tc>
          <w:tcPr>
            <w:tcW w:w="785" w:type="dxa"/>
            <w:tcBorders>
              <w:top w:val="nil"/>
              <w:left w:val="nil"/>
              <w:bottom w:val="single" w:sz="4" w:space="0" w:color="auto"/>
              <w:right w:val="single" w:sz="4" w:space="0" w:color="auto"/>
            </w:tcBorders>
            <w:shd w:val="clear" w:color="auto" w:fill="auto"/>
            <w:noWrap/>
            <w:vAlign w:val="bottom"/>
            <w:hideMark/>
          </w:tcPr>
          <w:p w14:paraId="6871316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700" w:type="dxa"/>
            <w:tcBorders>
              <w:top w:val="nil"/>
              <w:left w:val="nil"/>
              <w:bottom w:val="single" w:sz="4" w:space="0" w:color="auto"/>
              <w:right w:val="single" w:sz="4" w:space="0" w:color="auto"/>
            </w:tcBorders>
            <w:shd w:val="clear" w:color="auto" w:fill="auto"/>
            <w:noWrap/>
            <w:vAlign w:val="bottom"/>
            <w:hideMark/>
          </w:tcPr>
          <w:p w14:paraId="59803492"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8.18 (2.63-25.39)</w:t>
            </w:r>
          </w:p>
        </w:tc>
        <w:tc>
          <w:tcPr>
            <w:tcW w:w="1265" w:type="dxa"/>
            <w:tcBorders>
              <w:top w:val="nil"/>
              <w:left w:val="nil"/>
              <w:bottom w:val="single" w:sz="4" w:space="0" w:color="auto"/>
              <w:right w:val="single" w:sz="4" w:space="0" w:color="auto"/>
            </w:tcBorders>
            <w:shd w:val="clear" w:color="auto" w:fill="auto"/>
            <w:noWrap/>
            <w:vAlign w:val="bottom"/>
            <w:hideMark/>
          </w:tcPr>
          <w:p w14:paraId="266DB92E"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8.16 (18.85)</w:t>
            </w:r>
          </w:p>
        </w:tc>
        <w:tc>
          <w:tcPr>
            <w:tcW w:w="1218" w:type="dxa"/>
            <w:tcBorders>
              <w:top w:val="nil"/>
              <w:left w:val="nil"/>
              <w:bottom w:val="single" w:sz="4" w:space="0" w:color="auto"/>
              <w:right w:val="single" w:sz="4" w:space="0" w:color="auto"/>
            </w:tcBorders>
            <w:shd w:val="clear" w:color="auto" w:fill="auto"/>
            <w:noWrap/>
            <w:vAlign w:val="bottom"/>
            <w:hideMark/>
          </w:tcPr>
          <w:p w14:paraId="5A65E204"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3.03 (0.10)</w:t>
            </w:r>
          </w:p>
        </w:tc>
        <w:tc>
          <w:tcPr>
            <w:tcW w:w="1255" w:type="dxa"/>
            <w:tcBorders>
              <w:top w:val="nil"/>
              <w:left w:val="nil"/>
              <w:bottom w:val="single" w:sz="4" w:space="0" w:color="auto"/>
              <w:right w:val="single" w:sz="4" w:space="0" w:color="auto"/>
            </w:tcBorders>
            <w:shd w:val="clear" w:color="auto" w:fill="auto"/>
            <w:noWrap/>
            <w:vAlign w:val="bottom"/>
            <w:hideMark/>
          </w:tcPr>
          <w:p w14:paraId="119C982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8.16 (2.63)</w:t>
            </w:r>
          </w:p>
        </w:tc>
      </w:tr>
      <w:tr w:rsidR="00AE6E9C" w:rsidRPr="00246CF0" w14:paraId="1968115B"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5E6D5E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Device related infection (PT: 10064687)</w:t>
            </w:r>
          </w:p>
        </w:tc>
        <w:tc>
          <w:tcPr>
            <w:tcW w:w="785" w:type="dxa"/>
            <w:tcBorders>
              <w:top w:val="nil"/>
              <w:left w:val="nil"/>
              <w:bottom w:val="single" w:sz="4" w:space="0" w:color="auto"/>
              <w:right w:val="single" w:sz="4" w:space="0" w:color="auto"/>
            </w:tcBorders>
            <w:shd w:val="clear" w:color="auto" w:fill="auto"/>
            <w:noWrap/>
            <w:vAlign w:val="bottom"/>
            <w:hideMark/>
          </w:tcPr>
          <w:p w14:paraId="53A90377"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700" w:type="dxa"/>
            <w:tcBorders>
              <w:top w:val="nil"/>
              <w:left w:val="nil"/>
              <w:bottom w:val="single" w:sz="4" w:space="0" w:color="auto"/>
              <w:right w:val="single" w:sz="4" w:space="0" w:color="auto"/>
            </w:tcBorders>
            <w:shd w:val="clear" w:color="auto" w:fill="auto"/>
            <w:noWrap/>
            <w:vAlign w:val="bottom"/>
            <w:hideMark/>
          </w:tcPr>
          <w:p w14:paraId="15F6D27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10.95 (3.52-33.99)</w:t>
            </w:r>
          </w:p>
        </w:tc>
        <w:tc>
          <w:tcPr>
            <w:tcW w:w="1265" w:type="dxa"/>
            <w:tcBorders>
              <w:top w:val="nil"/>
              <w:left w:val="nil"/>
              <w:bottom w:val="single" w:sz="4" w:space="0" w:color="auto"/>
              <w:right w:val="single" w:sz="4" w:space="0" w:color="auto"/>
            </w:tcBorders>
            <w:shd w:val="clear" w:color="auto" w:fill="auto"/>
            <w:noWrap/>
            <w:vAlign w:val="bottom"/>
            <w:hideMark/>
          </w:tcPr>
          <w:p w14:paraId="38F3BCDF"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10.92 (27.03)</w:t>
            </w:r>
          </w:p>
        </w:tc>
        <w:tc>
          <w:tcPr>
            <w:tcW w:w="1218" w:type="dxa"/>
            <w:tcBorders>
              <w:top w:val="nil"/>
              <w:left w:val="nil"/>
              <w:bottom w:val="single" w:sz="4" w:space="0" w:color="auto"/>
              <w:right w:val="single" w:sz="4" w:space="0" w:color="auto"/>
            </w:tcBorders>
            <w:shd w:val="clear" w:color="auto" w:fill="auto"/>
            <w:noWrap/>
            <w:vAlign w:val="bottom"/>
            <w:hideMark/>
          </w:tcPr>
          <w:p w14:paraId="79A19AF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3.45 (0.20)</w:t>
            </w:r>
          </w:p>
        </w:tc>
        <w:tc>
          <w:tcPr>
            <w:tcW w:w="1255" w:type="dxa"/>
            <w:tcBorders>
              <w:top w:val="nil"/>
              <w:left w:val="nil"/>
              <w:bottom w:val="single" w:sz="4" w:space="0" w:color="auto"/>
              <w:right w:val="single" w:sz="4" w:space="0" w:color="auto"/>
            </w:tcBorders>
            <w:shd w:val="clear" w:color="auto" w:fill="auto"/>
            <w:noWrap/>
            <w:vAlign w:val="bottom"/>
            <w:hideMark/>
          </w:tcPr>
          <w:p w14:paraId="47C2DB68"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10.92 (3.52)</w:t>
            </w:r>
          </w:p>
        </w:tc>
      </w:tr>
      <w:tr w:rsidR="00AE6E9C" w:rsidRPr="00246CF0" w14:paraId="1ADA003A"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86E8B1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Pathogen resistance (PT: 10034133)</w:t>
            </w:r>
          </w:p>
        </w:tc>
        <w:tc>
          <w:tcPr>
            <w:tcW w:w="785" w:type="dxa"/>
            <w:tcBorders>
              <w:top w:val="nil"/>
              <w:left w:val="nil"/>
              <w:bottom w:val="single" w:sz="4" w:space="0" w:color="auto"/>
              <w:right w:val="single" w:sz="4" w:space="0" w:color="auto"/>
            </w:tcBorders>
            <w:shd w:val="clear" w:color="auto" w:fill="auto"/>
            <w:noWrap/>
            <w:vAlign w:val="bottom"/>
            <w:hideMark/>
          </w:tcPr>
          <w:p w14:paraId="53DB436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700" w:type="dxa"/>
            <w:tcBorders>
              <w:top w:val="nil"/>
              <w:left w:val="nil"/>
              <w:bottom w:val="single" w:sz="4" w:space="0" w:color="auto"/>
              <w:right w:val="single" w:sz="4" w:space="0" w:color="auto"/>
            </w:tcBorders>
            <w:shd w:val="clear" w:color="auto" w:fill="auto"/>
            <w:noWrap/>
            <w:vAlign w:val="bottom"/>
            <w:hideMark/>
          </w:tcPr>
          <w:p w14:paraId="1DB4BF66"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9.79 (3.15-30.41)</w:t>
            </w:r>
          </w:p>
        </w:tc>
        <w:tc>
          <w:tcPr>
            <w:tcW w:w="1265" w:type="dxa"/>
            <w:tcBorders>
              <w:top w:val="nil"/>
              <w:left w:val="nil"/>
              <w:bottom w:val="single" w:sz="4" w:space="0" w:color="auto"/>
              <w:right w:val="single" w:sz="4" w:space="0" w:color="auto"/>
            </w:tcBorders>
            <w:shd w:val="clear" w:color="auto" w:fill="auto"/>
            <w:noWrap/>
            <w:vAlign w:val="bottom"/>
            <w:hideMark/>
          </w:tcPr>
          <w:p w14:paraId="3A1F79C2"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9.77 (23.62)</w:t>
            </w:r>
          </w:p>
        </w:tc>
        <w:tc>
          <w:tcPr>
            <w:tcW w:w="1218" w:type="dxa"/>
            <w:tcBorders>
              <w:top w:val="nil"/>
              <w:left w:val="nil"/>
              <w:bottom w:val="single" w:sz="4" w:space="0" w:color="auto"/>
              <w:right w:val="single" w:sz="4" w:space="0" w:color="auto"/>
            </w:tcBorders>
            <w:shd w:val="clear" w:color="auto" w:fill="auto"/>
            <w:noWrap/>
            <w:vAlign w:val="bottom"/>
            <w:hideMark/>
          </w:tcPr>
          <w:p w14:paraId="648EC8D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3.29 (0.17)</w:t>
            </w:r>
          </w:p>
        </w:tc>
        <w:tc>
          <w:tcPr>
            <w:tcW w:w="1255" w:type="dxa"/>
            <w:tcBorders>
              <w:top w:val="nil"/>
              <w:left w:val="nil"/>
              <w:bottom w:val="single" w:sz="4" w:space="0" w:color="auto"/>
              <w:right w:val="single" w:sz="4" w:space="0" w:color="auto"/>
            </w:tcBorders>
            <w:shd w:val="clear" w:color="auto" w:fill="auto"/>
            <w:noWrap/>
            <w:vAlign w:val="bottom"/>
            <w:hideMark/>
          </w:tcPr>
          <w:p w14:paraId="54BABC63"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9.77 (3.15)</w:t>
            </w:r>
          </w:p>
        </w:tc>
      </w:tr>
      <w:tr w:rsidR="00AE6E9C" w:rsidRPr="00246CF0" w14:paraId="28CEBF2B" w14:textId="77777777" w:rsidTr="00AE6E9C">
        <w:trPr>
          <w:trHeight w:val="280"/>
        </w:trPr>
        <w:tc>
          <w:tcPr>
            <w:tcW w:w="9344"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84777E1"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Consistent with indications</w:t>
            </w:r>
          </w:p>
        </w:tc>
      </w:tr>
      <w:tr w:rsidR="00AE6E9C" w:rsidRPr="00246CF0" w14:paraId="77A57267"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E889297"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Pyrexia (PT: 10037660)</w:t>
            </w:r>
          </w:p>
        </w:tc>
        <w:tc>
          <w:tcPr>
            <w:tcW w:w="785" w:type="dxa"/>
            <w:tcBorders>
              <w:top w:val="nil"/>
              <w:left w:val="nil"/>
              <w:bottom w:val="single" w:sz="4" w:space="0" w:color="auto"/>
              <w:right w:val="single" w:sz="4" w:space="0" w:color="auto"/>
            </w:tcBorders>
            <w:shd w:val="clear" w:color="auto" w:fill="auto"/>
            <w:noWrap/>
            <w:vAlign w:val="bottom"/>
            <w:hideMark/>
          </w:tcPr>
          <w:p w14:paraId="786C66A5"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w:t>
            </w:r>
          </w:p>
        </w:tc>
        <w:tc>
          <w:tcPr>
            <w:tcW w:w="1700" w:type="dxa"/>
            <w:tcBorders>
              <w:top w:val="nil"/>
              <w:left w:val="nil"/>
              <w:bottom w:val="single" w:sz="4" w:space="0" w:color="auto"/>
              <w:right w:val="single" w:sz="4" w:space="0" w:color="auto"/>
            </w:tcBorders>
            <w:shd w:val="clear" w:color="auto" w:fill="auto"/>
            <w:noWrap/>
            <w:vAlign w:val="bottom"/>
            <w:hideMark/>
          </w:tcPr>
          <w:p w14:paraId="71AAC63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5.19 (3.76-7.17)</w:t>
            </w:r>
          </w:p>
        </w:tc>
        <w:tc>
          <w:tcPr>
            <w:tcW w:w="1265" w:type="dxa"/>
            <w:tcBorders>
              <w:top w:val="nil"/>
              <w:left w:val="nil"/>
              <w:bottom w:val="single" w:sz="4" w:space="0" w:color="auto"/>
              <w:right w:val="single" w:sz="4" w:space="0" w:color="auto"/>
            </w:tcBorders>
            <w:shd w:val="clear" w:color="auto" w:fill="auto"/>
            <w:noWrap/>
            <w:vAlign w:val="bottom"/>
            <w:hideMark/>
          </w:tcPr>
          <w:p w14:paraId="3F82488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5.08 (125.14)</w:t>
            </w:r>
          </w:p>
        </w:tc>
        <w:tc>
          <w:tcPr>
            <w:tcW w:w="1218" w:type="dxa"/>
            <w:tcBorders>
              <w:top w:val="nil"/>
              <w:left w:val="nil"/>
              <w:bottom w:val="single" w:sz="4" w:space="0" w:color="auto"/>
              <w:right w:val="single" w:sz="4" w:space="0" w:color="auto"/>
            </w:tcBorders>
            <w:shd w:val="clear" w:color="auto" w:fill="auto"/>
            <w:noWrap/>
            <w:vAlign w:val="bottom"/>
            <w:hideMark/>
          </w:tcPr>
          <w:p w14:paraId="042621B8"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2.34 (1.73)</w:t>
            </w:r>
          </w:p>
        </w:tc>
        <w:tc>
          <w:tcPr>
            <w:tcW w:w="1255" w:type="dxa"/>
            <w:tcBorders>
              <w:top w:val="nil"/>
              <w:left w:val="nil"/>
              <w:bottom w:val="single" w:sz="4" w:space="0" w:color="auto"/>
              <w:right w:val="single" w:sz="4" w:space="0" w:color="auto"/>
            </w:tcBorders>
            <w:shd w:val="clear" w:color="auto" w:fill="auto"/>
            <w:noWrap/>
            <w:vAlign w:val="bottom"/>
            <w:hideMark/>
          </w:tcPr>
          <w:p w14:paraId="45E830D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5.08 (3.68)</w:t>
            </w:r>
          </w:p>
        </w:tc>
      </w:tr>
      <w:tr w:rsidR="00AE6E9C" w:rsidRPr="00246CF0" w14:paraId="1CD34844"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99D1A99"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Respiratory disorder (PT: 10038683)</w:t>
            </w:r>
          </w:p>
        </w:tc>
        <w:tc>
          <w:tcPr>
            <w:tcW w:w="785" w:type="dxa"/>
            <w:tcBorders>
              <w:top w:val="nil"/>
              <w:left w:val="nil"/>
              <w:bottom w:val="single" w:sz="4" w:space="0" w:color="auto"/>
              <w:right w:val="single" w:sz="4" w:space="0" w:color="auto"/>
            </w:tcBorders>
            <w:shd w:val="clear" w:color="auto" w:fill="auto"/>
            <w:noWrap/>
            <w:vAlign w:val="bottom"/>
            <w:hideMark/>
          </w:tcPr>
          <w:p w14:paraId="5B1236CC"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700" w:type="dxa"/>
            <w:tcBorders>
              <w:top w:val="nil"/>
              <w:left w:val="nil"/>
              <w:bottom w:val="single" w:sz="4" w:space="0" w:color="auto"/>
              <w:right w:val="single" w:sz="4" w:space="0" w:color="auto"/>
            </w:tcBorders>
            <w:shd w:val="clear" w:color="auto" w:fill="auto"/>
            <w:noWrap/>
            <w:vAlign w:val="bottom"/>
            <w:hideMark/>
          </w:tcPr>
          <w:p w14:paraId="64CD1A6E"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6.34 (2.37-16.91)</w:t>
            </w:r>
          </w:p>
        </w:tc>
        <w:tc>
          <w:tcPr>
            <w:tcW w:w="1265" w:type="dxa"/>
            <w:tcBorders>
              <w:top w:val="nil"/>
              <w:left w:val="nil"/>
              <w:bottom w:val="single" w:sz="4" w:space="0" w:color="auto"/>
              <w:right w:val="single" w:sz="4" w:space="0" w:color="auto"/>
            </w:tcBorders>
            <w:shd w:val="clear" w:color="auto" w:fill="auto"/>
            <w:noWrap/>
            <w:vAlign w:val="bottom"/>
            <w:hideMark/>
          </w:tcPr>
          <w:p w14:paraId="2B7BE480"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6.32 (17.92)</w:t>
            </w:r>
          </w:p>
        </w:tc>
        <w:tc>
          <w:tcPr>
            <w:tcW w:w="1218" w:type="dxa"/>
            <w:tcBorders>
              <w:top w:val="nil"/>
              <w:left w:val="nil"/>
              <w:bottom w:val="single" w:sz="4" w:space="0" w:color="auto"/>
              <w:right w:val="single" w:sz="4" w:space="0" w:color="auto"/>
            </w:tcBorders>
            <w:shd w:val="clear" w:color="auto" w:fill="auto"/>
            <w:noWrap/>
            <w:vAlign w:val="bottom"/>
            <w:hideMark/>
          </w:tcPr>
          <w:p w14:paraId="4AF9C39D"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2.66 (0.32)</w:t>
            </w:r>
          </w:p>
        </w:tc>
        <w:tc>
          <w:tcPr>
            <w:tcW w:w="1255" w:type="dxa"/>
            <w:tcBorders>
              <w:top w:val="nil"/>
              <w:left w:val="nil"/>
              <w:bottom w:val="single" w:sz="4" w:space="0" w:color="auto"/>
              <w:right w:val="single" w:sz="4" w:space="0" w:color="auto"/>
            </w:tcBorders>
            <w:shd w:val="clear" w:color="auto" w:fill="auto"/>
            <w:noWrap/>
            <w:vAlign w:val="bottom"/>
            <w:hideMark/>
          </w:tcPr>
          <w:p w14:paraId="6AD231F4"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6.32 (2.37)</w:t>
            </w:r>
          </w:p>
        </w:tc>
      </w:tr>
      <w:tr w:rsidR="00AE6E9C" w:rsidRPr="00246CF0" w14:paraId="310572D4" w14:textId="77777777" w:rsidTr="00AE6E9C">
        <w:trPr>
          <w:trHeight w:val="280"/>
        </w:trPr>
        <w:tc>
          <w:tcPr>
            <w:tcW w:w="9344"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0881E75" w14:textId="77777777" w:rsidR="00AE6E9C" w:rsidRPr="00246CF0" w:rsidRDefault="00AE6E9C" w:rsidP="00AE6E9C">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Others</w:t>
            </w:r>
          </w:p>
        </w:tc>
      </w:tr>
      <w:tr w:rsidR="00AE6E9C" w:rsidRPr="00246CF0" w14:paraId="7A96A433" w14:textId="77777777" w:rsidTr="00AE6E9C">
        <w:trPr>
          <w:gridAfter w:val="1"/>
          <w:wAfter w:w="7" w:type="dxa"/>
          <w:trHeight w:val="28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9130077"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Drug resistance (PT: 10059866)</w:t>
            </w:r>
          </w:p>
        </w:tc>
        <w:tc>
          <w:tcPr>
            <w:tcW w:w="785" w:type="dxa"/>
            <w:tcBorders>
              <w:top w:val="nil"/>
              <w:left w:val="nil"/>
              <w:bottom w:val="single" w:sz="4" w:space="0" w:color="auto"/>
              <w:right w:val="single" w:sz="4" w:space="0" w:color="auto"/>
            </w:tcBorders>
            <w:shd w:val="clear" w:color="auto" w:fill="auto"/>
            <w:noWrap/>
            <w:vAlign w:val="bottom"/>
            <w:hideMark/>
          </w:tcPr>
          <w:p w14:paraId="290599B7"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700" w:type="dxa"/>
            <w:tcBorders>
              <w:top w:val="nil"/>
              <w:left w:val="nil"/>
              <w:bottom w:val="single" w:sz="4" w:space="0" w:color="auto"/>
              <w:right w:val="single" w:sz="4" w:space="0" w:color="auto"/>
            </w:tcBorders>
            <w:shd w:val="clear" w:color="auto" w:fill="auto"/>
            <w:noWrap/>
            <w:vAlign w:val="bottom"/>
            <w:hideMark/>
          </w:tcPr>
          <w:p w14:paraId="56E6DC11"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5.56 (2.09-14.85)</w:t>
            </w:r>
          </w:p>
        </w:tc>
        <w:tc>
          <w:tcPr>
            <w:tcW w:w="1265" w:type="dxa"/>
            <w:tcBorders>
              <w:top w:val="nil"/>
              <w:left w:val="nil"/>
              <w:bottom w:val="single" w:sz="4" w:space="0" w:color="auto"/>
              <w:right w:val="single" w:sz="4" w:space="0" w:color="auto"/>
            </w:tcBorders>
            <w:shd w:val="clear" w:color="auto" w:fill="auto"/>
            <w:noWrap/>
            <w:vAlign w:val="bottom"/>
            <w:hideMark/>
          </w:tcPr>
          <w:p w14:paraId="7195692A"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5.55 (14.93)</w:t>
            </w:r>
          </w:p>
        </w:tc>
        <w:tc>
          <w:tcPr>
            <w:tcW w:w="1218" w:type="dxa"/>
            <w:tcBorders>
              <w:top w:val="nil"/>
              <w:left w:val="nil"/>
              <w:bottom w:val="single" w:sz="4" w:space="0" w:color="auto"/>
              <w:right w:val="single" w:sz="4" w:space="0" w:color="auto"/>
            </w:tcBorders>
            <w:shd w:val="clear" w:color="auto" w:fill="auto"/>
            <w:noWrap/>
            <w:vAlign w:val="bottom"/>
            <w:hideMark/>
          </w:tcPr>
          <w:p w14:paraId="0BF06D2B"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2.47 (0.25)</w:t>
            </w:r>
          </w:p>
        </w:tc>
        <w:tc>
          <w:tcPr>
            <w:tcW w:w="1255" w:type="dxa"/>
            <w:tcBorders>
              <w:top w:val="nil"/>
              <w:left w:val="nil"/>
              <w:bottom w:val="single" w:sz="4" w:space="0" w:color="auto"/>
              <w:right w:val="single" w:sz="4" w:space="0" w:color="auto"/>
            </w:tcBorders>
            <w:shd w:val="clear" w:color="auto" w:fill="auto"/>
            <w:noWrap/>
            <w:vAlign w:val="bottom"/>
            <w:hideMark/>
          </w:tcPr>
          <w:p w14:paraId="2198B64E" w14:textId="77777777" w:rsidR="00AE6E9C" w:rsidRPr="00246CF0" w:rsidRDefault="00AE6E9C" w:rsidP="00AE6E9C">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5.55 (2.08)</w:t>
            </w:r>
          </w:p>
        </w:tc>
      </w:tr>
    </w:tbl>
    <w:p w14:paraId="5A33CC91" w14:textId="7AD431F8" w:rsidR="007A21B6" w:rsidRPr="00246CF0" w:rsidRDefault="007C7BD2" w:rsidP="00D50A9C">
      <w:pPr>
        <w:rPr>
          <w:rFonts w:ascii="Times New Roman" w:eastAsia="MinionPro-Regular" w:hAnsi="Times New Roman" w:cs="Times New Roman"/>
          <w:kern w:val="0"/>
          <w:szCs w:val="21"/>
        </w:rPr>
      </w:pPr>
      <w:r w:rsidRPr="00246CF0">
        <w:rPr>
          <w:rFonts w:ascii="Times New Roman" w:eastAsia="SimSun" w:hAnsi="Times New Roman" w:cs="Times New Roman"/>
          <w:b/>
          <w:bCs/>
          <w:color w:val="000000" w:themeColor="text1"/>
          <w:kern w:val="0"/>
          <w:szCs w:val="21"/>
        </w:rPr>
        <w:t xml:space="preserve">Abbreviation: </w:t>
      </w:r>
      <w:r w:rsidR="00B34B4C" w:rsidRPr="00246CF0">
        <w:rPr>
          <w:rFonts w:ascii="Times New Roman" w:eastAsia="MinionPro-Regular" w:hAnsi="Times New Roman" w:cs="Times New Roman"/>
          <w:kern w:val="0"/>
          <w:szCs w:val="21"/>
        </w:rPr>
        <w:t xml:space="preserve">PT, preferred term; ROR, reporting odds ratio; CI, confidence interval; PRR, proportional reporting ratio; χ2, chi-squared; IC, information component; IC025, lower limit of 95% confidence interval of IC; EBGM, empirical Bayesian geometric mean; EBGM05, lower limit of 95% confidence interval of EBGM. </w:t>
      </w:r>
    </w:p>
    <w:p w14:paraId="453356C8" w14:textId="77777777" w:rsidR="007A21B6" w:rsidRPr="00246CF0" w:rsidRDefault="007A21B6">
      <w:pPr>
        <w:widowControl/>
        <w:jc w:val="left"/>
        <w:rPr>
          <w:rFonts w:ascii="Times New Roman" w:eastAsia="MinionPro-Regular" w:hAnsi="Times New Roman" w:cs="Times New Roman"/>
          <w:kern w:val="0"/>
          <w:szCs w:val="21"/>
        </w:rPr>
      </w:pPr>
      <w:r w:rsidRPr="00246CF0">
        <w:rPr>
          <w:rFonts w:ascii="Times New Roman" w:eastAsia="MinionPro-Regular" w:hAnsi="Times New Roman" w:cs="Times New Roman"/>
          <w:kern w:val="0"/>
          <w:szCs w:val="21"/>
        </w:rPr>
        <w:br w:type="page"/>
      </w:r>
    </w:p>
    <w:p w14:paraId="545E75A9" w14:textId="77777777" w:rsidR="007A21B6" w:rsidRPr="00246CF0" w:rsidRDefault="007A21B6" w:rsidP="007A21B6">
      <w:pPr>
        <w:autoSpaceDE w:val="0"/>
        <w:autoSpaceDN w:val="0"/>
        <w:adjustRightInd w:val="0"/>
        <w:spacing w:line="360" w:lineRule="auto"/>
        <w:rPr>
          <w:rFonts w:ascii="Times New Roman" w:eastAsia="SimSun" w:hAnsi="Times New Roman" w:cs="Times New Roman"/>
          <w:bCs/>
          <w:color w:val="000000"/>
          <w:kern w:val="0"/>
          <w:szCs w:val="21"/>
        </w:rPr>
      </w:pPr>
      <w:r w:rsidRPr="00246CF0">
        <w:rPr>
          <w:rFonts w:ascii="Times New Roman" w:eastAsia="DengXian" w:hAnsi="Times New Roman" w:cs="Times New Roman"/>
          <w:b/>
          <w:bCs/>
          <w:kern w:val="0"/>
          <w:szCs w:val="21"/>
        </w:rPr>
        <w:lastRenderedPageBreak/>
        <w:t>Supplementary Table S8</w:t>
      </w:r>
      <w:r w:rsidRPr="00246CF0">
        <w:rPr>
          <w:rFonts w:ascii="Times New Roman" w:eastAsia="SimSun" w:hAnsi="Times New Roman" w:cs="Times New Roman"/>
          <w:bCs/>
          <w:color w:val="000000"/>
          <w:kern w:val="0"/>
          <w:szCs w:val="21"/>
        </w:rPr>
        <w:t>.</w:t>
      </w:r>
      <w:r w:rsidRPr="00246CF0">
        <w:rPr>
          <w:rFonts w:ascii="Times New Roman" w:eastAsia="SimSun" w:hAnsi="Times New Roman" w:cs="Times New Roman"/>
          <w:kern w:val="0"/>
          <w:szCs w:val="21"/>
        </w:rPr>
        <w:t xml:space="preserve"> </w:t>
      </w:r>
      <w:r w:rsidRPr="00246CF0">
        <w:rPr>
          <w:rFonts w:ascii="Times New Roman" w:eastAsia="SimSun" w:hAnsi="Times New Roman" w:cs="Times New Roman"/>
          <w:bCs/>
          <w:color w:val="000000"/>
          <w:kern w:val="0"/>
          <w:szCs w:val="21"/>
        </w:rPr>
        <w:t>Number and signal strength of 6</w:t>
      </w:r>
      <w:bookmarkStart w:id="9" w:name="_Hlk168671328"/>
      <w:r w:rsidRPr="00246CF0">
        <w:rPr>
          <w:rFonts w:ascii="Times New Roman" w:eastAsia="SimSun" w:hAnsi="Times New Roman" w:cs="Times New Roman"/>
          <w:bCs/>
          <w:color w:val="000000"/>
          <w:kern w:val="0"/>
          <w:szCs w:val="21"/>
        </w:rPr>
        <w:t>3 cefotaxime-associated</w:t>
      </w:r>
      <w:bookmarkEnd w:id="9"/>
      <w:r w:rsidRPr="00246CF0">
        <w:rPr>
          <w:rFonts w:ascii="Times New Roman" w:eastAsia="SimSun" w:hAnsi="Times New Roman" w:cs="Times New Roman"/>
          <w:bCs/>
          <w:color w:val="000000"/>
          <w:kern w:val="0"/>
          <w:szCs w:val="21"/>
        </w:rPr>
        <w:t xml:space="preserve"> signals at the PT level.</w:t>
      </w:r>
    </w:p>
    <w:tbl>
      <w:tblPr>
        <w:tblW w:w="10751" w:type="dxa"/>
        <w:tblInd w:w="-998" w:type="dxa"/>
        <w:tblLook w:val="04A0" w:firstRow="1" w:lastRow="0" w:firstColumn="1" w:lastColumn="0" w:noHBand="0" w:noVBand="1"/>
      </w:tblPr>
      <w:tblGrid>
        <w:gridCol w:w="4531"/>
        <w:gridCol w:w="785"/>
        <w:gridCol w:w="1870"/>
        <w:gridCol w:w="1319"/>
        <w:gridCol w:w="992"/>
        <w:gridCol w:w="1246"/>
        <w:gridCol w:w="8"/>
      </w:tblGrid>
      <w:tr w:rsidR="007A21B6" w:rsidRPr="00246CF0" w14:paraId="263160CE" w14:textId="77777777" w:rsidTr="00B13FC6">
        <w:trPr>
          <w:gridAfter w:val="1"/>
          <w:wAfter w:w="8" w:type="dxa"/>
          <w:trHeight w:val="20"/>
        </w:trPr>
        <w:tc>
          <w:tcPr>
            <w:tcW w:w="4531"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46D4B846"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PT</w:t>
            </w:r>
          </w:p>
        </w:tc>
        <w:tc>
          <w:tcPr>
            <w:tcW w:w="785" w:type="dxa"/>
            <w:tcBorders>
              <w:top w:val="single" w:sz="4" w:space="0" w:color="auto"/>
              <w:left w:val="nil"/>
              <w:bottom w:val="single" w:sz="4" w:space="0" w:color="auto"/>
              <w:right w:val="single" w:sz="4" w:space="0" w:color="auto"/>
            </w:tcBorders>
            <w:shd w:val="clear" w:color="000000" w:fill="92CDDC"/>
            <w:vAlign w:val="center"/>
            <w:hideMark/>
          </w:tcPr>
          <w:p w14:paraId="69AE3423"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Number</w:t>
            </w:r>
          </w:p>
        </w:tc>
        <w:tc>
          <w:tcPr>
            <w:tcW w:w="1870" w:type="dxa"/>
            <w:tcBorders>
              <w:top w:val="single" w:sz="4" w:space="0" w:color="auto"/>
              <w:left w:val="nil"/>
              <w:bottom w:val="single" w:sz="4" w:space="0" w:color="auto"/>
              <w:right w:val="single" w:sz="4" w:space="0" w:color="auto"/>
            </w:tcBorders>
            <w:shd w:val="clear" w:color="000000" w:fill="92CDDC"/>
            <w:vAlign w:val="center"/>
            <w:hideMark/>
          </w:tcPr>
          <w:p w14:paraId="5B131355"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ROR (95% CI)</w:t>
            </w:r>
          </w:p>
        </w:tc>
        <w:tc>
          <w:tcPr>
            <w:tcW w:w="1319" w:type="dxa"/>
            <w:tcBorders>
              <w:top w:val="single" w:sz="4" w:space="0" w:color="auto"/>
              <w:left w:val="nil"/>
              <w:bottom w:val="single" w:sz="4" w:space="0" w:color="auto"/>
              <w:right w:val="single" w:sz="4" w:space="0" w:color="auto"/>
            </w:tcBorders>
            <w:shd w:val="clear" w:color="000000" w:fill="92CDDC"/>
            <w:vAlign w:val="center"/>
            <w:hideMark/>
          </w:tcPr>
          <w:p w14:paraId="05D97DF2"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PRR (χ2)</w:t>
            </w:r>
          </w:p>
        </w:tc>
        <w:tc>
          <w:tcPr>
            <w:tcW w:w="992" w:type="dxa"/>
            <w:tcBorders>
              <w:top w:val="single" w:sz="4" w:space="0" w:color="auto"/>
              <w:left w:val="nil"/>
              <w:bottom w:val="single" w:sz="4" w:space="0" w:color="auto"/>
              <w:right w:val="single" w:sz="4" w:space="0" w:color="auto"/>
            </w:tcBorders>
            <w:shd w:val="clear" w:color="000000" w:fill="92CDDC"/>
            <w:vAlign w:val="center"/>
            <w:hideMark/>
          </w:tcPr>
          <w:p w14:paraId="03C16D22"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IC (IC025)</w:t>
            </w:r>
          </w:p>
        </w:tc>
        <w:tc>
          <w:tcPr>
            <w:tcW w:w="1246" w:type="dxa"/>
            <w:tcBorders>
              <w:top w:val="single" w:sz="4" w:space="0" w:color="auto"/>
              <w:left w:val="nil"/>
              <w:bottom w:val="single" w:sz="4" w:space="0" w:color="auto"/>
              <w:right w:val="single" w:sz="4" w:space="0" w:color="auto"/>
            </w:tcBorders>
            <w:shd w:val="clear" w:color="000000" w:fill="92CDDC"/>
            <w:vAlign w:val="center"/>
            <w:hideMark/>
          </w:tcPr>
          <w:p w14:paraId="2E845804"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EBGM (EBGM05)</w:t>
            </w:r>
          </w:p>
        </w:tc>
      </w:tr>
      <w:tr w:rsidR="007A21B6" w:rsidRPr="00246CF0" w14:paraId="044B4112"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F5B8006"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Skin and subcutaneous tissue disorders (SOC: 10040785)</w:t>
            </w:r>
          </w:p>
        </w:tc>
      </w:tr>
      <w:tr w:rsidR="007A21B6" w:rsidRPr="00246CF0" w14:paraId="57396DB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60C0FA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Drug reaction with eosinophilia and systemic symptoms (PT: 10073508)</w:t>
            </w:r>
          </w:p>
        </w:tc>
        <w:tc>
          <w:tcPr>
            <w:tcW w:w="785" w:type="dxa"/>
            <w:tcBorders>
              <w:top w:val="nil"/>
              <w:left w:val="nil"/>
              <w:bottom w:val="single" w:sz="4" w:space="0" w:color="auto"/>
              <w:right w:val="single" w:sz="4" w:space="0" w:color="auto"/>
            </w:tcBorders>
            <w:shd w:val="clear" w:color="auto" w:fill="auto"/>
            <w:noWrap/>
            <w:vAlign w:val="bottom"/>
            <w:hideMark/>
          </w:tcPr>
          <w:p w14:paraId="27C24C4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w:t>
            </w:r>
          </w:p>
        </w:tc>
        <w:tc>
          <w:tcPr>
            <w:tcW w:w="1870" w:type="dxa"/>
            <w:tcBorders>
              <w:top w:val="nil"/>
              <w:left w:val="nil"/>
              <w:bottom w:val="single" w:sz="4" w:space="0" w:color="auto"/>
              <w:right w:val="single" w:sz="4" w:space="0" w:color="auto"/>
            </w:tcBorders>
            <w:shd w:val="clear" w:color="auto" w:fill="auto"/>
            <w:noWrap/>
            <w:vAlign w:val="bottom"/>
            <w:hideMark/>
          </w:tcPr>
          <w:p w14:paraId="63F4C68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78.05 (58.98-103.29)</w:t>
            </w:r>
          </w:p>
        </w:tc>
        <w:tc>
          <w:tcPr>
            <w:tcW w:w="1319" w:type="dxa"/>
            <w:tcBorders>
              <w:top w:val="nil"/>
              <w:left w:val="nil"/>
              <w:bottom w:val="single" w:sz="4" w:space="0" w:color="auto"/>
              <w:right w:val="single" w:sz="4" w:space="0" w:color="auto"/>
            </w:tcBorders>
            <w:shd w:val="clear" w:color="auto" w:fill="auto"/>
            <w:noWrap/>
            <w:vAlign w:val="bottom"/>
            <w:hideMark/>
          </w:tcPr>
          <w:p w14:paraId="40715CF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75.28 (3722.43)</w:t>
            </w:r>
          </w:p>
        </w:tc>
        <w:tc>
          <w:tcPr>
            <w:tcW w:w="992" w:type="dxa"/>
            <w:tcBorders>
              <w:top w:val="nil"/>
              <w:left w:val="nil"/>
              <w:bottom w:val="single" w:sz="4" w:space="0" w:color="auto"/>
              <w:right w:val="single" w:sz="4" w:space="0" w:color="auto"/>
            </w:tcBorders>
            <w:shd w:val="clear" w:color="auto" w:fill="auto"/>
            <w:noWrap/>
            <w:vAlign w:val="bottom"/>
            <w:hideMark/>
          </w:tcPr>
          <w:p w14:paraId="58078E5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6.23 (4.54)</w:t>
            </w:r>
          </w:p>
        </w:tc>
        <w:tc>
          <w:tcPr>
            <w:tcW w:w="1246" w:type="dxa"/>
            <w:tcBorders>
              <w:top w:val="nil"/>
              <w:left w:val="nil"/>
              <w:bottom w:val="single" w:sz="4" w:space="0" w:color="auto"/>
              <w:right w:val="single" w:sz="4" w:space="0" w:color="auto"/>
            </w:tcBorders>
            <w:shd w:val="clear" w:color="auto" w:fill="auto"/>
            <w:noWrap/>
            <w:vAlign w:val="bottom"/>
            <w:hideMark/>
          </w:tcPr>
          <w:p w14:paraId="34EBDAE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74.94 (56.63)</w:t>
            </w:r>
          </w:p>
        </w:tc>
      </w:tr>
      <w:tr w:rsidR="007A21B6" w:rsidRPr="00246CF0" w14:paraId="6401E8EA"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133D0B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(PT: 10037844)</w:t>
            </w:r>
          </w:p>
        </w:tc>
        <w:tc>
          <w:tcPr>
            <w:tcW w:w="785" w:type="dxa"/>
            <w:tcBorders>
              <w:top w:val="nil"/>
              <w:left w:val="nil"/>
              <w:bottom w:val="single" w:sz="4" w:space="0" w:color="auto"/>
              <w:right w:val="single" w:sz="4" w:space="0" w:color="auto"/>
            </w:tcBorders>
            <w:shd w:val="clear" w:color="auto" w:fill="auto"/>
            <w:noWrap/>
            <w:vAlign w:val="bottom"/>
            <w:hideMark/>
          </w:tcPr>
          <w:p w14:paraId="4BDBBDC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w:t>
            </w:r>
          </w:p>
        </w:tc>
        <w:tc>
          <w:tcPr>
            <w:tcW w:w="1870" w:type="dxa"/>
            <w:tcBorders>
              <w:top w:val="nil"/>
              <w:left w:val="nil"/>
              <w:bottom w:val="single" w:sz="4" w:space="0" w:color="auto"/>
              <w:right w:val="single" w:sz="4" w:space="0" w:color="auto"/>
            </w:tcBorders>
            <w:shd w:val="clear" w:color="auto" w:fill="auto"/>
            <w:noWrap/>
            <w:vAlign w:val="bottom"/>
            <w:hideMark/>
          </w:tcPr>
          <w:p w14:paraId="480C29F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4.00 (2.92-5.48)</w:t>
            </w:r>
          </w:p>
        </w:tc>
        <w:tc>
          <w:tcPr>
            <w:tcW w:w="1319" w:type="dxa"/>
            <w:tcBorders>
              <w:top w:val="nil"/>
              <w:left w:val="nil"/>
              <w:bottom w:val="single" w:sz="4" w:space="0" w:color="auto"/>
              <w:right w:val="single" w:sz="4" w:space="0" w:color="auto"/>
            </w:tcBorders>
            <w:shd w:val="clear" w:color="auto" w:fill="auto"/>
            <w:noWrap/>
            <w:vAlign w:val="bottom"/>
            <w:hideMark/>
          </w:tcPr>
          <w:p w14:paraId="15B3158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3.92 (87.61)</w:t>
            </w:r>
          </w:p>
        </w:tc>
        <w:tc>
          <w:tcPr>
            <w:tcW w:w="992" w:type="dxa"/>
            <w:tcBorders>
              <w:top w:val="nil"/>
              <w:left w:val="nil"/>
              <w:bottom w:val="single" w:sz="4" w:space="0" w:color="auto"/>
              <w:right w:val="single" w:sz="4" w:space="0" w:color="auto"/>
            </w:tcBorders>
            <w:shd w:val="clear" w:color="auto" w:fill="auto"/>
            <w:noWrap/>
            <w:vAlign w:val="bottom"/>
            <w:hideMark/>
          </w:tcPr>
          <w:p w14:paraId="124D3D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1.97 (1.41)</w:t>
            </w:r>
          </w:p>
        </w:tc>
        <w:tc>
          <w:tcPr>
            <w:tcW w:w="1246" w:type="dxa"/>
            <w:tcBorders>
              <w:top w:val="nil"/>
              <w:left w:val="nil"/>
              <w:bottom w:val="single" w:sz="4" w:space="0" w:color="auto"/>
              <w:right w:val="single" w:sz="4" w:space="0" w:color="auto"/>
            </w:tcBorders>
            <w:shd w:val="clear" w:color="auto" w:fill="auto"/>
            <w:noWrap/>
            <w:vAlign w:val="bottom"/>
            <w:hideMark/>
          </w:tcPr>
          <w:p w14:paraId="383F007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3.92 (2.86)</w:t>
            </w:r>
          </w:p>
        </w:tc>
      </w:tr>
      <w:tr w:rsidR="007A21B6" w:rsidRPr="00246CF0" w14:paraId="595F908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851335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maculo-papular (PT: 10037868)</w:t>
            </w:r>
          </w:p>
        </w:tc>
        <w:tc>
          <w:tcPr>
            <w:tcW w:w="785" w:type="dxa"/>
            <w:tcBorders>
              <w:top w:val="nil"/>
              <w:left w:val="nil"/>
              <w:bottom w:val="single" w:sz="4" w:space="0" w:color="auto"/>
              <w:right w:val="single" w:sz="4" w:space="0" w:color="auto"/>
            </w:tcBorders>
            <w:shd w:val="clear" w:color="auto" w:fill="auto"/>
            <w:noWrap/>
            <w:vAlign w:val="bottom"/>
            <w:hideMark/>
          </w:tcPr>
          <w:p w14:paraId="1E2C9F9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33</w:t>
            </w:r>
          </w:p>
        </w:tc>
        <w:tc>
          <w:tcPr>
            <w:tcW w:w="1870" w:type="dxa"/>
            <w:tcBorders>
              <w:top w:val="nil"/>
              <w:left w:val="nil"/>
              <w:bottom w:val="single" w:sz="4" w:space="0" w:color="auto"/>
              <w:right w:val="single" w:sz="4" w:space="0" w:color="auto"/>
            </w:tcBorders>
            <w:shd w:val="clear" w:color="auto" w:fill="auto"/>
            <w:noWrap/>
            <w:vAlign w:val="bottom"/>
            <w:hideMark/>
          </w:tcPr>
          <w:p w14:paraId="30F3937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69.37 (49.09-98.05)</w:t>
            </w:r>
          </w:p>
        </w:tc>
        <w:tc>
          <w:tcPr>
            <w:tcW w:w="1319" w:type="dxa"/>
            <w:tcBorders>
              <w:top w:val="nil"/>
              <w:left w:val="nil"/>
              <w:bottom w:val="single" w:sz="4" w:space="0" w:color="auto"/>
              <w:right w:val="single" w:sz="4" w:space="0" w:color="auto"/>
            </w:tcBorders>
            <w:shd w:val="clear" w:color="auto" w:fill="auto"/>
            <w:noWrap/>
            <w:vAlign w:val="bottom"/>
            <w:hideMark/>
          </w:tcPr>
          <w:p w14:paraId="0B6DF34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67.78 (2162.96)</w:t>
            </w:r>
          </w:p>
        </w:tc>
        <w:tc>
          <w:tcPr>
            <w:tcW w:w="992" w:type="dxa"/>
            <w:tcBorders>
              <w:top w:val="nil"/>
              <w:left w:val="nil"/>
              <w:bottom w:val="single" w:sz="4" w:space="0" w:color="auto"/>
              <w:right w:val="single" w:sz="4" w:space="0" w:color="auto"/>
            </w:tcBorders>
            <w:shd w:val="clear" w:color="auto" w:fill="auto"/>
            <w:noWrap/>
            <w:vAlign w:val="bottom"/>
            <w:hideMark/>
          </w:tcPr>
          <w:p w14:paraId="141A047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6.08 (4.01)</w:t>
            </w:r>
          </w:p>
        </w:tc>
        <w:tc>
          <w:tcPr>
            <w:tcW w:w="1246" w:type="dxa"/>
            <w:tcBorders>
              <w:top w:val="nil"/>
              <w:left w:val="nil"/>
              <w:bottom w:val="single" w:sz="4" w:space="0" w:color="auto"/>
              <w:right w:val="single" w:sz="4" w:space="0" w:color="auto"/>
            </w:tcBorders>
            <w:shd w:val="clear" w:color="auto" w:fill="auto"/>
            <w:noWrap/>
            <w:vAlign w:val="bottom"/>
            <w:hideMark/>
          </w:tcPr>
          <w:p w14:paraId="4529383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67.50 (47.76)</w:t>
            </w:r>
          </w:p>
        </w:tc>
      </w:tr>
      <w:tr w:rsidR="007A21B6" w:rsidRPr="00246CF0" w14:paraId="1FE070CC"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2380AA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Erythema (PT: 10015150)</w:t>
            </w:r>
          </w:p>
        </w:tc>
        <w:tc>
          <w:tcPr>
            <w:tcW w:w="785" w:type="dxa"/>
            <w:tcBorders>
              <w:top w:val="nil"/>
              <w:left w:val="nil"/>
              <w:bottom w:val="single" w:sz="4" w:space="0" w:color="auto"/>
              <w:right w:val="single" w:sz="4" w:space="0" w:color="auto"/>
            </w:tcBorders>
            <w:shd w:val="clear" w:color="auto" w:fill="auto"/>
            <w:noWrap/>
            <w:vAlign w:val="bottom"/>
            <w:hideMark/>
          </w:tcPr>
          <w:p w14:paraId="7AFE1F7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w:t>
            </w:r>
          </w:p>
        </w:tc>
        <w:tc>
          <w:tcPr>
            <w:tcW w:w="1870" w:type="dxa"/>
            <w:tcBorders>
              <w:top w:val="nil"/>
              <w:left w:val="nil"/>
              <w:bottom w:val="single" w:sz="4" w:space="0" w:color="auto"/>
              <w:right w:val="single" w:sz="4" w:space="0" w:color="auto"/>
            </w:tcBorders>
            <w:shd w:val="clear" w:color="auto" w:fill="auto"/>
            <w:noWrap/>
            <w:vAlign w:val="bottom"/>
            <w:hideMark/>
          </w:tcPr>
          <w:p w14:paraId="020A97F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3.61 (2.29-5.67)</w:t>
            </w:r>
          </w:p>
        </w:tc>
        <w:tc>
          <w:tcPr>
            <w:tcW w:w="1319" w:type="dxa"/>
            <w:tcBorders>
              <w:top w:val="nil"/>
              <w:left w:val="nil"/>
              <w:bottom w:val="single" w:sz="4" w:space="0" w:color="auto"/>
              <w:right w:val="single" w:sz="4" w:space="0" w:color="auto"/>
            </w:tcBorders>
            <w:shd w:val="clear" w:color="auto" w:fill="auto"/>
            <w:noWrap/>
            <w:vAlign w:val="bottom"/>
            <w:hideMark/>
          </w:tcPr>
          <w:p w14:paraId="6B748FF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3.57 (35.34)</w:t>
            </w:r>
          </w:p>
        </w:tc>
        <w:tc>
          <w:tcPr>
            <w:tcW w:w="992" w:type="dxa"/>
            <w:tcBorders>
              <w:top w:val="nil"/>
              <w:left w:val="nil"/>
              <w:bottom w:val="single" w:sz="4" w:space="0" w:color="auto"/>
              <w:right w:val="single" w:sz="4" w:space="0" w:color="auto"/>
            </w:tcBorders>
            <w:shd w:val="clear" w:color="auto" w:fill="auto"/>
            <w:noWrap/>
            <w:vAlign w:val="bottom"/>
            <w:hideMark/>
          </w:tcPr>
          <w:p w14:paraId="71C390C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1.84 (1.01)</w:t>
            </w:r>
          </w:p>
        </w:tc>
        <w:tc>
          <w:tcPr>
            <w:tcW w:w="1246" w:type="dxa"/>
            <w:tcBorders>
              <w:top w:val="nil"/>
              <w:left w:val="nil"/>
              <w:bottom w:val="single" w:sz="4" w:space="0" w:color="auto"/>
              <w:right w:val="single" w:sz="4" w:space="0" w:color="auto"/>
            </w:tcBorders>
            <w:shd w:val="clear" w:color="auto" w:fill="auto"/>
            <w:noWrap/>
            <w:vAlign w:val="bottom"/>
            <w:hideMark/>
          </w:tcPr>
          <w:p w14:paraId="769727D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3.57 (2.27)</w:t>
            </w:r>
          </w:p>
        </w:tc>
      </w:tr>
      <w:tr w:rsidR="007A21B6" w:rsidRPr="00246CF0" w14:paraId="3FD43121"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054082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Toxic epidermal necrolysis (PT: 10044223)</w:t>
            </w:r>
          </w:p>
        </w:tc>
        <w:tc>
          <w:tcPr>
            <w:tcW w:w="785" w:type="dxa"/>
            <w:tcBorders>
              <w:top w:val="nil"/>
              <w:left w:val="nil"/>
              <w:bottom w:val="single" w:sz="4" w:space="0" w:color="auto"/>
              <w:right w:val="single" w:sz="4" w:space="0" w:color="auto"/>
            </w:tcBorders>
            <w:shd w:val="clear" w:color="auto" w:fill="auto"/>
            <w:noWrap/>
            <w:vAlign w:val="bottom"/>
            <w:hideMark/>
          </w:tcPr>
          <w:p w14:paraId="32CA2D1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w:t>
            </w:r>
          </w:p>
        </w:tc>
        <w:tc>
          <w:tcPr>
            <w:tcW w:w="1870" w:type="dxa"/>
            <w:tcBorders>
              <w:top w:val="nil"/>
              <w:left w:val="nil"/>
              <w:bottom w:val="single" w:sz="4" w:space="0" w:color="auto"/>
              <w:right w:val="single" w:sz="4" w:space="0" w:color="auto"/>
            </w:tcBorders>
            <w:shd w:val="clear" w:color="auto" w:fill="auto"/>
            <w:noWrap/>
            <w:vAlign w:val="bottom"/>
            <w:hideMark/>
          </w:tcPr>
          <w:p w14:paraId="1130B28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43.94 (25.43-75.91)</w:t>
            </w:r>
          </w:p>
        </w:tc>
        <w:tc>
          <w:tcPr>
            <w:tcW w:w="1319" w:type="dxa"/>
            <w:tcBorders>
              <w:top w:val="nil"/>
              <w:left w:val="nil"/>
              <w:bottom w:val="single" w:sz="4" w:space="0" w:color="auto"/>
              <w:right w:val="single" w:sz="4" w:space="0" w:color="auto"/>
            </w:tcBorders>
            <w:shd w:val="clear" w:color="auto" w:fill="auto"/>
            <w:noWrap/>
            <w:vAlign w:val="bottom"/>
            <w:hideMark/>
          </w:tcPr>
          <w:p w14:paraId="143DF83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43.54 (539.02)</w:t>
            </w:r>
          </w:p>
        </w:tc>
        <w:tc>
          <w:tcPr>
            <w:tcW w:w="992" w:type="dxa"/>
            <w:tcBorders>
              <w:top w:val="nil"/>
              <w:left w:val="nil"/>
              <w:bottom w:val="single" w:sz="4" w:space="0" w:color="auto"/>
              <w:right w:val="single" w:sz="4" w:space="0" w:color="auto"/>
            </w:tcBorders>
            <w:shd w:val="clear" w:color="auto" w:fill="auto"/>
            <w:noWrap/>
            <w:vAlign w:val="bottom"/>
            <w:hideMark/>
          </w:tcPr>
          <w:p w14:paraId="2867B2D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5.44 (2.65)</w:t>
            </w:r>
          </w:p>
        </w:tc>
        <w:tc>
          <w:tcPr>
            <w:tcW w:w="1246" w:type="dxa"/>
            <w:tcBorders>
              <w:top w:val="nil"/>
              <w:left w:val="nil"/>
              <w:bottom w:val="single" w:sz="4" w:space="0" w:color="auto"/>
              <w:right w:val="single" w:sz="4" w:space="0" w:color="auto"/>
            </w:tcBorders>
            <w:shd w:val="clear" w:color="auto" w:fill="auto"/>
            <w:noWrap/>
            <w:vAlign w:val="bottom"/>
            <w:hideMark/>
          </w:tcPr>
          <w:p w14:paraId="2D44B4A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43.43 (25.14)</w:t>
            </w:r>
          </w:p>
        </w:tc>
      </w:tr>
      <w:tr w:rsidR="007A21B6" w:rsidRPr="00246CF0" w14:paraId="5560CCA3"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A6DA87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Purpura (PT: 10037549)</w:t>
            </w:r>
          </w:p>
        </w:tc>
        <w:tc>
          <w:tcPr>
            <w:tcW w:w="785" w:type="dxa"/>
            <w:tcBorders>
              <w:top w:val="nil"/>
              <w:left w:val="nil"/>
              <w:bottom w:val="single" w:sz="4" w:space="0" w:color="auto"/>
              <w:right w:val="single" w:sz="4" w:space="0" w:color="auto"/>
            </w:tcBorders>
            <w:shd w:val="clear" w:color="auto" w:fill="auto"/>
            <w:noWrap/>
            <w:vAlign w:val="bottom"/>
            <w:hideMark/>
          </w:tcPr>
          <w:p w14:paraId="6BE593A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1870" w:type="dxa"/>
            <w:tcBorders>
              <w:top w:val="nil"/>
              <w:left w:val="nil"/>
              <w:bottom w:val="single" w:sz="4" w:space="0" w:color="auto"/>
              <w:right w:val="single" w:sz="4" w:space="0" w:color="auto"/>
            </w:tcBorders>
            <w:shd w:val="clear" w:color="auto" w:fill="auto"/>
            <w:noWrap/>
            <w:vAlign w:val="bottom"/>
            <w:hideMark/>
          </w:tcPr>
          <w:p w14:paraId="615E827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77.39 (43.78-136.78)</w:t>
            </w:r>
          </w:p>
        </w:tc>
        <w:tc>
          <w:tcPr>
            <w:tcW w:w="1319" w:type="dxa"/>
            <w:tcBorders>
              <w:top w:val="nil"/>
              <w:left w:val="nil"/>
              <w:bottom w:val="single" w:sz="4" w:space="0" w:color="auto"/>
              <w:right w:val="single" w:sz="4" w:space="0" w:color="auto"/>
            </w:tcBorders>
            <w:shd w:val="clear" w:color="auto" w:fill="auto"/>
            <w:noWrap/>
            <w:vAlign w:val="bottom"/>
            <w:hideMark/>
          </w:tcPr>
          <w:p w14:paraId="01C0524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76.74 (892.89)</w:t>
            </w:r>
          </w:p>
        </w:tc>
        <w:tc>
          <w:tcPr>
            <w:tcW w:w="992" w:type="dxa"/>
            <w:tcBorders>
              <w:top w:val="nil"/>
              <w:left w:val="nil"/>
              <w:bottom w:val="single" w:sz="4" w:space="0" w:color="auto"/>
              <w:right w:val="single" w:sz="4" w:space="0" w:color="auto"/>
            </w:tcBorders>
            <w:shd w:val="clear" w:color="auto" w:fill="auto"/>
            <w:noWrap/>
            <w:vAlign w:val="bottom"/>
            <w:hideMark/>
          </w:tcPr>
          <w:p w14:paraId="4A20F3A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6.26 (2.68)</w:t>
            </w:r>
          </w:p>
        </w:tc>
        <w:tc>
          <w:tcPr>
            <w:tcW w:w="1246" w:type="dxa"/>
            <w:tcBorders>
              <w:top w:val="nil"/>
              <w:left w:val="nil"/>
              <w:bottom w:val="single" w:sz="4" w:space="0" w:color="auto"/>
              <w:right w:val="single" w:sz="4" w:space="0" w:color="auto"/>
            </w:tcBorders>
            <w:shd w:val="clear" w:color="auto" w:fill="auto"/>
            <w:noWrap/>
            <w:vAlign w:val="bottom"/>
            <w:hideMark/>
          </w:tcPr>
          <w:p w14:paraId="6D2F947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76.38 (43.21)</w:t>
            </w:r>
          </w:p>
        </w:tc>
      </w:tr>
      <w:tr w:rsidR="007A21B6" w:rsidRPr="00246CF0" w14:paraId="0904EC2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D9776D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Acute </w:t>
            </w:r>
            <w:proofErr w:type="spellStart"/>
            <w:r w:rsidRPr="00246CF0">
              <w:rPr>
                <w:rFonts w:ascii="Times New Roman" w:eastAsia="SimSun" w:hAnsi="Times New Roman" w:cs="Times New Roman"/>
                <w:color w:val="000000"/>
                <w:kern w:val="0"/>
                <w:sz w:val="16"/>
                <w:szCs w:val="16"/>
              </w:rPr>
              <w:t>generalised</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exanthematous</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pustulosis</w:t>
            </w:r>
            <w:proofErr w:type="spellEnd"/>
            <w:r w:rsidRPr="00246CF0">
              <w:rPr>
                <w:rFonts w:ascii="Times New Roman" w:eastAsia="SimSun" w:hAnsi="Times New Roman" w:cs="Times New Roman"/>
                <w:color w:val="000000"/>
                <w:kern w:val="0"/>
                <w:sz w:val="16"/>
                <w:szCs w:val="16"/>
              </w:rPr>
              <w:t xml:space="preserve"> (PT: 10048799)</w:t>
            </w:r>
          </w:p>
        </w:tc>
        <w:tc>
          <w:tcPr>
            <w:tcW w:w="785" w:type="dxa"/>
            <w:tcBorders>
              <w:top w:val="nil"/>
              <w:left w:val="nil"/>
              <w:bottom w:val="single" w:sz="4" w:space="0" w:color="auto"/>
              <w:right w:val="single" w:sz="4" w:space="0" w:color="auto"/>
            </w:tcBorders>
            <w:shd w:val="clear" w:color="auto" w:fill="auto"/>
            <w:noWrap/>
            <w:vAlign w:val="bottom"/>
            <w:hideMark/>
          </w:tcPr>
          <w:p w14:paraId="36B6BF9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1870" w:type="dxa"/>
            <w:tcBorders>
              <w:top w:val="nil"/>
              <w:left w:val="nil"/>
              <w:bottom w:val="single" w:sz="4" w:space="0" w:color="auto"/>
              <w:right w:val="single" w:sz="4" w:space="0" w:color="auto"/>
            </w:tcBorders>
            <w:shd w:val="clear" w:color="auto" w:fill="auto"/>
            <w:noWrap/>
            <w:vAlign w:val="bottom"/>
            <w:hideMark/>
          </w:tcPr>
          <w:p w14:paraId="1BE1DC2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63.97 (36.20-113.04)</w:t>
            </w:r>
          </w:p>
        </w:tc>
        <w:tc>
          <w:tcPr>
            <w:tcW w:w="1319" w:type="dxa"/>
            <w:tcBorders>
              <w:top w:val="nil"/>
              <w:left w:val="nil"/>
              <w:bottom w:val="single" w:sz="4" w:space="0" w:color="auto"/>
              <w:right w:val="single" w:sz="4" w:space="0" w:color="auto"/>
            </w:tcBorders>
            <w:shd w:val="clear" w:color="auto" w:fill="auto"/>
            <w:noWrap/>
            <w:vAlign w:val="bottom"/>
            <w:hideMark/>
          </w:tcPr>
          <w:p w14:paraId="42C7902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63.44 (734.62)</w:t>
            </w:r>
          </w:p>
        </w:tc>
        <w:tc>
          <w:tcPr>
            <w:tcW w:w="992" w:type="dxa"/>
            <w:tcBorders>
              <w:top w:val="nil"/>
              <w:left w:val="nil"/>
              <w:bottom w:val="single" w:sz="4" w:space="0" w:color="auto"/>
              <w:right w:val="single" w:sz="4" w:space="0" w:color="auto"/>
            </w:tcBorders>
            <w:shd w:val="clear" w:color="auto" w:fill="auto"/>
            <w:noWrap/>
            <w:vAlign w:val="bottom"/>
            <w:hideMark/>
          </w:tcPr>
          <w:p w14:paraId="7CF1BC5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5.98 (2.64)</w:t>
            </w:r>
          </w:p>
        </w:tc>
        <w:tc>
          <w:tcPr>
            <w:tcW w:w="1246" w:type="dxa"/>
            <w:tcBorders>
              <w:top w:val="nil"/>
              <w:left w:val="nil"/>
              <w:bottom w:val="single" w:sz="4" w:space="0" w:color="auto"/>
              <w:right w:val="single" w:sz="4" w:space="0" w:color="auto"/>
            </w:tcBorders>
            <w:shd w:val="clear" w:color="auto" w:fill="auto"/>
            <w:noWrap/>
            <w:vAlign w:val="bottom"/>
            <w:hideMark/>
          </w:tcPr>
          <w:p w14:paraId="60D290A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63.19 (35.76)</w:t>
            </w:r>
          </w:p>
        </w:tc>
      </w:tr>
      <w:tr w:rsidR="007A21B6" w:rsidRPr="00246CF0" w14:paraId="2693C487"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CE3791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Toxic skin eruption (PT: 10057970)</w:t>
            </w:r>
          </w:p>
        </w:tc>
        <w:tc>
          <w:tcPr>
            <w:tcW w:w="785" w:type="dxa"/>
            <w:tcBorders>
              <w:top w:val="nil"/>
              <w:left w:val="nil"/>
              <w:bottom w:val="single" w:sz="4" w:space="0" w:color="auto"/>
              <w:right w:val="single" w:sz="4" w:space="0" w:color="auto"/>
            </w:tcBorders>
            <w:shd w:val="clear" w:color="auto" w:fill="auto"/>
            <w:noWrap/>
            <w:vAlign w:val="bottom"/>
            <w:hideMark/>
          </w:tcPr>
          <w:p w14:paraId="5DA85B2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w:t>
            </w:r>
          </w:p>
        </w:tc>
        <w:tc>
          <w:tcPr>
            <w:tcW w:w="1870" w:type="dxa"/>
            <w:tcBorders>
              <w:top w:val="nil"/>
              <w:left w:val="nil"/>
              <w:bottom w:val="single" w:sz="4" w:space="0" w:color="auto"/>
              <w:right w:val="single" w:sz="4" w:space="0" w:color="auto"/>
            </w:tcBorders>
            <w:shd w:val="clear" w:color="auto" w:fill="auto"/>
            <w:noWrap/>
            <w:vAlign w:val="bottom"/>
            <w:hideMark/>
          </w:tcPr>
          <w:p w14:paraId="1EBE39D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54.28 (29.96-98.33)</w:t>
            </w:r>
          </w:p>
        </w:tc>
        <w:tc>
          <w:tcPr>
            <w:tcW w:w="1319" w:type="dxa"/>
            <w:tcBorders>
              <w:top w:val="nil"/>
              <w:left w:val="nil"/>
              <w:bottom w:val="single" w:sz="4" w:space="0" w:color="auto"/>
              <w:right w:val="single" w:sz="4" w:space="0" w:color="auto"/>
            </w:tcBorders>
            <w:shd w:val="clear" w:color="auto" w:fill="auto"/>
            <w:noWrap/>
            <w:vAlign w:val="bottom"/>
            <w:hideMark/>
          </w:tcPr>
          <w:p w14:paraId="02BECAC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53.86 (568.87)</w:t>
            </w:r>
          </w:p>
        </w:tc>
        <w:tc>
          <w:tcPr>
            <w:tcW w:w="992" w:type="dxa"/>
            <w:tcBorders>
              <w:top w:val="nil"/>
              <w:left w:val="nil"/>
              <w:bottom w:val="single" w:sz="4" w:space="0" w:color="auto"/>
              <w:right w:val="single" w:sz="4" w:space="0" w:color="auto"/>
            </w:tcBorders>
            <w:shd w:val="clear" w:color="auto" w:fill="auto"/>
            <w:noWrap/>
            <w:vAlign w:val="bottom"/>
            <w:hideMark/>
          </w:tcPr>
          <w:p w14:paraId="6C76C31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5.75 (2.48)</w:t>
            </w:r>
          </w:p>
        </w:tc>
        <w:tc>
          <w:tcPr>
            <w:tcW w:w="1246" w:type="dxa"/>
            <w:tcBorders>
              <w:top w:val="nil"/>
              <w:left w:val="nil"/>
              <w:bottom w:val="single" w:sz="4" w:space="0" w:color="auto"/>
              <w:right w:val="single" w:sz="4" w:space="0" w:color="auto"/>
            </w:tcBorders>
            <w:shd w:val="clear" w:color="auto" w:fill="auto"/>
            <w:noWrap/>
            <w:vAlign w:val="bottom"/>
            <w:hideMark/>
          </w:tcPr>
          <w:p w14:paraId="2326E7B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53.69 (29.63)</w:t>
            </w:r>
          </w:p>
        </w:tc>
      </w:tr>
      <w:tr w:rsidR="007A21B6" w:rsidRPr="00246CF0" w14:paraId="4D67BAC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DE7243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Dermatitis exfoliative </w:t>
            </w:r>
            <w:proofErr w:type="spellStart"/>
            <w:r w:rsidRPr="00246CF0">
              <w:rPr>
                <w:rFonts w:ascii="Times New Roman" w:eastAsia="SimSun" w:hAnsi="Times New Roman" w:cs="Times New Roman"/>
                <w:color w:val="000000"/>
                <w:kern w:val="0"/>
                <w:sz w:val="16"/>
                <w:szCs w:val="16"/>
              </w:rPr>
              <w:t>generalised</w:t>
            </w:r>
            <w:proofErr w:type="spellEnd"/>
            <w:r w:rsidRPr="00246CF0">
              <w:rPr>
                <w:rFonts w:ascii="Times New Roman" w:eastAsia="SimSun" w:hAnsi="Times New Roman" w:cs="Times New Roman"/>
                <w:color w:val="000000"/>
                <w:kern w:val="0"/>
                <w:sz w:val="16"/>
                <w:szCs w:val="16"/>
              </w:rPr>
              <w:t xml:space="preserve"> (PT: 10012456)</w:t>
            </w:r>
          </w:p>
        </w:tc>
        <w:tc>
          <w:tcPr>
            <w:tcW w:w="785" w:type="dxa"/>
            <w:tcBorders>
              <w:top w:val="nil"/>
              <w:left w:val="nil"/>
              <w:bottom w:val="single" w:sz="4" w:space="0" w:color="auto"/>
              <w:right w:val="single" w:sz="4" w:space="0" w:color="auto"/>
            </w:tcBorders>
            <w:shd w:val="clear" w:color="auto" w:fill="auto"/>
            <w:noWrap/>
            <w:vAlign w:val="bottom"/>
            <w:hideMark/>
          </w:tcPr>
          <w:p w14:paraId="7766370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w:t>
            </w:r>
          </w:p>
        </w:tc>
        <w:tc>
          <w:tcPr>
            <w:tcW w:w="1870" w:type="dxa"/>
            <w:tcBorders>
              <w:top w:val="nil"/>
              <w:left w:val="nil"/>
              <w:bottom w:val="single" w:sz="4" w:space="0" w:color="auto"/>
              <w:right w:val="single" w:sz="4" w:space="0" w:color="auto"/>
            </w:tcBorders>
            <w:shd w:val="clear" w:color="auto" w:fill="auto"/>
            <w:noWrap/>
            <w:vAlign w:val="bottom"/>
            <w:hideMark/>
          </w:tcPr>
          <w:p w14:paraId="27595BC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83.22 (44.61-155.26)</w:t>
            </w:r>
          </w:p>
        </w:tc>
        <w:tc>
          <w:tcPr>
            <w:tcW w:w="1319" w:type="dxa"/>
            <w:tcBorders>
              <w:top w:val="nil"/>
              <w:left w:val="nil"/>
              <w:bottom w:val="single" w:sz="4" w:space="0" w:color="auto"/>
              <w:right w:val="single" w:sz="4" w:space="0" w:color="auto"/>
            </w:tcBorders>
            <w:shd w:val="clear" w:color="auto" w:fill="auto"/>
            <w:noWrap/>
            <w:vAlign w:val="bottom"/>
            <w:hideMark/>
          </w:tcPr>
          <w:p w14:paraId="2A2304D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82.64 (802.45)</w:t>
            </w:r>
          </w:p>
        </w:tc>
        <w:tc>
          <w:tcPr>
            <w:tcW w:w="992" w:type="dxa"/>
            <w:tcBorders>
              <w:top w:val="nil"/>
              <w:left w:val="nil"/>
              <w:bottom w:val="single" w:sz="4" w:space="0" w:color="auto"/>
              <w:right w:val="single" w:sz="4" w:space="0" w:color="auto"/>
            </w:tcBorders>
            <w:shd w:val="clear" w:color="auto" w:fill="auto"/>
            <w:noWrap/>
            <w:vAlign w:val="bottom"/>
            <w:hideMark/>
          </w:tcPr>
          <w:p w14:paraId="1C7E59C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6.36 (2.42)</w:t>
            </w:r>
          </w:p>
        </w:tc>
        <w:tc>
          <w:tcPr>
            <w:tcW w:w="1246" w:type="dxa"/>
            <w:tcBorders>
              <w:top w:val="nil"/>
              <w:left w:val="nil"/>
              <w:bottom w:val="single" w:sz="4" w:space="0" w:color="auto"/>
              <w:right w:val="single" w:sz="4" w:space="0" w:color="auto"/>
            </w:tcBorders>
            <w:shd w:val="clear" w:color="auto" w:fill="auto"/>
            <w:noWrap/>
            <w:vAlign w:val="bottom"/>
            <w:hideMark/>
          </w:tcPr>
          <w:p w14:paraId="364698F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82.22 (44.07)</w:t>
            </w:r>
          </w:p>
        </w:tc>
      </w:tr>
      <w:tr w:rsidR="007A21B6" w:rsidRPr="00246CF0" w14:paraId="375DC007"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F7596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Drug eruption (PT: 10013687)</w:t>
            </w:r>
          </w:p>
        </w:tc>
        <w:tc>
          <w:tcPr>
            <w:tcW w:w="785" w:type="dxa"/>
            <w:tcBorders>
              <w:top w:val="nil"/>
              <w:left w:val="nil"/>
              <w:bottom w:val="single" w:sz="4" w:space="0" w:color="auto"/>
              <w:right w:val="single" w:sz="4" w:space="0" w:color="auto"/>
            </w:tcBorders>
            <w:shd w:val="clear" w:color="auto" w:fill="auto"/>
            <w:noWrap/>
            <w:vAlign w:val="bottom"/>
            <w:hideMark/>
          </w:tcPr>
          <w:p w14:paraId="7D1D576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1870" w:type="dxa"/>
            <w:tcBorders>
              <w:top w:val="nil"/>
              <w:left w:val="nil"/>
              <w:bottom w:val="single" w:sz="4" w:space="0" w:color="auto"/>
              <w:right w:val="single" w:sz="4" w:space="0" w:color="auto"/>
            </w:tcBorders>
            <w:shd w:val="clear" w:color="auto" w:fill="auto"/>
            <w:noWrap/>
            <w:vAlign w:val="bottom"/>
            <w:hideMark/>
          </w:tcPr>
          <w:p w14:paraId="69AF86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23.78 (12.34-45.82)</w:t>
            </w:r>
          </w:p>
        </w:tc>
        <w:tc>
          <w:tcPr>
            <w:tcW w:w="1319" w:type="dxa"/>
            <w:tcBorders>
              <w:top w:val="nil"/>
              <w:left w:val="nil"/>
              <w:bottom w:val="single" w:sz="4" w:space="0" w:color="auto"/>
              <w:right w:val="single" w:sz="4" w:space="0" w:color="auto"/>
            </w:tcBorders>
            <w:shd w:val="clear" w:color="auto" w:fill="auto"/>
            <w:noWrap/>
            <w:vAlign w:val="bottom"/>
            <w:hideMark/>
          </w:tcPr>
          <w:p w14:paraId="0DC9B19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23.64 (194.88)</w:t>
            </w:r>
          </w:p>
        </w:tc>
        <w:tc>
          <w:tcPr>
            <w:tcW w:w="992" w:type="dxa"/>
            <w:tcBorders>
              <w:top w:val="nil"/>
              <w:left w:val="nil"/>
              <w:bottom w:val="single" w:sz="4" w:space="0" w:color="auto"/>
              <w:right w:val="single" w:sz="4" w:space="0" w:color="auto"/>
            </w:tcBorders>
            <w:shd w:val="clear" w:color="auto" w:fill="auto"/>
            <w:noWrap/>
            <w:vAlign w:val="bottom"/>
            <w:hideMark/>
          </w:tcPr>
          <w:p w14:paraId="0DAF4DB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4.56 (1.94)</w:t>
            </w:r>
          </w:p>
        </w:tc>
        <w:tc>
          <w:tcPr>
            <w:tcW w:w="1246" w:type="dxa"/>
            <w:tcBorders>
              <w:top w:val="nil"/>
              <w:left w:val="nil"/>
              <w:bottom w:val="single" w:sz="4" w:space="0" w:color="auto"/>
              <w:right w:val="single" w:sz="4" w:space="0" w:color="auto"/>
            </w:tcBorders>
            <w:shd w:val="clear" w:color="auto" w:fill="auto"/>
            <w:noWrap/>
            <w:vAlign w:val="bottom"/>
            <w:hideMark/>
          </w:tcPr>
          <w:p w14:paraId="194641F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23.60 (12.25)</w:t>
            </w:r>
          </w:p>
        </w:tc>
      </w:tr>
      <w:tr w:rsidR="007A21B6" w:rsidRPr="00246CF0" w14:paraId="397DC54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29CACD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erythematous (PT: 10037855)</w:t>
            </w:r>
          </w:p>
        </w:tc>
        <w:tc>
          <w:tcPr>
            <w:tcW w:w="785" w:type="dxa"/>
            <w:tcBorders>
              <w:top w:val="nil"/>
              <w:left w:val="nil"/>
              <w:bottom w:val="single" w:sz="4" w:space="0" w:color="auto"/>
              <w:right w:val="single" w:sz="4" w:space="0" w:color="auto"/>
            </w:tcBorders>
            <w:shd w:val="clear" w:color="auto" w:fill="auto"/>
            <w:noWrap/>
            <w:vAlign w:val="bottom"/>
            <w:hideMark/>
          </w:tcPr>
          <w:p w14:paraId="6F9F042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w:t>
            </w:r>
          </w:p>
        </w:tc>
        <w:tc>
          <w:tcPr>
            <w:tcW w:w="1870" w:type="dxa"/>
            <w:tcBorders>
              <w:top w:val="nil"/>
              <w:left w:val="nil"/>
              <w:bottom w:val="single" w:sz="4" w:space="0" w:color="auto"/>
              <w:right w:val="single" w:sz="4" w:space="0" w:color="auto"/>
            </w:tcBorders>
            <w:shd w:val="clear" w:color="auto" w:fill="auto"/>
            <w:noWrap/>
            <w:vAlign w:val="bottom"/>
            <w:hideMark/>
          </w:tcPr>
          <w:p w14:paraId="426F1C6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8.60 (4.29-17.22)</w:t>
            </w:r>
          </w:p>
        </w:tc>
        <w:tc>
          <w:tcPr>
            <w:tcW w:w="1319" w:type="dxa"/>
            <w:tcBorders>
              <w:top w:val="nil"/>
              <w:left w:val="nil"/>
              <w:bottom w:val="single" w:sz="4" w:space="0" w:color="auto"/>
              <w:right w:val="single" w:sz="4" w:space="0" w:color="auto"/>
            </w:tcBorders>
            <w:shd w:val="clear" w:color="auto" w:fill="auto"/>
            <w:noWrap/>
            <w:vAlign w:val="bottom"/>
            <w:hideMark/>
          </w:tcPr>
          <w:p w14:paraId="3BA1FD0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8.55 (53.36)</w:t>
            </w:r>
          </w:p>
        </w:tc>
        <w:tc>
          <w:tcPr>
            <w:tcW w:w="992" w:type="dxa"/>
            <w:tcBorders>
              <w:top w:val="nil"/>
              <w:left w:val="nil"/>
              <w:bottom w:val="single" w:sz="4" w:space="0" w:color="auto"/>
              <w:right w:val="single" w:sz="4" w:space="0" w:color="auto"/>
            </w:tcBorders>
            <w:shd w:val="clear" w:color="auto" w:fill="auto"/>
            <w:noWrap/>
            <w:vAlign w:val="bottom"/>
            <w:hideMark/>
          </w:tcPr>
          <w:p w14:paraId="5074CC4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3.10 (1.25)</w:t>
            </w:r>
          </w:p>
        </w:tc>
        <w:tc>
          <w:tcPr>
            <w:tcW w:w="1246" w:type="dxa"/>
            <w:tcBorders>
              <w:top w:val="nil"/>
              <w:left w:val="nil"/>
              <w:bottom w:val="single" w:sz="4" w:space="0" w:color="auto"/>
              <w:right w:val="single" w:sz="4" w:space="0" w:color="auto"/>
            </w:tcBorders>
            <w:shd w:val="clear" w:color="auto" w:fill="auto"/>
            <w:noWrap/>
            <w:vAlign w:val="bottom"/>
            <w:hideMark/>
          </w:tcPr>
          <w:p w14:paraId="2BCED99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8.55 (4.27)</w:t>
            </w:r>
          </w:p>
        </w:tc>
      </w:tr>
      <w:tr w:rsidR="007A21B6" w:rsidRPr="00246CF0" w14:paraId="58CC080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907003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Stevens-Johnson syndrome (PT: 10042033)</w:t>
            </w:r>
          </w:p>
        </w:tc>
        <w:tc>
          <w:tcPr>
            <w:tcW w:w="785" w:type="dxa"/>
            <w:tcBorders>
              <w:top w:val="nil"/>
              <w:left w:val="nil"/>
              <w:bottom w:val="single" w:sz="4" w:space="0" w:color="auto"/>
              <w:right w:val="single" w:sz="4" w:space="0" w:color="auto"/>
            </w:tcBorders>
            <w:shd w:val="clear" w:color="auto" w:fill="auto"/>
            <w:noWrap/>
            <w:vAlign w:val="bottom"/>
            <w:hideMark/>
          </w:tcPr>
          <w:p w14:paraId="0C9F8D9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1870" w:type="dxa"/>
            <w:tcBorders>
              <w:top w:val="nil"/>
              <w:left w:val="nil"/>
              <w:bottom w:val="single" w:sz="4" w:space="0" w:color="auto"/>
              <w:right w:val="single" w:sz="4" w:space="0" w:color="auto"/>
            </w:tcBorders>
            <w:shd w:val="clear" w:color="auto" w:fill="auto"/>
            <w:noWrap/>
            <w:vAlign w:val="bottom"/>
            <w:hideMark/>
          </w:tcPr>
          <w:p w14:paraId="6007339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21.25 (10.11-44.68)</w:t>
            </w:r>
          </w:p>
        </w:tc>
        <w:tc>
          <w:tcPr>
            <w:tcW w:w="1319" w:type="dxa"/>
            <w:tcBorders>
              <w:top w:val="nil"/>
              <w:left w:val="nil"/>
              <w:bottom w:val="single" w:sz="4" w:space="0" w:color="auto"/>
              <w:right w:val="single" w:sz="4" w:space="0" w:color="auto"/>
            </w:tcBorders>
            <w:shd w:val="clear" w:color="auto" w:fill="auto"/>
            <w:noWrap/>
            <w:vAlign w:val="bottom"/>
            <w:hideMark/>
          </w:tcPr>
          <w:p w14:paraId="0F52227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21.15 (134.23)</w:t>
            </w:r>
          </w:p>
        </w:tc>
        <w:tc>
          <w:tcPr>
            <w:tcW w:w="992" w:type="dxa"/>
            <w:tcBorders>
              <w:top w:val="nil"/>
              <w:left w:val="nil"/>
              <w:bottom w:val="single" w:sz="4" w:space="0" w:color="auto"/>
              <w:right w:val="single" w:sz="4" w:space="0" w:color="auto"/>
            </w:tcBorders>
            <w:shd w:val="clear" w:color="auto" w:fill="auto"/>
            <w:noWrap/>
            <w:vAlign w:val="bottom"/>
            <w:hideMark/>
          </w:tcPr>
          <w:p w14:paraId="5D01BC9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4.40 (1.56)</w:t>
            </w:r>
          </w:p>
        </w:tc>
        <w:tc>
          <w:tcPr>
            <w:tcW w:w="1246" w:type="dxa"/>
            <w:tcBorders>
              <w:top w:val="nil"/>
              <w:left w:val="nil"/>
              <w:bottom w:val="single" w:sz="4" w:space="0" w:color="auto"/>
              <w:right w:val="single" w:sz="4" w:space="0" w:color="auto"/>
            </w:tcBorders>
            <w:shd w:val="clear" w:color="auto" w:fill="auto"/>
            <w:noWrap/>
            <w:vAlign w:val="bottom"/>
            <w:hideMark/>
          </w:tcPr>
          <w:p w14:paraId="26AD135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21.12 (10.05)</w:t>
            </w:r>
          </w:p>
        </w:tc>
      </w:tr>
      <w:tr w:rsidR="007A21B6" w:rsidRPr="00246CF0" w14:paraId="0576358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65D1EC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reaction (PT: 10040914)</w:t>
            </w:r>
          </w:p>
        </w:tc>
        <w:tc>
          <w:tcPr>
            <w:tcW w:w="785" w:type="dxa"/>
            <w:tcBorders>
              <w:top w:val="nil"/>
              <w:left w:val="nil"/>
              <w:bottom w:val="single" w:sz="4" w:space="0" w:color="auto"/>
              <w:right w:val="single" w:sz="4" w:space="0" w:color="auto"/>
            </w:tcBorders>
            <w:shd w:val="clear" w:color="auto" w:fill="auto"/>
            <w:noWrap/>
            <w:vAlign w:val="bottom"/>
            <w:hideMark/>
          </w:tcPr>
          <w:p w14:paraId="5D72AC8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1350C68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16.57 (6.88-39.90)</w:t>
            </w:r>
          </w:p>
        </w:tc>
        <w:tc>
          <w:tcPr>
            <w:tcW w:w="1319" w:type="dxa"/>
            <w:tcBorders>
              <w:top w:val="nil"/>
              <w:left w:val="nil"/>
              <w:bottom w:val="single" w:sz="4" w:space="0" w:color="auto"/>
              <w:right w:val="single" w:sz="4" w:space="0" w:color="auto"/>
            </w:tcBorders>
            <w:shd w:val="clear" w:color="auto" w:fill="auto"/>
            <w:noWrap/>
            <w:vAlign w:val="bottom"/>
            <w:hideMark/>
          </w:tcPr>
          <w:p w14:paraId="1CDBFD1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16.52 (72.84)</w:t>
            </w:r>
          </w:p>
        </w:tc>
        <w:tc>
          <w:tcPr>
            <w:tcW w:w="992" w:type="dxa"/>
            <w:tcBorders>
              <w:top w:val="nil"/>
              <w:left w:val="nil"/>
              <w:bottom w:val="single" w:sz="4" w:space="0" w:color="auto"/>
              <w:right w:val="single" w:sz="4" w:space="0" w:color="auto"/>
            </w:tcBorders>
            <w:shd w:val="clear" w:color="auto" w:fill="auto"/>
            <w:noWrap/>
            <w:vAlign w:val="bottom"/>
            <w:hideMark/>
          </w:tcPr>
          <w:p w14:paraId="3E88EDA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4.04 (1.02)</w:t>
            </w:r>
          </w:p>
        </w:tc>
        <w:tc>
          <w:tcPr>
            <w:tcW w:w="1246" w:type="dxa"/>
            <w:tcBorders>
              <w:top w:val="nil"/>
              <w:left w:val="nil"/>
              <w:bottom w:val="single" w:sz="4" w:space="0" w:color="auto"/>
              <w:right w:val="single" w:sz="4" w:space="0" w:color="auto"/>
            </w:tcBorders>
            <w:shd w:val="clear" w:color="auto" w:fill="auto"/>
            <w:noWrap/>
            <w:vAlign w:val="bottom"/>
            <w:hideMark/>
          </w:tcPr>
          <w:p w14:paraId="26116C5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16.50 (6.86)</w:t>
            </w:r>
          </w:p>
        </w:tc>
      </w:tr>
      <w:tr w:rsidR="007A21B6" w:rsidRPr="00246CF0" w14:paraId="3A653413"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2F123F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Petechiae (PT: 10034754)</w:t>
            </w:r>
          </w:p>
        </w:tc>
        <w:tc>
          <w:tcPr>
            <w:tcW w:w="785" w:type="dxa"/>
            <w:tcBorders>
              <w:top w:val="nil"/>
              <w:left w:val="nil"/>
              <w:bottom w:val="single" w:sz="4" w:space="0" w:color="auto"/>
              <w:right w:val="single" w:sz="4" w:space="0" w:color="auto"/>
            </w:tcBorders>
            <w:shd w:val="clear" w:color="auto" w:fill="auto"/>
            <w:noWrap/>
            <w:vAlign w:val="bottom"/>
            <w:hideMark/>
          </w:tcPr>
          <w:p w14:paraId="17FC6D2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49F354A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24.08 (10.00-57.98)</w:t>
            </w:r>
          </w:p>
        </w:tc>
        <w:tc>
          <w:tcPr>
            <w:tcW w:w="1319" w:type="dxa"/>
            <w:tcBorders>
              <w:top w:val="nil"/>
              <w:left w:val="nil"/>
              <w:bottom w:val="single" w:sz="4" w:space="0" w:color="auto"/>
              <w:right w:val="single" w:sz="4" w:space="0" w:color="auto"/>
            </w:tcBorders>
            <w:shd w:val="clear" w:color="auto" w:fill="auto"/>
            <w:noWrap/>
            <w:vAlign w:val="bottom"/>
            <w:hideMark/>
          </w:tcPr>
          <w:p w14:paraId="170306A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24.00 (110.05)</w:t>
            </w:r>
          </w:p>
        </w:tc>
        <w:tc>
          <w:tcPr>
            <w:tcW w:w="992" w:type="dxa"/>
            <w:tcBorders>
              <w:top w:val="nil"/>
              <w:left w:val="nil"/>
              <w:bottom w:val="single" w:sz="4" w:space="0" w:color="auto"/>
              <w:right w:val="single" w:sz="4" w:space="0" w:color="auto"/>
            </w:tcBorders>
            <w:shd w:val="clear" w:color="auto" w:fill="auto"/>
            <w:noWrap/>
            <w:vAlign w:val="bottom"/>
            <w:hideMark/>
          </w:tcPr>
          <w:p w14:paraId="6A21E2F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4.58 (1.13)</w:t>
            </w:r>
          </w:p>
        </w:tc>
        <w:tc>
          <w:tcPr>
            <w:tcW w:w="1246" w:type="dxa"/>
            <w:tcBorders>
              <w:top w:val="nil"/>
              <w:left w:val="nil"/>
              <w:bottom w:val="single" w:sz="4" w:space="0" w:color="auto"/>
              <w:right w:val="single" w:sz="4" w:space="0" w:color="auto"/>
            </w:tcBorders>
            <w:shd w:val="clear" w:color="auto" w:fill="auto"/>
            <w:noWrap/>
            <w:vAlign w:val="bottom"/>
            <w:hideMark/>
          </w:tcPr>
          <w:p w14:paraId="310C27F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23.96 (9.95)</w:t>
            </w:r>
          </w:p>
        </w:tc>
      </w:tr>
      <w:tr w:rsidR="007A21B6" w:rsidRPr="00246CF0" w14:paraId="4252053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78B897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Cutaneous vasculitis (PT: 10011686)</w:t>
            </w:r>
          </w:p>
        </w:tc>
        <w:tc>
          <w:tcPr>
            <w:tcW w:w="785" w:type="dxa"/>
            <w:tcBorders>
              <w:top w:val="nil"/>
              <w:left w:val="nil"/>
              <w:bottom w:val="single" w:sz="4" w:space="0" w:color="auto"/>
              <w:right w:val="single" w:sz="4" w:space="0" w:color="auto"/>
            </w:tcBorders>
            <w:shd w:val="clear" w:color="auto" w:fill="auto"/>
            <w:noWrap/>
            <w:vAlign w:val="bottom"/>
            <w:hideMark/>
          </w:tcPr>
          <w:p w14:paraId="1F25FF9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0FCAF76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43.27 (16.19-115.59)</w:t>
            </w:r>
          </w:p>
        </w:tc>
        <w:tc>
          <w:tcPr>
            <w:tcW w:w="1319" w:type="dxa"/>
            <w:tcBorders>
              <w:top w:val="nil"/>
              <w:left w:val="nil"/>
              <w:bottom w:val="single" w:sz="4" w:space="0" w:color="auto"/>
              <w:right w:val="single" w:sz="4" w:space="0" w:color="auto"/>
            </w:tcBorders>
            <w:shd w:val="clear" w:color="auto" w:fill="auto"/>
            <w:noWrap/>
            <w:vAlign w:val="bottom"/>
            <w:hideMark/>
          </w:tcPr>
          <w:p w14:paraId="7882296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43.15 (164.25)</w:t>
            </w:r>
          </w:p>
        </w:tc>
        <w:tc>
          <w:tcPr>
            <w:tcW w:w="992" w:type="dxa"/>
            <w:tcBorders>
              <w:top w:val="nil"/>
              <w:left w:val="nil"/>
              <w:bottom w:val="single" w:sz="4" w:space="0" w:color="auto"/>
              <w:right w:val="single" w:sz="4" w:space="0" w:color="auto"/>
            </w:tcBorders>
            <w:shd w:val="clear" w:color="auto" w:fill="auto"/>
            <w:noWrap/>
            <w:vAlign w:val="bottom"/>
            <w:hideMark/>
          </w:tcPr>
          <w:p w14:paraId="347BE98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5.43 (0.90)</w:t>
            </w:r>
          </w:p>
        </w:tc>
        <w:tc>
          <w:tcPr>
            <w:tcW w:w="1246" w:type="dxa"/>
            <w:tcBorders>
              <w:top w:val="nil"/>
              <w:left w:val="nil"/>
              <w:bottom w:val="single" w:sz="4" w:space="0" w:color="auto"/>
              <w:right w:val="single" w:sz="4" w:space="0" w:color="auto"/>
            </w:tcBorders>
            <w:shd w:val="clear" w:color="auto" w:fill="auto"/>
            <w:noWrap/>
            <w:vAlign w:val="bottom"/>
            <w:hideMark/>
          </w:tcPr>
          <w:p w14:paraId="10B9C89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43.03 (16.11)</w:t>
            </w:r>
          </w:p>
        </w:tc>
      </w:tr>
      <w:tr w:rsidR="007A21B6" w:rsidRPr="00246CF0" w14:paraId="0D67EE8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F9E716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Umbilical erythema (PT: 10055029)</w:t>
            </w:r>
          </w:p>
        </w:tc>
        <w:tc>
          <w:tcPr>
            <w:tcW w:w="785" w:type="dxa"/>
            <w:tcBorders>
              <w:top w:val="nil"/>
              <w:left w:val="nil"/>
              <w:bottom w:val="single" w:sz="4" w:space="0" w:color="auto"/>
              <w:right w:val="single" w:sz="4" w:space="0" w:color="auto"/>
            </w:tcBorders>
            <w:shd w:val="clear" w:color="auto" w:fill="auto"/>
            <w:noWrap/>
            <w:vAlign w:val="bottom"/>
            <w:hideMark/>
          </w:tcPr>
          <w:p w14:paraId="5C70A01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67BB0E0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3777.08 (1269.34-11239.19)</w:t>
            </w:r>
          </w:p>
        </w:tc>
        <w:tc>
          <w:tcPr>
            <w:tcW w:w="1319" w:type="dxa"/>
            <w:tcBorders>
              <w:top w:val="nil"/>
              <w:left w:val="nil"/>
              <w:bottom w:val="single" w:sz="4" w:space="0" w:color="auto"/>
              <w:right w:val="single" w:sz="4" w:space="0" w:color="auto"/>
            </w:tcBorders>
            <w:shd w:val="clear" w:color="auto" w:fill="auto"/>
            <w:noWrap/>
            <w:vAlign w:val="bottom"/>
            <w:hideMark/>
          </w:tcPr>
          <w:p w14:paraId="0E16747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3766.44 (12189.62)</w:t>
            </w:r>
          </w:p>
        </w:tc>
        <w:tc>
          <w:tcPr>
            <w:tcW w:w="992" w:type="dxa"/>
            <w:tcBorders>
              <w:top w:val="nil"/>
              <w:left w:val="nil"/>
              <w:bottom w:val="single" w:sz="4" w:space="0" w:color="auto"/>
              <w:right w:val="single" w:sz="4" w:space="0" w:color="auto"/>
            </w:tcBorders>
            <w:shd w:val="clear" w:color="auto" w:fill="auto"/>
            <w:noWrap/>
            <w:vAlign w:val="bottom"/>
            <w:hideMark/>
          </w:tcPr>
          <w:p w14:paraId="0E7FDDF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11.57 (0.89)</w:t>
            </w:r>
          </w:p>
        </w:tc>
        <w:tc>
          <w:tcPr>
            <w:tcW w:w="1246" w:type="dxa"/>
            <w:tcBorders>
              <w:top w:val="nil"/>
              <w:left w:val="nil"/>
              <w:bottom w:val="single" w:sz="4" w:space="0" w:color="auto"/>
              <w:right w:val="single" w:sz="4" w:space="0" w:color="auto"/>
            </w:tcBorders>
            <w:shd w:val="clear" w:color="auto" w:fill="auto"/>
            <w:noWrap/>
            <w:vAlign w:val="bottom"/>
            <w:hideMark/>
          </w:tcPr>
          <w:p w14:paraId="5A731E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3049.21 (1024.73)</w:t>
            </w:r>
          </w:p>
        </w:tc>
      </w:tr>
      <w:tr w:rsidR="007A21B6" w:rsidRPr="00246CF0" w14:paraId="60EF29E0"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7375D3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morbilliform (PT: 10037870)</w:t>
            </w:r>
          </w:p>
        </w:tc>
        <w:tc>
          <w:tcPr>
            <w:tcW w:w="785" w:type="dxa"/>
            <w:tcBorders>
              <w:top w:val="nil"/>
              <w:left w:val="nil"/>
              <w:bottom w:val="single" w:sz="4" w:space="0" w:color="auto"/>
              <w:right w:val="single" w:sz="4" w:space="0" w:color="auto"/>
            </w:tcBorders>
            <w:shd w:val="clear" w:color="auto" w:fill="auto"/>
            <w:noWrap/>
            <w:vAlign w:val="bottom"/>
            <w:hideMark/>
          </w:tcPr>
          <w:p w14:paraId="51FF86C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52E1856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68.45 (25.60-183.02)</w:t>
            </w:r>
          </w:p>
        </w:tc>
        <w:tc>
          <w:tcPr>
            <w:tcW w:w="1319" w:type="dxa"/>
            <w:tcBorders>
              <w:top w:val="nil"/>
              <w:left w:val="nil"/>
              <w:bottom w:val="single" w:sz="4" w:space="0" w:color="auto"/>
              <w:right w:val="single" w:sz="4" w:space="0" w:color="auto"/>
            </w:tcBorders>
            <w:shd w:val="clear" w:color="auto" w:fill="auto"/>
            <w:noWrap/>
            <w:vAlign w:val="bottom"/>
            <w:hideMark/>
          </w:tcPr>
          <w:p w14:paraId="30C7EB2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68.26 (263.99)</w:t>
            </w:r>
          </w:p>
        </w:tc>
        <w:tc>
          <w:tcPr>
            <w:tcW w:w="992" w:type="dxa"/>
            <w:tcBorders>
              <w:top w:val="nil"/>
              <w:left w:val="nil"/>
              <w:bottom w:val="single" w:sz="4" w:space="0" w:color="auto"/>
              <w:right w:val="single" w:sz="4" w:space="0" w:color="auto"/>
            </w:tcBorders>
            <w:shd w:val="clear" w:color="auto" w:fill="auto"/>
            <w:noWrap/>
            <w:vAlign w:val="bottom"/>
            <w:hideMark/>
          </w:tcPr>
          <w:p w14:paraId="00961BF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6.09 (0.94)</w:t>
            </w:r>
          </w:p>
        </w:tc>
        <w:tc>
          <w:tcPr>
            <w:tcW w:w="1246" w:type="dxa"/>
            <w:tcBorders>
              <w:top w:val="nil"/>
              <w:left w:val="nil"/>
              <w:bottom w:val="single" w:sz="4" w:space="0" w:color="auto"/>
              <w:right w:val="single" w:sz="4" w:space="0" w:color="auto"/>
            </w:tcBorders>
            <w:shd w:val="clear" w:color="auto" w:fill="auto"/>
            <w:noWrap/>
            <w:vAlign w:val="bottom"/>
            <w:hideMark/>
          </w:tcPr>
          <w:p w14:paraId="19BC1E9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67.98 (25.42)</w:t>
            </w:r>
          </w:p>
        </w:tc>
      </w:tr>
      <w:tr w:rsidR="007A21B6" w:rsidRPr="00246CF0" w14:paraId="6CE20DB3"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2266E9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Dermatitis bullous (PT: 10012441)</w:t>
            </w:r>
          </w:p>
        </w:tc>
        <w:tc>
          <w:tcPr>
            <w:tcW w:w="785" w:type="dxa"/>
            <w:tcBorders>
              <w:top w:val="nil"/>
              <w:left w:val="nil"/>
              <w:bottom w:val="single" w:sz="4" w:space="0" w:color="auto"/>
              <w:right w:val="single" w:sz="4" w:space="0" w:color="auto"/>
            </w:tcBorders>
            <w:shd w:val="clear" w:color="auto" w:fill="auto"/>
            <w:noWrap/>
            <w:vAlign w:val="bottom"/>
            <w:hideMark/>
          </w:tcPr>
          <w:p w14:paraId="276DBB4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37B54DA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28.12 (10.53-75.10)</w:t>
            </w:r>
          </w:p>
        </w:tc>
        <w:tc>
          <w:tcPr>
            <w:tcW w:w="1319" w:type="dxa"/>
            <w:tcBorders>
              <w:top w:val="nil"/>
              <w:left w:val="nil"/>
              <w:bottom w:val="single" w:sz="4" w:space="0" w:color="auto"/>
              <w:right w:val="single" w:sz="4" w:space="0" w:color="auto"/>
            </w:tcBorders>
            <w:shd w:val="clear" w:color="auto" w:fill="auto"/>
            <w:noWrap/>
            <w:vAlign w:val="bottom"/>
            <w:hideMark/>
          </w:tcPr>
          <w:p w14:paraId="417103D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28.05 (104.16)</w:t>
            </w:r>
          </w:p>
        </w:tc>
        <w:tc>
          <w:tcPr>
            <w:tcW w:w="992" w:type="dxa"/>
            <w:tcBorders>
              <w:top w:val="nil"/>
              <w:left w:val="nil"/>
              <w:bottom w:val="single" w:sz="4" w:space="0" w:color="auto"/>
              <w:right w:val="single" w:sz="4" w:space="0" w:color="auto"/>
            </w:tcBorders>
            <w:shd w:val="clear" w:color="auto" w:fill="auto"/>
            <w:noWrap/>
            <w:vAlign w:val="bottom"/>
            <w:hideMark/>
          </w:tcPr>
          <w:p w14:paraId="27AD38D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4.81 (0.84)</w:t>
            </w:r>
          </w:p>
        </w:tc>
        <w:tc>
          <w:tcPr>
            <w:tcW w:w="1246" w:type="dxa"/>
            <w:tcBorders>
              <w:top w:val="nil"/>
              <w:left w:val="nil"/>
              <w:bottom w:val="single" w:sz="4" w:space="0" w:color="auto"/>
              <w:right w:val="single" w:sz="4" w:space="0" w:color="auto"/>
            </w:tcBorders>
            <w:shd w:val="clear" w:color="auto" w:fill="auto"/>
            <w:noWrap/>
            <w:vAlign w:val="bottom"/>
            <w:hideMark/>
          </w:tcPr>
          <w:p w14:paraId="3B6A022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28.00 (10.48)</w:t>
            </w:r>
          </w:p>
        </w:tc>
      </w:tr>
      <w:tr w:rsidR="007A21B6" w:rsidRPr="00246CF0" w14:paraId="5EC5621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734835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lesion (PT: 10040882)</w:t>
            </w:r>
          </w:p>
        </w:tc>
        <w:tc>
          <w:tcPr>
            <w:tcW w:w="785" w:type="dxa"/>
            <w:tcBorders>
              <w:top w:val="nil"/>
              <w:left w:val="nil"/>
              <w:bottom w:val="single" w:sz="4" w:space="0" w:color="auto"/>
              <w:right w:val="single" w:sz="4" w:space="0" w:color="auto"/>
            </w:tcBorders>
            <w:shd w:val="clear" w:color="auto" w:fill="auto"/>
            <w:noWrap/>
            <w:vAlign w:val="bottom"/>
            <w:hideMark/>
          </w:tcPr>
          <w:p w14:paraId="749E747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7DE7FD3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6.16 (2.31-16.43)</w:t>
            </w:r>
          </w:p>
        </w:tc>
        <w:tc>
          <w:tcPr>
            <w:tcW w:w="1319" w:type="dxa"/>
            <w:tcBorders>
              <w:top w:val="nil"/>
              <w:left w:val="nil"/>
              <w:bottom w:val="single" w:sz="4" w:space="0" w:color="auto"/>
              <w:right w:val="single" w:sz="4" w:space="0" w:color="auto"/>
            </w:tcBorders>
            <w:shd w:val="clear" w:color="auto" w:fill="auto"/>
            <w:noWrap/>
            <w:vAlign w:val="bottom"/>
            <w:hideMark/>
          </w:tcPr>
          <w:p w14:paraId="47E9C8C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6.14 (17.22)</w:t>
            </w:r>
          </w:p>
        </w:tc>
        <w:tc>
          <w:tcPr>
            <w:tcW w:w="992" w:type="dxa"/>
            <w:tcBorders>
              <w:top w:val="nil"/>
              <w:left w:val="nil"/>
              <w:bottom w:val="single" w:sz="4" w:space="0" w:color="auto"/>
              <w:right w:val="single" w:sz="4" w:space="0" w:color="auto"/>
            </w:tcBorders>
            <w:shd w:val="clear" w:color="auto" w:fill="auto"/>
            <w:noWrap/>
            <w:vAlign w:val="bottom"/>
            <w:hideMark/>
          </w:tcPr>
          <w:p w14:paraId="6EC82AC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2.62 (0.30)</w:t>
            </w:r>
          </w:p>
        </w:tc>
        <w:tc>
          <w:tcPr>
            <w:tcW w:w="1246" w:type="dxa"/>
            <w:tcBorders>
              <w:top w:val="nil"/>
              <w:left w:val="nil"/>
              <w:bottom w:val="single" w:sz="4" w:space="0" w:color="auto"/>
              <w:right w:val="single" w:sz="4" w:space="0" w:color="auto"/>
            </w:tcBorders>
            <w:shd w:val="clear" w:color="auto" w:fill="auto"/>
            <w:noWrap/>
            <w:vAlign w:val="bottom"/>
            <w:hideMark/>
          </w:tcPr>
          <w:p w14:paraId="101DB56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6.14 (2.30)</w:t>
            </w:r>
          </w:p>
        </w:tc>
      </w:tr>
      <w:tr w:rsidR="007A21B6" w:rsidRPr="00246CF0" w14:paraId="0379092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550401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vesicular (PT: 10037898)</w:t>
            </w:r>
          </w:p>
        </w:tc>
        <w:tc>
          <w:tcPr>
            <w:tcW w:w="785" w:type="dxa"/>
            <w:tcBorders>
              <w:top w:val="nil"/>
              <w:left w:val="nil"/>
              <w:bottom w:val="single" w:sz="4" w:space="0" w:color="auto"/>
              <w:right w:val="single" w:sz="4" w:space="0" w:color="auto"/>
            </w:tcBorders>
            <w:shd w:val="clear" w:color="auto" w:fill="auto"/>
            <w:noWrap/>
            <w:vAlign w:val="bottom"/>
            <w:hideMark/>
          </w:tcPr>
          <w:p w14:paraId="02B71C8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45CF2C8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29.89 (9.62-92.88)</w:t>
            </w:r>
          </w:p>
        </w:tc>
        <w:tc>
          <w:tcPr>
            <w:tcW w:w="1319" w:type="dxa"/>
            <w:tcBorders>
              <w:top w:val="nil"/>
              <w:left w:val="nil"/>
              <w:bottom w:val="single" w:sz="4" w:space="0" w:color="auto"/>
              <w:right w:val="single" w:sz="4" w:space="0" w:color="auto"/>
            </w:tcBorders>
            <w:shd w:val="clear" w:color="auto" w:fill="auto"/>
            <w:noWrap/>
            <w:vAlign w:val="bottom"/>
            <w:hideMark/>
          </w:tcPr>
          <w:p w14:paraId="37EC390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29.83 (83.43)</w:t>
            </w:r>
          </w:p>
        </w:tc>
        <w:tc>
          <w:tcPr>
            <w:tcW w:w="992" w:type="dxa"/>
            <w:tcBorders>
              <w:top w:val="nil"/>
              <w:left w:val="nil"/>
              <w:bottom w:val="single" w:sz="4" w:space="0" w:color="auto"/>
              <w:right w:val="single" w:sz="4" w:space="0" w:color="auto"/>
            </w:tcBorders>
            <w:shd w:val="clear" w:color="auto" w:fill="auto"/>
            <w:noWrap/>
            <w:vAlign w:val="bottom"/>
            <w:hideMark/>
          </w:tcPr>
          <w:p w14:paraId="7C55517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4.90 (0.41)</w:t>
            </w:r>
          </w:p>
        </w:tc>
        <w:tc>
          <w:tcPr>
            <w:tcW w:w="1246" w:type="dxa"/>
            <w:tcBorders>
              <w:top w:val="nil"/>
              <w:left w:val="nil"/>
              <w:bottom w:val="single" w:sz="4" w:space="0" w:color="auto"/>
              <w:right w:val="single" w:sz="4" w:space="0" w:color="auto"/>
            </w:tcBorders>
            <w:shd w:val="clear" w:color="auto" w:fill="auto"/>
            <w:noWrap/>
            <w:vAlign w:val="bottom"/>
            <w:hideMark/>
          </w:tcPr>
          <w:p w14:paraId="7022D60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29.77 (9.58)</w:t>
            </w:r>
          </w:p>
        </w:tc>
      </w:tr>
      <w:tr w:rsidR="007A21B6" w:rsidRPr="00246CF0" w14:paraId="03DA0EEF"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560214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hyperpigmentation (PT: 10040865)</w:t>
            </w:r>
          </w:p>
        </w:tc>
        <w:tc>
          <w:tcPr>
            <w:tcW w:w="785" w:type="dxa"/>
            <w:tcBorders>
              <w:top w:val="nil"/>
              <w:left w:val="nil"/>
              <w:bottom w:val="single" w:sz="4" w:space="0" w:color="auto"/>
              <w:right w:val="single" w:sz="4" w:space="0" w:color="auto"/>
            </w:tcBorders>
            <w:shd w:val="clear" w:color="auto" w:fill="auto"/>
            <w:noWrap/>
            <w:vAlign w:val="bottom"/>
            <w:hideMark/>
          </w:tcPr>
          <w:p w14:paraId="63EACA3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415D474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11.96 (3.85-37.13)</w:t>
            </w:r>
          </w:p>
        </w:tc>
        <w:tc>
          <w:tcPr>
            <w:tcW w:w="1319" w:type="dxa"/>
            <w:tcBorders>
              <w:top w:val="nil"/>
              <w:left w:val="nil"/>
              <w:bottom w:val="single" w:sz="4" w:space="0" w:color="auto"/>
              <w:right w:val="single" w:sz="4" w:space="0" w:color="auto"/>
            </w:tcBorders>
            <w:shd w:val="clear" w:color="auto" w:fill="auto"/>
            <w:noWrap/>
            <w:vAlign w:val="bottom"/>
            <w:hideMark/>
          </w:tcPr>
          <w:p w14:paraId="32841C5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11.93 (30.04)</w:t>
            </w:r>
          </w:p>
        </w:tc>
        <w:tc>
          <w:tcPr>
            <w:tcW w:w="992" w:type="dxa"/>
            <w:tcBorders>
              <w:top w:val="nil"/>
              <w:left w:val="nil"/>
              <w:bottom w:val="single" w:sz="4" w:space="0" w:color="auto"/>
              <w:right w:val="single" w:sz="4" w:space="0" w:color="auto"/>
            </w:tcBorders>
            <w:shd w:val="clear" w:color="auto" w:fill="auto"/>
            <w:noWrap/>
            <w:vAlign w:val="bottom"/>
            <w:hideMark/>
          </w:tcPr>
          <w:p w14:paraId="11406CF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3.58 (0.23)</w:t>
            </w:r>
          </w:p>
        </w:tc>
        <w:tc>
          <w:tcPr>
            <w:tcW w:w="1246" w:type="dxa"/>
            <w:tcBorders>
              <w:top w:val="nil"/>
              <w:left w:val="nil"/>
              <w:bottom w:val="single" w:sz="4" w:space="0" w:color="auto"/>
              <w:right w:val="single" w:sz="4" w:space="0" w:color="auto"/>
            </w:tcBorders>
            <w:shd w:val="clear" w:color="auto" w:fill="auto"/>
            <w:noWrap/>
            <w:vAlign w:val="bottom"/>
            <w:hideMark/>
          </w:tcPr>
          <w:p w14:paraId="6FA0B8A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11.93 (3.84)</w:t>
            </w:r>
          </w:p>
        </w:tc>
      </w:tr>
      <w:tr w:rsidR="007A21B6" w:rsidRPr="00246CF0" w14:paraId="23349526"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F7B95F4"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Hepatobiliary disorders (SOC: 10019805)</w:t>
            </w:r>
          </w:p>
        </w:tc>
      </w:tr>
      <w:tr w:rsidR="007A21B6" w:rsidRPr="00246CF0" w14:paraId="37B0B69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34A8EA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Hepatocellular injury (PT: 10019837)</w:t>
            </w:r>
          </w:p>
        </w:tc>
        <w:tc>
          <w:tcPr>
            <w:tcW w:w="785" w:type="dxa"/>
            <w:tcBorders>
              <w:top w:val="nil"/>
              <w:left w:val="nil"/>
              <w:bottom w:val="single" w:sz="4" w:space="0" w:color="auto"/>
              <w:right w:val="single" w:sz="4" w:space="0" w:color="auto"/>
            </w:tcBorders>
            <w:shd w:val="clear" w:color="auto" w:fill="auto"/>
            <w:noWrap/>
            <w:vAlign w:val="bottom"/>
            <w:hideMark/>
          </w:tcPr>
          <w:p w14:paraId="4E503B5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26</w:t>
            </w:r>
          </w:p>
        </w:tc>
        <w:tc>
          <w:tcPr>
            <w:tcW w:w="1870" w:type="dxa"/>
            <w:tcBorders>
              <w:top w:val="nil"/>
              <w:left w:val="nil"/>
              <w:bottom w:val="single" w:sz="4" w:space="0" w:color="auto"/>
              <w:right w:val="single" w:sz="4" w:space="0" w:color="auto"/>
            </w:tcBorders>
            <w:shd w:val="clear" w:color="auto" w:fill="auto"/>
            <w:noWrap/>
            <w:vAlign w:val="bottom"/>
            <w:hideMark/>
          </w:tcPr>
          <w:p w14:paraId="7701772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68.35 (46.34-100.83)</w:t>
            </w:r>
          </w:p>
        </w:tc>
        <w:tc>
          <w:tcPr>
            <w:tcW w:w="1319" w:type="dxa"/>
            <w:tcBorders>
              <w:top w:val="nil"/>
              <w:left w:val="nil"/>
              <w:bottom w:val="single" w:sz="4" w:space="0" w:color="auto"/>
              <w:right w:val="single" w:sz="4" w:space="0" w:color="auto"/>
            </w:tcBorders>
            <w:shd w:val="clear" w:color="auto" w:fill="auto"/>
            <w:noWrap/>
            <w:vAlign w:val="bottom"/>
            <w:hideMark/>
          </w:tcPr>
          <w:p w14:paraId="0E4531B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67.12 (1686.82)</w:t>
            </w:r>
          </w:p>
        </w:tc>
        <w:tc>
          <w:tcPr>
            <w:tcW w:w="992" w:type="dxa"/>
            <w:tcBorders>
              <w:top w:val="nil"/>
              <w:left w:val="nil"/>
              <w:bottom w:val="single" w:sz="4" w:space="0" w:color="auto"/>
              <w:right w:val="single" w:sz="4" w:space="0" w:color="auto"/>
            </w:tcBorders>
            <w:shd w:val="clear" w:color="auto" w:fill="auto"/>
            <w:noWrap/>
            <w:vAlign w:val="bottom"/>
            <w:hideMark/>
          </w:tcPr>
          <w:p w14:paraId="0F9120C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6.06 (3.72)</w:t>
            </w:r>
          </w:p>
        </w:tc>
        <w:tc>
          <w:tcPr>
            <w:tcW w:w="1246" w:type="dxa"/>
            <w:tcBorders>
              <w:top w:val="nil"/>
              <w:left w:val="nil"/>
              <w:bottom w:val="single" w:sz="4" w:space="0" w:color="auto"/>
              <w:right w:val="single" w:sz="4" w:space="0" w:color="auto"/>
            </w:tcBorders>
            <w:shd w:val="clear" w:color="auto" w:fill="auto"/>
            <w:noWrap/>
            <w:vAlign w:val="bottom"/>
            <w:hideMark/>
          </w:tcPr>
          <w:p w14:paraId="4DA46B2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66.84 (45.31)</w:t>
            </w:r>
          </w:p>
        </w:tc>
      </w:tr>
      <w:tr w:rsidR="007A21B6" w:rsidRPr="00246CF0" w14:paraId="35FF395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15910B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Hepatic cytolysis (PT: 10049199)</w:t>
            </w:r>
          </w:p>
        </w:tc>
        <w:tc>
          <w:tcPr>
            <w:tcW w:w="785" w:type="dxa"/>
            <w:tcBorders>
              <w:top w:val="nil"/>
              <w:left w:val="nil"/>
              <w:bottom w:val="single" w:sz="4" w:space="0" w:color="auto"/>
              <w:right w:val="single" w:sz="4" w:space="0" w:color="auto"/>
            </w:tcBorders>
            <w:shd w:val="clear" w:color="auto" w:fill="auto"/>
            <w:noWrap/>
            <w:vAlign w:val="bottom"/>
            <w:hideMark/>
          </w:tcPr>
          <w:p w14:paraId="20E2811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22</w:t>
            </w:r>
          </w:p>
        </w:tc>
        <w:tc>
          <w:tcPr>
            <w:tcW w:w="1870" w:type="dxa"/>
            <w:tcBorders>
              <w:top w:val="nil"/>
              <w:left w:val="nil"/>
              <w:bottom w:val="single" w:sz="4" w:space="0" w:color="auto"/>
              <w:right w:val="single" w:sz="4" w:space="0" w:color="auto"/>
            </w:tcBorders>
            <w:shd w:val="clear" w:color="auto" w:fill="auto"/>
            <w:noWrap/>
            <w:vAlign w:val="bottom"/>
            <w:hideMark/>
          </w:tcPr>
          <w:p w14:paraId="2C7E1B1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63.31 (41.51-96.54)</w:t>
            </w:r>
          </w:p>
        </w:tc>
        <w:tc>
          <w:tcPr>
            <w:tcW w:w="1319" w:type="dxa"/>
            <w:tcBorders>
              <w:top w:val="nil"/>
              <w:left w:val="nil"/>
              <w:bottom w:val="single" w:sz="4" w:space="0" w:color="auto"/>
              <w:right w:val="single" w:sz="4" w:space="0" w:color="auto"/>
            </w:tcBorders>
            <w:shd w:val="clear" w:color="auto" w:fill="auto"/>
            <w:noWrap/>
            <w:vAlign w:val="bottom"/>
            <w:hideMark/>
          </w:tcPr>
          <w:p w14:paraId="7CE1A70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62.34 (1323.02)</w:t>
            </w:r>
          </w:p>
        </w:tc>
        <w:tc>
          <w:tcPr>
            <w:tcW w:w="992" w:type="dxa"/>
            <w:tcBorders>
              <w:top w:val="nil"/>
              <w:left w:val="nil"/>
              <w:bottom w:val="single" w:sz="4" w:space="0" w:color="auto"/>
              <w:right w:val="single" w:sz="4" w:space="0" w:color="auto"/>
            </w:tcBorders>
            <w:shd w:val="clear" w:color="auto" w:fill="auto"/>
            <w:noWrap/>
            <w:vAlign w:val="bottom"/>
            <w:hideMark/>
          </w:tcPr>
          <w:p w14:paraId="77D2A74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5.96 (3.48)</w:t>
            </w:r>
          </w:p>
        </w:tc>
        <w:tc>
          <w:tcPr>
            <w:tcW w:w="1246" w:type="dxa"/>
            <w:tcBorders>
              <w:top w:val="nil"/>
              <w:left w:val="nil"/>
              <w:bottom w:val="single" w:sz="4" w:space="0" w:color="auto"/>
              <w:right w:val="single" w:sz="4" w:space="0" w:color="auto"/>
            </w:tcBorders>
            <w:shd w:val="clear" w:color="auto" w:fill="auto"/>
            <w:noWrap/>
            <w:vAlign w:val="bottom"/>
            <w:hideMark/>
          </w:tcPr>
          <w:p w14:paraId="6768AE9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62.10 (40.72)</w:t>
            </w:r>
          </w:p>
        </w:tc>
      </w:tr>
      <w:tr w:rsidR="007A21B6" w:rsidRPr="00246CF0" w14:paraId="0B0BADC0"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B48827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Cholestasis (PT: 10008635)</w:t>
            </w:r>
          </w:p>
        </w:tc>
        <w:tc>
          <w:tcPr>
            <w:tcW w:w="785" w:type="dxa"/>
            <w:tcBorders>
              <w:top w:val="nil"/>
              <w:left w:val="nil"/>
              <w:bottom w:val="single" w:sz="4" w:space="0" w:color="auto"/>
              <w:right w:val="single" w:sz="4" w:space="0" w:color="auto"/>
            </w:tcBorders>
            <w:shd w:val="clear" w:color="auto" w:fill="auto"/>
            <w:noWrap/>
            <w:vAlign w:val="bottom"/>
            <w:hideMark/>
          </w:tcPr>
          <w:p w14:paraId="47C12B3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w:t>
            </w:r>
          </w:p>
        </w:tc>
        <w:tc>
          <w:tcPr>
            <w:tcW w:w="1870" w:type="dxa"/>
            <w:tcBorders>
              <w:top w:val="nil"/>
              <w:left w:val="nil"/>
              <w:bottom w:val="single" w:sz="4" w:space="0" w:color="auto"/>
              <w:right w:val="single" w:sz="4" w:space="0" w:color="auto"/>
            </w:tcBorders>
            <w:shd w:val="clear" w:color="auto" w:fill="auto"/>
            <w:noWrap/>
            <w:vAlign w:val="bottom"/>
            <w:hideMark/>
          </w:tcPr>
          <w:p w14:paraId="58A330E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33.10 (19.54-56.06)</w:t>
            </w:r>
          </w:p>
        </w:tc>
        <w:tc>
          <w:tcPr>
            <w:tcW w:w="1319" w:type="dxa"/>
            <w:tcBorders>
              <w:top w:val="nil"/>
              <w:left w:val="nil"/>
              <w:bottom w:val="single" w:sz="4" w:space="0" w:color="auto"/>
              <w:right w:val="single" w:sz="4" w:space="0" w:color="auto"/>
            </w:tcBorders>
            <w:shd w:val="clear" w:color="auto" w:fill="auto"/>
            <w:noWrap/>
            <w:vAlign w:val="bottom"/>
            <w:hideMark/>
          </w:tcPr>
          <w:p w14:paraId="0798AF1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32.78 (430.63)</w:t>
            </w:r>
          </w:p>
        </w:tc>
        <w:tc>
          <w:tcPr>
            <w:tcW w:w="992" w:type="dxa"/>
            <w:tcBorders>
              <w:top w:val="nil"/>
              <w:left w:val="nil"/>
              <w:bottom w:val="single" w:sz="4" w:space="0" w:color="auto"/>
              <w:right w:val="single" w:sz="4" w:space="0" w:color="auto"/>
            </w:tcBorders>
            <w:shd w:val="clear" w:color="auto" w:fill="auto"/>
            <w:noWrap/>
            <w:vAlign w:val="bottom"/>
            <w:hideMark/>
          </w:tcPr>
          <w:p w14:paraId="0780F72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5.03 (2.64)</w:t>
            </w:r>
          </w:p>
        </w:tc>
        <w:tc>
          <w:tcPr>
            <w:tcW w:w="1246" w:type="dxa"/>
            <w:tcBorders>
              <w:top w:val="nil"/>
              <w:left w:val="nil"/>
              <w:bottom w:val="single" w:sz="4" w:space="0" w:color="auto"/>
              <w:right w:val="single" w:sz="4" w:space="0" w:color="auto"/>
            </w:tcBorders>
            <w:shd w:val="clear" w:color="auto" w:fill="auto"/>
            <w:noWrap/>
            <w:vAlign w:val="bottom"/>
            <w:hideMark/>
          </w:tcPr>
          <w:p w14:paraId="7996035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32.72 (19.32)</w:t>
            </w:r>
          </w:p>
        </w:tc>
      </w:tr>
      <w:tr w:rsidR="007A21B6" w:rsidRPr="00246CF0" w14:paraId="2DBC9D0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A15639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Hepatomegaly (PT: 10019842)</w:t>
            </w:r>
          </w:p>
        </w:tc>
        <w:tc>
          <w:tcPr>
            <w:tcW w:w="785" w:type="dxa"/>
            <w:tcBorders>
              <w:top w:val="nil"/>
              <w:left w:val="nil"/>
              <w:bottom w:val="single" w:sz="4" w:space="0" w:color="auto"/>
              <w:right w:val="single" w:sz="4" w:space="0" w:color="auto"/>
            </w:tcBorders>
            <w:shd w:val="clear" w:color="auto" w:fill="auto"/>
            <w:noWrap/>
            <w:vAlign w:val="bottom"/>
            <w:hideMark/>
          </w:tcPr>
          <w:p w14:paraId="019B2EB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1870" w:type="dxa"/>
            <w:tcBorders>
              <w:top w:val="nil"/>
              <w:left w:val="nil"/>
              <w:bottom w:val="single" w:sz="4" w:space="0" w:color="auto"/>
              <w:right w:val="single" w:sz="4" w:space="0" w:color="auto"/>
            </w:tcBorders>
            <w:shd w:val="clear" w:color="auto" w:fill="auto"/>
            <w:noWrap/>
            <w:vAlign w:val="bottom"/>
            <w:hideMark/>
          </w:tcPr>
          <w:p w14:paraId="395CE50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41.14 (19.56-86.53)</w:t>
            </w:r>
          </w:p>
        </w:tc>
        <w:tc>
          <w:tcPr>
            <w:tcW w:w="1319" w:type="dxa"/>
            <w:tcBorders>
              <w:top w:val="nil"/>
              <w:left w:val="nil"/>
              <w:bottom w:val="single" w:sz="4" w:space="0" w:color="auto"/>
              <w:right w:val="single" w:sz="4" w:space="0" w:color="auto"/>
            </w:tcBorders>
            <w:shd w:val="clear" w:color="auto" w:fill="auto"/>
            <w:noWrap/>
            <w:vAlign w:val="bottom"/>
            <w:hideMark/>
          </w:tcPr>
          <w:p w14:paraId="3BCBD5C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40.94 (272.08)</w:t>
            </w:r>
          </w:p>
        </w:tc>
        <w:tc>
          <w:tcPr>
            <w:tcW w:w="992" w:type="dxa"/>
            <w:tcBorders>
              <w:top w:val="nil"/>
              <w:left w:val="nil"/>
              <w:bottom w:val="single" w:sz="4" w:space="0" w:color="auto"/>
              <w:right w:val="single" w:sz="4" w:space="0" w:color="auto"/>
            </w:tcBorders>
            <w:shd w:val="clear" w:color="auto" w:fill="auto"/>
            <w:noWrap/>
            <w:vAlign w:val="bottom"/>
            <w:hideMark/>
          </w:tcPr>
          <w:p w14:paraId="15D4FF2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5.35 (1.75)</w:t>
            </w:r>
          </w:p>
        </w:tc>
        <w:tc>
          <w:tcPr>
            <w:tcW w:w="1246" w:type="dxa"/>
            <w:tcBorders>
              <w:top w:val="nil"/>
              <w:left w:val="nil"/>
              <w:bottom w:val="single" w:sz="4" w:space="0" w:color="auto"/>
              <w:right w:val="single" w:sz="4" w:space="0" w:color="auto"/>
            </w:tcBorders>
            <w:shd w:val="clear" w:color="auto" w:fill="auto"/>
            <w:noWrap/>
            <w:vAlign w:val="bottom"/>
            <w:hideMark/>
          </w:tcPr>
          <w:p w14:paraId="274C1B3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40.84 (19.41)</w:t>
            </w:r>
          </w:p>
        </w:tc>
      </w:tr>
      <w:tr w:rsidR="007A21B6" w:rsidRPr="00246CF0" w14:paraId="215C7140"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7E0775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Mixed liver injury (PT: 10066758)</w:t>
            </w:r>
          </w:p>
        </w:tc>
        <w:tc>
          <w:tcPr>
            <w:tcW w:w="785" w:type="dxa"/>
            <w:tcBorders>
              <w:top w:val="nil"/>
              <w:left w:val="nil"/>
              <w:bottom w:val="single" w:sz="4" w:space="0" w:color="auto"/>
              <w:right w:val="single" w:sz="4" w:space="0" w:color="auto"/>
            </w:tcBorders>
            <w:shd w:val="clear" w:color="auto" w:fill="auto"/>
            <w:noWrap/>
            <w:vAlign w:val="bottom"/>
            <w:hideMark/>
          </w:tcPr>
          <w:p w14:paraId="394F637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35A735F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80.51 (36.03-179.86)</w:t>
            </w:r>
          </w:p>
        </w:tc>
        <w:tc>
          <w:tcPr>
            <w:tcW w:w="1319" w:type="dxa"/>
            <w:tcBorders>
              <w:top w:val="nil"/>
              <w:left w:val="nil"/>
              <w:bottom w:val="single" w:sz="4" w:space="0" w:color="auto"/>
              <w:right w:val="single" w:sz="4" w:space="0" w:color="auto"/>
            </w:tcBorders>
            <w:shd w:val="clear" w:color="auto" w:fill="auto"/>
            <w:noWrap/>
            <w:vAlign w:val="bottom"/>
            <w:hideMark/>
          </w:tcPr>
          <w:p w14:paraId="6ACE93A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80.17 (466.78)</w:t>
            </w:r>
          </w:p>
        </w:tc>
        <w:tc>
          <w:tcPr>
            <w:tcW w:w="992" w:type="dxa"/>
            <w:tcBorders>
              <w:top w:val="nil"/>
              <w:left w:val="nil"/>
              <w:bottom w:val="single" w:sz="4" w:space="0" w:color="auto"/>
              <w:right w:val="single" w:sz="4" w:space="0" w:color="auto"/>
            </w:tcBorders>
            <w:shd w:val="clear" w:color="auto" w:fill="auto"/>
            <w:noWrap/>
            <w:vAlign w:val="bottom"/>
            <w:hideMark/>
          </w:tcPr>
          <w:p w14:paraId="12046E9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6.32 (1.61)</w:t>
            </w:r>
          </w:p>
        </w:tc>
        <w:tc>
          <w:tcPr>
            <w:tcW w:w="1246" w:type="dxa"/>
            <w:tcBorders>
              <w:top w:val="nil"/>
              <w:left w:val="nil"/>
              <w:bottom w:val="single" w:sz="4" w:space="0" w:color="auto"/>
              <w:right w:val="single" w:sz="4" w:space="0" w:color="auto"/>
            </w:tcBorders>
            <w:shd w:val="clear" w:color="auto" w:fill="auto"/>
            <w:noWrap/>
            <w:vAlign w:val="bottom"/>
            <w:hideMark/>
          </w:tcPr>
          <w:p w14:paraId="4F12DAB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79.78 (35.71)</w:t>
            </w:r>
          </w:p>
        </w:tc>
      </w:tr>
      <w:tr w:rsidR="007A21B6" w:rsidRPr="00246CF0" w14:paraId="3B1C74DE"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271598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Hepatic failure (PT: 10019663)</w:t>
            </w:r>
          </w:p>
        </w:tc>
        <w:tc>
          <w:tcPr>
            <w:tcW w:w="785" w:type="dxa"/>
            <w:tcBorders>
              <w:top w:val="nil"/>
              <w:left w:val="nil"/>
              <w:bottom w:val="single" w:sz="4" w:space="0" w:color="auto"/>
              <w:right w:val="single" w:sz="4" w:space="0" w:color="auto"/>
            </w:tcBorders>
            <w:shd w:val="clear" w:color="auto" w:fill="auto"/>
            <w:noWrap/>
            <w:vAlign w:val="bottom"/>
            <w:hideMark/>
          </w:tcPr>
          <w:p w14:paraId="0184492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4AF6AD7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11.51 (5.16-25.67)</w:t>
            </w:r>
          </w:p>
        </w:tc>
        <w:tc>
          <w:tcPr>
            <w:tcW w:w="1319" w:type="dxa"/>
            <w:tcBorders>
              <w:top w:val="nil"/>
              <w:left w:val="nil"/>
              <w:bottom w:val="single" w:sz="4" w:space="0" w:color="auto"/>
              <w:right w:val="single" w:sz="4" w:space="0" w:color="auto"/>
            </w:tcBorders>
            <w:shd w:val="clear" w:color="auto" w:fill="auto"/>
            <w:noWrap/>
            <w:vAlign w:val="bottom"/>
            <w:hideMark/>
          </w:tcPr>
          <w:p w14:paraId="746886D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11.47 (57.30)</w:t>
            </w:r>
          </w:p>
        </w:tc>
        <w:tc>
          <w:tcPr>
            <w:tcW w:w="992" w:type="dxa"/>
            <w:tcBorders>
              <w:top w:val="nil"/>
              <w:left w:val="nil"/>
              <w:bottom w:val="single" w:sz="4" w:space="0" w:color="auto"/>
              <w:right w:val="single" w:sz="4" w:space="0" w:color="auto"/>
            </w:tcBorders>
            <w:shd w:val="clear" w:color="auto" w:fill="auto"/>
            <w:noWrap/>
            <w:vAlign w:val="bottom"/>
            <w:hideMark/>
          </w:tcPr>
          <w:p w14:paraId="6909D3A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3.52 (1.11)</w:t>
            </w:r>
          </w:p>
        </w:tc>
        <w:tc>
          <w:tcPr>
            <w:tcW w:w="1246" w:type="dxa"/>
            <w:tcBorders>
              <w:top w:val="nil"/>
              <w:left w:val="nil"/>
              <w:bottom w:val="single" w:sz="4" w:space="0" w:color="auto"/>
              <w:right w:val="single" w:sz="4" w:space="0" w:color="auto"/>
            </w:tcBorders>
            <w:shd w:val="clear" w:color="auto" w:fill="auto"/>
            <w:noWrap/>
            <w:vAlign w:val="bottom"/>
            <w:hideMark/>
          </w:tcPr>
          <w:p w14:paraId="390976B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11.46 (5.14)</w:t>
            </w:r>
          </w:p>
        </w:tc>
      </w:tr>
      <w:tr w:rsidR="007A21B6" w:rsidRPr="00246CF0" w14:paraId="604A7A56"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DBC446F"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Hypertransaminasaemia</w:t>
            </w:r>
            <w:proofErr w:type="spellEnd"/>
            <w:r w:rsidRPr="00246CF0">
              <w:rPr>
                <w:rFonts w:ascii="Times New Roman" w:eastAsia="SimSun" w:hAnsi="Times New Roman" w:cs="Times New Roman"/>
                <w:color w:val="000000"/>
                <w:kern w:val="0"/>
                <w:sz w:val="16"/>
                <w:szCs w:val="16"/>
              </w:rPr>
              <w:t xml:space="preserve"> (PT: 10068237)</w:t>
            </w:r>
          </w:p>
        </w:tc>
        <w:tc>
          <w:tcPr>
            <w:tcW w:w="785" w:type="dxa"/>
            <w:tcBorders>
              <w:top w:val="nil"/>
              <w:left w:val="nil"/>
              <w:bottom w:val="single" w:sz="4" w:space="0" w:color="auto"/>
              <w:right w:val="single" w:sz="4" w:space="0" w:color="auto"/>
            </w:tcBorders>
            <w:shd w:val="clear" w:color="auto" w:fill="auto"/>
            <w:noWrap/>
            <w:vAlign w:val="bottom"/>
            <w:hideMark/>
          </w:tcPr>
          <w:p w14:paraId="4A9A43B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1B24CB2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25.86 (10.74-62.26)</w:t>
            </w:r>
          </w:p>
        </w:tc>
        <w:tc>
          <w:tcPr>
            <w:tcW w:w="1319" w:type="dxa"/>
            <w:tcBorders>
              <w:top w:val="nil"/>
              <w:left w:val="nil"/>
              <w:bottom w:val="single" w:sz="4" w:space="0" w:color="auto"/>
              <w:right w:val="single" w:sz="4" w:space="0" w:color="auto"/>
            </w:tcBorders>
            <w:shd w:val="clear" w:color="auto" w:fill="auto"/>
            <w:noWrap/>
            <w:vAlign w:val="bottom"/>
            <w:hideMark/>
          </w:tcPr>
          <w:p w14:paraId="6D93555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25.77 (118.86)</w:t>
            </w:r>
          </w:p>
        </w:tc>
        <w:tc>
          <w:tcPr>
            <w:tcW w:w="992" w:type="dxa"/>
            <w:tcBorders>
              <w:top w:val="nil"/>
              <w:left w:val="nil"/>
              <w:bottom w:val="single" w:sz="4" w:space="0" w:color="auto"/>
              <w:right w:val="single" w:sz="4" w:space="0" w:color="auto"/>
            </w:tcBorders>
            <w:shd w:val="clear" w:color="auto" w:fill="auto"/>
            <w:noWrap/>
            <w:vAlign w:val="bottom"/>
            <w:hideMark/>
          </w:tcPr>
          <w:p w14:paraId="483CC15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4.69 (1.15)</w:t>
            </w:r>
          </w:p>
        </w:tc>
        <w:tc>
          <w:tcPr>
            <w:tcW w:w="1246" w:type="dxa"/>
            <w:tcBorders>
              <w:top w:val="nil"/>
              <w:left w:val="nil"/>
              <w:bottom w:val="single" w:sz="4" w:space="0" w:color="auto"/>
              <w:right w:val="single" w:sz="4" w:space="0" w:color="auto"/>
            </w:tcBorders>
            <w:shd w:val="clear" w:color="auto" w:fill="auto"/>
            <w:noWrap/>
            <w:vAlign w:val="bottom"/>
            <w:hideMark/>
          </w:tcPr>
          <w:p w14:paraId="5DD21A5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25.73 (10.68)</w:t>
            </w:r>
          </w:p>
        </w:tc>
      </w:tr>
      <w:tr w:rsidR="007A21B6" w:rsidRPr="00246CF0" w14:paraId="02ADD22C"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4442E8E"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Hyperbilirubinaemia</w:t>
            </w:r>
            <w:proofErr w:type="spellEnd"/>
            <w:r w:rsidRPr="00246CF0">
              <w:rPr>
                <w:rFonts w:ascii="Times New Roman" w:eastAsia="SimSun" w:hAnsi="Times New Roman" w:cs="Times New Roman"/>
                <w:color w:val="000000"/>
                <w:kern w:val="0"/>
                <w:sz w:val="16"/>
                <w:szCs w:val="16"/>
              </w:rPr>
              <w:t xml:space="preserve"> (PT: 10020578)</w:t>
            </w:r>
          </w:p>
        </w:tc>
        <w:tc>
          <w:tcPr>
            <w:tcW w:w="785" w:type="dxa"/>
            <w:tcBorders>
              <w:top w:val="nil"/>
              <w:left w:val="nil"/>
              <w:bottom w:val="single" w:sz="4" w:space="0" w:color="auto"/>
              <w:right w:val="single" w:sz="4" w:space="0" w:color="auto"/>
            </w:tcBorders>
            <w:shd w:val="clear" w:color="auto" w:fill="auto"/>
            <w:noWrap/>
            <w:vAlign w:val="bottom"/>
            <w:hideMark/>
          </w:tcPr>
          <w:p w14:paraId="66BAB3F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23979F7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19.22 (7.20-51.30)</w:t>
            </w:r>
          </w:p>
        </w:tc>
        <w:tc>
          <w:tcPr>
            <w:tcW w:w="1319" w:type="dxa"/>
            <w:tcBorders>
              <w:top w:val="nil"/>
              <w:left w:val="nil"/>
              <w:bottom w:val="single" w:sz="4" w:space="0" w:color="auto"/>
              <w:right w:val="single" w:sz="4" w:space="0" w:color="auto"/>
            </w:tcBorders>
            <w:shd w:val="clear" w:color="auto" w:fill="auto"/>
            <w:noWrap/>
            <w:vAlign w:val="bottom"/>
            <w:hideMark/>
          </w:tcPr>
          <w:p w14:paraId="0ACC842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19.16 (68.80)</w:t>
            </w:r>
          </w:p>
        </w:tc>
        <w:tc>
          <w:tcPr>
            <w:tcW w:w="992" w:type="dxa"/>
            <w:tcBorders>
              <w:top w:val="nil"/>
              <w:left w:val="nil"/>
              <w:bottom w:val="single" w:sz="4" w:space="0" w:color="auto"/>
              <w:right w:val="single" w:sz="4" w:space="0" w:color="auto"/>
            </w:tcBorders>
            <w:shd w:val="clear" w:color="auto" w:fill="auto"/>
            <w:noWrap/>
            <w:vAlign w:val="bottom"/>
            <w:hideMark/>
          </w:tcPr>
          <w:p w14:paraId="62F768D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4.26 (0.75)</w:t>
            </w:r>
          </w:p>
        </w:tc>
        <w:tc>
          <w:tcPr>
            <w:tcW w:w="1246" w:type="dxa"/>
            <w:tcBorders>
              <w:top w:val="nil"/>
              <w:left w:val="nil"/>
              <w:bottom w:val="single" w:sz="4" w:space="0" w:color="auto"/>
              <w:right w:val="single" w:sz="4" w:space="0" w:color="auto"/>
            </w:tcBorders>
            <w:shd w:val="clear" w:color="auto" w:fill="auto"/>
            <w:noWrap/>
            <w:vAlign w:val="bottom"/>
            <w:hideMark/>
          </w:tcPr>
          <w:p w14:paraId="487D1C2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19.14 (7.17)</w:t>
            </w:r>
          </w:p>
        </w:tc>
      </w:tr>
      <w:tr w:rsidR="007A21B6" w:rsidRPr="00246CF0" w14:paraId="2F37DE48"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16498D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Acute hepatic failure (PT: 10000804)</w:t>
            </w:r>
          </w:p>
        </w:tc>
        <w:tc>
          <w:tcPr>
            <w:tcW w:w="785" w:type="dxa"/>
            <w:tcBorders>
              <w:top w:val="nil"/>
              <w:left w:val="nil"/>
              <w:bottom w:val="single" w:sz="4" w:space="0" w:color="auto"/>
              <w:right w:val="single" w:sz="4" w:space="0" w:color="auto"/>
            </w:tcBorders>
            <w:shd w:val="clear" w:color="auto" w:fill="auto"/>
            <w:noWrap/>
            <w:vAlign w:val="bottom"/>
            <w:hideMark/>
          </w:tcPr>
          <w:p w14:paraId="6B47FBB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4390B89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10.44 (3.36-32.43)</w:t>
            </w:r>
          </w:p>
        </w:tc>
        <w:tc>
          <w:tcPr>
            <w:tcW w:w="1319" w:type="dxa"/>
            <w:tcBorders>
              <w:top w:val="nil"/>
              <w:left w:val="nil"/>
              <w:bottom w:val="single" w:sz="4" w:space="0" w:color="auto"/>
              <w:right w:val="single" w:sz="4" w:space="0" w:color="auto"/>
            </w:tcBorders>
            <w:shd w:val="clear" w:color="auto" w:fill="auto"/>
            <w:noWrap/>
            <w:vAlign w:val="bottom"/>
            <w:hideMark/>
          </w:tcPr>
          <w:p w14:paraId="2206E86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10.42 (25.54)</w:t>
            </w:r>
          </w:p>
        </w:tc>
        <w:tc>
          <w:tcPr>
            <w:tcW w:w="992" w:type="dxa"/>
            <w:tcBorders>
              <w:top w:val="nil"/>
              <w:left w:val="nil"/>
              <w:bottom w:val="single" w:sz="4" w:space="0" w:color="auto"/>
              <w:right w:val="single" w:sz="4" w:space="0" w:color="auto"/>
            </w:tcBorders>
            <w:shd w:val="clear" w:color="auto" w:fill="auto"/>
            <w:noWrap/>
            <w:vAlign w:val="bottom"/>
            <w:hideMark/>
          </w:tcPr>
          <w:p w14:paraId="7E0E85F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3.38 (0.19)</w:t>
            </w:r>
          </w:p>
        </w:tc>
        <w:tc>
          <w:tcPr>
            <w:tcW w:w="1246" w:type="dxa"/>
            <w:tcBorders>
              <w:top w:val="nil"/>
              <w:left w:val="nil"/>
              <w:bottom w:val="single" w:sz="4" w:space="0" w:color="auto"/>
              <w:right w:val="single" w:sz="4" w:space="0" w:color="auto"/>
            </w:tcBorders>
            <w:shd w:val="clear" w:color="auto" w:fill="auto"/>
            <w:noWrap/>
            <w:vAlign w:val="bottom"/>
            <w:hideMark/>
          </w:tcPr>
          <w:p w14:paraId="0E35562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10.42 (3.35)</w:t>
            </w:r>
          </w:p>
        </w:tc>
      </w:tr>
      <w:tr w:rsidR="007A21B6" w:rsidRPr="00246CF0" w14:paraId="673A830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D57332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Hepatitis cholestatic (PT: 10019754)</w:t>
            </w:r>
          </w:p>
        </w:tc>
        <w:tc>
          <w:tcPr>
            <w:tcW w:w="785" w:type="dxa"/>
            <w:tcBorders>
              <w:top w:val="nil"/>
              <w:left w:val="nil"/>
              <w:bottom w:val="single" w:sz="4" w:space="0" w:color="auto"/>
              <w:right w:val="single" w:sz="4" w:space="0" w:color="auto"/>
            </w:tcBorders>
            <w:shd w:val="clear" w:color="auto" w:fill="auto"/>
            <w:noWrap/>
            <w:vAlign w:val="bottom"/>
            <w:hideMark/>
          </w:tcPr>
          <w:p w14:paraId="6551D4C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0F5BC07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27.75 (8.93-86.23)</w:t>
            </w:r>
          </w:p>
        </w:tc>
        <w:tc>
          <w:tcPr>
            <w:tcW w:w="1319" w:type="dxa"/>
            <w:tcBorders>
              <w:top w:val="nil"/>
              <w:left w:val="nil"/>
              <w:bottom w:val="single" w:sz="4" w:space="0" w:color="auto"/>
              <w:right w:val="single" w:sz="4" w:space="0" w:color="auto"/>
            </w:tcBorders>
            <w:shd w:val="clear" w:color="auto" w:fill="auto"/>
            <w:noWrap/>
            <w:vAlign w:val="bottom"/>
            <w:hideMark/>
          </w:tcPr>
          <w:p w14:paraId="4DF257B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27.69 (77.06)</w:t>
            </w:r>
          </w:p>
        </w:tc>
        <w:tc>
          <w:tcPr>
            <w:tcW w:w="992" w:type="dxa"/>
            <w:tcBorders>
              <w:top w:val="nil"/>
              <w:left w:val="nil"/>
              <w:bottom w:val="single" w:sz="4" w:space="0" w:color="auto"/>
              <w:right w:val="single" w:sz="4" w:space="0" w:color="auto"/>
            </w:tcBorders>
            <w:shd w:val="clear" w:color="auto" w:fill="auto"/>
            <w:noWrap/>
            <w:vAlign w:val="bottom"/>
            <w:hideMark/>
          </w:tcPr>
          <w:p w14:paraId="651CB95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4.79 (0.40)</w:t>
            </w:r>
          </w:p>
        </w:tc>
        <w:tc>
          <w:tcPr>
            <w:tcW w:w="1246" w:type="dxa"/>
            <w:tcBorders>
              <w:top w:val="nil"/>
              <w:left w:val="nil"/>
              <w:bottom w:val="single" w:sz="4" w:space="0" w:color="auto"/>
              <w:right w:val="single" w:sz="4" w:space="0" w:color="auto"/>
            </w:tcBorders>
            <w:shd w:val="clear" w:color="auto" w:fill="auto"/>
            <w:noWrap/>
            <w:vAlign w:val="bottom"/>
            <w:hideMark/>
          </w:tcPr>
          <w:p w14:paraId="19FF039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27.65 (8.90)</w:t>
            </w:r>
          </w:p>
        </w:tc>
      </w:tr>
      <w:tr w:rsidR="007A21B6" w:rsidRPr="00246CF0" w14:paraId="0C58AD76"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AC1EAC7"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Blood and lymphatic system disorders (SOC: 10005329)</w:t>
            </w:r>
          </w:p>
        </w:tc>
      </w:tr>
      <w:tr w:rsidR="007A21B6" w:rsidRPr="00246CF0" w14:paraId="1A65DFE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103413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Eosinophilia (PT: 10014950)</w:t>
            </w:r>
          </w:p>
        </w:tc>
        <w:tc>
          <w:tcPr>
            <w:tcW w:w="785" w:type="dxa"/>
            <w:tcBorders>
              <w:top w:val="nil"/>
              <w:left w:val="nil"/>
              <w:bottom w:val="single" w:sz="4" w:space="0" w:color="auto"/>
              <w:right w:val="single" w:sz="4" w:space="0" w:color="auto"/>
            </w:tcBorders>
            <w:shd w:val="clear" w:color="auto" w:fill="auto"/>
            <w:noWrap/>
            <w:vAlign w:val="bottom"/>
            <w:hideMark/>
          </w:tcPr>
          <w:p w14:paraId="34E8A68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w:t>
            </w:r>
          </w:p>
        </w:tc>
        <w:tc>
          <w:tcPr>
            <w:tcW w:w="1870" w:type="dxa"/>
            <w:tcBorders>
              <w:top w:val="nil"/>
              <w:left w:val="nil"/>
              <w:bottom w:val="single" w:sz="4" w:space="0" w:color="auto"/>
              <w:right w:val="single" w:sz="4" w:space="0" w:color="auto"/>
            </w:tcBorders>
            <w:shd w:val="clear" w:color="auto" w:fill="auto"/>
            <w:noWrap/>
            <w:vAlign w:val="bottom"/>
            <w:hideMark/>
          </w:tcPr>
          <w:p w14:paraId="5C4A607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62.14 (41.81-92.35)</w:t>
            </w:r>
          </w:p>
        </w:tc>
        <w:tc>
          <w:tcPr>
            <w:tcW w:w="1319" w:type="dxa"/>
            <w:tcBorders>
              <w:top w:val="nil"/>
              <w:left w:val="nil"/>
              <w:bottom w:val="single" w:sz="4" w:space="0" w:color="auto"/>
              <w:right w:val="single" w:sz="4" w:space="0" w:color="auto"/>
            </w:tcBorders>
            <w:shd w:val="clear" w:color="auto" w:fill="auto"/>
            <w:noWrap/>
            <w:vAlign w:val="bottom"/>
            <w:hideMark/>
          </w:tcPr>
          <w:p w14:paraId="2C62942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61.06 (1471.71)</w:t>
            </w:r>
          </w:p>
        </w:tc>
        <w:tc>
          <w:tcPr>
            <w:tcW w:w="992" w:type="dxa"/>
            <w:tcBorders>
              <w:top w:val="nil"/>
              <w:left w:val="nil"/>
              <w:bottom w:val="single" w:sz="4" w:space="0" w:color="auto"/>
              <w:right w:val="single" w:sz="4" w:space="0" w:color="auto"/>
            </w:tcBorders>
            <w:shd w:val="clear" w:color="auto" w:fill="auto"/>
            <w:noWrap/>
            <w:vAlign w:val="bottom"/>
            <w:hideMark/>
          </w:tcPr>
          <w:p w14:paraId="5CD9C85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5.93 (3.63)</w:t>
            </w:r>
          </w:p>
        </w:tc>
        <w:tc>
          <w:tcPr>
            <w:tcW w:w="1246" w:type="dxa"/>
            <w:tcBorders>
              <w:top w:val="nil"/>
              <w:left w:val="nil"/>
              <w:bottom w:val="single" w:sz="4" w:space="0" w:color="auto"/>
              <w:right w:val="single" w:sz="4" w:space="0" w:color="auto"/>
            </w:tcBorders>
            <w:shd w:val="clear" w:color="auto" w:fill="auto"/>
            <w:noWrap/>
            <w:vAlign w:val="bottom"/>
            <w:hideMark/>
          </w:tcPr>
          <w:p w14:paraId="29E6E82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60.83 (40.93)</w:t>
            </w:r>
          </w:p>
        </w:tc>
      </w:tr>
      <w:tr w:rsidR="007A21B6" w:rsidRPr="00246CF0" w14:paraId="7E82178A"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14AE3A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Thrombocytopenia (PT: 10043554)</w:t>
            </w:r>
          </w:p>
        </w:tc>
        <w:tc>
          <w:tcPr>
            <w:tcW w:w="785" w:type="dxa"/>
            <w:tcBorders>
              <w:top w:val="nil"/>
              <w:left w:val="nil"/>
              <w:bottom w:val="single" w:sz="4" w:space="0" w:color="auto"/>
              <w:right w:val="single" w:sz="4" w:space="0" w:color="auto"/>
            </w:tcBorders>
            <w:shd w:val="clear" w:color="auto" w:fill="auto"/>
            <w:noWrap/>
            <w:vAlign w:val="bottom"/>
            <w:hideMark/>
          </w:tcPr>
          <w:p w14:paraId="410B5B0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w:t>
            </w:r>
          </w:p>
        </w:tc>
        <w:tc>
          <w:tcPr>
            <w:tcW w:w="1870" w:type="dxa"/>
            <w:tcBorders>
              <w:top w:val="nil"/>
              <w:left w:val="nil"/>
              <w:bottom w:val="single" w:sz="4" w:space="0" w:color="auto"/>
              <w:right w:val="single" w:sz="4" w:space="0" w:color="auto"/>
            </w:tcBorders>
            <w:shd w:val="clear" w:color="auto" w:fill="auto"/>
            <w:noWrap/>
            <w:vAlign w:val="bottom"/>
            <w:hideMark/>
          </w:tcPr>
          <w:p w14:paraId="6BAEDBB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5.87 (3.47-9.93)</w:t>
            </w:r>
          </w:p>
        </w:tc>
        <w:tc>
          <w:tcPr>
            <w:tcW w:w="1319" w:type="dxa"/>
            <w:tcBorders>
              <w:top w:val="nil"/>
              <w:left w:val="nil"/>
              <w:bottom w:val="single" w:sz="4" w:space="0" w:color="auto"/>
              <w:right w:val="single" w:sz="4" w:space="0" w:color="auto"/>
            </w:tcBorders>
            <w:shd w:val="clear" w:color="auto" w:fill="auto"/>
            <w:noWrap/>
            <w:vAlign w:val="bottom"/>
            <w:hideMark/>
          </w:tcPr>
          <w:p w14:paraId="2E30486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5.82 (55.95)</w:t>
            </w:r>
          </w:p>
        </w:tc>
        <w:tc>
          <w:tcPr>
            <w:tcW w:w="992" w:type="dxa"/>
            <w:tcBorders>
              <w:top w:val="nil"/>
              <w:left w:val="nil"/>
              <w:bottom w:val="single" w:sz="4" w:space="0" w:color="auto"/>
              <w:right w:val="single" w:sz="4" w:space="0" w:color="auto"/>
            </w:tcBorders>
            <w:shd w:val="clear" w:color="auto" w:fill="auto"/>
            <w:noWrap/>
            <w:vAlign w:val="bottom"/>
            <w:hideMark/>
          </w:tcPr>
          <w:p w14:paraId="0D56B5E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2.54 (1.39)</w:t>
            </w:r>
          </w:p>
        </w:tc>
        <w:tc>
          <w:tcPr>
            <w:tcW w:w="1246" w:type="dxa"/>
            <w:tcBorders>
              <w:top w:val="nil"/>
              <w:left w:val="nil"/>
              <w:bottom w:val="single" w:sz="4" w:space="0" w:color="auto"/>
              <w:right w:val="single" w:sz="4" w:space="0" w:color="auto"/>
            </w:tcBorders>
            <w:shd w:val="clear" w:color="auto" w:fill="auto"/>
            <w:noWrap/>
            <w:vAlign w:val="bottom"/>
            <w:hideMark/>
          </w:tcPr>
          <w:p w14:paraId="528CCC2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5.82 (3.44)</w:t>
            </w:r>
          </w:p>
        </w:tc>
      </w:tr>
      <w:tr w:rsidR="007A21B6" w:rsidRPr="00246CF0" w14:paraId="493F7FA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tcPr>
          <w:p w14:paraId="5FCDFB9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lastRenderedPageBreak/>
              <w:t>Neutropenia (PT: 10029354)</w:t>
            </w:r>
          </w:p>
        </w:tc>
        <w:tc>
          <w:tcPr>
            <w:tcW w:w="785" w:type="dxa"/>
            <w:tcBorders>
              <w:top w:val="nil"/>
              <w:left w:val="nil"/>
              <w:bottom w:val="single" w:sz="4" w:space="0" w:color="auto"/>
              <w:right w:val="single" w:sz="4" w:space="0" w:color="auto"/>
            </w:tcBorders>
            <w:shd w:val="clear" w:color="auto" w:fill="auto"/>
            <w:noWrap/>
            <w:vAlign w:val="bottom"/>
          </w:tcPr>
          <w:p w14:paraId="7C3AF19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w:t>
            </w:r>
          </w:p>
        </w:tc>
        <w:tc>
          <w:tcPr>
            <w:tcW w:w="1870" w:type="dxa"/>
            <w:tcBorders>
              <w:top w:val="nil"/>
              <w:left w:val="nil"/>
              <w:bottom w:val="single" w:sz="4" w:space="0" w:color="auto"/>
              <w:right w:val="single" w:sz="4" w:space="0" w:color="auto"/>
            </w:tcBorders>
            <w:shd w:val="clear" w:color="auto" w:fill="auto"/>
            <w:noWrap/>
            <w:vAlign w:val="bottom"/>
          </w:tcPr>
          <w:p w14:paraId="7C52AD6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3.58 (2.07-6.18)</w:t>
            </w:r>
          </w:p>
        </w:tc>
        <w:tc>
          <w:tcPr>
            <w:tcW w:w="1319" w:type="dxa"/>
            <w:tcBorders>
              <w:top w:val="nil"/>
              <w:left w:val="nil"/>
              <w:bottom w:val="single" w:sz="4" w:space="0" w:color="auto"/>
              <w:right w:val="single" w:sz="4" w:space="0" w:color="auto"/>
            </w:tcBorders>
            <w:shd w:val="clear" w:color="auto" w:fill="auto"/>
            <w:noWrap/>
            <w:vAlign w:val="bottom"/>
          </w:tcPr>
          <w:p w14:paraId="0AD3455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3.56 (23.94)</w:t>
            </w:r>
          </w:p>
        </w:tc>
        <w:tc>
          <w:tcPr>
            <w:tcW w:w="992" w:type="dxa"/>
            <w:tcBorders>
              <w:top w:val="nil"/>
              <w:left w:val="nil"/>
              <w:bottom w:val="single" w:sz="4" w:space="0" w:color="auto"/>
              <w:right w:val="single" w:sz="4" w:space="0" w:color="auto"/>
            </w:tcBorders>
            <w:shd w:val="clear" w:color="auto" w:fill="auto"/>
            <w:noWrap/>
            <w:vAlign w:val="bottom"/>
          </w:tcPr>
          <w:p w14:paraId="6617533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1.83 (0.81)</w:t>
            </w:r>
          </w:p>
        </w:tc>
        <w:tc>
          <w:tcPr>
            <w:tcW w:w="1246" w:type="dxa"/>
            <w:tcBorders>
              <w:top w:val="nil"/>
              <w:left w:val="nil"/>
              <w:bottom w:val="single" w:sz="4" w:space="0" w:color="auto"/>
              <w:right w:val="single" w:sz="4" w:space="0" w:color="auto"/>
            </w:tcBorders>
            <w:shd w:val="clear" w:color="auto" w:fill="auto"/>
            <w:noWrap/>
            <w:vAlign w:val="bottom"/>
          </w:tcPr>
          <w:p w14:paraId="27DFA16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3.56 (2.06)</w:t>
            </w:r>
          </w:p>
        </w:tc>
      </w:tr>
      <w:tr w:rsidR="007A21B6" w:rsidRPr="00246CF0" w14:paraId="77F1EB25"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411DD7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Agranulocytosis (PT: 10001507)</w:t>
            </w:r>
          </w:p>
        </w:tc>
        <w:tc>
          <w:tcPr>
            <w:tcW w:w="785" w:type="dxa"/>
            <w:tcBorders>
              <w:top w:val="nil"/>
              <w:left w:val="nil"/>
              <w:bottom w:val="single" w:sz="4" w:space="0" w:color="auto"/>
              <w:right w:val="single" w:sz="4" w:space="0" w:color="auto"/>
            </w:tcBorders>
            <w:shd w:val="clear" w:color="auto" w:fill="auto"/>
            <w:noWrap/>
            <w:vAlign w:val="bottom"/>
            <w:hideMark/>
          </w:tcPr>
          <w:p w14:paraId="5C6A4BB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w:t>
            </w:r>
          </w:p>
        </w:tc>
        <w:tc>
          <w:tcPr>
            <w:tcW w:w="1870" w:type="dxa"/>
            <w:tcBorders>
              <w:top w:val="nil"/>
              <w:left w:val="nil"/>
              <w:bottom w:val="single" w:sz="4" w:space="0" w:color="auto"/>
              <w:right w:val="single" w:sz="4" w:space="0" w:color="auto"/>
            </w:tcBorders>
            <w:shd w:val="clear" w:color="auto" w:fill="auto"/>
            <w:noWrap/>
            <w:vAlign w:val="bottom"/>
            <w:hideMark/>
          </w:tcPr>
          <w:p w14:paraId="74E68BE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27.87 (15.39-50.46)</w:t>
            </w:r>
          </w:p>
        </w:tc>
        <w:tc>
          <w:tcPr>
            <w:tcW w:w="1319" w:type="dxa"/>
            <w:tcBorders>
              <w:top w:val="nil"/>
              <w:left w:val="nil"/>
              <w:bottom w:val="single" w:sz="4" w:space="0" w:color="auto"/>
              <w:right w:val="single" w:sz="4" w:space="0" w:color="auto"/>
            </w:tcBorders>
            <w:shd w:val="clear" w:color="auto" w:fill="auto"/>
            <w:noWrap/>
            <w:vAlign w:val="bottom"/>
            <w:hideMark/>
          </w:tcPr>
          <w:p w14:paraId="4B913AF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27.66 (282.24)</w:t>
            </w:r>
          </w:p>
        </w:tc>
        <w:tc>
          <w:tcPr>
            <w:tcW w:w="992" w:type="dxa"/>
            <w:tcBorders>
              <w:top w:val="nil"/>
              <w:left w:val="nil"/>
              <w:bottom w:val="single" w:sz="4" w:space="0" w:color="auto"/>
              <w:right w:val="single" w:sz="4" w:space="0" w:color="auto"/>
            </w:tcBorders>
            <w:shd w:val="clear" w:color="auto" w:fill="auto"/>
            <w:noWrap/>
            <w:vAlign w:val="bottom"/>
            <w:hideMark/>
          </w:tcPr>
          <w:p w14:paraId="1D90C65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4.79 (2.26)</w:t>
            </w:r>
          </w:p>
        </w:tc>
        <w:tc>
          <w:tcPr>
            <w:tcW w:w="1246" w:type="dxa"/>
            <w:tcBorders>
              <w:top w:val="nil"/>
              <w:left w:val="nil"/>
              <w:bottom w:val="single" w:sz="4" w:space="0" w:color="auto"/>
              <w:right w:val="single" w:sz="4" w:space="0" w:color="auto"/>
            </w:tcBorders>
            <w:shd w:val="clear" w:color="auto" w:fill="auto"/>
            <w:noWrap/>
            <w:vAlign w:val="bottom"/>
            <w:hideMark/>
          </w:tcPr>
          <w:p w14:paraId="5614D31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27.61 (15.25)</w:t>
            </w:r>
          </w:p>
        </w:tc>
      </w:tr>
      <w:tr w:rsidR="007A21B6" w:rsidRPr="00246CF0" w14:paraId="11EEAF4F"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6D6DE9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Lymphadenopathy (PT: 10025197)</w:t>
            </w:r>
          </w:p>
        </w:tc>
        <w:tc>
          <w:tcPr>
            <w:tcW w:w="785" w:type="dxa"/>
            <w:tcBorders>
              <w:top w:val="nil"/>
              <w:left w:val="nil"/>
              <w:bottom w:val="single" w:sz="4" w:space="0" w:color="auto"/>
              <w:right w:val="single" w:sz="4" w:space="0" w:color="auto"/>
            </w:tcBorders>
            <w:shd w:val="clear" w:color="auto" w:fill="auto"/>
            <w:noWrap/>
            <w:vAlign w:val="bottom"/>
            <w:hideMark/>
          </w:tcPr>
          <w:p w14:paraId="4C25C29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5FA6C0C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8.03 (3.60-17.90)</w:t>
            </w:r>
          </w:p>
        </w:tc>
        <w:tc>
          <w:tcPr>
            <w:tcW w:w="1319" w:type="dxa"/>
            <w:tcBorders>
              <w:top w:val="nil"/>
              <w:left w:val="nil"/>
              <w:bottom w:val="single" w:sz="4" w:space="0" w:color="auto"/>
              <w:right w:val="single" w:sz="4" w:space="0" w:color="auto"/>
            </w:tcBorders>
            <w:shd w:val="clear" w:color="auto" w:fill="auto"/>
            <w:noWrap/>
            <w:vAlign w:val="bottom"/>
            <w:hideMark/>
          </w:tcPr>
          <w:p w14:paraId="1B3E1BF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8.00 (36.73)</w:t>
            </w:r>
          </w:p>
        </w:tc>
        <w:tc>
          <w:tcPr>
            <w:tcW w:w="992" w:type="dxa"/>
            <w:tcBorders>
              <w:top w:val="nil"/>
              <w:left w:val="nil"/>
              <w:bottom w:val="single" w:sz="4" w:space="0" w:color="auto"/>
              <w:right w:val="single" w:sz="4" w:space="0" w:color="auto"/>
            </w:tcBorders>
            <w:shd w:val="clear" w:color="auto" w:fill="auto"/>
            <w:noWrap/>
            <w:vAlign w:val="bottom"/>
            <w:hideMark/>
          </w:tcPr>
          <w:p w14:paraId="38C3706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3.00 (0.91)</w:t>
            </w:r>
          </w:p>
        </w:tc>
        <w:tc>
          <w:tcPr>
            <w:tcW w:w="1246" w:type="dxa"/>
            <w:tcBorders>
              <w:top w:val="nil"/>
              <w:left w:val="nil"/>
              <w:bottom w:val="single" w:sz="4" w:space="0" w:color="auto"/>
              <w:right w:val="single" w:sz="4" w:space="0" w:color="auto"/>
            </w:tcBorders>
            <w:shd w:val="clear" w:color="auto" w:fill="auto"/>
            <w:noWrap/>
            <w:vAlign w:val="bottom"/>
            <w:hideMark/>
          </w:tcPr>
          <w:p w14:paraId="3CBBF68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7.99 (3.58)</w:t>
            </w:r>
          </w:p>
        </w:tc>
      </w:tr>
      <w:tr w:rsidR="007A21B6" w:rsidRPr="00246CF0" w14:paraId="76C0366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CC817A2"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Bicytopenia</w:t>
            </w:r>
            <w:proofErr w:type="spellEnd"/>
            <w:r w:rsidRPr="00246CF0">
              <w:rPr>
                <w:rFonts w:ascii="Times New Roman" w:eastAsia="SimSun" w:hAnsi="Times New Roman" w:cs="Times New Roman"/>
                <w:color w:val="000000"/>
                <w:kern w:val="0"/>
                <w:sz w:val="16"/>
                <w:szCs w:val="16"/>
              </w:rPr>
              <w:t xml:space="preserve"> (PT: 10058956)</w:t>
            </w:r>
          </w:p>
        </w:tc>
        <w:tc>
          <w:tcPr>
            <w:tcW w:w="785" w:type="dxa"/>
            <w:tcBorders>
              <w:top w:val="nil"/>
              <w:left w:val="nil"/>
              <w:bottom w:val="single" w:sz="4" w:space="0" w:color="auto"/>
              <w:right w:val="single" w:sz="4" w:space="0" w:color="auto"/>
            </w:tcBorders>
            <w:shd w:val="clear" w:color="auto" w:fill="auto"/>
            <w:noWrap/>
            <w:vAlign w:val="bottom"/>
            <w:hideMark/>
          </w:tcPr>
          <w:p w14:paraId="733F629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61B6124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68.52 (25.63-183.22)</w:t>
            </w:r>
          </w:p>
        </w:tc>
        <w:tc>
          <w:tcPr>
            <w:tcW w:w="1319" w:type="dxa"/>
            <w:tcBorders>
              <w:top w:val="nil"/>
              <w:left w:val="nil"/>
              <w:bottom w:val="single" w:sz="4" w:space="0" w:color="auto"/>
              <w:right w:val="single" w:sz="4" w:space="0" w:color="auto"/>
            </w:tcBorders>
            <w:shd w:val="clear" w:color="auto" w:fill="auto"/>
            <w:noWrap/>
            <w:vAlign w:val="bottom"/>
            <w:hideMark/>
          </w:tcPr>
          <w:p w14:paraId="20E8C6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68.33 (264.28)</w:t>
            </w:r>
          </w:p>
        </w:tc>
        <w:tc>
          <w:tcPr>
            <w:tcW w:w="992" w:type="dxa"/>
            <w:tcBorders>
              <w:top w:val="nil"/>
              <w:left w:val="nil"/>
              <w:bottom w:val="single" w:sz="4" w:space="0" w:color="auto"/>
              <w:right w:val="single" w:sz="4" w:space="0" w:color="auto"/>
            </w:tcBorders>
            <w:shd w:val="clear" w:color="auto" w:fill="auto"/>
            <w:noWrap/>
            <w:vAlign w:val="bottom"/>
            <w:hideMark/>
          </w:tcPr>
          <w:p w14:paraId="1D15DA0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6.09 (0.94)</w:t>
            </w:r>
          </w:p>
        </w:tc>
        <w:tc>
          <w:tcPr>
            <w:tcW w:w="1246" w:type="dxa"/>
            <w:tcBorders>
              <w:top w:val="nil"/>
              <w:left w:val="nil"/>
              <w:bottom w:val="single" w:sz="4" w:space="0" w:color="auto"/>
              <w:right w:val="single" w:sz="4" w:space="0" w:color="auto"/>
            </w:tcBorders>
            <w:shd w:val="clear" w:color="auto" w:fill="auto"/>
            <w:noWrap/>
            <w:vAlign w:val="bottom"/>
            <w:hideMark/>
          </w:tcPr>
          <w:p w14:paraId="6A59167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68.05 (25.45)</w:t>
            </w:r>
          </w:p>
        </w:tc>
      </w:tr>
      <w:tr w:rsidR="007A21B6" w:rsidRPr="00246CF0" w14:paraId="682AB101"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6F4502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Lymphopenia (PT: 10025327)</w:t>
            </w:r>
          </w:p>
        </w:tc>
        <w:tc>
          <w:tcPr>
            <w:tcW w:w="785" w:type="dxa"/>
            <w:tcBorders>
              <w:top w:val="nil"/>
              <w:left w:val="nil"/>
              <w:bottom w:val="single" w:sz="4" w:space="0" w:color="auto"/>
              <w:right w:val="single" w:sz="4" w:space="0" w:color="auto"/>
            </w:tcBorders>
            <w:shd w:val="clear" w:color="auto" w:fill="auto"/>
            <w:noWrap/>
            <w:vAlign w:val="bottom"/>
            <w:hideMark/>
          </w:tcPr>
          <w:p w14:paraId="25B3EBA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0264D07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10.80 (4.04-28.82)</w:t>
            </w:r>
          </w:p>
        </w:tc>
        <w:tc>
          <w:tcPr>
            <w:tcW w:w="1319" w:type="dxa"/>
            <w:tcBorders>
              <w:top w:val="nil"/>
              <w:left w:val="nil"/>
              <w:bottom w:val="single" w:sz="4" w:space="0" w:color="auto"/>
              <w:right w:val="single" w:sz="4" w:space="0" w:color="auto"/>
            </w:tcBorders>
            <w:shd w:val="clear" w:color="auto" w:fill="auto"/>
            <w:noWrap/>
            <w:vAlign w:val="bottom"/>
            <w:hideMark/>
          </w:tcPr>
          <w:p w14:paraId="709F55A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10.77 (35.43)</w:t>
            </w:r>
          </w:p>
        </w:tc>
        <w:tc>
          <w:tcPr>
            <w:tcW w:w="992" w:type="dxa"/>
            <w:tcBorders>
              <w:top w:val="nil"/>
              <w:left w:val="nil"/>
              <w:bottom w:val="single" w:sz="4" w:space="0" w:color="auto"/>
              <w:right w:val="single" w:sz="4" w:space="0" w:color="auto"/>
            </w:tcBorders>
            <w:shd w:val="clear" w:color="auto" w:fill="auto"/>
            <w:noWrap/>
            <w:vAlign w:val="bottom"/>
            <w:hideMark/>
          </w:tcPr>
          <w:p w14:paraId="2BA5C66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3.43 (0.57)</w:t>
            </w:r>
          </w:p>
        </w:tc>
        <w:tc>
          <w:tcPr>
            <w:tcW w:w="1246" w:type="dxa"/>
            <w:tcBorders>
              <w:top w:val="nil"/>
              <w:left w:val="nil"/>
              <w:bottom w:val="single" w:sz="4" w:space="0" w:color="auto"/>
              <w:right w:val="single" w:sz="4" w:space="0" w:color="auto"/>
            </w:tcBorders>
            <w:shd w:val="clear" w:color="auto" w:fill="auto"/>
            <w:noWrap/>
            <w:vAlign w:val="bottom"/>
            <w:hideMark/>
          </w:tcPr>
          <w:p w14:paraId="11B8589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10.76 (4.03)</w:t>
            </w:r>
          </w:p>
        </w:tc>
      </w:tr>
      <w:tr w:rsidR="007A21B6" w:rsidRPr="00246CF0" w14:paraId="379C65C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8D556A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Heparin-induced thrombocytopenia (PT: 10062506)</w:t>
            </w:r>
          </w:p>
        </w:tc>
        <w:tc>
          <w:tcPr>
            <w:tcW w:w="785" w:type="dxa"/>
            <w:tcBorders>
              <w:top w:val="nil"/>
              <w:left w:val="nil"/>
              <w:bottom w:val="single" w:sz="4" w:space="0" w:color="auto"/>
              <w:right w:val="single" w:sz="4" w:space="0" w:color="auto"/>
            </w:tcBorders>
            <w:shd w:val="clear" w:color="auto" w:fill="auto"/>
            <w:noWrap/>
            <w:vAlign w:val="bottom"/>
            <w:hideMark/>
          </w:tcPr>
          <w:p w14:paraId="3B69C54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63C1ACE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37.80 (12.16-117.51)</w:t>
            </w:r>
          </w:p>
        </w:tc>
        <w:tc>
          <w:tcPr>
            <w:tcW w:w="1319" w:type="dxa"/>
            <w:tcBorders>
              <w:top w:val="nil"/>
              <w:left w:val="nil"/>
              <w:bottom w:val="single" w:sz="4" w:space="0" w:color="auto"/>
              <w:right w:val="single" w:sz="4" w:space="0" w:color="auto"/>
            </w:tcBorders>
            <w:shd w:val="clear" w:color="auto" w:fill="auto"/>
            <w:noWrap/>
            <w:vAlign w:val="bottom"/>
            <w:hideMark/>
          </w:tcPr>
          <w:p w14:paraId="1813D72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37.72 (107.00)</w:t>
            </w:r>
          </w:p>
        </w:tc>
        <w:tc>
          <w:tcPr>
            <w:tcW w:w="992" w:type="dxa"/>
            <w:tcBorders>
              <w:top w:val="nil"/>
              <w:left w:val="nil"/>
              <w:bottom w:val="single" w:sz="4" w:space="0" w:color="auto"/>
              <w:right w:val="single" w:sz="4" w:space="0" w:color="auto"/>
            </w:tcBorders>
            <w:shd w:val="clear" w:color="auto" w:fill="auto"/>
            <w:noWrap/>
            <w:vAlign w:val="bottom"/>
            <w:hideMark/>
          </w:tcPr>
          <w:p w14:paraId="4C3242A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5.23 (0.44)</w:t>
            </w:r>
          </w:p>
        </w:tc>
        <w:tc>
          <w:tcPr>
            <w:tcW w:w="1246" w:type="dxa"/>
            <w:tcBorders>
              <w:top w:val="nil"/>
              <w:left w:val="nil"/>
              <w:bottom w:val="single" w:sz="4" w:space="0" w:color="auto"/>
              <w:right w:val="single" w:sz="4" w:space="0" w:color="auto"/>
            </w:tcBorders>
            <w:shd w:val="clear" w:color="auto" w:fill="auto"/>
            <w:noWrap/>
            <w:vAlign w:val="bottom"/>
            <w:hideMark/>
          </w:tcPr>
          <w:p w14:paraId="3F338C5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37.64 (12.11)</w:t>
            </w:r>
          </w:p>
        </w:tc>
      </w:tr>
      <w:tr w:rsidR="007A21B6" w:rsidRPr="00246CF0" w14:paraId="56214CA7"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5F9AAFD"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Investigations (SOC: 10022891)</w:t>
            </w:r>
          </w:p>
        </w:tc>
      </w:tr>
      <w:tr w:rsidR="007A21B6" w:rsidRPr="00246CF0" w14:paraId="34BEAB30"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6868AF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Aspartate aminotransferase increased (PT: 10003481)</w:t>
            </w:r>
          </w:p>
        </w:tc>
        <w:tc>
          <w:tcPr>
            <w:tcW w:w="785" w:type="dxa"/>
            <w:tcBorders>
              <w:top w:val="nil"/>
              <w:left w:val="nil"/>
              <w:bottom w:val="single" w:sz="4" w:space="0" w:color="auto"/>
              <w:right w:val="single" w:sz="4" w:space="0" w:color="auto"/>
            </w:tcBorders>
            <w:shd w:val="clear" w:color="auto" w:fill="auto"/>
            <w:noWrap/>
            <w:vAlign w:val="bottom"/>
            <w:hideMark/>
          </w:tcPr>
          <w:p w14:paraId="028E1FF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w:t>
            </w:r>
          </w:p>
        </w:tc>
        <w:tc>
          <w:tcPr>
            <w:tcW w:w="1870" w:type="dxa"/>
            <w:tcBorders>
              <w:top w:val="nil"/>
              <w:left w:val="nil"/>
              <w:bottom w:val="single" w:sz="4" w:space="0" w:color="auto"/>
              <w:right w:val="single" w:sz="4" w:space="0" w:color="auto"/>
            </w:tcBorders>
            <w:shd w:val="clear" w:color="auto" w:fill="auto"/>
            <w:noWrap/>
            <w:vAlign w:val="bottom"/>
            <w:hideMark/>
          </w:tcPr>
          <w:p w14:paraId="216C1DD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14.38 (8.33-24.83)</w:t>
            </w:r>
          </w:p>
        </w:tc>
        <w:tc>
          <w:tcPr>
            <w:tcW w:w="1319" w:type="dxa"/>
            <w:tcBorders>
              <w:top w:val="nil"/>
              <w:left w:val="nil"/>
              <w:bottom w:val="single" w:sz="4" w:space="0" w:color="auto"/>
              <w:right w:val="single" w:sz="4" w:space="0" w:color="auto"/>
            </w:tcBorders>
            <w:shd w:val="clear" w:color="auto" w:fill="auto"/>
            <w:noWrap/>
            <w:vAlign w:val="bottom"/>
            <w:hideMark/>
          </w:tcPr>
          <w:p w14:paraId="4BC1B14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14.26 (160.19)</w:t>
            </w:r>
          </w:p>
        </w:tc>
        <w:tc>
          <w:tcPr>
            <w:tcW w:w="992" w:type="dxa"/>
            <w:tcBorders>
              <w:top w:val="nil"/>
              <w:left w:val="nil"/>
              <w:bottom w:val="single" w:sz="4" w:space="0" w:color="auto"/>
              <w:right w:val="single" w:sz="4" w:space="0" w:color="auto"/>
            </w:tcBorders>
            <w:shd w:val="clear" w:color="auto" w:fill="auto"/>
            <w:noWrap/>
            <w:vAlign w:val="bottom"/>
            <w:hideMark/>
          </w:tcPr>
          <w:p w14:paraId="60BAB80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3.83 (2.10)</w:t>
            </w:r>
          </w:p>
        </w:tc>
        <w:tc>
          <w:tcPr>
            <w:tcW w:w="1246" w:type="dxa"/>
            <w:tcBorders>
              <w:top w:val="nil"/>
              <w:left w:val="nil"/>
              <w:bottom w:val="single" w:sz="4" w:space="0" w:color="auto"/>
              <w:right w:val="single" w:sz="4" w:space="0" w:color="auto"/>
            </w:tcBorders>
            <w:shd w:val="clear" w:color="auto" w:fill="auto"/>
            <w:noWrap/>
            <w:vAlign w:val="bottom"/>
            <w:hideMark/>
          </w:tcPr>
          <w:p w14:paraId="76339A9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14.24 (8.25)</w:t>
            </w:r>
          </w:p>
        </w:tc>
      </w:tr>
      <w:tr w:rsidR="007A21B6" w:rsidRPr="00246CF0" w14:paraId="50402008"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1BA0E8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Alanine aminotransferase increased (PT: 10001551)</w:t>
            </w:r>
          </w:p>
        </w:tc>
        <w:tc>
          <w:tcPr>
            <w:tcW w:w="785" w:type="dxa"/>
            <w:tcBorders>
              <w:top w:val="nil"/>
              <w:left w:val="nil"/>
              <w:bottom w:val="single" w:sz="4" w:space="0" w:color="auto"/>
              <w:right w:val="single" w:sz="4" w:space="0" w:color="auto"/>
            </w:tcBorders>
            <w:shd w:val="clear" w:color="auto" w:fill="auto"/>
            <w:noWrap/>
            <w:vAlign w:val="bottom"/>
            <w:hideMark/>
          </w:tcPr>
          <w:p w14:paraId="29CD275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1870" w:type="dxa"/>
            <w:tcBorders>
              <w:top w:val="nil"/>
              <w:left w:val="nil"/>
              <w:bottom w:val="single" w:sz="4" w:space="0" w:color="auto"/>
              <w:right w:val="single" w:sz="4" w:space="0" w:color="auto"/>
            </w:tcBorders>
            <w:shd w:val="clear" w:color="auto" w:fill="auto"/>
            <w:noWrap/>
            <w:vAlign w:val="bottom"/>
            <w:hideMark/>
          </w:tcPr>
          <w:p w14:paraId="3E6A1E1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10.85 (6.15-19.16)</w:t>
            </w:r>
          </w:p>
        </w:tc>
        <w:tc>
          <w:tcPr>
            <w:tcW w:w="1319" w:type="dxa"/>
            <w:tcBorders>
              <w:top w:val="nil"/>
              <w:left w:val="nil"/>
              <w:bottom w:val="single" w:sz="4" w:space="0" w:color="auto"/>
              <w:right w:val="single" w:sz="4" w:space="0" w:color="auto"/>
            </w:tcBorders>
            <w:shd w:val="clear" w:color="auto" w:fill="auto"/>
            <w:noWrap/>
            <w:vAlign w:val="bottom"/>
            <w:hideMark/>
          </w:tcPr>
          <w:p w14:paraId="08109BF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10.77 (106.36)</w:t>
            </w:r>
          </w:p>
        </w:tc>
        <w:tc>
          <w:tcPr>
            <w:tcW w:w="992" w:type="dxa"/>
            <w:tcBorders>
              <w:top w:val="nil"/>
              <w:left w:val="nil"/>
              <w:bottom w:val="single" w:sz="4" w:space="0" w:color="auto"/>
              <w:right w:val="single" w:sz="4" w:space="0" w:color="auto"/>
            </w:tcBorders>
            <w:shd w:val="clear" w:color="auto" w:fill="auto"/>
            <w:noWrap/>
            <w:vAlign w:val="bottom"/>
            <w:hideMark/>
          </w:tcPr>
          <w:p w14:paraId="003C1D2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3.43 (1.82)</w:t>
            </w:r>
          </w:p>
        </w:tc>
        <w:tc>
          <w:tcPr>
            <w:tcW w:w="1246" w:type="dxa"/>
            <w:tcBorders>
              <w:top w:val="nil"/>
              <w:left w:val="nil"/>
              <w:bottom w:val="single" w:sz="4" w:space="0" w:color="auto"/>
              <w:right w:val="single" w:sz="4" w:space="0" w:color="auto"/>
            </w:tcBorders>
            <w:shd w:val="clear" w:color="auto" w:fill="auto"/>
            <w:noWrap/>
            <w:vAlign w:val="bottom"/>
            <w:hideMark/>
          </w:tcPr>
          <w:p w14:paraId="1D36895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10.76 (6.10)</w:t>
            </w:r>
          </w:p>
        </w:tc>
      </w:tr>
      <w:tr w:rsidR="007A21B6" w:rsidRPr="00246CF0" w14:paraId="546E5BAF"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719AF1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Gamma-</w:t>
            </w:r>
            <w:proofErr w:type="spellStart"/>
            <w:r w:rsidRPr="00246CF0">
              <w:rPr>
                <w:rFonts w:ascii="Times New Roman" w:eastAsia="SimSun" w:hAnsi="Times New Roman" w:cs="Times New Roman"/>
                <w:color w:val="000000"/>
                <w:kern w:val="0"/>
                <w:sz w:val="16"/>
                <w:szCs w:val="16"/>
              </w:rPr>
              <w:t>glutamyltransferase</w:t>
            </w:r>
            <w:proofErr w:type="spellEnd"/>
            <w:r w:rsidRPr="00246CF0">
              <w:rPr>
                <w:rFonts w:ascii="Times New Roman" w:eastAsia="SimSun" w:hAnsi="Times New Roman" w:cs="Times New Roman"/>
                <w:color w:val="000000"/>
                <w:kern w:val="0"/>
                <w:sz w:val="16"/>
                <w:szCs w:val="16"/>
              </w:rPr>
              <w:t xml:space="preserve"> increased (PT: 10017693)</w:t>
            </w:r>
          </w:p>
        </w:tc>
        <w:tc>
          <w:tcPr>
            <w:tcW w:w="785" w:type="dxa"/>
            <w:tcBorders>
              <w:top w:val="nil"/>
              <w:left w:val="nil"/>
              <w:bottom w:val="single" w:sz="4" w:space="0" w:color="auto"/>
              <w:right w:val="single" w:sz="4" w:space="0" w:color="auto"/>
            </w:tcBorders>
            <w:shd w:val="clear" w:color="auto" w:fill="auto"/>
            <w:noWrap/>
            <w:vAlign w:val="bottom"/>
            <w:hideMark/>
          </w:tcPr>
          <w:p w14:paraId="3F5E090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1870" w:type="dxa"/>
            <w:tcBorders>
              <w:top w:val="nil"/>
              <w:left w:val="nil"/>
              <w:bottom w:val="single" w:sz="4" w:space="0" w:color="auto"/>
              <w:right w:val="single" w:sz="4" w:space="0" w:color="auto"/>
            </w:tcBorders>
            <w:shd w:val="clear" w:color="auto" w:fill="auto"/>
            <w:noWrap/>
            <w:vAlign w:val="bottom"/>
            <w:hideMark/>
          </w:tcPr>
          <w:p w14:paraId="158E047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24.37 (12.64-46.95)</w:t>
            </w:r>
          </w:p>
        </w:tc>
        <w:tc>
          <w:tcPr>
            <w:tcW w:w="1319" w:type="dxa"/>
            <w:tcBorders>
              <w:top w:val="nil"/>
              <w:left w:val="nil"/>
              <w:bottom w:val="single" w:sz="4" w:space="0" w:color="auto"/>
              <w:right w:val="single" w:sz="4" w:space="0" w:color="auto"/>
            </w:tcBorders>
            <w:shd w:val="clear" w:color="auto" w:fill="auto"/>
            <w:noWrap/>
            <w:vAlign w:val="bottom"/>
            <w:hideMark/>
          </w:tcPr>
          <w:p w14:paraId="044D899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24.22 (200.07)</w:t>
            </w:r>
          </w:p>
        </w:tc>
        <w:tc>
          <w:tcPr>
            <w:tcW w:w="992" w:type="dxa"/>
            <w:tcBorders>
              <w:top w:val="nil"/>
              <w:left w:val="nil"/>
              <w:bottom w:val="single" w:sz="4" w:space="0" w:color="auto"/>
              <w:right w:val="single" w:sz="4" w:space="0" w:color="auto"/>
            </w:tcBorders>
            <w:shd w:val="clear" w:color="auto" w:fill="auto"/>
            <w:noWrap/>
            <w:vAlign w:val="bottom"/>
            <w:hideMark/>
          </w:tcPr>
          <w:p w14:paraId="2DA5441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4.60 (1.95)</w:t>
            </w:r>
          </w:p>
        </w:tc>
        <w:tc>
          <w:tcPr>
            <w:tcW w:w="1246" w:type="dxa"/>
            <w:tcBorders>
              <w:top w:val="nil"/>
              <w:left w:val="nil"/>
              <w:bottom w:val="single" w:sz="4" w:space="0" w:color="auto"/>
              <w:right w:val="single" w:sz="4" w:space="0" w:color="auto"/>
            </w:tcBorders>
            <w:shd w:val="clear" w:color="auto" w:fill="auto"/>
            <w:noWrap/>
            <w:vAlign w:val="bottom"/>
            <w:hideMark/>
          </w:tcPr>
          <w:p w14:paraId="38313FE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24.18 (12.55)</w:t>
            </w:r>
          </w:p>
        </w:tc>
      </w:tr>
      <w:tr w:rsidR="007A21B6" w:rsidRPr="00246CF0" w14:paraId="537470BC"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8C03AB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Blood lactate dehydrogenase increased (PT: 10005630)</w:t>
            </w:r>
          </w:p>
        </w:tc>
        <w:tc>
          <w:tcPr>
            <w:tcW w:w="785" w:type="dxa"/>
            <w:tcBorders>
              <w:top w:val="nil"/>
              <w:left w:val="nil"/>
              <w:bottom w:val="single" w:sz="4" w:space="0" w:color="auto"/>
              <w:right w:val="single" w:sz="4" w:space="0" w:color="auto"/>
            </w:tcBorders>
            <w:shd w:val="clear" w:color="auto" w:fill="auto"/>
            <w:noWrap/>
            <w:vAlign w:val="bottom"/>
            <w:hideMark/>
          </w:tcPr>
          <w:p w14:paraId="7198644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1870" w:type="dxa"/>
            <w:tcBorders>
              <w:top w:val="nil"/>
              <w:left w:val="nil"/>
              <w:bottom w:val="single" w:sz="4" w:space="0" w:color="auto"/>
              <w:right w:val="single" w:sz="4" w:space="0" w:color="auto"/>
            </w:tcBorders>
            <w:shd w:val="clear" w:color="auto" w:fill="auto"/>
            <w:noWrap/>
            <w:vAlign w:val="bottom"/>
            <w:hideMark/>
          </w:tcPr>
          <w:p w14:paraId="7E4BD8A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27.31 (12.99-57.42)</w:t>
            </w:r>
          </w:p>
        </w:tc>
        <w:tc>
          <w:tcPr>
            <w:tcW w:w="1319" w:type="dxa"/>
            <w:tcBorders>
              <w:top w:val="nil"/>
              <w:left w:val="nil"/>
              <w:bottom w:val="single" w:sz="4" w:space="0" w:color="auto"/>
              <w:right w:val="single" w:sz="4" w:space="0" w:color="auto"/>
            </w:tcBorders>
            <w:shd w:val="clear" w:color="auto" w:fill="auto"/>
            <w:noWrap/>
            <w:vAlign w:val="bottom"/>
            <w:hideMark/>
          </w:tcPr>
          <w:p w14:paraId="3EC4397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27.18 (176.23)</w:t>
            </w:r>
          </w:p>
        </w:tc>
        <w:tc>
          <w:tcPr>
            <w:tcW w:w="992" w:type="dxa"/>
            <w:tcBorders>
              <w:top w:val="nil"/>
              <w:left w:val="nil"/>
              <w:bottom w:val="single" w:sz="4" w:space="0" w:color="auto"/>
              <w:right w:val="single" w:sz="4" w:space="0" w:color="auto"/>
            </w:tcBorders>
            <w:shd w:val="clear" w:color="auto" w:fill="auto"/>
            <w:noWrap/>
            <w:vAlign w:val="bottom"/>
            <w:hideMark/>
          </w:tcPr>
          <w:p w14:paraId="08DC80B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4.76 (1.64)</w:t>
            </w:r>
          </w:p>
        </w:tc>
        <w:tc>
          <w:tcPr>
            <w:tcW w:w="1246" w:type="dxa"/>
            <w:tcBorders>
              <w:top w:val="nil"/>
              <w:left w:val="nil"/>
              <w:bottom w:val="single" w:sz="4" w:space="0" w:color="auto"/>
              <w:right w:val="single" w:sz="4" w:space="0" w:color="auto"/>
            </w:tcBorders>
            <w:shd w:val="clear" w:color="auto" w:fill="auto"/>
            <w:noWrap/>
            <w:vAlign w:val="bottom"/>
            <w:hideMark/>
          </w:tcPr>
          <w:p w14:paraId="0E43A09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27.13 (12.90)</w:t>
            </w:r>
          </w:p>
        </w:tc>
      </w:tr>
      <w:tr w:rsidR="007A21B6" w:rsidRPr="00246CF0" w14:paraId="56F3871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515B8C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Transaminases increased (PT: 10054889)</w:t>
            </w:r>
          </w:p>
        </w:tc>
        <w:tc>
          <w:tcPr>
            <w:tcW w:w="785" w:type="dxa"/>
            <w:tcBorders>
              <w:top w:val="nil"/>
              <w:left w:val="nil"/>
              <w:bottom w:val="single" w:sz="4" w:space="0" w:color="auto"/>
              <w:right w:val="single" w:sz="4" w:space="0" w:color="auto"/>
            </w:tcBorders>
            <w:shd w:val="clear" w:color="auto" w:fill="auto"/>
            <w:noWrap/>
            <w:vAlign w:val="bottom"/>
            <w:hideMark/>
          </w:tcPr>
          <w:p w14:paraId="1D5DC9D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3215DF8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11.94 (5.35-26.63)</w:t>
            </w:r>
          </w:p>
        </w:tc>
        <w:tc>
          <w:tcPr>
            <w:tcW w:w="1319" w:type="dxa"/>
            <w:tcBorders>
              <w:top w:val="nil"/>
              <w:left w:val="nil"/>
              <w:bottom w:val="single" w:sz="4" w:space="0" w:color="auto"/>
              <w:right w:val="single" w:sz="4" w:space="0" w:color="auto"/>
            </w:tcBorders>
            <w:shd w:val="clear" w:color="auto" w:fill="auto"/>
            <w:noWrap/>
            <w:vAlign w:val="bottom"/>
            <w:hideMark/>
          </w:tcPr>
          <w:p w14:paraId="0C2D196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11.89 (59.85)</w:t>
            </w:r>
          </w:p>
        </w:tc>
        <w:tc>
          <w:tcPr>
            <w:tcW w:w="992" w:type="dxa"/>
            <w:tcBorders>
              <w:top w:val="nil"/>
              <w:left w:val="nil"/>
              <w:bottom w:val="single" w:sz="4" w:space="0" w:color="auto"/>
              <w:right w:val="single" w:sz="4" w:space="0" w:color="auto"/>
            </w:tcBorders>
            <w:shd w:val="clear" w:color="auto" w:fill="auto"/>
            <w:noWrap/>
            <w:vAlign w:val="bottom"/>
            <w:hideMark/>
          </w:tcPr>
          <w:p w14:paraId="3933883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3.57 (1.12)</w:t>
            </w:r>
          </w:p>
        </w:tc>
        <w:tc>
          <w:tcPr>
            <w:tcW w:w="1246" w:type="dxa"/>
            <w:tcBorders>
              <w:top w:val="nil"/>
              <w:left w:val="nil"/>
              <w:bottom w:val="single" w:sz="4" w:space="0" w:color="auto"/>
              <w:right w:val="single" w:sz="4" w:space="0" w:color="auto"/>
            </w:tcBorders>
            <w:shd w:val="clear" w:color="auto" w:fill="auto"/>
            <w:noWrap/>
            <w:vAlign w:val="bottom"/>
            <w:hideMark/>
          </w:tcPr>
          <w:p w14:paraId="08FC6D2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11.89 (5.33)</w:t>
            </w:r>
          </w:p>
        </w:tc>
      </w:tr>
      <w:tr w:rsidR="007A21B6" w:rsidRPr="00246CF0" w14:paraId="750090A7"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7918F9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C-reactive protein increased (PT: 10006825)</w:t>
            </w:r>
          </w:p>
        </w:tc>
        <w:tc>
          <w:tcPr>
            <w:tcW w:w="785" w:type="dxa"/>
            <w:tcBorders>
              <w:top w:val="nil"/>
              <w:left w:val="nil"/>
              <w:bottom w:val="single" w:sz="4" w:space="0" w:color="auto"/>
              <w:right w:val="single" w:sz="4" w:space="0" w:color="auto"/>
            </w:tcBorders>
            <w:shd w:val="clear" w:color="auto" w:fill="auto"/>
            <w:noWrap/>
            <w:vAlign w:val="bottom"/>
            <w:hideMark/>
          </w:tcPr>
          <w:p w14:paraId="063E435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1DAB006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5.29 (2.20-12.74)</w:t>
            </w:r>
          </w:p>
        </w:tc>
        <w:tc>
          <w:tcPr>
            <w:tcW w:w="1319" w:type="dxa"/>
            <w:tcBorders>
              <w:top w:val="nil"/>
              <w:left w:val="nil"/>
              <w:bottom w:val="single" w:sz="4" w:space="0" w:color="auto"/>
              <w:right w:val="single" w:sz="4" w:space="0" w:color="auto"/>
            </w:tcBorders>
            <w:shd w:val="clear" w:color="auto" w:fill="auto"/>
            <w:noWrap/>
            <w:vAlign w:val="bottom"/>
            <w:hideMark/>
          </w:tcPr>
          <w:p w14:paraId="443B636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5.28 (17.35)</w:t>
            </w:r>
          </w:p>
        </w:tc>
        <w:tc>
          <w:tcPr>
            <w:tcW w:w="992" w:type="dxa"/>
            <w:tcBorders>
              <w:top w:val="nil"/>
              <w:left w:val="nil"/>
              <w:bottom w:val="single" w:sz="4" w:space="0" w:color="auto"/>
              <w:right w:val="single" w:sz="4" w:space="0" w:color="auto"/>
            </w:tcBorders>
            <w:shd w:val="clear" w:color="auto" w:fill="auto"/>
            <w:noWrap/>
            <w:vAlign w:val="bottom"/>
            <w:hideMark/>
          </w:tcPr>
          <w:p w14:paraId="35616D8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2.40 (0.44)</w:t>
            </w:r>
          </w:p>
        </w:tc>
        <w:tc>
          <w:tcPr>
            <w:tcW w:w="1246" w:type="dxa"/>
            <w:tcBorders>
              <w:top w:val="nil"/>
              <w:left w:val="nil"/>
              <w:bottom w:val="single" w:sz="4" w:space="0" w:color="auto"/>
              <w:right w:val="single" w:sz="4" w:space="0" w:color="auto"/>
            </w:tcBorders>
            <w:shd w:val="clear" w:color="auto" w:fill="auto"/>
            <w:noWrap/>
            <w:vAlign w:val="bottom"/>
            <w:hideMark/>
          </w:tcPr>
          <w:p w14:paraId="75B3278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5.28 (2.19)</w:t>
            </w:r>
          </w:p>
        </w:tc>
      </w:tr>
      <w:tr w:rsidR="007A21B6" w:rsidRPr="00246CF0" w14:paraId="0129571E"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1BA477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International </w:t>
            </w:r>
            <w:proofErr w:type="spellStart"/>
            <w:r w:rsidRPr="00246CF0">
              <w:rPr>
                <w:rFonts w:ascii="Times New Roman" w:eastAsia="SimSun" w:hAnsi="Times New Roman" w:cs="Times New Roman"/>
                <w:color w:val="000000"/>
                <w:kern w:val="0"/>
                <w:sz w:val="16"/>
                <w:szCs w:val="16"/>
              </w:rPr>
              <w:t>normalised</w:t>
            </w:r>
            <w:proofErr w:type="spellEnd"/>
            <w:r w:rsidRPr="00246CF0">
              <w:rPr>
                <w:rFonts w:ascii="Times New Roman" w:eastAsia="SimSun" w:hAnsi="Times New Roman" w:cs="Times New Roman"/>
                <w:color w:val="000000"/>
                <w:kern w:val="0"/>
                <w:sz w:val="16"/>
                <w:szCs w:val="16"/>
              </w:rPr>
              <w:t xml:space="preserve"> ratio increased (PT: 10022595)</w:t>
            </w:r>
          </w:p>
        </w:tc>
        <w:tc>
          <w:tcPr>
            <w:tcW w:w="785" w:type="dxa"/>
            <w:tcBorders>
              <w:top w:val="nil"/>
              <w:left w:val="nil"/>
              <w:bottom w:val="single" w:sz="4" w:space="0" w:color="auto"/>
              <w:right w:val="single" w:sz="4" w:space="0" w:color="auto"/>
            </w:tcBorders>
            <w:shd w:val="clear" w:color="auto" w:fill="auto"/>
            <w:noWrap/>
            <w:vAlign w:val="bottom"/>
            <w:hideMark/>
          </w:tcPr>
          <w:p w14:paraId="5253556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62000F5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13.70 (5.13-36.56)</w:t>
            </w:r>
          </w:p>
        </w:tc>
        <w:tc>
          <w:tcPr>
            <w:tcW w:w="1319" w:type="dxa"/>
            <w:tcBorders>
              <w:top w:val="nil"/>
              <w:left w:val="nil"/>
              <w:bottom w:val="single" w:sz="4" w:space="0" w:color="auto"/>
              <w:right w:val="single" w:sz="4" w:space="0" w:color="auto"/>
            </w:tcBorders>
            <w:shd w:val="clear" w:color="auto" w:fill="auto"/>
            <w:noWrap/>
            <w:vAlign w:val="bottom"/>
            <w:hideMark/>
          </w:tcPr>
          <w:p w14:paraId="375A061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13.66 (46.91)</w:t>
            </w:r>
          </w:p>
        </w:tc>
        <w:tc>
          <w:tcPr>
            <w:tcW w:w="992" w:type="dxa"/>
            <w:tcBorders>
              <w:top w:val="nil"/>
              <w:left w:val="nil"/>
              <w:bottom w:val="single" w:sz="4" w:space="0" w:color="auto"/>
              <w:right w:val="single" w:sz="4" w:space="0" w:color="auto"/>
            </w:tcBorders>
            <w:shd w:val="clear" w:color="auto" w:fill="auto"/>
            <w:noWrap/>
            <w:vAlign w:val="bottom"/>
            <w:hideMark/>
          </w:tcPr>
          <w:p w14:paraId="13A7F5F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3.77 (0.66)</w:t>
            </w:r>
          </w:p>
        </w:tc>
        <w:tc>
          <w:tcPr>
            <w:tcW w:w="1246" w:type="dxa"/>
            <w:tcBorders>
              <w:top w:val="nil"/>
              <w:left w:val="nil"/>
              <w:bottom w:val="single" w:sz="4" w:space="0" w:color="auto"/>
              <w:right w:val="single" w:sz="4" w:space="0" w:color="auto"/>
            </w:tcBorders>
            <w:shd w:val="clear" w:color="auto" w:fill="auto"/>
            <w:noWrap/>
            <w:vAlign w:val="bottom"/>
            <w:hideMark/>
          </w:tcPr>
          <w:p w14:paraId="2D93261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13.65 (5.11)</w:t>
            </w:r>
          </w:p>
        </w:tc>
      </w:tr>
      <w:tr w:rsidR="007A21B6" w:rsidRPr="00246CF0" w14:paraId="5844373B"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9FFB8B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Red blood cell sedimentation rate increased (PT: 10049187)</w:t>
            </w:r>
          </w:p>
        </w:tc>
        <w:tc>
          <w:tcPr>
            <w:tcW w:w="785" w:type="dxa"/>
            <w:tcBorders>
              <w:top w:val="nil"/>
              <w:left w:val="nil"/>
              <w:bottom w:val="single" w:sz="4" w:space="0" w:color="auto"/>
              <w:right w:val="single" w:sz="4" w:space="0" w:color="auto"/>
            </w:tcBorders>
            <w:shd w:val="clear" w:color="auto" w:fill="auto"/>
            <w:noWrap/>
            <w:vAlign w:val="bottom"/>
            <w:hideMark/>
          </w:tcPr>
          <w:p w14:paraId="525D513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61028EE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13.84 (5.19-36.95)</w:t>
            </w:r>
          </w:p>
        </w:tc>
        <w:tc>
          <w:tcPr>
            <w:tcW w:w="1319" w:type="dxa"/>
            <w:tcBorders>
              <w:top w:val="nil"/>
              <w:left w:val="nil"/>
              <w:bottom w:val="single" w:sz="4" w:space="0" w:color="auto"/>
              <w:right w:val="single" w:sz="4" w:space="0" w:color="auto"/>
            </w:tcBorders>
            <w:shd w:val="clear" w:color="auto" w:fill="auto"/>
            <w:noWrap/>
            <w:vAlign w:val="bottom"/>
            <w:hideMark/>
          </w:tcPr>
          <w:p w14:paraId="3A3202B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13.81 (47.48)</w:t>
            </w:r>
          </w:p>
        </w:tc>
        <w:tc>
          <w:tcPr>
            <w:tcW w:w="992" w:type="dxa"/>
            <w:tcBorders>
              <w:top w:val="nil"/>
              <w:left w:val="nil"/>
              <w:bottom w:val="single" w:sz="4" w:space="0" w:color="auto"/>
              <w:right w:val="single" w:sz="4" w:space="0" w:color="auto"/>
            </w:tcBorders>
            <w:shd w:val="clear" w:color="auto" w:fill="auto"/>
            <w:noWrap/>
            <w:vAlign w:val="bottom"/>
            <w:hideMark/>
          </w:tcPr>
          <w:p w14:paraId="2B9E566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3.79 (0.66)</w:t>
            </w:r>
          </w:p>
        </w:tc>
        <w:tc>
          <w:tcPr>
            <w:tcW w:w="1246" w:type="dxa"/>
            <w:tcBorders>
              <w:top w:val="nil"/>
              <w:left w:val="nil"/>
              <w:bottom w:val="single" w:sz="4" w:space="0" w:color="auto"/>
              <w:right w:val="single" w:sz="4" w:space="0" w:color="auto"/>
            </w:tcBorders>
            <w:shd w:val="clear" w:color="auto" w:fill="auto"/>
            <w:noWrap/>
            <w:vAlign w:val="bottom"/>
            <w:hideMark/>
          </w:tcPr>
          <w:p w14:paraId="7464C0C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13.79 (5.17)</w:t>
            </w:r>
          </w:p>
        </w:tc>
      </w:tr>
      <w:tr w:rsidR="007A21B6" w:rsidRPr="00246CF0" w14:paraId="31C566A4"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C07C16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Serum ferritin increased (PT: 10040250)</w:t>
            </w:r>
          </w:p>
        </w:tc>
        <w:tc>
          <w:tcPr>
            <w:tcW w:w="785" w:type="dxa"/>
            <w:tcBorders>
              <w:top w:val="nil"/>
              <w:left w:val="nil"/>
              <w:bottom w:val="single" w:sz="4" w:space="0" w:color="auto"/>
              <w:right w:val="single" w:sz="4" w:space="0" w:color="auto"/>
            </w:tcBorders>
            <w:shd w:val="clear" w:color="auto" w:fill="auto"/>
            <w:noWrap/>
            <w:vAlign w:val="bottom"/>
            <w:hideMark/>
          </w:tcPr>
          <w:p w14:paraId="609366A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11D5230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39.05 (14.62-104.33)</w:t>
            </w:r>
          </w:p>
        </w:tc>
        <w:tc>
          <w:tcPr>
            <w:tcW w:w="1319" w:type="dxa"/>
            <w:tcBorders>
              <w:top w:val="nil"/>
              <w:left w:val="nil"/>
              <w:bottom w:val="single" w:sz="4" w:space="0" w:color="auto"/>
              <w:right w:val="single" w:sz="4" w:space="0" w:color="auto"/>
            </w:tcBorders>
            <w:shd w:val="clear" w:color="auto" w:fill="auto"/>
            <w:noWrap/>
            <w:vAlign w:val="bottom"/>
            <w:hideMark/>
          </w:tcPr>
          <w:p w14:paraId="38ACA22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38.95 (147.54)</w:t>
            </w:r>
          </w:p>
        </w:tc>
        <w:tc>
          <w:tcPr>
            <w:tcW w:w="992" w:type="dxa"/>
            <w:tcBorders>
              <w:top w:val="nil"/>
              <w:left w:val="nil"/>
              <w:bottom w:val="single" w:sz="4" w:space="0" w:color="auto"/>
              <w:right w:val="single" w:sz="4" w:space="0" w:color="auto"/>
            </w:tcBorders>
            <w:shd w:val="clear" w:color="auto" w:fill="auto"/>
            <w:noWrap/>
            <w:vAlign w:val="bottom"/>
            <w:hideMark/>
          </w:tcPr>
          <w:p w14:paraId="51D55BE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5.28 (0.89)</w:t>
            </w:r>
          </w:p>
        </w:tc>
        <w:tc>
          <w:tcPr>
            <w:tcW w:w="1246" w:type="dxa"/>
            <w:tcBorders>
              <w:top w:val="nil"/>
              <w:left w:val="nil"/>
              <w:bottom w:val="single" w:sz="4" w:space="0" w:color="auto"/>
              <w:right w:val="single" w:sz="4" w:space="0" w:color="auto"/>
            </w:tcBorders>
            <w:shd w:val="clear" w:color="auto" w:fill="auto"/>
            <w:noWrap/>
            <w:vAlign w:val="bottom"/>
            <w:hideMark/>
          </w:tcPr>
          <w:p w14:paraId="01338D6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38.86 (14.55)</w:t>
            </w:r>
          </w:p>
        </w:tc>
      </w:tr>
      <w:tr w:rsidR="007A21B6" w:rsidRPr="00246CF0" w14:paraId="6F72C9E8"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CFF657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Blood alkaline phosphatase increased (PT: 10059570)</w:t>
            </w:r>
          </w:p>
        </w:tc>
        <w:tc>
          <w:tcPr>
            <w:tcW w:w="785" w:type="dxa"/>
            <w:tcBorders>
              <w:top w:val="nil"/>
              <w:left w:val="nil"/>
              <w:bottom w:val="single" w:sz="4" w:space="0" w:color="auto"/>
              <w:right w:val="single" w:sz="4" w:space="0" w:color="auto"/>
            </w:tcBorders>
            <w:shd w:val="clear" w:color="auto" w:fill="auto"/>
            <w:noWrap/>
            <w:vAlign w:val="bottom"/>
            <w:hideMark/>
          </w:tcPr>
          <w:p w14:paraId="6CE45AE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0F817D2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8.17 (2.63-25.37)</w:t>
            </w:r>
          </w:p>
        </w:tc>
        <w:tc>
          <w:tcPr>
            <w:tcW w:w="1319" w:type="dxa"/>
            <w:tcBorders>
              <w:top w:val="nil"/>
              <w:left w:val="nil"/>
              <w:bottom w:val="single" w:sz="4" w:space="0" w:color="auto"/>
              <w:right w:val="single" w:sz="4" w:space="0" w:color="auto"/>
            </w:tcBorders>
            <w:shd w:val="clear" w:color="auto" w:fill="auto"/>
            <w:noWrap/>
            <w:vAlign w:val="bottom"/>
            <w:hideMark/>
          </w:tcPr>
          <w:p w14:paraId="75AC3F6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8.16 (18.83)</w:t>
            </w:r>
          </w:p>
        </w:tc>
        <w:tc>
          <w:tcPr>
            <w:tcW w:w="992" w:type="dxa"/>
            <w:tcBorders>
              <w:top w:val="nil"/>
              <w:left w:val="nil"/>
              <w:bottom w:val="single" w:sz="4" w:space="0" w:color="auto"/>
              <w:right w:val="single" w:sz="4" w:space="0" w:color="auto"/>
            </w:tcBorders>
            <w:shd w:val="clear" w:color="auto" w:fill="auto"/>
            <w:noWrap/>
            <w:vAlign w:val="bottom"/>
            <w:hideMark/>
          </w:tcPr>
          <w:p w14:paraId="6C0834C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3.03 (0.10)</w:t>
            </w:r>
          </w:p>
        </w:tc>
        <w:tc>
          <w:tcPr>
            <w:tcW w:w="1246" w:type="dxa"/>
            <w:tcBorders>
              <w:top w:val="nil"/>
              <w:left w:val="nil"/>
              <w:bottom w:val="single" w:sz="4" w:space="0" w:color="auto"/>
              <w:right w:val="single" w:sz="4" w:space="0" w:color="auto"/>
            </w:tcBorders>
            <w:shd w:val="clear" w:color="auto" w:fill="auto"/>
            <w:noWrap/>
            <w:vAlign w:val="bottom"/>
            <w:hideMark/>
          </w:tcPr>
          <w:p w14:paraId="11DD3CD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8.15 (2.63)</w:t>
            </w:r>
          </w:p>
        </w:tc>
      </w:tr>
      <w:tr w:rsidR="007A21B6" w:rsidRPr="00246CF0" w14:paraId="46EBA4D4"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1B8BB06"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Immune system disorders (SOC: 10021428)</w:t>
            </w:r>
          </w:p>
        </w:tc>
      </w:tr>
      <w:tr w:rsidR="007A21B6" w:rsidRPr="00246CF0" w14:paraId="55743646"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91F361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Anaphylactic shock (PT: 10002199)</w:t>
            </w:r>
          </w:p>
        </w:tc>
        <w:tc>
          <w:tcPr>
            <w:tcW w:w="785" w:type="dxa"/>
            <w:tcBorders>
              <w:top w:val="nil"/>
              <w:left w:val="nil"/>
              <w:bottom w:val="single" w:sz="4" w:space="0" w:color="auto"/>
              <w:right w:val="single" w:sz="4" w:space="0" w:color="auto"/>
            </w:tcBorders>
            <w:shd w:val="clear" w:color="auto" w:fill="auto"/>
            <w:noWrap/>
            <w:vAlign w:val="bottom"/>
            <w:hideMark/>
          </w:tcPr>
          <w:p w14:paraId="1D6A67A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1870" w:type="dxa"/>
            <w:tcBorders>
              <w:top w:val="nil"/>
              <w:left w:val="nil"/>
              <w:bottom w:val="single" w:sz="4" w:space="0" w:color="auto"/>
              <w:right w:val="single" w:sz="4" w:space="0" w:color="auto"/>
            </w:tcBorders>
            <w:shd w:val="clear" w:color="auto" w:fill="auto"/>
            <w:noWrap/>
            <w:vAlign w:val="bottom"/>
            <w:hideMark/>
          </w:tcPr>
          <w:p w14:paraId="1617F32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13.59 (6.46-28.56)</w:t>
            </w:r>
          </w:p>
        </w:tc>
        <w:tc>
          <w:tcPr>
            <w:tcW w:w="1319" w:type="dxa"/>
            <w:tcBorders>
              <w:top w:val="nil"/>
              <w:left w:val="nil"/>
              <w:bottom w:val="single" w:sz="4" w:space="0" w:color="auto"/>
              <w:right w:val="single" w:sz="4" w:space="0" w:color="auto"/>
            </w:tcBorders>
            <w:shd w:val="clear" w:color="auto" w:fill="auto"/>
            <w:noWrap/>
            <w:vAlign w:val="bottom"/>
            <w:hideMark/>
          </w:tcPr>
          <w:p w14:paraId="2FD6CA9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13.53 (81.16)</w:t>
            </w:r>
          </w:p>
        </w:tc>
        <w:tc>
          <w:tcPr>
            <w:tcW w:w="992" w:type="dxa"/>
            <w:tcBorders>
              <w:top w:val="nil"/>
              <w:left w:val="nil"/>
              <w:bottom w:val="single" w:sz="4" w:space="0" w:color="auto"/>
              <w:right w:val="single" w:sz="4" w:space="0" w:color="auto"/>
            </w:tcBorders>
            <w:shd w:val="clear" w:color="auto" w:fill="auto"/>
            <w:noWrap/>
            <w:vAlign w:val="bottom"/>
            <w:hideMark/>
          </w:tcPr>
          <w:p w14:paraId="5E271D5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3.76 (1.37)</w:t>
            </w:r>
          </w:p>
        </w:tc>
        <w:tc>
          <w:tcPr>
            <w:tcW w:w="1246" w:type="dxa"/>
            <w:tcBorders>
              <w:top w:val="nil"/>
              <w:left w:val="nil"/>
              <w:bottom w:val="single" w:sz="4" w:space="0" w:color="auto"/>
              <w:right w:val="single" w:sz="4" w:space="0" w:color="auto"/>
            </w:tcBorders>
            <w:shd w:val="clear" w:color="auto" w:fill="auto"/>
            <w:noWrap/>
            <w:vAlign w:val="bottom"/>
            <w:hideMark/>
          </w:tcPr>
          <w:p w14:paraId="1D9E1AB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13.52 (6.43)</w:t>
            </w:r>
          </w:p>
        </w:tc>
      </w:tr>
      <w:tr w:rsidR="007A21B6" w:rsidRPr="00246CF0" w14:paraId="3F3E1605"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652FA10"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Haemophagocytic</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lymphohistiocytosis</w:t>
            </w:r>
            <w:proofErr w:type="spellEnd"/>
            <w:r w:rsidRPr="00246CF0">
              <w:rPr>
                <w:rFonts w:ascii="Times New Roman" w:eastAsia="SimSun" w:hAnsi="Times New Roman" w:cs="Times New Roman"/>
                <w:color w:val="000000"/>
                <w:kern w:val="0"/>
                <w:sz w:val="16"/>
                <w:szCs w:val="16"/>
              </w:rPr>
              <w:t xml:space="preserve"> (PT: 10071583)</w:t>
            </w:r>
          </w:p>
        </w:tc>
        <w:tc>
          <w:tcPr>
            <w:tcW w:w="785" w:type="dxa"/>
            <w:tcBorders>
              <w:top w:val="nil"/>
              <w:left w:val="nil"/>
              <w:bottom w:val="single" w:sz="4" w:space="0" w:color="auto"/>
              <w:right w:val="single" w:sz="4" w:space="0" w:color="auto"/>
            </w:tcBorders>
            <w:shd w:val="clear" w:color="auto" w:fill="auto"/>
            <w:noWrap/>
            <w:vAlign w:val="bottom"/>
            <w:hideMark/>
          </w:tcPr>
          <w:p w14:paraId="1850217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55208A0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19.27 (8.00-46.39)</w:t>
            </w:r>
          </w:p>
        </w:tc>
        <w:tc>
          <w:tcPr>
            <w:tcW w:w="1319" w:type="dxa"/>
            <w:tcBorders>
              <w:top w:val="nil"/>
              <w:left w:val="nil"/>
              <w:bottom w:val="single" w:sz="4" w:space="0" w:color="auto"/>
              <w:right w:val="single" w:sz="4" w:space="0" w:color="auto"/>
            </w:tcBorders>
            <w:shd w:val="clear" w:color="auto" w:fill="auto"/>
            <w:noWrap/>
            <w:vAlign w:val="bottom"/>
            <w:hideMark/>
          </w:tcPr>
          <w:p w14:paraId="5C5CFAE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19.20 (86.19)</w:t>
            </w:r>
          </w:p>
        </w:tc>
        <w:tc>
          <w:tcPr>
            <w:tcW w:w="992" w:type="dxa"/>
            <w:tcBorders>
              <w:top w:val="nil"/>
              <w:left w:val="nil"/>
              <w:bottom w:val="single" w:sz="4" w:space="0" w:color="auto"/>
              <w:right w:val="single" w:sz="4" w:space="0" w:color="auto"/>
            </w:tcBorders>
            <w:shd w:val="clear" w:color="auto" w:fill="auto"/>
            <w:noWrap/>
            <w:vAlign w:val="bottom"/>
            <w:hideMark/>
          </w:tcPr>
          <w:p w14:paraId="761326A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4.26 (1.07)</w:t>
            </w:r>
          </w:p>
        </w:tc>
        <w:tc>
          <w:tcPr>
            <w:tcW w:w="1246" w:type="dxa"/>
            <w:tcBorders>
              <w:top w:val="nil"/>
              <w:left w:val="nil"/>
              <w:bottom w:val="single" w:sz="4" w:space="0" w:color="auto"/>
              <w:right w:val="single" w:sz="4" w:space="0" w:color="auto"/>
            </w:tcBorders>
            <w:shd w:val="clear" w:color="auto" w:fill="auto"/>
            <w:noWrap/>
            <w:vAlign w:val="bottom"/>
            <w:hideMark/>
          </w:tcPr>
          <w:p w14:paraId="57BE6BE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19.18 (7.97)</w:t>
            </w:r>
          </w:p>
        </w:tc>
      </w:tr>
      <w:tr w:rsidR="007A21B6" w:rsidRPr="00246CF0" w14:paraId="5AEC83A9"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BDF91E3"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Nervous system disorders (SOC: 10029205)</w:t>
            </w:r>
          </w:p>
        </w:tc>
      </w:tr>
      <w:tr w:rsidR="007A21B6" w:rsidRPr="00246CF0" w14:paraId="0B15C6A7"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E83CE3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Lethargy (PT: 10024264)</w:t>
            </w:r>
          </w:p>
        </w:tc>
        <w:tc>
          <w:tcPr>
            <w:tcW w:w="785" w:type="dxa"/>
            <w:tcBorders>
              <w:top w:val="nil"/>
              <w:left w:val="nil"/>
              <w:bottom w:val="single" w:sz="4" w:space="0" w:color="auto"/>
              <w:right w:val="single" w:sz="4" w:space="0" w:color="auto"/>
            </w:tcBorders>
            <w:shd w:val="clear" w:color="auto" w:fill="auto"/>
            <w:noWrap/>
            <w:vAlign w:val="bottom"/>
            <w:hideMark/>
          </w:tcPr>
          <w:p w14:paraId="618A524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1282EF7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5.87 (2.63-13.08)</w:t>
            </w:r>
          </w:p>
        </w:tc>
        <w:tc>
          <w:tcPr>
            <w:tcW w:w="1319" w:type="dxa"/>
            <w:tcBorders>
              <w:top w:val="nil"/>
              <w:left w:val="nil"/>
              <w:bottom w:val="single" w:sz="4" w:space="0" w:color="auto"/>
              <w:right w:val="single" w:sz="4" w:space="0" w:color="auto"/>
            </w:tcBorders>
            <w:shd w:val="clear" w:color="auto" w:fill="auto"/>
            <w:noWrap/>
            <w:vAlign w:val="bottom"/>
            <w:hideMark/>
          </w:tcPr>
          <w:p w14:paraId="44289BB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5.84 (24.10)</w:t>
            </w:r>
          </w:p>
        </w:tc>
        <w:tc>
          <w:tcPr>
            <w:tcW w:w="992" w:type="dxa"/>
            <w:tcBorders>
              <w:top w:val="nil"/>
              <w:left w:val="nil"/>
              <w:bottom w:val="single" w:sz="4" w:space="0" w:color="auto"/>
              <w:right w:val="single" w:sz="4" w:space="0" w:color="auto"/>
            </w:tcBorders>
            <w:shd w:val="clear" w:color="auto" w:fill="auto"/>
            <w:noWrap/>
            <w:vAlign w:val="bottom"/>
            <w:hideMark/>
          </w:tcPr>
          <w:p w14:paraId="64EB8BC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2.55 (0.69)</w:t>
            </w:r>
          </w:p>
        </w:tc>
        <w:tc>
          <w:tcPr>
            <w:tcW w:w="1246" w:type="dxa"/>
            <w:tcBorders>
              <w:top w:val="nil"/>
              <w:left w:val="nil"/>
              <w:bottom w:val="single" w:sz="4" w:space="0" w:color="auto"/>
              <w:right w:val="single" w:sz="4" w:space="0" w:color="auto"/>
            </w:tcBorders>
            <w:shd w:val="clear" w:color="auto" w:fill="auto"/>
            <w:noWrap/>
            <w:vAlign w:val="bottom"/>
            <w:hideMark/>
          </w:tcPr>
          <w:p w14:paraId="3B5D731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5.84 (2.62)</w:t>
            </w:r>
          </w:p>
        </w:tc>
      </w:tr>
      <w:tr w:rsidR="007A21B6" w:rsidRPr="00246CF0" w14:paraId="1A3DF558"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D72A11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Hypotonia (PT: 10021118)</w:t>
            </w:r>
          </w:p>
        </w:tc>
        <w:tc>
          <w:tcPr>
            <w:tcW w:w="785" w:type="dxa"/>
            <w:tcBorders>
              <w:top w:val="nil"/>
              <w:left w:val="nil"/>
              <w:bottom w:val="single" w:sz="4" w:space="0" w:color="auto"/>
              <w:right w:val="single" w:sz="4" w:space="0" w:color="auto"/>
            </w:tcBorders>
            <w:shd w:val="clear" w:color="auto" w:fill="auto"/>
            <w:noWrap/>
            <w:vAlign w:val="bottom"/>
            <w:hideMark/>
          </w:tcPr>
          <w:p w14:paraId="119B314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1870" w:type="dxa"/>
            <w:tcBorders>
              <w:top w:val="nil"/>
              <w:left w:val="nil"/>
              <w:bottom w:val="single" w:sz="4" w:space="0" w:color="auto"/>
              <w:right w:val="single" w:sz="4" w:space="0" w:color="auto"/>
            </w:tcBorders>
            <w:shd w:val="clear" w:color="auto" w:fill="auto"/>
            <w:noWrap/>
            <w:vAlign w:val="bottom"/>
            <w:hideMark/>
          </w:tcPr>
          <w:p w14:paraId="09BE013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36.49 (16.35-81.43)</w:t>
            </w:r>
          </w:p>
        </w:tc>
        <w:tc>
          <w:tcPr>
            <w:tcW w:w="1319" w:type="dxa"/>
            <w:tcBorders>
              <w:top w:val="nil"/>
              <w:left w:val="nil"/>
              <w:bottom w:val="single" w:sz="4" w:space="0" w:color="auto"/>
              <w:right w:val="single" w:sz="4" w:space="0" w:color="auto"/>
            </w:tcBorders>
            <w:shd w:val="clear" w:color="auto" w:fill="auto"/>
            <w:noWrap/>
            <w:vAlign w:val="bottom"/>
            <w:hideMark/>
          </w:tcPr>
          <w:p w14:paraId="5940F94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36.34 (205.76)</w:t>
            </w:r>
          </w:p>
        </w:tc>
        <w:tc>
          <w:tcPr>
            <w:tcW w:w="992" w:type="dxa"/>
            <w:tcBorders>
              <w:top w:val="nil"/>
              <w:left w:val="nil"/>
              <w:bottom w:val="single" w:sz="4" w:space="0" w:color="auto"/>
              <w:right w:val="single" w:sz="4" w:space="0" w:color="auto"/>
            </w:tcBorders>
            <w:shd w:val="clear" w:color="auto" w:fill="auto"/>
            <w:noWrap/>
            <w:vAlign w:val="bottom"/>
            <w:hideMark/>
          </w:tcPr>
          <w:p w14:paraId="2CA7633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5.18 (1.49)</w:t>
            </w:r>
          </w:p>
        </w:tc>
        <w:tc>
          <w:tcPr>
            <w:tcW w:w="1246" w:type="dxa"/>
            <w:tcBorders>
              <w:top w:val="nil"/>
              <w:left w:val="nil"/>
              <w:bottom w:val="single" w:sz="4" w:space="0" w:color="auto"/>
              <w:right w:val="single" w:sz="4" w:space="0" w:color="auto"/>
            </w:tcBorders>
            <w:shd w:val="clear" w:color="auto" w:fill="auto"/>
            <w:noWrap/>
            <w:vAlign w:val="bottom"/>
            <w:hideMark/>
          </w:tcPr>
          <w:p w14:paraId="2C963A0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36.26 (16.25)</w:t>
            </w:r>
          </w:p>
        </w:tc>
      </w:tr>
      <w:tr w:rsidR="007A21B6" w:rsidRPr="00246CF0" w14:paraId="134F37D8"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5F9E4A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Intraventricular </w:t>
            </w:r>
            <w:proofErr w:type="spellStart"/>
            <w:r w:rsidRPr="00246CF0">
              <w:rPr>
                <w:rFonts w:ascii="Times New Roman" w:eastAsia="SimSun" w:hAnsi="Times New Roman" w:cs="Times New Roman"/>
                <w:color w:val="000000"/>
                <w:kern w:val="0"/>
                <w:sz w:val="16"/>
                <w:szCs w:val="16"/>
              </w:rPr>
              <w:t>haemorrhage</w:t>
            </w:r>
            <w:proofErr w:type="spellEnd"/>
            <w:r w:rsidRPr="00246CF0">
              <w:rPr>
                <w:rFonts w:ascii="Times New Roman" w:eastAsia="SimSun" w:hAnsi="Times New Roman" w:cs="Times New Roman"/>
                <w:color w:val="000000"/>
                <w:kern w:val="0"/>
                <w:sz w:val="16"/>
                <w:szCs w:val="16"/>
              </w:rPr>
              <w:t xml:space="preserve"> (PT: 10022840)</w:t>
            </w:r>
          </w:p>
        </w:tc>
        <w:tc>
          <w:tcPr>
            <w:tcW w:w="785" w:type="dxa"/>
            <w:tcBorders>
              <w:top w:val="nil"/>
              <w:left w:val="nil"/>
              <w:bottom w:val="single" w:sz="4" w:space="0" w:color="auto"/>
              <w:right w:val="single" w:sz="4" w:space="0" w:color="auto"/>
            </w:tcBorders>
            <w:shd w:val="clear" w:color="auto" w:fill="auto"/>
            <w:noWrap/>
            <w:vAlign w:val="bottom"/>
            <w:hideMark/>
          </w:tcPr>
          <w:p w14:paraId="6EC65AB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4A92520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59.12 (19.00-183.91)</w:t>
            </w:r>
          </w:p>
        </w:tc>
        <w:tc>
          <w:tcPr>
            <w:tcW w:w="1319" w:type="dxa"/>
            <w:tcBorders>
              <w:top w:val="nil"/>
              <w:left w:val="nil"/>
              <w:bottom w:val="single" w:sz="4" w:space="0" w:color="auto"/>
              <w:right w:val="single" w:sz="4" w:space="0" w:color="auto"/>
            </w:tcBorders>
            <w:shd w:val="clear" w:color="auto" w:fill="auto"/>
            <w:noWrap/>
            <w:vAlign w:val="bottom"/>
            <w:hideMark/>
          </w:tcPr>
          <w:p w14:paraId="6A62B26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59.00 (170.41)</w:t>
            </w:r>
          </w:p>
        </w:tc>
        <w:tc>
          <w:tcPr>
            <w:tcW w:w="992" w:type="dxa"/>
            <w:tcBorders>
              <w:top w:val="nil"/>
              <w:left w:val="nil"/>
              <w:bottom w:val="single" w:sz="4" w:space="0" w:color="auto"/>
              <w:right w:val="single" w:sz="4" w:space="0" w:color="auto"/>
            </w:tcBorders>
            <w:shd w:val="clear" w:color="auto" w:fill="auto"/>
            <w:noWrap/>
            <w:vAlign w:val="bottom"/>
            <w:hideMark/>
          </w:tcPr>
          <w:p w14:paraId="676433D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5.88 (0.48)</w:t>
            </w:r>
          </w:p>
        </w:tc>
        <w:tc>
          <w:tcPr>
            <w:tcW w:w="1246" w:type="dxa"/>
            <w:tcBorders>
              <w:top w:val="nil"/>
              <w:left w:val="nil"/>
              <w:bottom w:val="single" w:sz="4" w:space="0" w:color="auto"/>
              <w:right w:val="single" w:sz="4" w:space="0" w:color="auto"/>
            </w:tcBorders>
            <w:shd w:val="clear" w:color="auto" w:fill="auto"/>
            <w:noWrap/>
            <w:vAlign w:val="bottom"/>
            <w:hideMark/>
          </w:tcPr>
          <w:p w14:paraId="0A26F34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58.78 (18.90)</w:t>
            </w:r>
          </w:p>
        </w:tc>
      </w:tr>
      <w:tr w:rsidR="007A21B6" w:rsidRPr="00246CF0" w14:paraId="601DF20E"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11E1F8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Hydrocephalus (PT: 10020508)</w:t>
            </w:r>
          </w:p>
        </w:tc>
        <w:tc>
          <w:tcPr>
            <w:tcW w:w="785" w:type="dxa"/>
            <w:tcBorders>
              <w:top w:val="nil"/>
              <w:left w:val="nil"/>
              <w:bottom w:val="single" w:sz="4" w:space="0" w:color="auto"/>
              <w:right w:val="single" w:sz="4" w:space="0" w:color="auto"/>
            </w:tcBorders>
            <w:shd w:val="clear" w:color="auto" w:fill="auto"/>
            <w:noWrap/>
            <w:vAlign w:val="bottom"/>
            <w:hideMark/>
          </w:tcPr>
          <w:p w14:paraId="5BAC518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7CBFF5C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29.69 (9.55-92.25)</w:t>
            </w:r>
          </w:p>
        </w:tc>
        <w:tc>
          <w:tcPr>
            <w:tcW w:w="1319" w:type="dxa"/>
            <w:tcBorders>
              <w:top w:val="nil"/>
              <w:left w:val="nil"/>
              <w:bottom w:val="single" w:sz="4" w:space="0" w:color="auto"/>
              <w:right w:val="single" w:sz="4" w:space="0" w:color="auto"/>
            </w:tcBorders>
            <w:shd w:val="clear" w:color="auto" w:fill="auto"/>
            <w:noWrap/>
            <w:vAlign w:val="bottom"/>
            <w:hideMark/>
          </w:tcPr>
          <w:p w14:paraId="6B443E9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29.62 (82.83)</w:t>
            </w:r>
          </w:p>
        </w:tc>
        <w:tc>
          <w:tcPr>
            <w:tcW w:w="992" w:type="dxa"/>
            <w:tcBorders>
              <w:top w:val="nil"/>
              <w:left w:val="nil"/>
              <w:bottom w:val="single" w:sz="4" w:space="0" w:color="auto"/>
              <w:right w:val="single" w:sz="4" w:space="0" w:color="auto"/>
            </w:tcBorders>
            <w:shd w:val="clear" w:color="auto" w:fill="auto"/>
            <w:noWrap/>
            <w:vAlign w:val="bottom"/>
            <w:hideMark/>
          </w:tcPr>
          <w:p w14:paraId="3422E1C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4.89 (0.41)</w:t>
            </w:r>
          </w:p>
        </w:tc>
        <w:tc>
          <w:tcPr>
            <w:tcW w:w="1246" w:type="dxa"/>
            <w:tcBorders>
              <w:top w:val="nil"/>
              <w:left w:val="nil"/>
              <w:bottom w:val="single" w:sz="4" w:space="0" w:color="auto"/>
              <w:right w:val="single" w:sz="4" w:space="0" w:color="auto"/>
            </w:tcBorders>
            <w:shd w:val="clear" w:color="auto" w:fill="auto"/>
            <w:noWrap/>
            <w:vAlign w:val="bottom"/>
            <w:hideMark/>
          </w:tcPr>
          <w:p w14:paraId="393C79E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29.57 (9.52)</w:t>
            </w:r>
          </w:p>
        </w:tc>
      </w:tr>
      <w:tr w:rsidR="007A21B6" w:rsidRPr="00246CF0" w14:paraId="484A06AF"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DBDA13"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Pregnancy, puerperium and perinatal conditions (SOC: 10036585)</w:t>
            </w:r>
          </w:p>
        </w:tc>
      </w:tr>
      <w:tr w:rsidR="007A21B6" w:rsidRPr="00246CF0" w14:paraId="3553912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AEF441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Premature baby (PT: 10036590)</w:t>
            </w:r>
          </w:p>
        </w:tc>
        <w:tc>
          <w:tcPr>
            <w:tcW w:w="785" w:type="dxa"/>
            <w:tcBorders>
              <w:top w:val="nil"/>
              <w:left w:val="nil"/>
              <w:bottom w:val="single" w:sz="4" w:space="0" w:color="auto"/>
              <w:right w:val="single" w:sz="4" w:space="0" w:color="auto"/>
            </w:tcBorders>
            <w:shd w:val="clear" w:color="auto" w:fill="auto"/>
            <w:noWrap/>
            <w:vAlign w:val="bottom"/>
            <w:hideMark/>
          </w:tcPr>
          <w:p w14:paraId="2814CC8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40F70F2A"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6.64 (2.76-15.99)</w:t>
            </w:r>
          </w:p>
        </w:tc>
        <w:tc>
          <w:tcPr>
            <w:tcW w:w="1319" w:type="dxa"/>
            <w:tcBorders>
              <w:top w:val="nil"/>
              <w:left w:val="nil"/>
              <w:bottom w:val="single" w:sz="4" w:space="0" w:color="auto"/>
              <w:right w:val="single" w:sz="4" w:space="0" w:color="auto"/>
            </w:tcBorders>
            <w:shd w:val="clear" w:color="auto" w:fill="auto"/>
            <w:noWrap/>
            <w:vAlign w:val="bottom"/>
            <w:hideMark/>
          </w:tcPr>
          <w:p w14:paraId="610D99F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6.62 (23.87)</w:t>
            </w:r>
          </w:p>
        </w:tc>
        <w:tc>
          <w:tcPr>
            <w:tcW w:w="992" w:type="dxa"/>
            <w:tcBorders>
              <w:top w:val="nil"/>
              <w:left w:val="nil"/>
              <w:bottom w:val="single" w:sz="4" w:space="0" w:color="auto"/>
              <w:right w:val="single" w:sz="4" w:space="0" w:color="auto"/>
            </w:tcBorders>
            <w:shd w:val="clear" w:color="auto" w:fill="auto"/>
            <w:noWrap/>
            <w:vAlign w:val="bottom"/>
            <w:hideMark/>
          </w:tcPr>
          <w:p w14:paraId="61D8A58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2.73 (0.59)</w:t>
            </w:r>
          </w:p>
        </w:tc>
        <w:tc>
          <w:tcPr>
            <w:tcW w:w="1246" w:type="dxa"/>
            <w:tcBorders>
              <w:top w:val="nil"/>
              <w:left w:val="nil"/>
              <w:bottom w:val="single" w:sz="4" w:space="0" w:color="auto"/>
              <w:right w:val="single" w:sz="4" w:space="0" w:color="auto"/>
            </w:tcBorders>
            <w:shd w:val="clear" w:color="auto" w:fill="auto"/>
            <w:noWrap/>
            <w:vAlign w:val="bottom"/>
            <w:hideMark/>
          </w:tcPr>
          <w:p w14:paraId="4F52C4C5"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6.62 (2.75)</w:t>
            </w:r>
          </w:p>
        </w:tc>
      </w:tr>
      <w:tr w:rsidR="007A21B6" w:rsidRPr="00246CF0" w14:paraId="7E9EA8CF"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1F49255"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General disorders and administration site conditions (SOC: 10018065)</w:t>
            </w:r>
          </w:p>
        </w:tc>
      </w:tr>
      <w:tr w:rsidR="007A21B6" w:rsidRPr="00246CF0" w14:paraId="3FF59E0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7BEF6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Oedema (PT: 10030095)</w:t>
            </w:r>
          </w:p>
        </w:tc>
        <w:tc>
          <w:tcPr>
            <w:tcW w:w="785" w:type="dxa"/>
            <w:tcBorders>
              <w:top w:val="nil"/>
              <w:left w:val="nil"/>
              <w:bottom w:val="single" w:sz="4" w:space="0" w:color="auto"/>
              <w:right w:val="single" w:sz="4" w:space="0" w:color="auto"/>
            </w:tcBorders>
            <w:shd w:val="clear" w:color="auto" w:fill="auto"/>
            <w:noWrap/>
            <w:vAlign w:val="bottom"/>
            <w:hideMark/>
          </w:tcPr>
          <w:p w14:paraId="640541A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38B5B4D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5.06 (2.10-12.18)</w:t>
            </w:r>
          </w:p>
        </w:tc>
        <w:tc>
          <w:tcPr>
            <w:tcW w:w="1319" w:type="dxa"/>
            <w:tcBorders>
              <w:top w:val="nil"/>
              <w:left w:val="nil"/>
              <w:bottom w:val="single" w:sz="4" w:space="0" w:color="auto"/>
              <w:right w:val="single" w:sz="4" w:space="0" w:color="auto"/>
            </w:tcBorders>
            <w:shd w:val="clear" w:color="auto" w:fill="auto"/>
            <w:noWrap/>
            <w:vAlign w:val="bottom"/>
            <w:hideMark/>
          </w:tcPr>
          <w:p w14:paraId="2DE73C8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5.05 (16.24)</w:t>
            </w:r>
          </w:p>
        </w:tc>
        <w:tc>
          <w:tcPr>
            <w:tcW w:w="992" w:type="dxa"/>
            <w:tcBorders>
              <w:top w:val="nil"/>
              <w:left w:val="nil"/>
              <w:bottom w:val="single" w:sz="4" w:space="0" w:color="auto"/>
              <w:right w:val="single" w:sz="4" w:space="0" w:color="auto"/>
            </w:tcBorders>
            <w:shd w:val="clear" w:color="auto" w:fill="auto"/>
            <w:noWrap/>
            <w:vAlign w:val="bottom"/>
            <w:hideMark/>
          </w:tcPr>
          <w:p w14:paraId="1B0AB9A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2.34 (0.41)</w:t>
            </w:r>
          </w:p>
        </w:tc>
        <w:tc>
          <w:tcPr>
            <w:tcW w:w="1246" w:type="dxa"/>
            <w:tcBorders>
              <w:top w:val="nil"/>
              <w:left w:val="nil"/>
              <w:bottom w:val="single" w:sz="4" w:space="0" w:color="auto"/>
              <w:right w:val="single" w:sz="4" w:space="0" w:color="auto"/>
            </w:tcBorders>
            <w:shd w:val="clear" w:color="auto" w:fill="auto"/>
            <w:noWrap/>
            <w:vAlign w:val="bottom"/>
            <w:hideMark/>
          </w:tcPr>
          <w:p w14:paraId="0580F9A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5.05 (2.10)</w:t>
            </w:r>
          </w:p>
        </w:tc>
      </w:tr>
      <w:tr w:rsidR="007A21B6" w:rsidRPr="00246CF0" w14:paraId="1F930E65"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CBB8A9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Multiple organ dysfunction syndrome (PT: 10077361)</w:t>
            </w:r>
          </w:p>
        </w:tc>
        <w:tc>
          <w:tcPr>
            <w:tcW w:w="785" w:type="dxa"/>
            <w:tcBorders>
              <w:top w:val="nil"/>
              <w:left w:val="nil"/>
              <w:bottom w:val="single" w:sz="4" w:space="0" w:color="auto"/>
              <w:right w:val="single" w:sz="4" w:space="0" w:color="auto"/>
            </w:tcBorders>
            <w:shd w:val="clear" w:color="auto" w:fill="auto"/>
            <w:noWrap/>
            <w:vAlign w:val="bottom"/>
            <w:hideMark/>
          </w:tcPr>
          <w:p w14:paraId="51C1ABB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0DE5369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5.91 (2.45-14.22)</w:t>
            </w:r>
          </w:p>
        </w:tc>
        <w:tc>
          <w:tcPr>
            <w:tcW w:w="1319" w:type="dxa"/>
            <w:tcBorders>
              <w:top w:val="nil"/>
              <w:left w:val="nil"/>
              <w:bottom w:val="single" w:sz="4" w:space="0" w:color="auto"/>
              <w:right w:val="single" w:sz="4" w:space="0" w:color="auto"/>
            </w:tcBorders>
            <w:shd w:val="clear" w:color="auto" w:fill="auto"/>
            <w:noWrap/>
            <w:vAlign w:val="bottom"/>
            <w:hideMark/>
          </w:tcPr>
          <w:p w14:paraId="2D6B1D2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5.89 (20.31)</w:t>
            </w:r>
          </w:p>
        </w:tc>
        <w:tc>
          <w:tcPr>
            <w:tcW w:w="992" w:type="dxa"/>
            <w:tcBorders>
              <w:top w:val="nil"/>
              <w:left w:val="nil"/>
              <w:bottom w:val="single" w:sz="4" w:space="0" w:color="auto"/>
              <w:right w:val="single" w:sz="4" w:space="0" w:color="auto"/>
            </w:tcBorders>
            <w:shd w:val="clear" w:color="auto" w:fill="auto"/>
            <w:noWrap/>
            <w:vAlign w:val="bottom"/>
            <w:hideMark/>
          </w:tcPr>
          <w:p w14:paraId="014A887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2.56 (0.52)</w:t>
            </w:r>
          </w:p>
        </w:tc>
        <w:tc>
          <w:tcPr>
            <w:tcW w:w="1246" w:type="dxa"/>
            <w:tcBorders>
              <w:top w:val="nil"/>
              <w:left w:val="nil"/>
              <w:bottom w:val="single" w:sz="4" w:space="0" w:color="auto"/>
              <w:right w:val="single" w:sz="4" w:space="0" w:color="auto"/>
            </w:tcBorders>
            <w:shd w:val="clear" w:color="auto" w:fill="auto"/>
            <w:noWrap/>
            <w:vAlign w:val="bottom"/>
            <w:hideMark/>
          </w:tcPr>
          <w:p w14:paraId="2362C7A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5.89 (2.45)</w:t>
            </w:r>
          </w:p>
        </w:tc>
      </w:tr>
      <w:tr w:rsidR="007A21B6" w:rsidRPr="00246CF0" w14:paraId="644B6905"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9BEFCD"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Vascular disorders (SOC: 10047065)</w:t>
            </w:r>
          </w:p>
        </w:tc>
      </w:tr>
      <w:tr w:rsidR="007A21B6" w:rsidRPr="00246CF0" w14:paraId="51757CBD"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C08C95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Shock </w:t>
            </w:r>
            <w:proofErr w:type="spellStart"/>
            <w:r w:rsidRPr="00246CF0">
              <w:rPr>
                <w:rFonts w:ascii="Times New Roman" w:eastAsia="SimSun" w:hAnsi="Times New Roman" w:cs="Times New Roman"/>
                <w:color w:val="000000"/>
                <w:kern w:val="0"/>
                <w:sz w:val="16"/>
                <w:szCs w:val="16"/>
              </w:rPr>
              <w:t>haemorrhagic</w:t>
            </w:r>
            <w:proofErr w:type="spellEnd"/>
            <w:r w:rsidRPr="00246CF0">
              <w:rPr>
                <w:rFonts w:ascii="Times New Roman" w:eastAsia="SimSun" w:hAnsi="Times New Roman" w:cs="Times New Roman"/>
                <w:color w:val="000000"/>
                <w:kern w:val="0"/>
                <w:sz w:val="16"/>
                <w:szCs w:val="16"/>
              </w:rPr>
              <w:t xml:space="preserve"> (PT: 10049771)</w:t>
            </w:r>
          </w:p>
        </w:tc>
        <w:tc>
          <w:tcPr>
            <w:tcW w:w="785" w:type="dxa"/>
            <w:tcBorders>
              <w:top w:val="nil"/>
              <w:left w:val="nil"/>
              <w:bottom w:val="single" w:sz="4" w:space="0" w:color="auto"/>
              <w:right w:val="single" w:sz="4" w:space="0" w:color="auto"/>
            </w:tcBorders>
            <w:shd w:val="clear" w:color="auto" w:fill="auto"/>
            <w:noWrap/>
            <w:vAlign w:val="bottom"/>
            <w:hideMark/>
          </w:tcPr>
          <w:p w14:paraId="3822123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1870" w:type="dxa"/>
            <w:tcBorders>
              <w:top w:val="nil"/>
              <w:left w:val="nil"/>
              <w:bottom w:val="single" w:sz="4" w:space="0" w:color="auto"/>
              <w:right w:val="single" w:sz="4" w:space="0" w:color="auto"/>
            </w:tcBorders>
            <w:shd w:val="clear" w:color="auto" w:fill="auto"/>
            <w:noWrap/>
            <w:vAlign w:val="bottom"/>
            <w:hideMark/>
          </w:tcPr>
          <w:p w14:paraId="0E216D26"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27.39 (11.37-65.96)</w:t>
            </w:r>
          </w:p>
        </w:tc>
        <w:tc>
          <w:tcPr>
            <w:tcW w:w="1319" w:type="dxa"/>
            <w:tcBorders>
              <w:top w:val="nil"/>
              <w:left w:val="nil"/>
              <w:bottom w:val="single" w:sz="4" w:space="0" w:color="auto"/>
              <w:right w:val="single" w:sz="4" w:space="0" w:color="auto"/>
            </w:tcBorders>
            <w:shd w:val="clear" w:color="auto" w:fill="auto"/>
            <w:noWrap/>
            <w:vAlign w:val="bottom"/>
            <w:hideMark/>
          </w:tcPr>
          <w:p w14:paraId="336501E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27.30 (126.47)</w:t>
            </w:r>
          </w:p>
        </w:tc>
        <w:tc>
          <w:tcPr>
            <w:tcW w:w="992" w:type="dxa"/>
            <w:tcBorders>
              <w:top w:val="nil"/>
              <w:left w:val="nil"/>
              <w:bottom w:val="single" w:sz="4" w:space="0" w:color="auto"/>
              <w:right w:val="single" w:sz="4" w:space="0" w:color="auto"/>
            </w:tcBorders>
            <w:shd w:val="clear" w:color="auto" w:fill="auto"/>
            <w:noWrap/>
            <w:vAlign w:val="bottom"/>
            <w:hideMark/>
          </w:tcPr>
          <w:p w14:paraId="4505DB9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4.77 (1.16)</w:t>
            </w:r>
          </w:p>
        </w:tc>
        <w:tc>
          <w:tcPr>
            <w:tcW w:w="1246" w:type="dxa"/>
            <w:tcBorders>
              <w:top w:val="nil"/>
              <w:left w:val="nil"/>
              <w:bottom w:val="single" w:sz="4" w:space="0" w:color="auto"/>
              <w:right w:val="single" w:sz="4" w:space="0" w:color="auto"/>
            </w:tcBorders>
            <w:shd w:val="clear" w:color="auto" w:fill="auto"/>
            <w:noWrap/>
            <w:vAlign w:val="bottom"/>
            <w:hideMark/>
          </w:tcPr>
          <w:p w14:paraId="0CC73629"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27.25 (11.32)</w:t>
            </w:r>
          </w:p>
        </w:tc>
      </w:tr>
      <w:tr w:rsidR="007A21B6" w:rsidRPr="00246CF0" w14:paraId="1AD17E89"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33F413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Cyanosis (PT: 10011703)</w:t>
            </w:r>
          </w:p>
        </w:tc>
        <w:tc>
          <w:tcPr>
            <w:tcW w:w="785" w:type="dxa"/>
            <w:tcBorders>
              <w:top w:val="nil"/>
              <w:left w:val="nil"/>
              <w:bottom w:val="single" w:sz="4" w:space="0" w:color="auto"/>
              <w:right w:val="single" w:sz="4" w:space="0" w:color="auto"/>
            </w:tcBorders>
            <w:shd w:val="clear" w:color="auto" w:fill="auto"/>
            <w:noWrap/>
            <w:vAlign w:val="bottom"/>
            <w:hideMark/>
          </w:tcPr>
          <w:p w14:paraId="4CB4C92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1870" w:type="dxa"/>
            <w:tcBorders>
              <w:top w:val="nil"/>
              <w:left w:val="nil"/>
              <w:bottom w:val="single" w:sz="4" w:space="0" w:color="auto"/>
              <w:right w:val="single" w:sz="4" w:space="0" w:color="auto"/>
            </w:tcBorders>
            <w:shd w:val="clear" w:color="auto" w:fill="auto"/>
            <w:noWrap/>
            <w:vAlign w:val="bottom"/>
            <w:hideMark/>
          </w:tcPr>
          <w:p w14:paraId="4E9664B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11.56 (3.72-35.91)</w:t>
            </w:r>
          </w:p>
        </w:tc>
        <w:tc>
          <w:tcPr>
            <w:tcW w:w="1319" w:type="dxa"/>
            <w:tcBorders>
              <w:top w:val="nil"/>
              <w:left w:val="nil"/>
              <w:bottom w:val="single" w:sz="4" w:space="0" w:color="auto"/>
              <w:right w:val="single" w:sz="4" w:space="0" w:color="auto"/>
            </w:tcBorders>
            <w:shd w:val="clear" w:color="auto" w:fill="auto"/>
            <w:noWrap/>
            <w:vAlign w:val="bottom"/>
            <w:hideMark/>
          </w:tcPr>
          <w:p w14:paraId="7AA1AD9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11.54 (28.87)</w:t>
            </w:r>
          </w:p>
        </w:tc>
        <w:tc>
          <w:tcPr>
            <w:tcW w:w="992" w:type="dxa"/>
            <w:tcBorders>
              <w:top w:val="nil"/>
              <w:left w:val="nil"/>
              <w:bottom w:val="single" w:sz="4" w:space="0" w:color="auto"/>
              <w:right w:val="single" w:sz="4" w:space="0" w:color="auto"/>
            </w:tcBorders>
            <w:shd w:val="clear" w:color="auto" w:fill="auto"/>
            <w:noWrap/>
            <w:vAlign w:val="bottom"/>
            <w:hideMark/>
          </w:tcPr>
          <w:p w14:paraId="278E860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3.53 (0.22)</w:t>
            </w:r>
          </w:p>
        </w:tc>
        <w:tc>
          <w:tcPr>
            <w:tcW w:w="1246" w:type="dxa"/>
            <w:tcBorders>
              <w:top w:val="nil"/>
              <w:left w:val="nil"/>
              <w:bottom w:val="single" w:sz="4" w:space="0" w:color="auto"/>
              <w:right w:val="single" w:sz="4" w:space="0" w:color="auto"/>
            </w:tcBorders>
            <w:shd w:val="clear" w:color="auto" w:fill="auto"/>
            <w:noWrap/>
            <w:vAlign w:val="bottom"/>
            <w:hideMark/>
          </w:tcPr>
          <w:p w14:paraId="21B794BB"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11.53 (3.71)</w:t>
            </w:r>
          </w:p>
        </w:tc>
      </w:tr>
      <w:tr w:rsidR="007A21B6" w:rsidRPr="00246CF0" w14:paraId="225DBDAD"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1F014E0"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Renal and urinary disorders (SOC: 10038359)</w:t>
            </w:r>
          </w:p>
        </w:tc>
      </w:tr>
      <w:tr w:rsidR="007A21B6" w:rsidRPr="00246CF0" w14:paraId="15377382"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014269B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Proteinuria (PT: 10037032)</w:t>
            </w:r>
          </w:p>
        </w:tc>
        <w:tc>
          <w:tcPr>
            <w:tcW w:w="785" w:type="dxa"/>
            <w:tcBorders>
              <w:top w:val="nil"/>
              <w:left w:val="nil"/>
              <w:bottom w:val="single" w:sz="4" w:space="0" w:color="auto"/>
              <w:right w:val="single" w:sz="4" w:space="0" w:color="auto"/>
            </w:tcBorders>
            <w:shd w:val="clear" w:color="auto" w:fill="auto"/>
            <w:noWrap/>
            <w:vAlign w:val="bottom"/>
            <w:hideMark/>
          </w:tcPr>
          <w:p w14:paraId="6BDD8EF4"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2DC216D0"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8.81 (3.30-23.52)</w:t>
            </w:r>
          </w:p>
        </w:tc>
        <w:tc>
          <w:tcPr>
            <w:tcW w:w="1319" w:type="dxa"/>
            <w:tcBorders>
              <w:top w:val="nil"/>
              <w:left w:val="nil"/>
              <w:bottom w:val="single" w:sz="4" w:space="0" w:color="auto"/>
              <w:right w:val="single" w:sz="4" w:space="0" w:color="auto"/>
            </w:tcBorders>
            <w:shd w:val="clear" w:color="auto" w:fill="auto"/>
            <w:noWrap/>
            <w:vAlign w:val="bottom"/>
            <w:hideMark/>
          </w:tcPr>
          <w:p w14:paraId="09F1E56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8.79 (27.61)</w:t>
            </w:r>
          </w:p>
        </w:tc>
        <w:tc>
          <w:tcPr>
            <w:tcW w:w="992" w:type="dxa"/>
            <w:tcBorders>
              <w:top w:val="nil"/>
              <w:left w:val="nil"/>
              <w:bottom w:val="single" w:sz="4" w:space="0" w:color="auto"/>
              <w:right w:val="single" w:sz="4" w:space="0" w:color="auto"/>
            </w:tcBorders>
            <w:shd w:val="clear" w:color="auto" w:fill="auto"/>
            <w:noWrap/>
            <w:vAlign w:val="bottom"/>
            <w:hideMark/>
          </w:tcPr>
          <w:p w14:paraId="1FFB8BD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3.14 (0.49)</w:t>
            </w:r>
          </w:p>
        </w:tc>
        <w:tc>
          <w:tcPr>
            <w:tcW w:w="1246" w:type="dxa"/>
            <w:tcBorders>
              <w:top w:val="nil"/>
              <w:left w:val="nil"/>
              <w:bottom w:val="single" w:sz="4" w:space="0" w:color="auto"/>
              <w:right w:val="single" w:sz="4" w:space="0" w:color="auto"/>
            </w:tcBorders>
            <w:shd w:val="clear" w:color="auto" w:fill="auto"/>
            <w:noWrap/>
            <w:vAlign w:val="bottom"/>
            <w:hideMark/>
          </w:tcPr>
          <w:p w14:paraId="102FCF7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8.79 (3.29)</w:t>
            </w:r>
          </w:p>
        </w:tc>
      </w:tr>
      <w:tr w:rsidR="007A21B6" w:rsidRPr="00246CF0" w14:paraId="242234C9"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570331"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Metabolism and nutrition disorders (SOC: 10027433)</w:t>
            </w:r>
          </w:p>
        </w:tc>
      </w:tr>
      <w:tr w:rsidR="007A21B6" w:rsidRPr="00246CF0" w14:paraId="247D9205"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4F4FCF85"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Hyperkalaemia</w:t>
            </w:r>
            <w:proofErr w:type="spellEnd"/>
            <w:r w:rsidRPr="00246CF0">
              <w:rPr>
                <w:rFonts w:ascii="Times New Roman" w:eastAsia="SimSun" w:hAnsi="Times New Roman" w:cs="Times New Roman"/>
                <w:color w:val="000000"/>
                <w:kern w:val="0"/>
                <w:sz w:val="16"/>
                <w:szCs w:val="16"/>
              </w:rPr>
              <w:t xml:space="preserve"> (PT: 10020646)</w:t>
            </w:r>
          </w:p>
        </w:tc>
        <w:tc>
          <w:tcPr>
            <w:tcW w:w="785" w:type="dxa"/>
            <w:tcBorders>
              <w:top w:val="nil"/>
              <w:left w:val="nil"/>
              <w:bottom w:val="single" w:sz="4" w:space="0" w:color="auto"/>
              <w:right w:val="single" w:sz="4" w:space="0" w:color="auto"/>
            </w:tcBorders>
            <w:shd w:val="clear" w:color="auto" w:fill="auto"/>
            <w:noWrap/>
            <w:vAlign w:val="bottom"/>
            <w:hideMark/>
          </w:tcPr>
          <w:p w14:paraId="43D90C9D"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78C5C11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5.70 (2.14-15.21)</w:t>
            </w:r>
          </w:p>
        </w:tc>
        <w:tc>
          <w:tcPr>
            <w:tcW w:w="1319" w:type="dxa"/>
            <w:tcBorders>
              <w:top w:val="nil"/>
              <w:left w:val="nil"/>
              <w:bottom w:val="single" w:sz="4" w:space="0" w:color="auto"/>
              <w:right w:val="single" w:sz="4" w:space="0" w:color="auto"/>
            </w:tcBorders>
            <w:shd w:val="clear" w:color="auto" w:fill="auto"/>
            <w:noWrap/>
            <w:vAlign w:val="bottom"/>
            <w:hideMark/>
          </w:tcPr>
          <w:p w14:paraId="558CA7CE"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5.69 (15.46)</w:t>
            </w:r>
          </w:p>
        </w:tc>
        <w:tc>
          <w:tcPr>
            <w:tcW w:w="992" w:type="dxa"/>
            <w:tcBorders>
              <w:top w:val="nil"/>
              <w:left w:val="nil"/>
              <w:bottom w:val="single" w:sz="4" w:space="0" w:color="auto"/>
              <w:right w:val="single" w:sz="4" w:space="0" w:color="auto"/>
            </w:tcBorders>
            <w:shd w:val="clear" w:color="auto" w:fill="auto"/>
            <w:noWrap/>
            <w:vAlign w:val="bottom"/>
            <w:hideMark/>
          </w:tcPr>
          <w:p w14:paraId="100E62C7"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2.51 (0.26)</w:t>
            </w:r>
          </w:p>
        </w:tc>
        <w:tc>
          <w:tcPr>
            <w:tcW w:w="1246" w:type="dxa"/>
            <w:tcBorders>
              <w:top w:val="nil"/>
              <w:left w:val="nil"/>
              <w:bottom w:val="single" w:sz="4" w:space="0" w:color="auto"/>
              <w:right w:val="single" w:sz="4" w:space="0" w:color="auto"/>
            </w:tcBorders>
            <w:shd w:val="clear" w:color="auto" w:fill="auto"/>
            <w:noWrap/>
            <w:vAlign w:val="bottom"/>
            <w:hideMark/>
          </w:tcPr>
          <w:p w14:paraId="12F03713"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5.69 (2.13)</w:t>
            </w:r>
          </w:p>
        </w:tc>
      </w:tr>
      <w:tr w:rsidR="007A21B6" w:rsidRPr="00246CF0" w14:paraId="3AC43182" w14:textId="77777777" w:rsidTr="00B13FC6">
        <w:trPr>
          <w:trHeight w:val="20"/>
        </w:trPr>
        <w:tc>
          <w:tcPr>
            <w:tcW w:w="10751" w:type="dxa"/>
            <w:gridSpan w:val="7"/>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057938D" w14:textId="77777777" w:rsidR="007A21B6" w:rsidRPr="00246CF0" w:rsidRDefault="007A21B6" w:rsidP="007A21B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Respiratory, thoracic and mediastinal disorders (SOC: 10038738)</w:t>
            </w:r>
          </w:p>
        </w:tc>
      </w:tr>
      <w:tr w:rsidR="007A21B6" w:rsidRPr="00246CF0" w14:paraId="2B53A096" w14:textId="77777777" w:rsidTr="00B13FC6">
        <w:trPr>
          <w:gridAfter w:val="1"/>
          <w:wAfter w:w="8" w:type="dxa"/>
          <w:trHeight w:val="2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3AC254B" w14:textId="77777777" w:rsidR="007A21B6" w:rsidRPr="00246CF0" w:rsidRDefault="007A21B6" w:rsidP="007A21B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Apnoea</w:t>
            </w:r>
            <w:proofErr w:type="spellEnd"/>
            <w:r w:rsidRPr="00246CF0">
              <w:rPr>
                <w:rFonts w:ascii="Times New Roman" w:eastAsia="SimSun" w:hAnsi="Times New Roman" w:cs="Times New Roman"/>
                <w:color w:val="000000"/>
                <w:kern w:val="0"/>
                <w:sz w:val="16"/>
                <w:szCs w:val="16"/>
              </w:rPr>
              <w:t xml:space="preserve"> (PT: 10002974)</w:t>
            </w:r>
          </w:p>
        </w:tc>
        <w:tc>
          <w:tcPr>
            <w:tcW w:w="785" w:type="dxa"/>
            <w:tcBorders>
              <w:top w:val="nil"/>
              <w:left w:val="nil"/>
              <w:bottom w:val="single" w:sz="4" w:space="0" w:color="auto"/>
              <w:right w:val="single" w:sz="4" w:space="0" w:color="auto"/>
            </w:tcBorders>
            <w:shd w:val="clear" w:color="auto" w:fill="auto"/>
            <w:noWrap/>
            <w:vAlign w:val="bottom"/>
            <w:hideMark/>
          </w:tcPr>
          <w:p w14:paraId="4E1F60AC"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1870" w:type="dxa"/>
            <w:tcBorders>
              <w:top w:val="nil"/>
              <w:left w:val="nil"/>
              <w:bottom w:val="single" w:sz="4" w:space="0" w:color="auto"/>
              <w:right w:val="single" w:sz="4" w:space="0" w:color="auto"/>
            </w:tcBorders>
            <w:shd w:val="clear" w:color="auto" w:fill="auto"/>
            <w:noWrap/>
            <w:vAlign w:val="bottom"/>
            <w:hideMark/>
          </w:tcPr>
          <w:p w14:paraId="24CC89B1"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30.21 (11.31-80.69)</w:t>
            </w:r>
          </w:p>
        </w:tc>
        <w:tc>
          <w:tcPr>
            <w:tcW w:w="1319" w:type="dxa"/>
            <w:tcBorders>
              <w:top w:val="nil"/>
              <w:left w:val="nil"/>
              <w:bottom w:val="single" w:sz="4" w:space="0" w:color="auto"/>
              <w:right w:val="single" w:sz="4" w:space="0" w:color="auto"/>
            </w:tcBorders>
            <w:shd w:val="clear" w:color="auto" w:fill="auto"/>
            <w:noWrap/>
            <w:vAlign w:val="bottom"/>
            <w:hideMark/>
          </w:tcPr>
          <w:p w14:paraId="55CB11A8"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30.13 (112.46)</w:t>
            </w:r>
          </w:p>
        </w:tc>
        <w:tc>
          <w:tcPr>
            <w:tcW w:w="992" w:type="dxa"/>
            <w:tcBorders>
              <w:top w:val="nil"/>
              <w:left w:val="nil"/>
              <w:bottom w:val="single" w:sz="4" w:space="0" w:color="auto"/>
              <w:right w:val="single" w:sz="4" w:space="0" w:color="auto"/>
            </w:tcBorders>
            <w:shd w:val="clear" w:color="auto" w:fill="auto"/>
            <w:noWrap/>
            <w:vAlign w:val="bottom"/>
            <w:hideMark/>
          </w:tcPr>
          <w:p w14:paraId="6A71495F"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4.91 (0.85)</w:t>
            </w:r>
          </w:p>
        </w:tc>
        <w:tc>
          <w:tcPr>
            <w:tcW w:w="1246" w:type="dxa"/>
            <w:tcBorders>
              <w:top w:val="nil"/>
              <w:left w:val="nil"/>
              <w:bottom w:val="single" w:sz="4" w:space="0" w:color="auto"/>
              <w:right w:val="single" w:sz="4" w:space="0" w:color="auto"/>
            </w:tcBorders>
            <w:shd w:val="clear" w:color="auto" w:fill="auto"/>
            <w:noWrap/>
            <w:vAlign w:val="bottom"/>
            <w:hideMark/>
          </w:tcPr>
          <w:p w14:paraId="1718BE92" w14:textId="77777777" w:rsidR="007A21B6" w:rsidRPr="00246CF0" w:rsidRDefault="007A21B6" w:rsidP="007A21B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30.08 (11.26)</w:t>
            </w:r>
          </w:p>
        </w:tc>
      </w:tr>
    </w:tbl>
    <w:p w14:paraId="7F71C96A" w14:textId="3793B611" w:rsidR="00BB353A" w:rsidRPr="00246CF0" w:rsidRDefault="007C7BD2" w:rsidP="00D50A9C">
      <w:pPr>
        <w:rPr>
          <w:rFonts w:ascii="Times New Roman" w:eastAsia="MinionPro-Regular" w:hAnsi="Times New Roman" w:cs="Times New Roman"/>
          <w:kern w:val="0"/>
          <w:szCs w:val="21"/>
        </w:rPr>
      </w:pPr>
      <w:r w:rsidRPr="00246CF0">
        <w:rPr>
          <w:rFonts w:ascii="Times New Roman" w:eastAsia="SimSun" w:hAnsi="Times New Roman" w:cs="Times New Roman"/>
          <w:b/>
          <w:bCs/>
          <w:color w:val="000000" w:themeColor="text1"/>
          <w:kern w:val="0"/>
          <w:szCs w:val="21"/>
        </w:rPr>
        <w:t xml:space="preserve">Abbreviation: </w:t>
      </w:r>
      <w:r w:rsidR="007A21B6" w:rsidRPr="00246CF0">
        <w:rPr>
          <w:rFonts w:ascii="Times New Roman" w:eastAsia="MinionPro-Regular" w:hAnsi="Times New Roman" w:cs="Times New Roman"/>
          <w:kern w:val="0"/>
          <w:szCs w:val="21"/>
        </w:rPr>
        <w:t>PT, preferred term; ROR, reporting odds ratio; CI, confidence interval; PRR, proportional reporting ratio; χ2, chi-squared; IC, information component; IC025, lower limit of 95% confidence interval of IC; EBGM, empirical Bayesian geometric mean; EBGM05, lower limit of 95% confidence interval of EBGM.</w:t>
      </w:r>
    </w:p>
    <w:p w14:paraId="38BC83CA" w14:textId="77777777" w:rsidR="00BB353A" w:rsidRPr="00246CF0" w:rsidRDefault="00BB353A">
      <w:pPr>
        <w:widowControl/>
        <w:jc w:val="left"/>
        <w:rPr>
          <w:rFonts w:ascii="Times New Roman" w:eastAsia="MinionPro-Regular" w:hAnsi="Times New Roman" w:cs="Times New Roman"/>
          <w:kern w:val="0"/>
          <w:szCs w:val="21"/>
        </w:rPr>
      </w:pPr>
      <w:r w:rsidRPr="00246CF0">
        <w:rPr>
          <w:rFonts w:ascii="Times New Roman" w:eastAsia="MinionPro-Regular" w:hAnsi="Times New Roman" w:cs="Times New Roman"/>
          <w:kern w:val="0"/>
          <w:szCs w:val="21"/>
        </w:rPr>
        <w:lastRenderedPageBreak/>
        <w:br w:type="page"/>
      </w:r>
    </w:p>
    <w:p w14:paraId="1228832A" w14:textId="7E4ACC44" w:rsidR="00F81E86" w:rsidRPr="00246CF0" w:rsidRDefault="00F81E86" w:rsidP="00F81E86">
      <w:pPr>
        <w:autoSpaceDE w:val="0"/>
        <w:autoSpaceDN w:val="0"/>
        <w:adjustRightInd w:val="0"/>
        <w:spacing w:line="360" w:lineRule="auto"/>
        <w:rPr>
          <w:rFonts w:ascii="Times New Roman" w:eastAsia="SimSun" w:hAnsi="Times New Roman" w:cs="Times New Roman"/>
          <w:bCs/>
          <w:color w:val="000000"/>
          <w:kern w:val="0"/>
          <w:szCs w:val="21"/>
        </w:rPr>
      </w:pPr>
      <w:r w:rsidRPr="00246CF0">
        <w:rPr>
          <w:rFonts w:ascii="Times New Roman" w:eastAsia="DengXian" w:hAnsi="Times New Roman" w:cs="Times New Roman"/>
          <w:b/>
          <w:bCs/>
          <w:kern w:val="0"/>
          <w:szCs w:val="21"/>
        </w:rPr>
        <w:lastRenderedPageBreak/>
        <w:t>Supplementary Table S9</w:t>
      </w:r>
      <w:r w:rsidRPr="00246CF0">
        <w:rPr>
          <w:rFonts w:ascii="Times New Roman" w:eastAsia="SimSun" w:hAnsi="Times New Roman" w:cs="Times New Roman"/>
          <w:bCs/>
          <w:color w:val="000000"/>
          <w:kern w:val="0"/>
          <w:szCs w:val="21"/>
        </w:rPr>
        <w:t>.</w:t>
      </w:r>
      <w:r w:rsidRPr="00246CF0">
        <w:rPr>
          <w:rFonts w:ascii="Times New Roman" w:eastAsia="SimSun" w:hAnsi="Times New Roman" w:cs="Times New Roman"/>
          <w:kern w:val="0"/>
          <w:szCs w:val="21"/>
        </w:rPr>
        <w:t xml:space="preserve"> </w:t>
      </w:r>
      <w:bookmarkStart w:id="10" w:name="_Hlk195532090"/>
      <w:r w:rsidRPr="00246CF0">
        <w:rPr>
          <w:rFonts w:ascii="Times New Roman" w:eastAsia="SimSun" w:hAnsi="Times New Roman" w:cs="Times New Roman"/>
          <w:bCs/>
          <w:color w:val="000000"/>
          <w:kern w:val="0"/>
          <w:szCs w:val="21"/>
        </w:rPr>
        <w:t xml:space="preserve">Number and signal strength of </w:t>
      </w:r>
      <w:r w:rsidR="00A81BCE" w:rsidRPr="00246CF0">
        <w:rPr>
          <w:rFonts w:ascii="Times New Roman" w:eastAsia="SimSun" w:hAnsi="Times New Roman" w:cs="Times New Roman" w:hint="eastAsia"/>
          <w:bCs/>
          <w:color w:val="000000"/>
          <w:kern w:val="0"/>
          <w:szCs w:val="21"/>
        </w:rPr>
        <w:t xml:space="preserve">59 </w:t>
      </w:r>
      <w:r w:rsidRPr="00246CF0">
        <w:rPr>
          <w:rFonts w:ascii="Times New Roman" w:eastAsia="SimSun" w:hAnsi="Times New Roman" w:cs="Times New Roman"/>
          <w:bCs/>
          <w:color w:val="000000"/>
          <w:kern w:val="0"/>
          <w:szCs w:val="21"/>
        </w:rPr>
        <w:t>cefotaxime-associated signals at the PT level</w:t>
      </w:r>
      <w:r w:rsidRPr="00246CF0">
        <w:rPr>
          <w:rFonts w:ascii="Times New Roman" w:hAnsi="Times New Roman" w:cs="Times New Roman"/>
        </w:rPr>
        <w:t xml:space="preserve"> </w:t>
      </w:r>
      <w:r w:rsidRPr="00246CF0">
        <w:rPr>
          <w:rFonts w:ascii="Times New Roman" w:eastAsia="SimSun" w:hAnsi="Times New Roman" w:cs="Times New Roman"/>
          <w:bCs/>
          <w:color w:val="000000"/>
          <w:kern w:val="0"/>
          <w:szCs w:val="21"/>
        </w:rPr>
        <w:t>after excluding reports with commonly co-administered drug</w:t>
      </w:r>
      <w:bookmarkEnd w:id="10"/>
      <w:r w:rsidRPr="00246CF0">
        <w:rPr>
          <w:rFonts w:ascii="Times New Roman" w:eastAsia="SimSun" w:hAnsi="Times New Roman" w:cs="Times New Roman"/>
          <w:bCs/>
          <w:color w:val="000000"/>
          <w:kern w:val="0"/>
          <w:szCs w:val="21"/>
        </w:rPr>
        <w:t xml:space="preserve"> metronidazole.</w:t>
      </w:r>
    </w:p>
    <w:tbl>
      <w:tblPr>
        <w:tblW w:w="11199" w:type="dxa"/>
        <w:tblInd w:w="-856" w:type="dxa"/>
        <w:tblLook w:val="04A0" w:firstRow="1" w:lastRow="0" w:firstColumn="1" w:lastColumn="0" w:noHBand="0" w:noVBand="1"/>
      </w:tblPr>
      <w:tblGrid>
        <w:gridCol w:w="3770"/>
        <w:gridCol w:w="785"/>
        <w:gridCol w:w="2108"/>
        <w:gridCol w:w="1701"/>
        <w:gridCol w:w="1134"/>
        <w:gridCol w:w="1701"/>
      </w:tblGrid>
      <w:tr w:rsidR="005D66A6" w:rsidRPr="00246CF0" w14:paraId="11793F89" w14:textId="77777777" w:rsidTr="005D66A6">
        <w:trPr>
          <w:trHeight w:val="420"/>
        </w:trPr>
        <w:tc>
          <w:tcPr>
            <w:tcW w:w="377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75C2DA2D"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PT</w:t>
            </w:r>
          </w:p>
        </w:tc>
        <w:tc>
          <w:tcPr>
            <w:tcW w:w="785" w:type="dxa"/>
            <w:tcBorders>
              <w:top w:val="single" w:sz="4" w:space="0" w:color="auto"/>
              <w:left w:val="nil"/>
              <w:bottom w:val="single" w:sz="4" w:space="0" w:color="auto"/>
              <w:right w:val="single" w:sz="4" w:space="0" w:color="auto"/>
            </w:tcBorders>
            <w:shd w:val="clear" w:color="000000" w:fill="92CDDC"/>
            <w:vAlign w:val="center"/>
            <w:hideMark/>
          </w:tcPr>
          <w:p w14:paraId="4F38E2D6"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Number</w:t>
            </w:r>
          </w:p>
        </w:tc>
        <w:tc>
          <w:tcPr>
            <w:tcW w:w="2108" w:type="dxa"/>
            <w:tcBorders>
              <w:top w:val="single" w:sz="4" w:space="0" w:color="auto"/>
              <w:left w:val="nil"/>
              <w:bottom w:val="single" w:sz="4" w:space="0" w:color="auto"/>
              <w:right w:val="single" w:sz="4" w:space="0" w:color="auto"/>
            </w:tcBorders>
            <w:shd w:val="clear" w:color="000000" w:fill="92CDDC"/>
            <w:vAlign w:val="center"/>
            <w:hideMark/>
          </w:tcPr>
          <w:p w14:paraId="54631A8F"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ROR (95% CI)</w:t>
            </w:r>
          </w:p>
        </w:tc>
        <w:tc>
          <w:tcPr>
            <w:tcW w:w="1701" w:type="dxa"/>
            <w:tcBorders>
              <w:top w:val="single" w:sz="4" w:space="0" w:color="auto"/>
              <w:left w:val="nil"/>
              <w:bottom w:val="single" w:sz="4" w:space="0" w:color="auto"/>
              <w:right w:val="single" w:sz="4" w:space="0" w:color="auto"/>
            </w:tcBorders>
            <w:shd w:val="clear" w:color="000000" w:fill="92CDDC"/>
            <w:vAlign w:val="center"/>
            <w:hideMark/>
          </w:tcPr>
          <w:p w14:paraId="78FED296"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PRR (χ2)</w:t>
            </w:r>
          </w:p>
        </w:tc>
        <w:tc>
          <w:tcPr>
            <w:tcW w:w="1134" w:type="dxa"/>
            <w:tcBorders>
              <w:top w:val="single" w:sz="4" w:space="0" w:color="auto"/>
              <w:left w:val="nil"/>
              <w:bottom w:val="single" w:sz="4" w:space="0" w:color="auto"/>
              <w:right w:val="single" w:sz="4" w:space="0" w:color="auto"/>
            </w:tcBorders>
            <w:shd w:val="clear" w:color="000000" w:fill="92CDDC"/>
            <w:vAlign w:val="center"/>
            <w:hideMark/>
          </w:tcPr>
          <w:p w14:paraId="62E1C13F"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IC (IC025)</w:t>
            </w:r>
          </w:p>
        </w:tc>
        <w:tc>
          <w:tcPr>
            <w:tcW w:w="1701" w:type="dxa"/>
            <w:tcBorders>
              <w:top w:val="single" w:sz="4" w:space="0" w:color="auto"/>
              <w:left w:val="nil"/>
              <w:bottom w:val="single" w:sz="4" w:space="0" w:color="auto"/>
              <w:right w:val="single" w:sz="4" w:space="0" w:color="auto"/>
            </w:tcBorders>
            <w:shd w:val="clear" w:color="000000" w:fill="92CDDC"/>
            <w:vAlign w:val="center"/>
            <w:hideMark/>
          </w:tcPr>
          <w:p w14:paraId="09BF785D"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EBGM (EBGM05)</w:t>
            </w:r>
          </w:p>
        </w:tc>
      </w:tr>
      <w:tr w:rsidR="005D66A6" w:rsidRPr="00246CF0" w14:paraId="226F1F40"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38723A3"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Skin and subcutaneous tissue disorders (SOC: 10040785)</w:t>
            </w:r>
          </w:p>
        </w:tc>
      </w:tr>
      <w:tr w:rsidR="005D66A6" w:rsidRPr="00246CF0" w14:paraId="1007640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C0E979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Drug reaction with eosinophilia and systemic symptoms (PT: 10073508)</w:t>
            </w:r>
          </w:p>
        </w:tc>
        <w:tc>
          <w:tcPr>
            <w:tcW w:w="785" w:type="dxa"/>
            <w:tcBorders>
              <w:top w:val="nil"/>
              <w:left w:val="nil"/>
              <w:bottom w:val="single" w:sz="4" w:space="0" w:color="auto"/>
              <w:right w:val="single" w:sz="4" w:space="0" w:color="auto"/>
            </w:tcBorders>
            <w:shd w:val="clear" w:color="auto" w:fill="auto"/>
            <w:noWrap/>
            <w:vAlign w:val="bottom"/>
            <w:hideMark/>
          </w:tcPr>
          <w:p w14:paraId="76DB592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w:t>
            </w:r>
          </w:p>
        </w:tc>
        <w:tc>
          <w:tcPr>
            <w:tcW w:w="2108" w:type="dxa"/>
            <w:tcBorders>
              <w:top w:val="nil"/>
              <w:left w:val="nil"/>
              <w:bottom w:val="single" w:sz="4" w:space="0" w:color="auto"/>
              <w:right w:val="single" w:sz="4" w:space="0" w:color="auto"/>
            </w:tcBorders>
            <w:shd w:val="clear" w:color="auto" w:fill="auto"/>
            <w:noWrap/>
            <w:vAlign w:val="bottom"/>
            <w:hideMark/>
          </w:tcPr>
          <w:p w14:paraId="57F8BF7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69.59 (50.56-95.80)</w:t>
            </w:r>
          </w:p>
        </w:tc>
        <w:tc>
          <w:tcPr>
            <w:tcW w:w="1701" w:type="dxa"/>
            <w:tcBorders>
              <w:top w:val="nil"/>
              <w:left w:val="nil"/>
              <w:bottom w:val="single" w:sz="4" w:space="0" w:color="auto"/>
              <w:right w:val="single" w:sz="4" w:space="0" w:color="auto"/>
            </w:tcBorders>
            <w:shd w:val="clear" w:color="auto" w:fill="auto"/>
            <w:noWrap/>
            <w:vAlign w:val="bottom"/>
            <w:hideMark/>
          </w:tcPr>
          <w:p w14:paraId="7CD6AB1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67.38 (2542.64)</w:t>
            </w:r>
          </w:p>
        </w:tc>
        <w:tc>
          <w:tcPr>
            <w:tcW w:w="1134" w:type="dxa"/>
            <w:tcBorders>
              <w:top w:val="nil"/>
              <w:left w:val="nil"/>
              <w:bottom w:val="single" w:sz="4" w:space="0" w:color="auto"/>
              <w:right w:val="single" w:sz="4" w:space="0" w:color="auto"/>
            </w:tcBorders>
            <w:shd w:val="clear" w:color="auto" w:fill="auto"/>
            <w:noWrap/>
            <w:vAlign w:val="bottom"/>
            <w:hideMark/>
          </w:tcPr>
          <w:p w14:paraId="526DC62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6.07 (4.20)</w:t>
            </w:r>
          </w:p>
        </w:tc>
        <w:tc>
          <w:tcPr>
            <w:tcW w:w="1701" w:type="dxa"/>
            <w:tcBorders>
              <w:top w:val="nil"/>
              <w:left w:val="nil"/>
              <w:bottom w:val="single" w:sz="4" w:space="0" w:color="auto"/>
              <w:right w:val="single" w:sz="4" w:space="0" w:color="auto"/>
            </w:tcBorders>
            <w:shd w:val="clear" w:color="auto" w:fill="auto"/>
            <w:noWrap/>
            <w:vAlign w:val="bottom"/>
            <w:hideMark/>
          </w:tcPr>
          <w:p w14:paraId="5856ABB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67.15 (48.78)</w:t>
            </w:r>
          </w:p>
        </w:tc>
      </w:tr>
      <w:tr w:rsidR="005D66A6" w:rsidRPr="00246CF0" w14:paraId="0F2810F7"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69434E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(PT: 10037844)</w:t>
            </w:r>
          </w:p>
        </w:tc>
        <w:tc>
          <w:tcPr>
            <w:tcW w:w="785" w:type="dxa"/>
            <w:tcBorders>
              <w:top w:val="nil"/>
              <w:left w:val="nil"/>
              <w:bottom w:val="single" w:sz="4" w:space="0" w:color="auto"/>
              <w:right w:val="single" w:sz="4" w:space="0" w:color="auto"/>
            </w:tcBorders>
            <w:shd w:val="clear" w:color="auto" w:fill="auto"/>
            <w:noWrap/>
            <w:vAlign w:val="bottom"/>
            <w:hideMark/>
          </w:tcPr>
          <w:p w14:paraId="7EBD969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w:t>
            </w:r>
          </w:p>
        </w:tc>
        <w:tc>
          <w:tcPr>
            <w:tcW w:w="2108" w:type="dxa"/>
            <w:tcBorders>
              <w:top w:val="nil"/>
              <w:left w:val="nil"/>
              <w:bottom w:val="single" w:sz="4" w:space="0" w:color="auto"/>
              <w:right w:val="single" w:sz="4" w:space="0" w:color="auto"/>
            </w:tcBorders>
            <w:shd w:val="clear" w:color="auto" w:fill="auto"/>
            <w:noWrap/>
            <w:vAlign w:val="bottom"/>
            <w:hideMark/>
          </w:tcPr>
          <w:p w14:paraId="4A48276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4.05 (2.90-5.67)</w:t>
            </w:r>
          </w:p>
        </w:tc>
        <w:tc>
          <w:tcPr>
            <w:tcW w:w="1701" w:type="dxa"/>
            <w:tcBorders>
              <w:top w:val="nil"/>
              <w:left w:val="nil"/>
              <w:bottom w:val="single" w:sz="4" w:space="0" w:color="auto"/>
              <w:right w:val="single" w:sz="4" w:space="0" w:color="auto"/>
            </w:tcBorders>
            <w:shd w:val="clear" w:color="auto" w:fill="auto"/>
            <w:noWrap/>
            <w:vAlign w:val="bottom"/>
            <w:hideMark/>
          </w:tcPr>
          <w:p w14:paraId="4D1C8BE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3.96 (78.15)</w:t>
            </w:r>
          </w:p>
        </w:tc>
        <w:tc>
          <w:tcPr>
            <w:tcW w:w="1134" w:type="dxa"/>
            <w:tcBorders>
              <w:top w:val="nil"/>
              <w:left w:val="nil"/>
              <w:bottom w:val="single" w:sz="4" w:space="0" w:color="auto"/>
              <w:right w:val="single" w:sz="4" w:space="0" w:color="auto"/>
            </w:tcBorders>
            <w:shd w:val="clear" w:color="auto" w:fill="auto"/>
            <w:noWrap/>
            <w:vAlign w:val="bottom"/>
            <w:hideMark/>
          </w:tcPr>
          <w:p w14:paraId="5B3130C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1.99 (1.38)</w:t>
            </w:r>
          </w:p>
        </w:tc>
        <w:tc>
          <w:tcPr>
            <w:tcW w:w="1701" w:type="dxa"/>
            <w:tcBorders>
              <w:top w:val="nil"/>
              <w:left w:val="nil"/>
              <w:bottom w:val="single" w:sz="4" w:space="0" w:color="auto"/>
              <w:right w:val="single" w:sz="4" w:space="0" w:color="auto"/>
            </w:tcBorders>
            <w:shd w:val="clear" w:color="auto" w:fill="auto"/>
            <w:noWrap/>
            <w:vAlign w:val="bottom"/>
            <w:hideMark/>
          </w:tcPr>
          <w:p w14:paraId="0929442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3.96 (2.83)</w:t>
            </w:r>
          </w:p>
        </w:tc>
      </w:tr>
      <w:tr w:rsidR="005D66A6" w:rsidRPr="00246CF0" w14:paraId="183B7DD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F1F9F3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maculo-papular (PT: 10037868)</w:t>
            </w:r>
          </w:p>
        </w:tc>
        <w:tc>
          <w:tcPr>
            <w:tcW w:w="785" w:type="dxa"/>
            <w:tcBorders>
              <w:top w:val="nil"/>
              <w:left w:val="nil"/>
              <w:bottom w:val="single" w:sz="4" w:space="0" w:color="auto"/>
              <w:right w:val="single" w:sz="4" w:space="0" w:color="auto"/>
            </w:tcBorders>
            <w:shd w:val="clear" w:color="auto" w:fill="auto"/>
            <w:noWrap/>
            <w:vAlign w:val="bottom"/>
            <w:hideMark/>
          </w:tcPr>
          <w:p w14:paraId="4B2AA48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w:t>
            </w:r>
          </w:p>
        </w:tc>
        <w:tc>
          <w:tcPr>
            <w:tcW w:w="2108" w:type="dxa"/>
            <w:tcBorders>
              <w:top w:val="nil"/>
              <w:left w:val="nil"/>
              <w:bottom w:val="single" w:sz="4" w:space="0" w:color="auto"/>
              <w:right w:val="single" w:sz="4" w:space="0" w:color="auto"/>
            </w:tcBorders>
            <w:shd w:val="clear" w:color="auto" w:fill="auto"/>
            <w:noWrap/>
            <w:vAlign w:val="bottom"/>
            <w:hideMark/>
          </w:tcPr>
          <w:p w14:paraId="3DF7338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68.92 (47.35-100.32)</w:t>
            </w:r>
          </w:p>
        </w:tc>
        <w:tc>
          <w:tcPr>
            <w:tcW w:w="1701" w:type="dxa"/>
            <w:tcBorders>
              <w:top w:val="nil"/>
              <w:left w:val="nil"/>
              <w:bottom w:val="single" w:sz="4" w:space="0" w:color="auto"/>
              <w:right w:val="single" w:sz="4" w:space="0" w:color="auto"/>
            </w:tcBorders>
            <w:shd w:val="clear" w:color="auto" w:fill="auto"/>
            <w:noWrap/>
            <w:vAlign w:val="bottom"/>
            <w:hideMark/>
          </w:tcPr>
          <w:p w14:paraId="4F7F888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67.35 (1824.29)</w:t>
            </w:r>
          </w:p>
        </w:tc>
        <w:tc>
          <w:tcPr>
            <w:tcW w:w="1134" w:type="dxa"/>
            <w:tcBorders>
              <w:top w:val="nil"/>
              <w:left w:val="nil"/>
              <w:bottom w:val="single" w:sz="4" w:space="0" w:color="auto"/>
              <w:right w:val="single" w:sz="4" w:space="0" w:color="auto"/>
            </w:tcBorders>
            <w:shd w:val="clear" w:color="auto" w:fill="auto"/>
            <w:noWrap/>
            <w:vAlign w:val="bottom"/>
            <w:hideMark/>
          </w:tcPr>
          <w:p w14:paraId="6AA53A0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6.07 (3.81)</w:t>
            </w:r>
          </w:p>
        </w:tc>
        <w:tc>
          <w:tcPr>
            <w:tcW w:w="1701" w:type="dxa"/>
            <w:tcBorders>
              <w:top w:val="nil"/>
              <w:left w:val="nil"/>
              <w:bottom w:val="single" w:sz="4" w:space="0" w:color="auto"/>
              <w:right w:val="single" w:sz="4" w:space="0" w:color="auto"/>
            </w:tcBorders>
            <w:shd w:val="clear" w:color="auto" w:fill="auto"/>
            <w:noWrap/>
            <w:vAlign w:val="bottom"/>
            <w:hideMark/>
          </w:tcPr>
          <w:p w14:paraId="5FB0AF2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67.11 (46.11)</w:t>
            </w:r>
          </w:p>
        </w:tc>
      </w:tr>
      <w:tr w:rsidR="005D66A6" w:rsidRPr="00246CF0" w14:paraId="7104A75D"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3D57C72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Erythema (PT: 10015150)</w:t>
            </w:r>
          </w:p>
        </w:tc>
        <w:tc>
          <w:tcPr>
            <w:tcW w:w="785" w:type="dxa"/>
            <w:tcBorders>
              <w:top w:val="nil"/>
              <w:left w:val="nil"/>
              <w:bottom w:val="single" w:sz="4" w:space="0" w:color="auto"/>
              <w:right w:val="single" w:sz="4" w:space="0" w:color="auto"/>
            </w:tcBorders>
            <w:shd w:val="clear" w:color="auto" w:fill="auto"/>
            <w:noWrap/>
            <w:vAlign w:val="bottom"/>
            <w:hideMark/>
          </w:tcPr>
          <w:p w14:paraId="6B7FC40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w:t>
            </w:r>
          </w:p>
        </w:tc>
        <w:tc>
          <w:tcPr>
            <w:tcW w:w="2108" w:type="dxa"/>
            <w:tcBorders>
              <w:top w:val="nil"/>
              <w:left w:val="nil"/>
              <w:bottom w:val="single" w:sz="4" w:space="0" w:color="auto"/>
              <w:right w:val="single" w:sz="4" w:space="0" w:color="auto"/>
            </w:tcBorders>
            <w:shd w:val="clear" w:color="auto" w:fill="auto"/>
            <w:noWrap/>
            <w:vAlign w:val="bottom"/>
            <w:hideMark/>
          </w:tcPr>
          <w:p w14:paraId="1F9169B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3.54 (2.16-5.80)</w:t>
            </w:r>
          </w:p>
        </w:tc>
        <w:tc>
          <w:tcPr>
            <w:tcW w:w="1701" w:type="dxa"/>
            <w:tcBorders>
              <w:top w:val="nil"/>
              <w:left w:val="nil"/>
              <w:bottom w:val="single" w:sz="4" w:space="0" w:color="auto"/>
              <w:right w:val="single" w:sz="4" w:space="0" w:color="auto"/>
            </w:tcBorders>
            <w:shd w:val="clear" w:color="auto" w:fill="auto"/>
            <w:noWrap/>
            <w:vAlign w:val="bottom"/>
            <w:hideMark/>
          </w:tcPr>
          <w:p w14:paraId="289050B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3.51 (28.75)</w:t>
            </w:r>
          </w:p>
        </w:tc>
        <w:tc>
          <w:tcPr>
            <w:tcW w:w="1134" w:type="dxa"/>
            <w:tcBorders>
              <w:top w:val="nil"/>
              <w:left w:val="nil"/>
              <w:bottom w:val="single" w:sz="4" w:space="0" w:color="auto"/>
              <w:right w:val="single" w:sz="4" w:space="0" w:color="auto"/>
            </w:tcBorders>
            <w:shd w:val="clear" w:color="auto" w:fill="auto"/>
            <w:noWrap/>
            <w:vAlign w:val="bottom"/>
            <w:hideMark/>
          </w:tcPr>
          <w:p w14:paraId="4374624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1.81 (0.91)</w:t>
            </w:r>
          </w:p>
        </w:tc>
        <w:tc>
          <w:tcPr>
            <w:tcW w:w="1701" w:type="dxa"/>
            <w:tcBorders>
              <w:top w:val="nil"/>
              <w:left w:val="nil"/>
              <w:bottom w:val="single" w:sz="4" w:space="0" w:color="auto"/>
              <w:right w:val="single" w:sz="4" w:space="0" w:color="auto"/>
            </w:tcBorders>
            <w:shd w:val="clear" w:color="auto" w:fill="auto"/>
            <w:noWrap/>
            <w:vAlign w:val="bottom"/>
            <w:hideMark/>
          </w:tcPr>
          <w:p w14:paraId="62EB1EA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3.50 (2.14)</w:t>
            </w:r>
          </w:p>
        </w:tc>
      </w:tr>
      <w:tr w:rsidR="005D66A6" w:rsidRPr="00246CF0" w14:paraId="0FA9F54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A9596C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Toxic epidermal necrolysis (PT: 10044223)</w:t>
            </w:r>
          </w:p>
        </w:tc>
        <w:tc>
          <w:tcPr>
            <w:tcW w:w="785" w:type="dxa"/>
            <w:tcBorders>
              <w:top w:val="nil"/>
              <w:left w:val="nil"/>
              <w:bottom w:val="single" w:sz="4" w:space="0" w:color="auto"/>
              <w:right w:val="single" w:sz="4" w:space="0" w:color="auto"/>
            </w:tcBorders>
            <w:shd w:val="clear" w:color="auto" w:fill="auto"/>
            <w:noWrap/>
            <w:vAlign w:val="bottom"/>
            <w:hideMark/>
          </w:tcPr>
          <w:p w14:paraId="37C6B4E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2108" w:type="dxa"/>
            <w:tcBorders>
              <w:top w:val="nil"/>
              <w:left w:val="nil"/>
              <w:bottom w:val="single" w:sz="4" w:space="0" w:color="auto"/>
              <w:right w:val="single" w:sz="4" w:space="0" w:color="auto"/>
            </w:tcBorders>
            <w:shd w:val="clear" w:color="auto" w:fill="auto"/>
            <w:noWrap/>
            <w:vAlign w:val="bottom"/>
            <w:hideMark/>
          </w:tcPr>
          <w:p w14:paraId="5D16BC8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47.55 (26.91-84.02)</w:t>
            </w:r>
          </w:p>
        </w:tc>
        <w:tc>
          <w:tcPr>
            <w:tcW w:w="1701" w:type="dxa"/>
            <w:tcBorders>
              <w:top w:val="nil"/>
              <w:left w:val="nil"/>
              <w:bottom w:val="single" w:sz="4" w:space="0" w:color="auto"/>
              <w:right w:val="single" w:sz="4" w:space="0" w:color="auto"/>
            </w:tcBorders>
            <w:shd w:val="clear" w:color="auto" w:fill="auto"/>
            <w:noWrap/>
            <w:vAlign w:val="bottom"/>
            <w:hideMark/>
          </w:tcPr>
          <w:p w14:paraId="4C4AC91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47.09 (540.08)</w:t>
            </w:r>
          </w:p>
        </w:tc>
        <w:tc>
          <w:tcPr>
            <w:tcW w:w="1134" w:type="dxa"/>
            <w:tcBorders>
              <w:top w:val="nil"/>
              <w:left w:val="nil"/>
              <w:bottom w:val="single" w:sz="4" w:space="0" w:color="auto"/>
              <w:right w:val="single" w:sz="4" w:space="0" w:color="auto"/>
            </w:tcBorders>
            <w:shd w:val="clear" w:color="auto" w:fill="auto"/>
            <w:noWrap/>
            <w:vAlign w:val="bottom"/>
            <w:hideMark/>
          </w:tcPr>
          <w:p w14:paraId="6C10D5C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5.55 (2.57)</w:t>
            </w:r>
          </w:p>
        </w:tc>
        <w:tc>
          <w:tcPr>
            <w:tcW w:w="1701" w:type="dxa"/>
            <w:tcBorders>
              <w:top w:val="nil"/>
              <w:left w:val="nil"/>
              <w:bottom w:val="single" w:sz="4" w:space="0" w:color="auto"/>
              <w:right w:val="single" w:sz="4" w:space="0" w:color="auto"/>
            </w:tcBorders>
            <w:shd w:val="clear" w:color="auto" w:fill="auto"/>
            <w:noWrap/>
            <w:vAlign w:val="bottom"/>
            <w:hideMark/>
          </w:tcPr>
          <w:p w14:paraId="5CE671D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46.97 (26.58)</w:t>
            </w:r>
          </w:p>
        </w:tc>
      </w:tr>
      <w:tr w:rsidR="005D66A6" w:rsidRPr="00246CF0" w14:paraId="576B93C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633C37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Purpura (PT: 10037549)</w:t>
            </w:r>
          </w:p>
        </w:tc>
        <w:tc>
          <w:tcPr>
            <w:tcW w:w="785" w:type="dxa"/>
            <w:tcBorders>
              <w:top w:val="nil"/>
              <w:left w:val="nil"/>
              <w:bottom w:val="single" w:sz="4" w:space="0" w:color="auto"/>
              <w:right w:val="single" w:sz="4" w:space="0" w:color="auto"/>
            </w:tcBorders>
            <w:shd w:val="clear" w:color="auto" w:fill="auto"/>
            <w:noWrap/>
            <w:vAlign w:val="bottom"/>
            <w:hideMark/>
          </w:tcPr>
          <w:p w14:paraId="0ADF87A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2108" w:type="dxa"/>
            <w:tcBorders>
              <w:top w:val="nil"/>
              <w:left w:val="nil"/>
              <w:bottom w:val="single" w:sz="4" w:space="0" w:color="auto"/>
              <w:right w:val="single" w:sz="4" w:space="0" w:color="auto"/>
            </w:tcBorders>
            <w:shd w:val="clear" w:color="auto" w:fill="auto"/>
            <w:noWrap/>
            <w:vAlign w:val="bottom"/>
            <w:hideMark/>
          </w:tcPr>
          <w:p w14:paraId="3C64B59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90.82 (51.36-160.58)</w:t>
            </w:r>
          </w:p>
        </w:tc>
        <w:tc>
          <w:tcPr>
            <w:tcW w:w="1701" w:type="dxa"/>
            <w:tcBorders>
              <w:top w:val="nil"/>
              <w:left w:val="nil"/>
              <w:bottom w:val="single" w:sz="4" w:space="0" w:color="auto"/>
              <w:right w:val="single" w:sz="4" w:space="0" w:color="auto"/>
            </w:tcBorders>
            <w:shd w:val="clear" w:color="auto" w:fill="auto"/>
            <w:noWrap/>
            <w:vAlign w:val="bottom"/>
            <w:hideMark/>
          </w:tcPr>
          <w:p w14:paraId="7E972F1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89.93 (1050.32)</w:t>
            </w:r>
          </w:p>
        </w:tc>
        <w:tc>
          <w:tcPr>
            <w:tcW w:w="1134" w:type="dxa"/>
            <w:tcBorders>
              <w:top w:val="nil"/>
              <w:left w:val="nil"/>
              <w:bottom w:val="single" w:sz="4" w:space="0" w:color="auto"/>
              <w:right w:val="single" w:sz="4" w:space="0" w:color="auto"/>
            </w:tcBorders>
            <w:shd w:val="clear" w:color="auto" w:fill="auto"/>
            <w:noWrap/>
            <w:vAlign w:val="bottom"/>
            <w:hideMark/>
          </w:tcPr>
          <w:p w14:paraId="08F7031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6.48 (2.71)</w:t>
            </w:r>
          </w:p>
        </w:tc>
        <w:tc>
          <w:tcPr>
            <w:tcW w:w="1701" w:type="dxa"/>
            <w:tcBorders>
              <w:top w:val="nil"/>
              <w:left w:val="nil"/>
              <w:bottom w:val="single" w:sz="4" w:space="0" w:color="auto"/>
              <w:right w:val="single" w:sz="4" w:space="0" w:color="auto"/>
            </w:tcBorders>
            <w:shd w:val="clear" w:color="auto" w:fill="auto"/>
            <w:noWrap/>
            <w:vAlign w:val="bottom"/>
            <w:hideMark/>
          </w:tcPr>
          <w:p w14:paraId="073D582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89.50 (50.62)</w:t>
            </w:r>
          </w:p>
        </w:tc>
      </w:tr>
      <w:tr w:rsidR="005D66A6" w:rsidRPr="00246CF0" w14:paraId="7D0C1F6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51026C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Dermatitis exfoliative </w:t>
            </w:r>
            <w:proofErr w:type="spellStart"/>
            <w:r w:rsidRPr="00246CF0">
              <w:rPr>
                <w:rFonts w:ascii="Times New Roman" w:eastAsia="SimSun" w:hAnsi="Times New Roman" w:cs="Times New Roman"/>
                <w:color w:val="000000"/>
                <w:kern w:val="0"/>
                <w:sz w:val="16"/>
                <w:szCs w:val="16"/>
              </w:rPr>
              <w:t>generalised</w:t>
            </w:r>
            <w:proofErr w:type="spellEnd"/>
            <w:r w:rsidRPr="00246CF0">
              <w:rPr>
                <w:rFonts w:ascii="Times New Roman" w:eastAsia="SimSun" w:hAnsi="Times New Roman" w:cs="Times New Roman"/>
                <w:color w:val="000000"/>
                <w:kern w:val="0"/>
                <w:sz w:val="16"/>
                <w:szCs w:val="16"/>
              </w:rPr>
              <w:t xml:space="preserve"> (PT: 10012456)</w:t>
            </w:r>
          </w:p>
        </w:tc>
        <w:tc>
          <w:tcPr>
            <w:tcW w:w="785" w:type="dxa"/>
            <w:tcBorders>
              <w:top w:val="nil"/>
              <w:left w:val="nil"/>
              <w:bottom w:val="single" w:sz="4" w:space="0" w:color="auto"/>
              <w:right w:val="single" w:sz="4" w:space="0" w:color="auto"/>
            </w:tcBorders>
            <w:shd w:val="clear" w:color="auto" w:fill="auto"/>
            <w:noWrap/>
            <w:vAlign w:val="bottom"/>
            <w:hideMark/>
          </w:tcPr>
          <w:p w14:paraId="67ADA8E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w:t>
            </w:r>
          </w:p>
        </w:tc>
        <w:tc>
          <w:tcPr>
            <w:tcW w:w="2108" w:type="dxa"/>
            <w:tcBorders>
              <w:top w:val="nil"/>
              <w:left w:val="nil"/>
              <w:bottom w:val="single" w:sz="4" w:space="0" w:color="auto"/>
              <w:right w:val="single" w:sz="4" w:space="0" w:color="auto"/>
            </w:tcBorders>
            <w:shd w:val="clear" w:color="auto" w:fill="auto"/>
            <w:noWrap/>
            <w:vAlign w:val="bottom"/>
            <w:hideMark/>
          </w:tcPr>
          <w:p w14:paraId="0C36116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97.63 (52.31-182.22)</w:t>
            </w:r>
          </w:p>
        </w:tc>
        <w:tc>
          <w:tcPr>
            <w:tcW w:w="1701" w:type="dxa"/>
            <w:tcBorders>
              <w:top w:val="nil"/>
              <w:left w:val="nil"/>
              <w:bottom w:val="single" w:sz="4" w:space="0" w:color="auto"/>
              <w:right w:val="single" w:sz="4" w:space="0" w:color="auto"/>
            </w:tcBorders>
            <w:shd w:val="clear" w:color="auto" w:fill="auto"/>
            <w:noWrap/>
            <w:vAlign w:val="bottom"/>
            <w:hideMark/>
          </w:tcPr>
          <w:p w14:paraId="11470BB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96.83 (943.66)</w:t>
            </w:r>
          </w:p>
        </w:tc>
        <w:tc>
          <w:tcPr>
            <w:tcW w:w="1134" w:type="dxa"/>
            <w:tcBorders>
              <w:top w:val="nil"/>
              <w:left w:val="nil"/>
              <w:bottom w:val="single" w:sz="4" w:space="0" w:color="auto"/>
              <w:right w:val="single" w:sz="4" w:space="0" w:color="auto"/>
            </w:tcBorders>
            <w:shd w:val="clear" w:color="auto" w:fill="auto"/>
            <w:noWrap/>
            <w:vAlign w:val="bottom"/>
            <w:hideMark/>
          </w:tcPr>
          <w:p w14:paraId="6D9A31A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6.59 (2.44)</w:t>
            </w:r>
          </w:p>
        </w:tc>
        <w:tc>
          <w:tcPr>
            <w:tcW w:w="1701" w:type="dxa"/>
            <w:tcBorders>
              <w:top w:val="nil"/>
              <w:left w:val="nil"/>
              <w:bottom w:val="single" w:sz="4" w:space="0" w:color="auto"/>
              <w:right w:val="single" w:sz="4" w:space="0" w:color="auto"/>
            </w:tcBorders>
            <w:shd w:val="clear" w:color="auto" w:fill="auto"/>
            <w:noWrap/>
            <w:vAlign w:val="bottom"/>
            <w:hideMark/>
          </w:tcPr>
          <w:p w14:paraId="4F6F549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96.34 (51.62)</w:t>
            </w:r>
          </w:p>
        </w:tc>
      </w:tr>
      <w:tr w:rsidR="005D66A6" w:rsidRPr="00246CF0" w14:paraId="4E86376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51DC5B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Acute </w:t>
            </w:r>
            <w:proofErr w:type="spellStart"/>
            <w:r w:rsidRPr="00246CF0">
              <w:rPr>
                <w:rFonts w:ascii="Times New Roman" w:eastAsia="SimSun" w:hAnsi="Times New Roman" w:cs="Times New Roman"/>
                <w:color w:val="000000"/>
                <w:kern w:val="0"/>
                <w:sz w:val="16"/>
                <w:szCs w:val="16"/>
              </w:rPr>
              <w:t>generalised</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exanthematous</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pustulosis</w:t>
            </w:r>
            <w:proofErr w:type="spellEnd"/>
            <w:r w:rsidRPr="00246CF0">
              <w:rPr>
                <w:rFonts w:ascii="Times New Roman" w:eastAsia="SimSun" w:hAnsi="Times New Roman" w:cs="Times New Roman"/>
                <w:color w:val="000000"/>
                <w:kern w:val="0"/>
                <w:sz w:val="16"/>
                <w:szCs w:val="16"/>
              </w:rPr>
              <w:t xml:space="preserve"> (PT: 10048799)</w:t>
            </w:r>
          </w:p>
        </w:tc>
        <w:tc>
          <w:tcPr>
            <w:tcW w:w="785" w:type="dxa"/>
            <w:tcBorders>
              <w:top w:val="nil"/>
              <w:left w:val="nil"/>
              <w:bottom w:val="single" w:sz="4" w:space="0" w:color="auto"/>
              <w:right w:val="single" w:sz="4" w:space="0" w:color="auto"/>
            </w:tcBorders>
            <w:shd w:val="clear" w:color="auto" w:fill="auto"/>
            <w:noWrap/>
            <w:vAlign w:val="bottom"/>
            <w:hideMark/>
          </w:tcPr>
          <w:p w14:paraId="72374E9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2108" w:type="dxa"/>
            <w:tcBorders>
              <w:top w:val="nil"/>
              <w:left w:val="nil"/>
              <w:bottom w:val="single" w:sz="4" w:space="0" w:color="auto"/>
              <w:right w:val="single" w:sz="4" w:space="0" w:color="auto"/>
            </w:tcBorders>
            <w:shd w:val="clear" w:color="auto" w:fill="auto"/>
            <w:noWrap/>
            <w:vAlign w:val="bottom"/>
            <w:hideMark/>
          </w:tcPr>
          <w:p w14:paraId="4ECF689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56.10 (29.09-108.20)</w:t>
            </w:r>
          </w:p>
        </w:tc>
        <w:tc>
          <w:tcPr>
            <w:tcW w:w="1701" w:type="dxa"/>
            <w:tcBorders>
              <w:top w:val="nil"/>
              <w:left w:val="nil"/>
              <w:bottom w:val="single" w:sz="4" w:space="0" w:color="auto"/>
              <w:right w:val="single" w:sz="4" w:space="0" w:color="auto"/>
            </w:tcBorders>
            <w:shd w:val="clear" w:color="auto" w:fill="auto"/>
            <w:noWrap/>
            <w:vAlign w:val="bottom"/>
            <w:hideMark/>
          </w:tcPr>
          <w:p w14:paraId="05EBA85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55.70 (482.05)</w:t>
            </w:r>
          </w:p>
        </w:tc>
        <w:tc>
          <w:tcPr>
            <w:tcW w:w="1134" w:type="dxa"/>
            <w:tcBorders>
              <w:top w:val="nil"/>
              <w:left w:val="nil"/>
              <w:bottom w:val="single" w:sz="4" w:space="0" w:color="auto"/>
              <w:right w:val="single" w:sz="4" w:space="0" w:color="auto"/>
            </w:tcBorders>
            <w:shd w:val="clear" w:color="auto" w:fill="auto"/>
            <w:noWrap/>
            <w:vAlign w:val="bottom"/>
            <w:hideMark/>
          </w:tcPr>
          <w:p w14:paraId="3CA602B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5.80 (2.19)</w:t>
            </w:r>
          </w:p>
        </w:tc>
        <w:tc>
          <w:tcPr>
            <w:tcW w:w="1701" w:type="dxa"/>
            <w:tcBorders>
              <w:top w:val="nil"/>
              <w:left w:val="nil"/>
              <w:bottom w:val="single" w:sz="4" w:space="0" w:color="auto"/>
              <w:right w:val="single" w:sz="4" w:space="0" w:color="auto"/>
            </w:tcBorders>
            <w:shd w:val="clear" w:color="auto" w:fill="auto"/>
            <w:noWrap/>
            <w:vAlign w:val="bottom"/>
            <w:hideMark/>
          </w:tcPr>
          <w:p w14:paraId="47C43DD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55.53 (28.80)</w:t>
            </w:r>
          </w:p>
        </w:tc>
      </w:tr>
      <w:tr w:rsidR="005D66A6" w:rsidRPr="00246CF0" w14:paraId="7459633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E0753E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Drug eruption (PT: 10013687)</w:t>
            </w:r>
          </w:p>
        </w:tc>
        <w:tc>
          <w:tcPr>
            <w:tcW w:w="785" w:type="dxa"/>
            <w:tcBorders>
              <w:top w:val="nil"/>
              <w:left w:val="nil"/>
              <w:bottom w:val="single" w:sz="4" w:space="0" w:color="auto"/>
              <w:right w:val="single" w:sz="4" w:space="0" w:color="auto"/>
            </w:tcBorders>
            <w:shd w:val="clear" w:color="auto" w:fill="auto"/>
            <w:noWrap/>
            <w:vAlign w:val="bottom"/>
            <w:hideMark/>
          </w:tcPr>
          <w:p w14:paraId="4A2A088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2108" w:type="dxa"/>
            <w:tcBorders>
              <w:top w:val="nil"/>
              <w:left w:val="nil"/>
              <w:bottom w:val="single" w:sz="4" w:space="0" w:color="auto"/>
              <w:right w:val="single" w:sz="4" w:space="0" w:color="auto"/>
            </w:tcBorders>
            <w:shd w:val="clear" w:color="auto" w:fill="auto"/>
            <w:noWrap/>
            <w:vAlign w:val="bottom"/>
            <w:hideMark/>
          </w:tcPr>
          <w:p w14:paraId="4995ED7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27.90 (14.47-53.77)</w:t>
            </w:r>
          </w:p>
        </w:tc>
        <w:tc>
          <w:tcPr>
            <w:tcW w:w="1701" w:type="dxa"/>
            <w:tcBorders>
              <w:top w:val="nil"/>
              <w:left w:val="nil"/>
              <w:bottom w:val="single" w:sz="4" w:space="0" w:color="auto"/>
              <w:right w:val="single" w:sz="4" w:space="0" w:color="auto"/>
            </w:tcBorders>
            <w:shd w:val="clear" w:color="auto" w:fill="auto"/>
            <w:noWrap/>
            <w:vAlign w:val="bottom"/>
            <w:hideMark/>
          </w:tcPr>
          <w:p w14:paraId="17C3166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27.70 (231.32)</w:t>
            </w:r>
          </w:p>
        </w:tc>
        <w:tc>
          <w:tcPr>
            <w:tcW w:w="1134" w:type="dxa"/>
            <w:tcBorders>
              <w:top w:val="nil"/>
              <w:left w:val="nil"/>
              <w:bottom w:val="single" w:sz="4" w:space="0" w:color="auto"/>
              <w:right w:val="single" w:sz="4" w:space="0" w:color="auto"/>
            </w:tcBorders>
            <w:shd w:val="clear" w:color="auto" w:fill="auto"/>
            <w:noWrap/>
            <w:vAlign w:val="bottom"/>
            <w:hideMark/>
          </w:tcPr>
          <w:p w14:paraId="323FBED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4.79 (2.00)</w:t>
            </w:r>
          </w:p>
        </w:tc>
        <w:tc>
          <w:tcPr>
            <w:tcW w:w="1701" w:type="dxa"/>
            <w:tcBorders>
              <w:top w:val="nil"/>
              <w:left w:val="nil"/>
              <w:bottom w:val="single" w:sz="4" w:space="0" w:color="auto"/>
              <w:right w:val="single" w:sz="4" w:space="0" w:color="auto"/>
            </w:tcBorders>
            <w:shd w:val="clear" w:color="auto" w:fill="auto"/>
            <w:noWrap/>
            <w:vAlign w:val="bottom"/>
            <w:hideMark/>
          </w:tcPr>
          <w:p w14:paraId="5289323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27.66 (14.35)</w:t>
            </w:r>
          </w:p>
        </w:tc>
      </w:tr>
      <w:tr w:rsidR="005D66A6" w:rsidRPr="00246CF0" w14:paraId="0AF816A9"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43F338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Toxic skin eruption (PT: 10057970)</w:t>
            </w:r>
          </w:p>
        </w:tc>
        <w:tc>
          <w:tcPr>
            <w:tcW w:w="785" w:type="dxa"/>
            <w:tcBorders>
              <w:top w:val="nil"/>
              <w:left w:val="nil"/>
              <w:bottom w:val="single" w:sz="4" w:space="0" w:color="auto"/>
              <w:right w:val="single" w:sz="4" w:space="0" w:color="auto"/>
            </w:tcBorders>
            <w:shd w:val="clear" w:color="auto" w:fill="auto"/>
            <w:noWrap/>
            <w:vAlign w:val="bottom"/>
            <w:hideMark/>
          </w:tcPr>
          <w:p w14:paraId="27A7BA8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w:t>
            </w:r>
          </w:p>
        </w:tc>
        <w:tc>
          <w:tcPr>
            <w:tcW w:w="2108" w:type="dxa"/>
            <w:tcBorders>
              <w:top w:val="nil"/>
              <w:left w:val="nil"/>
              <w:bottom w:val="single" w:sz="4" w:space="0" w:color="auto"/>
              <w:right w:val="single" w:sz="4" w:space="0" w:color="auto"/>
            </w:tcBorders>
            <w:shd w:val="clear" w:color="auto" w:fill="auto"/>
            <w:noWrap/>
            <w:vAlign w:val="bottom"/>
            <w:hideMark/>
          </w:tcPr>
          <w:p w14:paraId="68AA83C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46.16 (23.01-92.59)</w:t>
            </w:r>
          </w:p>
        </w:tc>
        <w:tc>
          <w:tcPr>
            <w:tcW w:w="1701" w:type="dxa"/>
            <w:tcBorders>
              <w:top w:val="nil"/>
              <w:left w:val="nil"/>
              <w:bottom w:val="single" w:sz="4" w:space="0" w:color="auto"/>
              <w:right w:val="single" w:sz="4" w:space="0" w:color="auto"/>
            </w:tcBorders>
            <w:shd w:val="clear" w:color="auto" w:fill="auto"/>
            <w:noWrap/>
            <w:vAlign w:val="bottom"/>
            <w:hideMark/>
          </w:tcPr>
          <w:p w14:paraId="708E943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45.86 (350.25)</w:t>
            </w:r>
          </w:p>
        </w:tc>
        <w:tc>
          <w:tcPr>
            <w:tcW w:w="1134" w:type="dxa"/>
            <w:tcBorders>
              <w:top w:val="nil"/>
              <w:left w:val="nil"/>
              <w:bottom w:val="single" w:sz="4" w:space="0" w:color="auto"/>
              <w:right w:val="single" w:sz="4" w:space="0" w:color="auto"/>
            </w:tcBorders>
            <w:shd w:val="clear" w:color="auto" w:fill="auto"/>
            <w:noWrap/>
            <w:vAlign w:val="bottom"/>
            <w:hideMark/>
          </w:tcPr>
          <w:p w14:paraId="28D8751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5.52 (1.97)</w:t>
            </w:r>
          </w:p>
        </w:tc>
        <w:tc>
          <w:tcPr>
            <w:tcW w:w="1701" w:type="dxa"/>
            <w:tcBorders>
              <w:top w:val="nil"/>
              <w:left w:val="nil"/>
              <w:bottom w:val="single" w:sz="4" w:space="0" w:color="auto"/>
              <w:right w:val="single" w:sz="4" w:space="0" w:color="auto"/>
            </w:tcBorders>
            <w:shd w:val="clear" w:color="auto" w:fill="auto"/>
            <w:noWrap/>
            <w:vAlign w:val="bottom"/>
            <w:hideMark/>
          </w:tcPr>
          <w:p w14:paraId="1310EA4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45.75 (22.81)</w:t>
            </w:r>
          </w:p>
        </w:tc>
      </w:tr>
      <w:tr w:rsidR="005D66A6" w:rsidRPr="00246CF0" w14:paraId="46791E35"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A8A10B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erythematous (PT: 10037855)</w:t>
            </w:r>
          </w:p>
        </w:tc>
        <w:tc>
          <w:tcPr>
            <w:tcW w:w="785" w:type="dxa"/>
            <w:tcBorders>
              <w:top w:val="nil"/>
              <w:left w:val="nil"/>
              <w:bottom w:val="single" w:sz="4" w:space="0" w:color="auto"/>
              <w:right w:val="single" w:sz="4" w:space="0" w:color="auto"/>
            </w:tcBorders>
            <w:shd w:val="clear" w:color="auto" w:fill="auto"/>
            <w:noWrap/>
            <w:vAlign w:val="bottom"/>
            <w:hideMark/>
          </w:tcPr>
          <w:p w14:paraId="4DAFDC4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2108" w:type="dxa"/>
            <w:tcBorders>
              <w:top w:val="nil"/>
              <w:left w:val="nil"/>
              <w:bottom w:val="single" w:sz="4" w:space="0" w:color="auto"/>
              <w:right w:val="single" w:sz="4" w:space="0" w:color="auto"/>
            </w:tcBorders>
            <w:shd w:val="clear" w:color="auto" w:fill="auto"/>
            <w:noWrap/>
            <w:vAlign w:val="bottom"/>
            <w:hideMark/>
          </w:tcPr>
          <w:p w14:paraId="6EA15DB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7.55 (3.38-16.84)</w:t>
            </w:r>
          </w:p>
        </w:tc>
        <w:tc>
          <w:tcPr>
            <w:tcW w:w="1701" w:type="dxa"/>
            <w:tcBorders>
              <w:top w:val="nil"/>
              <w:left w:val="nil"/>
              <w:bottom w:val="single" w:sz="4" w:space="0" w:color="auto"/>
              <w:right w:val="single" w:sz="4" w:space="0" w:color="auto"/>
            </w:tcBorders>
            <w:shd w:val="clear" w:color="auto" w:fill="auto"/>
            <w:noWrap/>
            <w:vAlign w:val="bottom"/>
            <w:hideMark/>
          </w:tcPr>
          <w:p w14:paraId="3F940BF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7.52 (33.90)</w:t>
            </w:r>
          </w:p>
        </w:tc>
        <w:tc>
          <w:tcPr>
            <w:tcW w:w="1134" w:type="dxa"/>
            <w:tcBorders>
              <w:top w:val="nil"/>
              <w:left w:val="nil"/>
              <w:bottom w:val="single" w:sz="4" w:space="0" w:color="auto"/>
              <w:right w:val="single" w:sz="4" w:space="0" w:color="auto"/>
            </w:tcBorders>
            <w:shd w:val="clear" w:color="auto" w:fill="auto"/>
            <w:noWrap/>
            <w:vAlign w:val="bottom"/>
            <w:hideMark/>
          </w:tcPr>
          <w:p w14:paraId="2D9CEE3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2.91 (0.87)</w:t>
            </w:r>
          </w:p>
        </w:tc>
        <w:tc>
          <w:tcPr>
            <w:tcW w:w="1701" w:type="dxa"/>
            <w:tcBorders>
              <w:top w:val="nil"/>
              <w:left w:val="nil"/>
              <w:bottom w:val="single" w:sz="4" w:space="0" w:color="auto"/>
              <w:right w:val="single" w:sz="4" w:space="0" w:color="auto"/>
            </w:tcBorders>
            <w:shd w:val="clear" w:color="auto" w:fill="auto"/>
            <w:noWrap/>
            <w:vAlign w:val="bottom"/>
            <w:hideMark/>
          </w:tcPr>
          <w:p w14:paraId="786B466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7.51 (3.37)</w:t>
            </w:r>
          </w:p>
        </w:tc>
      </w:tr>
      <w:tr w:rsidR="005D66A6" w:rsidRPr="00246CF0" w14:paraId="6E9B705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F88BF0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Stevens-Johnson syndrome (PT: 10042033)</w:t>
            </w:r>
          </w:p>
        </w:tc>
        <w:tc>
          <w:tcPr>
            <w:tcW w:w="785" w:type="dxa"/>
            <w:tcBorders>
              <w:top w:val="nil"/>
              <w:left w:val="nil"/>
              <w:bottom w:val="single" w:sz="4" w:space="0" w:color="auto"/>
              <w:right w:val="single" w:sz="4" w:space="0" w:color="auto"/>
            </w:tcBorders>
            <w:shd w:val="clear" w:color="auto" w:fill="auto"/>
            <w:noWrap/>
            <w:vAlign w:val="bottom"/>
            <w:hideMark/>
          </w:tcPr>
          <w:p w14:paraId="2C155F5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2108" w:type="dxa"/>
            <w:tcBorders>
              <w:top w:val="nil"/>
              <w:left w:val="nil"/>
              <w:bottom w:val="single" w:sz="4" w:space="0" w:color="auto"/>
              <w:right w:val="single" w:sz="4" w:space="0" w:color="auto"/>
            </w:tcBorders>
            <w:shd w:val="clear" w:color="auto" w:fill="auto"/>
            <w:noWrap/>
            <w:vAlign w:val="bottom"/>
            <w:hideMark/>
          </w:tcPr>
          <w:p w14:paraId="4AF7406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21.34 (9.56-47.61)</w:t>
            </w:r>
          </w:p>
        </w:tc>
        <w:tc>
          <w:tcPr>
            <w:tcW w:w="1701" w:type="dxa"/>
            <w:tcBorders>
              <w:top w:val="nil"/>
              <w:left w:val="nil"/>
              <w:bottom w:val="single" w:sz="4" w:space="0" w:color="auto"/>
              <w:right w:val="single" w:sz="4" w:space="0" w:color="auto"/>
            </w:tcBorders>
            <w:shd w:val="clear" w:color="auto" w:fill="auto"/>
            <w:noWrap/>
            <w:vAlign w:val="bottom"/>
            <w:hideMark/>
          </w:tcPr>
          <w:p w14:paraId="0A6DB6C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21.24 (115.61)</w:t>
            </w:r>
          </w:p>
        </w:tc>
        <w:tc>
          <w:tcPr>
            <w:tcW w:w="1134" w:type="dxa"/>
            <w:tcBorders>
              <w:top w:val="nil"/>
              <w:left w:val="nil"/>
              <w:bottom w:val="single" w:sz="4" w:space="0" w:color="auto"/>
              <w:right w:val="single" w:sz="4" w:space="0" w:color="auto"/>
            </w:tcBorders>
            <w:shd w:val="clear" w:color="auto" w:fill="auto"/>
            <w:noWrap/>
            <w:vAlign w:val="bottom"/>
            <w:hideMark/>
          </w:tcPr>
          <w:p w14:paraId="2E0A05E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4.41 (1.35)</w:t>
            </w:r>
          </w:p>
        </w:tc>
        <w:tc>
          <w:tcPr>
            <w:tcW w:w="1701" w:type="dxa"/>
            <w:tcBorders>
              <w:top w:val="nil"/>
              <w:left w:val="nil"/>
              <w:bottom w:val="single" w:sz="4" w:space="0" w:color="auto"/>
              <w:right w:val="single" w:sz="4" w:space="0" w:color="auto"/>
            </w:tcBorders>
            <w:shd w:val="clear" w:color="auto" w:fill="auto"/>
            <w:noWrap/>
            <w:vAlign w:val="bottom"/>
            <w:hideMark/>
          </w:tcPr>
          <w:p w14:paraId="519224D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21.22 (9.51)</w:t>
            </w:r>
          </w:p>
        </w:tc>
      </w:tr>
      <w:tr w:rsidR="005D66A6" w:rsidRPr="00246CF0" w14:paraId="2BD4207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C30C01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Petechiae (PT: 10034754)</w:t>
            </w:r>
          </w:p>
        </w:tc>
        <w:tc>
          <w:tcPr>
            <w:tcW w:w="785" w:type="dxa"/>
            <w:tcBorders>
              <w:top w:val="nil"/>
              <w:left w:val="nil"/>
              <w:bottom w:val="single" w:sz="4" w:space="0" w:color="auto"/>
              <w:right w:val="single" w:sz="4" w:space="0" w:color="auto"/>
            </w:tcBorders>
            <w:shd w:val="clear" w:color="auto" w:fill="auto"/>
            <w:noWrap/>
            <w:vAlign w:val="bottom"/>
            <w:hideMark/>
          </w:tcPr>
          <w:p w14:paraId="55455B1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60C35D9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28.23 (11.72-68.00)</w:t>
            </w:r>
          </w:p>
        </w:tc>
        <w:tc>
          <w:tcPr>
            <w:tcW w:w="1701" w:type="dxa"/>
            <w:tcBorders>
              <w:top w:val="nil"/>
              <w:left w:val="nil"/>
              <w:bottom w:val="single" w:sz="4" w:space="0" w:color="auto"/>
              <w:right w:val="single" w:sz="4" w:space="0" w:color="auto"/>
            </w:tcBorders>
            <w:shd w:val="clear" w:color="auto" w:fill="auto"/>
            <w:noWrap/>
            <w:vAlign w:val="bottom"/>
            <w:hideMark/>
          </w:tcPr>
          <w:p w14:paraId="41E9349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28.12 (130.61)</w:t>
            </w:r>
          </w:p>
        </w:tc>
        <w:tc>
          <w:tcPr>
            <w:tcW w:w="1134" w:type="dxa"/>
            <w:tcBorders>
              <w:top w:val="nil"/>
              <w:left w:val="nil"/>
              <w:bottom w:val="single" w:sz="4" w:space="0" w:color="auto"/>
              <w:right w:val="single" w:sz="4" w:space="0" w:color="auto"/>
            </w:tcBorders>
            <w:shd w:val="clear" w:color="auto" w:fill="auto"/>
            <w:noWrap/>
            <w:vAlign w:val="bottom"/>
            <w:hideMark/>
          </w:tcPr>
          <w:p w14:paraId="2A93E93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4.81 (1.17)</w:t>
            </w:r>
          </w:p>
        </w:tc>
        <w:tc>
          <w:tcPr>
            <w:tcW w:w="1701" w:type="dxa"/>
            <w:tcBorders>
              <w:top w:val="nil"/>
              <w:left w:val="nil"/>
              <w:bottom w:val="single" w:sz="4" w:space="0" w:color="auto"/>
              <w:right w:val="single" w:sz="4" w:space="0" w:color="auto"/>
            </w:tcBorders>
            <w:shd w:val="clear" w:color="auto" w:fill="auto"/>
            <w:noWrap/>
            <w:vAlign w:val="bottom"/>
            <w:hideMark/>
          </w:tcPr>
          <w:p w14:paraId="0767953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28.08 (11.66)</w:t>
            </w:r>
          </w:p>
        </w:tc>
      </w:tr>
      <w:tr w:rsidR="005D66A6" w:rsidRPr="00246CF0" w14:paraId="218DD6B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3EE6BF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pruritic (PT: 10037884)</w:t>
            </w:r>
          </w:p>
        </w:tc>
        <w:tc>
          <w:tcPr>
            <w:tcW w:w="785" w:type="dxa"/>
            <w:tcBorders>
              <w:top w:val="nil"/>
              <w:left w:val="nil"/>
              <w:bottom w:val="single" w:sz="4" w:space="0" w:color="auto"/>
              <w:right w:val="single" w:sz="4" w:space="0" w:color="auto"/>
            </w:tcBorders>
            <w:shd w:val="clear" w:color="auto" w:fill="auto"/>
            <w:noWrap/>
            <w:vAlign w:val="bottom"/>
            <w:hideMark/>
          </w:tcPr>
          <w:p w14:paraId="6CB1C54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7AEA95C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5.34 (2.22-12.84)</w:t>
            </w:r>
          </w:p>
        </w:tc>
        <w:tc>
          <w:tcPr>
            <w:tcW w:w="1701" w:type="dxa"/>
            <w:tcBorders>
              <w:top w:val="nil"/>
              <w:left w:val="nil"/>
              <w:bottom w:val="single" w:sz="4" w:space="0" w:color="auto"/>
              <w:right w:val="single" w:sz="4" w:space="0" w:color="auto"/>
            </w:tcBorders>
            <w:shd w:val="clear" w:color="auto" w:fill="auto"/>
            <w:noWrap/>
            <w:vAlign w:val="bottom"/>
            <w:hideMark/>
          </w:tcPr>
          <w:p w14:paraId="1481C54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5.32 (17.54)</w:t>
            </w:r>
          </w:p>
        </w:tc>
        <w:tc>
          <w:tcPr>
            <w:tcW w:w="1134" w:type="dxa"/>
            <w:tcBorders>
              <w:top w:val="nil"/>
              <w:left w:val="nil"/>
              <w:bottom w:val="single" w:sz="4" w:space="0" w:color="auto"/>
              <w:right w:val="single" w:sz="4" w:space="0" w:color="auto"/>
            </w:tcBorders>
            <w:shd w:val="clear" w:color="auto" w:fill="auto"/>
            <w:noWrap/>
            <w:vAlign w:val="bottom"/>
            <w:hideMark/>
          </w:tcPr>
          <w:p w14:paraId="517AB6C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2.41 (0.45)</w:t>
            </w:r>
          </w:p>
        </w:tc>
        <w:tc>
          <w:tcPr>
            <w:tcW w:w="1701" w:type="dxa"/>
            <w:tcBorders>
              <w:top w:val="nil"/>
              <w:left w:val="nil"/>
              <w:bottom w:val="single" w:sz="4" w:space="0" w:color="auto"/>
              <w:right w:val="single" w:sz="4" w:space="0" w:color="auto"/>
            </w:tcBorders>
            <w:shd w:val="clear" w:color="auto" w:fill="auto"/>
            <w:noWrap/>
            <w:vAlign w:val="bottom"/>
            <w:hideMark/>
          </w:tcPr>
          <w:p w14:paraId="6BC28C5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5.32 (2.21)</w:t>
            </w:r>
          </w:p>
        </w:tc>
      </w:tr>
      <w:tr w:rsidR="005D66A6" w:rsidRPr="00246CF0" w14:paraId="699EC4C0"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9731BD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reaction (PT: 10040914)</w:t>
            </w:r>
          </w:p>
        </w:tc>
        <w:tc>
          <w:tcPr>
            <w:tcW w:w="785" w:type="dxa"/>
            <w:tcBorders>
              <w:top w:val="nil"/>
              <w:left w:val="nil"/>
              <w:bottom w:val="single" w:sz="4" w:space="0" w:color="auto"/>
              <w:right w:val="single" w:sz="4" w:space="0" w:color="auto"/>
            </w:tcBorders>
            <w:shd w:val="clear" w:color="auto" w:fill="auto"/>
            <w:noWrap/>
            <w:vAlign w:val="bottom"/>
            <w:hideMark/>
          </w:tcPr>
          <w:p w14:paraId="300026D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10DF5CE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15.53 (5.82-41.46)</w:t>
            </w:r>
          </w:p>
        </w:tc>
        <w:tc>
          <w:tcPr>
            <w:tcW w:w="1701" w:type="dxa"/>
            <w:tcBorders>
              <w:top w:val="nil"/>
              <w:left w:val="nil"/>
              <w:bottom w:val="single" w:sz="4" w:space="0" w:color="auto"/>
              <w:right w:val="single" w:sz="4" w:space="0" w:color="auto"/>
            </w:tcBorders>
            <w:shd w:val="clear" w:color="auto" w:fill="auto"/>
            <w:noWrap/>
            <w:vAlign w:val="bottom"/>
            <w:hideMark/>
          </w:tcPr>
          <w:p w14:paraId="63FCC0D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15.48 (54.15)</w:t>
            </w:r>
          </w:p>
        </w:tc>
        <w:tc>
          <w:tcPr>
            <w:tcW w:w="1134" w:type="dxa"/>
            <w:tcBorders>
              <w:top w:val="nil"/>
              <w:left w:val="nil"/>
              <w:bottom w:val="single" w:sz="4" w:space="0" w:color="auto"/>
              <w:right w:val="single" w:sz="4" w:space="0" w:color="auto"/>
            </w:tcBorders>
            <w:shd w:val="clear" w:color="auto" w:fill="auto"/>
            <w:noWrap/>
            <w:vAlign w:val="bottom"/>
            <w:hideMark/>
          </w:tcPr>
          <w:p w14:paraId="727FFD8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3.95 (0.70)</w:t>
            </w:r>
          </w:p>
        </w:tc>
        <w:tc>
          <w:tcPr>
            <w:tcW w:w="1701" w:type="dxa"/>
            <w:tcBorders>
              <w:top w:val="nil"/>
              <w:left w:val="nil"/>
              <w:bottom w:val="single" w:sz="4" w:space="0" w:color="auto"/>
              <w:right w:val="single" w:sz="4" w:space="0" w:color="auto"/>
            </w:tcBorders>
            <w:shd w:val="clear" w:color="auto" w:fill="auto"/>
            <w:noWrap/>
            <w:vAlign w:val="bottom"/>
            <w:hideMark/>
          </w:tcPr>
          <w:p w14:paraId="332D3D8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15.47 (5.79)</w:t>
            </w:r>
          </w:p>
        </w:tc>
      </w:tr>
      <w:tr w:rsidR="005D66A6" w:rsidRPr="00246CF0" w14:paraId="42419C46"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AEEEFF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Cutaneous vasculitis (PT: 10011686)</w:t>
            </w:r>
          </w:p>
        </w:tc>
        <w:tc>
          <w:tcPr>
            <w:tcW w:w="785" w:type="dxa"/>
            <w:tcBorders>
              <w:top w:val="nil"/>
              <w:left w:val="nil"/>
              <w:bottom w:val="single" w:sz="4" w:space="0" w:color="auto"/>
              <w:right w:val="single" w:sz="4" w:space="0" w:color="auto"/>
            </w:tcBorders>
            <w:shd w:val="clear" w:color="auto" w:fill="auto"/>
            <w:noWrap/>
            <w:vAlign w:val="bottom"/>
            <w:hideMark/>
          </w:tcPr>
          <w:p w14:paraId="0B79888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5076EDF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50.72 (18.98-135.54)</w:t>
            </w:r>
          </w:p>
        </w:tc>
        <w:tc>
          <w:tcPr>
            <w:tcW w:w="1701" w:type="dxa"/>
            <w:tcBorders>
              <w:top w:val="nil"/>
              <w:left w:val="nil"/>
              <w:bottom w:val="single" w:sz="4" w:space="0" w:color="auto"/>
              <w:right w:val="single" w:sz="4" w:space="0" w:color="auto"/>
            </w:tcBorders>
            <w:shd w:val="clear" w:color="auto" w:fill="auto"/>
            <w:noWrap/>
            <w:vAlign w:val="bottom"/>
            <w:hideMark/>
          </w:tcPr>
          <w:p w14:paraId="7D95126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50.56 (193.80)</w:t>
            </w:r>
          </w:p>
        </w:tc>
        <w:tc>
          <w:tcPr>
            <w:tcW w:w="1134" w:type="dxa"/>
            <w:tcBorders>
              <w:top w:val="nil"/>
              <w:left w:val="nil"/>
              <w:bottom w:val="single" w:sz="4" w:space="0" w:color="auto"/>
              <w:right w:val="single" w:sz="4" w:space="0" w:color="auto"/>
            </w:tcBorders>
            <w:shd w:val="clear" w:color="auto" w:fill="auto"/>
            <w:noWrap/>
            <w:vAlign w:val="bottom"/>
            <w:hideMark/>
          </w:tcPr>
          <w:p w14:paraId="5AEFA6D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5.66 (0.92)</w:t>
            </w:r>
          </w:p>
        </w:tc>
        <w:tc>
          <w:tcPr>
            <w:tcW w:w="1701" w:type="dxa"/>
            <w:tcBorders>
              <w:top w:val="nil"/>
              <w:left w:val="nil"/>
              <w:bottom w:val="single" w:sz="4" w:space="0" w:color="auto"/>
              <w:right w:val="single" w:sz="4" w:space="0" w:color="auto"/>
            </w:tcBorders>
            <w:shd w:val="clear" w:color="auto" w:fill="auto"/>
            <w:noWrap/>
            <w:vAlign w:val="bottom"/>
            <w:hideMark/>
          </w:tcPr>
          <w:p w14:paraId="36DFC97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50.42 (18.87)</w:t>
            </w:r>
          </w:p>
        </w:tc>
      </w:tr>
      <w:tr w:rsidR="005D66A6" w:rsidRPr="00246CF0" w14:paraId="5292D194"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A14F76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Umbilical erythema (PT: 10055029)</w:t>
            </w:r>
          </w:p>
        </w:tc>
        <w:tc>
          <w:tcPr>
            <w:tcW w:w="785" w:type="dxa"/>
            <w:tcBorders>
              <w:top w:val="nil"/>
              <w:left w:val="nil"/>
              <w:bottom w:val="single" w:sz="4" w:space="0" w:color="auto"/>
              <w:right w:val="single" w:sz="4" w:space="0" w:color="auto"/>
            </w:tcBorders>
            <w:shd w:val="clear" w:color="auto" w:fill="auto"/>
            <w:noWrap/>
            <w:vAlign w:val="bottom"/>
            <w:hideMark/>
          </w:tcPr>
          <w:p w14:paraId="4165142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5DC3B45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4428.02 (1487.78-13178.96)</w:t>
            </w:r>
          </w:p>
        </w:tc>
        <w:tc>
          <w:tcPr>
            <w:tcW w:w="1701" w:type="dxa"/>
            <w:tcBorders>
              <w:top w:val="nil"/>
              <w:left w:val="nil"/>
              <w:bottom w:val="single" w:sz="4" w:space="0" w:color="auto"/>
              <w:right w:val="single" w:sz="4" w:space="0" w:color="auto"/>
            </w:tcBorders>
            <w:shd w:val="clear" w:color="auto" w:fill="auto"/>
            <w:noWrap/>
            <w:vAlign w:val="bottom"/>
            <w:hideMark/>
          </w:tcPr>
          <w:p w14:paraId="37E9B3E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4413.40 (14284.54)</w:t>
            </w:r>
          </w:p>
        </w:tc>
        <w:tc>
          <w:tcPr>
            <w:tcW w:w="1134" w:type="dxa"/>
            <w:tcBorders>
              <w:top w:val="nil"/>
              <w:left w:val="nil"/>
              <w:bottom w:val="single" w:sz="4" w:space="0" w:color="auto"/>
              <w:right w:val="single" w:sz="4" w:space="0" w:color="auto"/>
            </w:tcBorders>
            <w:shd w:val="clear" w:color="auto" w:fill="auto"/>
            <w:noWrap/>
            <w:vAlign w:val="bottom"/>
            <w:hideMark/>
          </w:tcPr>
          <w:p w14:paraId="1BA7D0B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11.80 (0.89)</w:t>
            </w:r>
          </w:p>
        </w:tc>
        <w:tc>
          <w:tcPr>
            <w:tcW w:w="1701" w:type="dxa"/>
            <w:tcBorders>
              <w:top w:val="nil"/>
              <w:left w:val="nil"/>
              <w:bottom w:val="single" w:sz="4" w:space="0" w:color="auto"/>
              <w:right w:val="single" w:sz="4" w:space="0" w:color="auto"/>
            </w:tcBorders>
            <w:shd w:val="clear" w:color="auto" w:fill="auto"/>
            <w:noWrap/>
            <w:vAlign w:val="bottom"/>
            <w:hideMark/>
          </w:tcPr>
          <w:p w14:paraId="0FFF5CA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3572.94 (1200.48)</w:t>
            </w:r>
          </w:p>
        </w:tc>
      </w:tr>
      <w:tr w:rsidR="005D66A6" w:rsidRPr="00246CF0" w14:paraId="154C398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57F033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lesion (PT: 10040882)</w:t>
            </w:r>
          </w:p>
        </w:tc>
        <w:tc>
          <w:tcPr>
            <w:tcW w:w="785" w:type="dxa"/>
            <w:tcBorders>
              <w:top w:val="nil"/>
              <w:left w:val="nil"/>
              <w:bottom w:val="single" w:sz="4" w:space="0" w:color="auto"/>
              <w:right w:val="single" w:sz="4" w:space="0" w:color="auto"/>
            </w:tcBorders>
            <w:shd w:val="clear" w:color="auto" w:fill="auto"/>
            <w:noWrap/>
            <w:vAlign w:val="bottom"/>
            <w:hideMark/>
          </w:tcPr>
          <w:p w14:paraId="54AB36C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4760B24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7.22 (2.70-19.27)</w:t>
            </w:r>
          </w:p>
        </w:tc>
        <w:tc>
          <w:tcPr>
            <w:tcW w:w="1701" w:type="dxa"/>
            <w:tcBorders>
              <w:top w:val="nil"/>
              <w:left w:val="nil"/>
              <w:bottom w:val="single" w:sz="4" w:space="0" w:color="auto"/>
              <w:right w:val="single" w:sz="4" w:space="0" w:color="auto"/>
            </w:tcBorders>
            <w:shd w:val="clear" w:color="auto" w:fill="auto"/>
            <w:noWrap/>
            <w:vAlign w:val="bottom"/>
            <w:hideMark/>
          </w:tcPr>
          <w:p w14:paraId="63A3322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7.20 (21.35)</w:t>
            </w:r>
          </w:p>
        </w:tc>
        <w:tc>
          <w:tcPr>
            <w:tcW w:w="1134" w:type="dxa"/>
            <w:tcBorders>
              <w:top w:val="nil"/>
              <w:left w:val="nil"/>
              <w:bottom w:val="single" w:sz="4" w:space="0" w:color="auto"/>
              <w:right w:val="single" w:sz="4" w:space="0" w:color="auto"/>
            </w:tcBorders>
            <w:shd w:val="clear" w:color="auto" w:fill="auto"/>
            <w:noWrap/>
            <w:vAlign w:val="bottom"/>
            <w:hideMark/>
          </w:tcPr>
          <w:p w14:paraId="06C86B3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2.85 (0.39)</w:t>
            </w:r>
          </w:p>
        </w:tc>
        <w:tc>
          <w:tcPr>
            <w:tcW w:w="1701" w:type="dxa"/>
            <w:tcBorders>
              <w:top w:val="nil"/>
              <w:left w:val="nil"/>
              <w:bottom w:val="single" w:sz="4" w:space="0" w:color="auto"/>
              <w:right w:val="single" w:sz="4" w:space="0" w:color="auto"/>
            </w:tcBorders>
            <w:shd w:val="clear" w:color="auto" w:fill="auto"/>
            <w:noWrap/>
            <w:vAlign w:val="bottom"/>
            <w:hideMark/>
          </w:tcPr>
          <w:p w14:paraId="51C5334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7.20 (2.70)</w:t>
            </w:r>
          </w:p>
        </w:tc>
      </w:tr>
      <w:tr w:rsidR="005D66A6" w:rsidRPr="00246CF0" w14:paraId="3DAF522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846CB2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Skin hyperpigmentation (PT: 10040865)</w:t>
            </w:r>
          </w:p>
        </w:tc>
        <w:tc>
          <w:tcPr>
            <w:tcW w:w="785" w:type="dxa"/>
            <w:tcBorders>
              <w:top w:val="nil"/>
              <w:left w:val="nil"/>
              <w:bottom w:val="single" w:sz="4" w:space="0" w:color="auto"/>
              <w:right w:val="single" w:sz="4" w:space="0" w:color="auto"/>
            </w:tcBorders>
            <w:shd w:val="clear" w:color="auto" w:fill="auto"/>
            <w:noWrap/>
            <w:vAlign w:val="bottom"/>
            <w:hideMark/>
          </w:tcPr>
          <w:p w14:paraId="3EEB6C7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68AD8D1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14.02 (4.51-43.54)</w:t>
            </w:r>
          </w:p>
        </w:tc>
        <w:tc>
          <w:tcPr>
            <w:tcW w:w="1701" w:type="dxa"/>
            <w:tcBorders>
              <w:top w:val="nil"/>
              <w:left w:val="nil"/>
              <w:bottom w:val="single" w:sz="4" w:space="0" w:color="auto"/>
              <w:right w:val="single" w:sz="4" w:space="0" w:color="auto"/>
            </w:tcBorders>
            <w:shd w:val="clear" w:color="auto" w:fill="auto"/>
            <w:noWrap/>
            <w:vAlign w:val="bottom"/>
            <w:hideMark/>
          </w:tcPr>
          <w:p w14:paraId="65098B9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13.98 (36.15)</w:t>
            </w:r>
          </w:p>
        </w:tc>
        <w:tc>
          <w:tcPr>
            <w:tcW w:w="1134" w:type="dxa"/>
            <w:tcBorders>
              <w:top w:val="nil"/>
              <w:left w:val="nil"/>
              <w:bottom w:val="single" w:sz="4" w:space="0" w:color="auto"/>
              <w:right w:val="single" w:sz="4" w:space="0" w:color="auto"/>
            </w:tcBorders>
            <w:shd w:val="clear" w:color="auto" w:fill="auto"/>
            <w:noWrap/>
            <w:vAlign w:val="bottom"/>
            <w:hideMark/>
          </w:tcPr>
          <w:p w14:paraId="3A3DAF9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3.80 (0.27)</w:t>
            </w:r>
          </w:p>
        </w:tc>
        <w:tc>
          <w:tcPr>
            <w:tcW w:w="1701" w:type="dxa"/>
            <w:tcBorders>
              <w:top w:val="nil"/>
              <w:left w:val="nil"/>
              <w:bottom w:val="single" w:sz="4" w:space="0" w:color="auto"/>
              <w:right w:val="single" w:sz="4" w:space="0" w:color="auto"/>
            </w:tcBorders>
            <w:shd w:val="clear" w:color="auto" w:fill="auto"/>
            <w:noWrap/>
            <w:vAlign w:val="bottom"/>
            <w:hideMark/>
          </w:tcPr>
          <w:p w14:paraId="6B87395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13.97 (4.50)</w:t>
            </w:r>
          </w:p>
        </w:tc>
      </w:tr>
      <w:tr w:rsidR="005D66A6" w:rsidRPr="00246CF0" w14:paraId="0808030B"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9EFD87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morbilliform (PT: 10037870)</w:t>
            </w:r>
          </w:p>
        </w:tc>
        <w:tc>
          <w:tcPr>
            <w:tcW w:w="785" w:type="dxa"/>
            <w:tcBorders>
              <w:top w:val="nil"/>
              <w:left w:val="nil"/>
              <w:bottom w:val="single" w:sz="4" w:space="0" w:color="auto"/>
              <w:right w:val="single" w:sz="4" w:space="0" w:color="auto"/>
            </w:tcBorders>
            <w:shd w:val="clear" w:color="auto" w:fill="auto"/>
            <w:noWrap/>
            <w:vAlign w:val="bottom"/>
            <w:hideMark/>
          </w:tcPr>
          <w:p w14:paraId="51504AC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1052D18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60.07 (19.31-186.86)</w:t>
            </w:r>
          </w:p>
        </w:tc>
        <w:tc>
          <w:tcPr>
            <w:tcW w:w="1701" w:type="dxa"/>
            <w:tcBorders>
              <w:top w:val="nil"/>
              <w:left w:val="nil"/>
              <w:bottom w:val="single" w:sz="4" w:space="0" w:color="auto"/>
              <w:right w:val="single" w:sz="4" w:space="0" w:color="auto"/>
            </w:tcBorders>
            <w:shd w:val="clear" w:color="auto" w:fill="auto"/>
            <w:noWrap/>
            <w:vAlign w:val="bottom"/>
            <w:hideMark/>
          </w:tcPr>
          <w:p w14:paraId="543CD1D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59.93 (173.28)</w:t>
            </w:r>
          </w:p>
        </w:tc>
        <w:tc>
          <w:tcPr>
            <w:tcW w:w="1134" w:type="dxa"/>
            <w:tcBorders>
              <w:top w:val="nil"/>
              <w:left w:val="nil"/>
              <w:bottom w:val="single" w:sz="4" w:space="0" w:color="auto"/>
              <w:right w:val="single" w:sz="4" w:space="0" w:color="auto"/>
            </w:tcBorders>
            <w:shd w:val="clear" w:color="auto" w:fill="auto"/>
            <w:noWrap/>
            <w:vAlign w:val="bottom"/>
            <w:hideMark/>
          </w:tcPr>
          <w:p w14:paraId="3C4B7FA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5.90 (0.48)</w:t>
            </w:r>
          </w:p>
        </w:tc>
        <w:tc>
          <w:tcPr>
            <w:tcW w:w="1701" w:type="dxa"/>
            <w:tcBorders>
              <w:top w:val="nil"/>
              <w:left w:val="nil"/>
              <w:bottom w:val="single" w:sz="4" w:space="0" w:color="auto"/>
              <w:right w:val="single" w:sz="4" w:space="0" w:color="auto"/>
            </w:tcBorders>
            <w:shd w:val="clear" w:color="auto" w:fill="auto"/>
            <w:noWrap/>
            <w:vAlign w:val="bottom"/>
            <w:hideMark/>
          </w:tcPr>
          <w:p w14:paraId="376DBD6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59.74 (19.20)</w:t>
            </w:r>
          </w:p>
        </w:tc>
      </w:tr>
      <w:tr w:rsidR="005D66A6" w:rsidRPr="00246CF0" w14:paraId="5710B99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366982A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Rash vesicular (PT: 10037898)</w:t>
            </w:r>
          </w:p>
        </w:tc>
        <w:tc>
          <w:tcPr>
            <w:tcW w:w="785" w:type="dxa"/>
            <w:tcBorders>
              <w:top w:val="nil"/>
              <w:left w:val="nil"/>
              <w:bottom w:val="single" w:sz="4" w:space="0" w:color="auto"/>
              <w:right w:val="single" w:sz="4" w:space="0" w:color="auto"/>
            </w:tcBorders>
            <w:shd w:val="clear" w:color="auto" w:fill="auto"/>
            <w:noWrap/>
            <w:vAlign w:val="bottom"/>
            <w:hideMark/>
          </w:tcPr>
          <w:p w14:paraId="08C7243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5AC4B44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35.04 (11.27-108.90)</w:t>
            </w:r>
          </w:p>
        </w:tc>
        <w:tc>
          <w:tcPr>
            <w:tcW w:w="1701" w:type="dxa"/>
            <w:tcBorders>
              <w:top w:val="nil"/>
              <w:left w:val="nil"/>
              <w:bottom w:val="single" w:sz="4" w:space="0" w:color="auto"/>
              <w:right w:val="single" w:sz="4" w:space="0" w:color="auto"/>
            </w:tcBorders>
            <w:shd w:val="clear" w:color="auto" w:fill="auto"/>
            <w:noWrap/>
            <w:vAlign w:val="bottom"/>
            <w:hideMark/>
          </w:tcPr>
          <w:p w14:paraId="4746173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34.95 (98.76)</w:t>
            </w:r>
          </w:p>
        </w:tc>
        <w:tc>
          <w:tcPr>
            <w:tcW w:w="1134" w:type="dxa"/>
            <w:tcBorders>
              <w:top w:val="nil"/>
              <w:left w:val="nil"/>
              <w:bottom w:val="single" w:sz="4" w:space="0" w:color="auto"/>
              <w:right w:val="single" w:sz="4" w:space="0" w:color="auto"/>
            </w:tcBorders>
            <w:shd w:val="clear" w:color="auto" w:fill="auto"/>
            <w:noWrap/>
            <w:vAlign w:val="bottom"/>
            <w:hideMark/>
          </w:tcPr>
          <w:p w14:paraId="66F63F2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5.12 (0.43)</w:t>
            </w:r>
          </w:p>
        </w:tc>
        <w:tc>
          <w:tcPr>
            <w:tcW w:w="1701" w:type="dxa"/>
            <w:tcBorders>
              <w:top w:val="nil"/>
              <w:left w:val="nil"/>
              <w:bottom w:val="single" w:sz="4" w:space="0" w:color="auto"/>
              <w:right w:val="single" w:sz="4" w:space="0" w:color="auto"/>
            </w:tcBorders>
            <w:shd w:val="clear" w:color="auto" w:fill="auto"/>
            <w:noWrap/>
            <w:vAlign w:val="bottom"/>
            <w:hideMark/>
          </w:tcPr>
          <w:p w14:paraId="0FE1734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34.89 (11.22)</w:t>
            </w:r>
          </w:p>
        </w:tc>
      </w:tr>
      <w:tr w:rsidR="005D66A6" w:rsidRPr="00246CF0" w14:paraId="7E7FB964"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7ACE2A6"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Hepatobiliary disorders (SOC: 10019805)</w:t>
            </w:r>
          </w:p>
        </w:tc>
      </w:tr>
      <w:tr w:rsidR="005D66A6" w:rsidRPr="00246CF0" w14:paraId="47EE1CE0"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4F82F4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Hepatocellular injury (PT: 10019837)</w:t>
            </w:r>
          </w:p>
        </w:tc>
        <w:tc>
          <w:tcPr>
            <w:tcW w:w="785" w:type="dxa"/>
            <w:tcBorders>
              <w:top w:val="nil"/>
              <w:left w:val="nil"/>
              <w:bottom w:val="single" w:sz="4" w:space="0" w:color="auto"/>
              <w:right w:val="single" w:sz="4" w:space="0" w:color="auto"/>
            </w:tcBorders>
            <w:shd w:val="clear" w:color="auto" w:fill="auto"/>
            <w:noWrap/>
            <w:vAlign w:val="bottom"/>
            <w:hideMark/>
          </w:tcPr>
          <w:p w14:paraId="403AC40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21</w:t>
            </w:r>
          </w:p>
        </w:tc>
        <w:tc>
          <w:tcPr>
            <w:tcW w:w="2108" w:type="dxa"/>
            <w:tcBorders>
              <w:top w:val="nil"/>
              <w:left w:val="nil"/>
              <w:bottom w:val="single" w:sz="4" w:space="0" w:color="auto"/>
              <w:right w:val="single" w:sz="4" w:space="0" w:color="auto"/>
            </w:tcBorders>
            <w:shd w:val="clear" w:color="auto" w:fill="auto"/>
            <w:noWrap/>
            <w:vAlign w:val="bottom"/>
            <w:hideMark/>
          </w:tcPr>
          <w:p w14:paraId="297F4FC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64.57 (41.91-99.48)</w:t>
            </w:r>
          </w:p>
        </w:tc>
        <w:tc>
          <w:tcPr>
            <w:tcW w:w="1701" w:type="dxa"/>
            <w:tcBorders>
              <w:top w:val="nil"/>
              <w:left w:val="nil"/>
              <w:bottom w:val="single" w:sz="4" w:space="0" w:color="auto"/>
              <w:right w:val="single" w:sz="4" w:space="0" w:color="auto"/>
            </w:tcBorders>
            <w:shd w:val="clear" w:color="auto" w:fill="auto"/>
            <w:noWrap/>
            <w:vAlign w:val="bottom"/>
            <w:hideMark/>
          </w:tcPr>
          <w:p w14:paraId="1425771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63.47 (1287.20)</w:t>
            </w:r>
          </w:p>
        </w:tc>
        <w:tc>
          <w:tcPr>
            <w:tcW w:w="1134" w:type="dxa"/>
            <w:tcBorders>
              <w:top w:val="nil"/>
              <w:left w:val="nil"/>
              <w:bottom w:val="single" w:sz="4" w:space="0" w:color="auto"/>
              <w:right w:val="single" w:sz="4" w:space="0" w:color="auto"/>
            </w:tcBorders>
            <w:shd w:val="clear" w:color="auto" w:fill="auto"/>
            <w:noWrap/>
            <w:vAlign w:val="bottom"/>
            <w:hideMark/>
          </w:tcPr>
          <w:p w14:paraId="7C5589D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5.98 (3.42)</w:t>
            </w:r>
          </w:p>
        </w:tc>
        <w:tc>
          <w:tcPr>
            <w:tcW w:w="1701" w:type="dxa"/>
            <w:tcBorders>
              <w:top w:val="nil"/>
              <w:left w:val="nil"/>
              <w:bottom w:val="single" w:sz="4" w:space="0" w:color="auto"/>
              <w:right w:val="single" w:sz="4" w:space="0" w:color="auto"/>
            </w:tcBorders>
            <w:shd w:val="clear" w:color="auto" w:fill="auto"/>
            <w:noWrap/>
            <w:vAlign w:val="bottom"/>
            <w:hideMark/>
          </w:tcPr>
          <w:p w14:paraId="7896B01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63.26 (41.06)</w:t>
            </w:r>
          </w:p>
        </w:tc>
      </w:tr>
      <w:tr w:rsidR="005D66A6" w:rsidRPr="00246CF0" w14:paraId="4B8AF1CE"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4D691F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Hepatic cytolysis (PT: 10049199)</w:t>
            </w:r>
          </w:p>
        </w:tc>
        <w:tc>
          <w:tcPr>
            <w:tcW w:w="785" w:type="dxa"/>
            <w:tcBorders>
              <w:top w:val="nil"/>
              <w:left w:val="nil"/>
              <w:bottom w:val="single" w:sz="4" w:space="0" w:color="auto"/>
              <w:right w:val="single" w:sz="4" w:space="0" w:color="auto"/>
            </w:tcBorders>
            <w:shd w:val="clear" w:color="auto" w:fill="auto"/>
            <w:noWrap/>
            <w:vAlign w:val="bottom"/>
            <w:hideMark/>
          </w:tcPr>
          <w:p w14:paraId="06AAB3B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w:t>
            </w:r>
          </w:p>
        </w:tc>
        <w:tc>
          <w:tcPr>
            <w:tcW w:w="2108" w:type="dxa"/>
            <w:tcBorders>
              <w:top w:val="nil"/>
              <w:left w:val="nil"/>
              <w:bottom w:val="single" w:sz="4" w:space="0" w:color="auto"/>
              <w:right w:val="single" w:sz="4" w:space="0" w:color="auto"/>
            </w:tcBorders>
            <w:shd w:val="clear" w:color="auto" w:fill="auto"/>
            <w:noWrap/>
            <w:vAlign w:val="bottom"/>
            <w:hideMark/>
          </w:tcPr>
          <w:p w14:paraId="5DBCEDB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53.77 (32.81-88.11)</w:t>
            </w:r>
          </w:p>
        </w:tc>
        <w:tc>
          <w:tcPr>
            <w:tcW w:w="1701" w:type="dxa"/>
            <w:tcBorders>
              <w:top w:val="nil"/>
              <w:left w:val="nil"/>
              <w:bottom w:val="single" w:sz="4" w:space="0" w:color="auto"/>
              <w:right w:val="single" w:sz="4" w:space="0" w:color="auto"/>
            </w:tcBorders>
            <w:shd w:val="clear" w:color="auto" w:fill="auto"/>
            <w:noWrap/>
            <w:vAlign w:val="bottom"/>
            <w:hideMark/>
          </w:tcPr>
          <w:p w14:paraId="33F8397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53.07 (815.32)</w:t>
            </w:r>
          </w:p>
        </w:tc>
        <w:tc>
          <w:tcPr>
            <w:tcW w:w="1134" w:type="dxa"/>
            <w:tcBorders>
              <w:top w:val="nil"/>
              <w:left w:val="nil"/>
              <w:bottom w:val="single" w:sz="4" w:space="0" w:color="auto"/>
              <w:right w:val="single" w:sz="4" w:space="0" w:color="auto"/>
            </w:tcBorders>
            <w:shd w:val="clear" w:color="auto" w:fill="auto"/>
            <w:noWrap/>
            <w:vAlign w:val="bottom"/>
            <w:hideMark/>
          </w:tcPr>
          <w:p w14:paraId="54C1FFC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5.73 (3.00)</w:t>
            </w:r>
          </w:p>
        </w:tc>
        <w:tc>
          <w:tcPr>
            <w:tcW w:w="1701" w:type="dxa"/>
            <w:tcBorders>
              <w:top w:val="nil"/>
              <w:left w:val="nil"/>
              <w:bottom w:val="single" w:sz="4" w:space="0" w:color="auto"/>
              <w:right w:val="single" w:sz="4" w:space="0" w:color="auto"/>
            </w:tcBorders>
            <w:shd w:val="clear" w:color="auto" w:fill="auto"/>
            <w:noWrap/>
            <w:vAlign w:val="bottom"/>
            <w:hideMark/>
          </w:tcPr>
          <w:p w14:paraId="317E0B7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52.92 (32.29)</w:t>
            </w:r>
          </w:p>
        </w:tc>
      </w:tr>
      <w:tr w:rsidR="005D66A6" w:rsidRPr="00246CF0" w14:paraId="5268651C"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C6B454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Cholestasis (PT: 10008635)</w:t>
            </w:r>
          </w:p>
        </w:tc>
        <w:tc>
          <w:tcPr>
            <w:tcW w:w="785" w:type="dxa"/>
            <w:tcBorders>
              <w:top w:val="nil"/>
              <w:left w:val="nil"/>
              <w:bottom w:val="single" w:sz="4" w:space="0" w:color="auto"/>
              <w:right w:val="single" w:sz="4" w:space="0" w:color="auto"/>
            </w:tcBorders>
            <w:shd w:val="clear" w:color="auto" w:fill="auto"/>
            <w:noWrap/>
            <w:vAlign w:val="bottom"/>
            <w:hideMark/>
          </w:tcPr>
          <w:p w14:paraId="2A4E702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w:t>
            </w:r>
          </w:p>
        </w:tc>
        <w:tc>
          <w:tcPr>
            <w:tcW w:w="2108" w:type="dxa"/>
            <w:tcBorders>
              <w:top w:val="nil"/>
              <w:left w:val="nil"/>
              <w:bottom w:val="single" w:sz="4" w:space="0" w:color="auto"/>
              <w:right w:val="single" w:sz="4" w:space="0" w:color="auto"/>
            </w:tcBorders>
            <w:shd w:val="clear" w:color="auto" w:fill="auto"/>
            <w:noWrap/>
            <w:vAlign w:val="bottom"/>
            <w:hideMark/>
          </w:tcPr>
          <w:p w14:paraId="1E31E94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24.85 (12.89-47.90)</w:t>
            </w:r>
          </w:p>
        </w:tc>
        <w:tc>
          <w:tcPr>
            <w:tcW w:w="1701" w:type="dxa"/>
            <w:tcBorders>
              <w:top w:val="nil"/>
              <w:left w:val="nil"/>
              <w:bottom w:val="single" w:sz="4" w:space="0" w:color="auto"/>
              <w:right w:val="single" w:sz="4" w:space="0" w:color="auto"/>
            </w:tcBorders>
            <w:shd w:val="clear" w:color="auto" w:fill="auto"/>
            <w:noWrap/>
            <w:vAlign w:val="bottom"/>
            <w:hideMark/>
          </w:tcPr>
          <w:p w14:paraId="7BCE2EF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24.68 (204.25)</w:t>
            </w:r>
          </w:p>
        </w:tc>
        <w:tc>
          <w:tcPr>
            <w:tcW w:w="1134" w:type="dxa"/>
            <w:tcBorders>
              <w:top w:val="nil"/>
              <w:left w:val="nil"/>
              <w:bottom w:val="single" w:sz="4" w:space="0" w:color="auto"/>
              <w:right w:val="single" w:sz="4" w:space="0" w:color="auto"/>
            </w:tcBorders>
            <w:shd w:val="clear" w:color="auto" w:fill="auto"/>
            <w:noWrap/>
            <w:vAlign w:val="bottom"/>
            <w:hideMark/>
          </w:tcPr>
          <w:p w14:paraId="2FEC971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4.62 (1.96)</w:t>
            </w:r>
          </w:p>
        </w:tc>
        <w:tc>
          <w:tcPr>
            <w:tcW w:w="1701" w:type="dxa"/>
            <w:tcBorders>
              <w:top w:val="nil"/>
              <w:left w:val="nil"/>
              <w:bottom w:val="single" w:sz="4" w:space="0" w:color="auto"/>
              <w:right w:val="single" w:sz="4" w:space="0" w:color="auto"/>
            </w:tcBorders>
            <w:shd w:val="clear" w:color="auto" w:fill="auto"/>
            <w:noWrap/>
            <w:vAlign w:val="bottom"/>
            <w:hideMark/>
          </w:tcPr>
          <w:p w14:paraId="226D33C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24.65 (12.79)</w:t>
            </w:r>
          </w:p>
        </w:tc>
      </w:tr>
      <w:tr w:rsidR="005D66A6" w:rsidRPr="00246CF0" w14:paraId="591B68E7"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9FBBAC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Hepatomegaly (PT: 10019842)</w:t>
            </w:r>
          </w:p>
        </w:tc>
        <w:tc>
          <w:tcPr>
            <w:tcW w:w="785" w:type="dxa"/>
            <w:tcBorders>
              <w:top w:val="nil"/>
              <w:left w:val="nil"/>
              <w:bottom w:val="single" w:sz="4" w:space="0" w:color="auto"/>
              <w:right w:val="single" w:sz="4" w:space="0" w:color="auto"/>
            </w:tcBorders>
            <w:shd w:val="clear" w:color="auto" w:fill="auto"/>
            <w:noWrap/>
            <w:vAlign w:val="bottom"/>
            <w:hideMark/>
          </w:tcPr>
          <w:p w14:paraId="1938B1A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2108" w:type="dxa"/>
            <w:tcBorders>
              <w:top w:val="nil"/>
              <w:left w:val="nil"/>
              <w:bottom w:val="single" w:sz="4" w:space="0" w:color="auto"/>
              <w:right w:val="single" w:sz="4" w:space="0" w:color="auto"/>
            </w:tcBorders>
            <w:shd w:val="clear" w:color="auto" w:fill="auto"/>
            <w:noWrap/>
            <w:vAlign w:val="bottom"/>
            <w:hideMark/>
          </w:tcPr>
          <w:p w14:paraId="2F03C28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48.24 (22.93-101.51)</w:t>
            </w:r>
          </w:p>
        </w:tc>
        <w:tc>
          <w:tcPr>
            <w:tcW w:w="1701" w:type="dxa"/>
            <w:tcBorders>
              <w:top w:val="nil"/>
              <w:left w:val="nil"/>
              <w:bottom w:val="single" w:sz="4" w:space="0" w:color="auto"/>
              <w:right w:val="single" w:sz="4" w:space="0" w:color="auto"/>
            </w:tcBorders>
            <w:shd w:val="clear" w:color="auto" w:fill="auto"/>
            <w:noWrap/>
            <w:vAlign w:val="bottom"/>
            <w:hideMark/>
          </w:tcPr>
          <w:p w14:paraId="3E49DE9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47.97 (321.17)</w:t>
            </w:r>
          </w:p>
        </w:tc>
        <w:tc>
          <w:tcPr>
            <w:tcW w:w="1134" w:type="dxa"/>
            <w:tcBorders>
              <w:top w:val="nil"/>
              <w:left w:val="nil"/>
              <w:bottom w:val="single" w:sz="4" w:space="0" w:color="auto"/>
              <w:right w:val="single" w:sz="4" w:space="0" w:color="auto"/>
            </w:tcBorders>
            <w:shd w:val="clear" w:color="auto" w:fill="auto"/>
            <w:noWrap/>
            <w:vAlign w:val="bottom"/>
            <w:hideMark/>
          </w:tcPr>
          <w:p w14:paraId="32EC961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5.58 (1.78)</w:t>
            </w:r>
          </w:p>
        </w:tc>
        <w:tc>
          <w:tcPr>
            <w:tcW w:w="1701" w:type="dxa"/>
            <w:tcBorders>
              <w:top w:val="nil"/>
              <w:left w:val="nil"/>
              <w:bottom w:val="single" w:sz="4" w:space="0" w:color="auto"/>
              <w:right w:val="single" w:sz="4" w:space="0" w:color="auto"/>
            </w:tcBorders>
            <w:shd w:val="clear" w:color="auto" w:fill="auto"/>
            <w:noWrap/>
            <w:vAlign w:val="bottom"/>
            <w:hideMark/>
          </w:tcPr>
          <w:p w14:paraId="39464D9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47.85 (22.74)</w:t>
            </w:r>
          </w:p>
        </w:tc>
      </w:tr>
      <w:tr w:rsidR="005D66A6" w:rsidRPr="00246CF0" w14:paraId="44135415"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B9457F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Mixed liver injury (PT: 10066758)</w:t>
            </w:r>
          </w:p>
        </w:tc>
        <w:tc>
          <w:tcPr>
            <w:tcW w:w="785" w:type="dxa"/>
            <w:tcBorders>
              <w:top w:val="nil"/>
              <w:left w:val="nil"/>
              <w:bottom w:val="single" w:sz="4" w:space="0" w:color="auto"/>
              <w:right w:val="single" w:sz="4" w:space="0" w:color="auto"/>
            </w:tcBorders>
            <w:shd w:val="clear" w:color="auto" w:fill="auto"/>
            <w:noWrap/>
            <w:vAlign w:val="bottom"/>
            <w:hideMark/>
          </w:tcPr>
          <w:p w14:paraId="54FF3D6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5EE270E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78.54 (32.57-189.38)</w:t>
            </w:r>
          </w:p>
        </w:tc>
        <w:tc>
          <w:tcPr>
            <w:tcW w:w="1701" w:type="dxa"/>
            <w:tcBorders>
              <w:top w:val="nil"/>
              <w:left w:val="nil"/>
              <w:bottom w:val="single" w:sz="4" w:space="0" w:color="auto"/>
              <w:right w:val="single" w:sz="4" w:space="0" w:color="auto"/>
            </w:tcBorders>
            <w:shd w:val="clear" w:color="auto" w:fill="auto"/>
            <w:noWrap/>
            <w:vAlign w:val="bottom"/>
            <w:hideMark/>
          </w:tcPr>
          <w:p w14:paraId="30113BE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78.22 (379.60)</w:t>
            </w:r>
          </w:p>
        </w:tc>
        <w:tc>
          <w:tcPr>
            <w:tcW w:w="1134" w:type="dxa"/>
            <w:tcBorders>
              <w:top w:val="nil"/>
              <w:left w:val="nil"/>
              <w:bottom w:val="single" w:sz="4" w:space="0" w:color="auto"/>
              <w:right w:val="single" w:sz="4" w:space="0" w:color="auto"/>
            </w:tcBorders>
            <w:shd w:val="clear" w:color="auto" w:fill="auto"/>
            <w:noWrap/>
            <w:vAlign w:val="bottom"/>
            <w:hideMark/>
          </w:tcPr>
          <w:p w14:paraId="2033264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6.28 (1.31)</w:t>
            </w:r>
          </w:p>
        </w:tc>
        <w:tc>
          <w:tcPr>
            <w:tcW w:w="1701" w:type="dxa"/>
            <w:tcBorders>
              <w:top w:val="nil"/>
              <w:left w:val="nil"/>
              <w:bottom w:val="single" w:sz="4" w:space="0" w:color="auto"/>
              <w:right w:val="single" w:sz="4" w:space="0" w:color="auto"/>
            </w:tcBorders>
            <w:shd w:val="clear" w:color="auto" w:fill="auto"/>
            <w:noWrap/>
            <w:vAlign w:val="bottom"/>
            <w:hideMark/>
          </w:tcPr>
          <w:p w14:paraId="654FDE6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77.90 (32.31)</w:t>
            </w:r>
          </w:p>
        </w:tc>
      </w:tr>
      <w:tr w:rsidR="005D66A6" w:rsidRPr="00246CF0" w14:paraId="0D984014"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348D747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Hepatic failure (PT: 10019663)</w:t>
            </w:r>
          </w:p>
        </w:tc>
        <w:tc>
          <w:tcPr>
            <w:tcW w:w="785" w:type="dxa"/>
            <w:tcBorders>
              <w:top w:val="nil"/>
              <w:left w:val="nil"/>
              <w:bottom w:val="single" w:sz="4" w:space="0" w:color="auto"/>
              <w:right w:val="single" w:sz="4" w:space="0" w:color="auto"/>
            </w:tcBorders>
            <w:shd w:val="clear" w:color="auto" w:fill="auto"/>
            <w:noWrap/>
            <w:vAlign w:val="bottom"/>
            <w:hideMark/>
          </w:tcPr>
          <w:p w14:paraId="31BA7E2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5A85A3F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11.24 (4.67-27.06)</w:t>
            </w:r>
          </w:p>
        </w:tc>
        <w:tc>
          <w:tcPr>
            <w:tcW w:w="1701" w:type="dxa"/>
            <w:tcBorders>
              <w:top w:val="nil"/>
              <w:left w:val="nil"/>
              <w:bottom w:val="single" w:sz="4" w:space="0" w:color="auto"/>
              <w:right w:val="single" w:sz="4" w:space="0" w:color="auto"/>
            </w:tcBorders>
            <w:shd w:val="clear" w:color="auto" w:fill="auto"/>
            <w:noWrap/>
            <w:vAlign w:val="bottom"/>
            <w:hideMark/>
          </w:tcPr>
          <w:p w14:paraId="53EFE46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11.20 (46.41)</w:t>
            </w:r>
          </w:p>
        </w:tc>
        <w:tc>
          <w:tcPr>
            <w:tcW w:w="1134" w:type="dxa"/>
            <w:tcBorders>
              <w:top w:val="nil"/>
              <w:left w:val="nil"/>
              <w:bottom w:val="single" w:sz="4" w:space="0" w:color="auto"/>
              <w:right w:val="single" w:sz="4" w:space="0" w:color="auto"/>
            </w:tcBorders>
            <w:shd w:val="clear" w:color="auto" w:fill="auto"/>
            <w:noWrap/>
            <w:vAlign w:val="bottom"/>
            <w:hideMark/>
          </w:tcPr>
          <w:p w14:paraId="3519A9D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3.48 (0.87)</w:t>
            </w:r>
          </w:p>
        </w:tc>
        <w:tc>
          <w:tcPr>
            <w:tcW w:w="1701" w:type="dxa"/>
            <w:tcBorders>
              <w:top w:val="nil"/>
              <w:left w:val="nil"/>
              <w:bottom w:val="single" w:sz="4" w:space="0" w:color="auto"/>
              <w:right w:val="single" w:sz="4" w:space="0" w:color="auto"/>
            </w:tcBorders>
            <w:shd w:val="clear" w:color="auto" w:fill="auto"/>
            <w:noWrap/>
            <w:vAlign w:val="bottom"/>
            <w:hideMark/>
          </w:tcPr>
          <w:p w14:paraId="349685D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11.19 (4.65)</w:t>
            </w:r>
          </w:p>
        </w:tc>
      </w:tr>
      <w:tr w:rsidR="005D66A6" w:rsidRPr="00246CF0" w14:paraId="4C59C1D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4DEE5A2"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Hypertransaminasaemia</w:t>
            </w:r>
            <w:proofErr w:type="spellEnd"/>
            <w:r w:rsidRPr="00246CF0">
              <w:rPr>
                <w:rFonts w:ascii="Times New Roman" w:eastAsia="SimSun" w:hAnsi="Times New Roman" w:cs="Times New Roman"/>
                <w:color w:val="000000"/>
                <w:kern w:val="0"/>
                <w:sz w:val="16"/>
                <w:szCs w:val="16"/>
              </w:rPr>
              <w:t xml:space="preserve"> (PT: 10068237)</w:t>
            </w:r>
          </w:p>
        </w:tc>
        <w:tc>
          <w:tcPr>
            <w:tcW w:w="785" w:type="dxa"/>
            <w:tcBorders>
              <w:top w:val="nil"/>
              <w:left w:val="nil"/>
              <w:bottom w:val="single" w:sz="4" w:space="0" w:color="auto"/>
              <w:right w:val="single" w:sz="4" w:space="0" w:color="auto"/>
            </w:tcBorders>
            <w:shd w:val="clear" w:color="auto" w:fill="auto"/>
            <w:noWrap/>
            <w:vAlign w:val="bottom"/>
            <w:hideMark/>
          </w:tcPr>
          <w:p w14:paraId="161C2B5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51B7073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24.22 (9.07-64.69)</w:t>
            </w:r>
          </w:p>
        </w:tc>
        <w:tc>
          <w:tcPr>
            <w:tcW w:w="1701" w:type="dxa"/>
            <w:tcBorders>
              <w:top w:val="nil"/>
              <w:left w:val="nil"/>
              <w:bottom w:val="single" w:sz="4" w:space="0" w:color="auto"/>
              <w:right w:val="single" w:sz="4" w:space="0" w:color="auto"/>
            </w:tcBorders>
            <w:shd w:val="clear" w:color="auto" w:fill="auto"/>
            <w:noWrap/>
            <w:vAlign w:val="bottom"/>
            <w:hideMark/>
          </w:tcPr>
          <w:p w14:paraId="759B95D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24.15 (88.66)</w:t>
            </w:r>
          </w:p>
        </w:tc>
        <w:tc>
          <w:tcPr>
            <w:tcW w:w="1134" w:type="dxa"/>
            <w:tcBorders>
              <w:top w:val="nil"/>
              <w:left w:val="nil"/>
              <w:bottom w:val="single" w:sz="4" w:space="0" w:color="auto"/>
              <w:right w:val="single" w:sz="4" w:space="0" w:color="auto"/>
            </w:tcBorders>
            <w:shd w:val="clear" w:color="auto" w:fill="auto"/>
            <w:noWrap/>
            <w:vAlign w:val="bottom"/>
            <w:hideMark/>
          </w:tcPr>
          <w:p w14:paraId="6CCFB43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4.59 (0.81)</w:t>
            </w:r>
          </w:p>
        </w:tc>
        <w:tc>
          <w:tcPr>
            <w:tcW w:w="1701" w:type="dxa"/>
            <w:tcBorders>
              <w:top w:val="nil"/>
              <w:left w:val="nil"/>
              <w:bottom w:val="single" w:sz="4" w:space="0" w:color="auto"/>
              <w:right w:val="single" w:sz="4" w:space="0" w:color="auto"/>
            </w:tcBorders>
            <w:shd w:val="clear" w:color="auto" w:fill="auto"/>
            <w:noWrap/>
            <w:vAlign w:val="bottom"/>
            <w:hideMark/>
          </w:tcPr>
          <w:p w14:paraId="77427A4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24.12 (9.03)</w:t>
            </w:r>
          </w:p>
        </w:tc>
      </w:tr>
      <w:tr w:rsidR="005D66A6" w:rsidRPr="00246CF0" w14:paraId="1F31AA00"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A6E636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Acute hepatic failure (PT: 10000804)</w:t>
            </w:r>
          </w:p>
        </w:tc>
        <w:tc>
          <w:tcPr>
            <w:tcW w:w="785" w:type="dxa"/>
            <w:tcBorders>
              <w:top w:val="nil"/>
              <w:left w:val="nil"/>
              <w:bottom w:val="single" w:sz="4" w:space="0" w:color="auto"/>
              <w:right w:val="single" w:sz="4" w:space="0" w:color="auto"/>
            </w:tcBorders>
            <w:shd w:val="clear" w:color="auto" w:fill="auto"/>
            <w:noWrap/>
            <w:vAlign w:val="bottom"/>
            <w:hideMark/>
          </w:tcPr>
          <w:p w14:paraId="67E7F10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48179E5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12.24 (3.94-38.02)</w:t>
            </w:r>
          </w:p>
        </w:tc>
        <w:tc>
          <w:tcPr>
            <w:tcW w:w="1701" w:type="dxa"/>
            <w:tcBorders>
              <w:top w:val="nil"/>
              <w:left w:val="nil"/>
              <w:bottom w:val="single" w:sz="4" w:space="0" w:color="auto"/>
              <w:right w:val="single" w:sz="4" w:space="0" w:color="auto"/>
            </w:tcBorders>
            <w:shd w:val="clear" w:color="auto" w:fill="auto"/>
            <w:noWrap/>
            <w:vAlign w:val="bottom"/>
            <w:hideMark/>
          </w:tcPr>
          <w:p w14:paraId="4D22844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12.21 (30.87)</w:t>
            </w:r>
          </w:p>
        </w:tc>
        <w:tc>
          <w:tcPr>
            <w:tcW w:w="1134" w:type="dxa"/>
            <w:tcBorders>
              <w:top w:val="nil"/>
              <w:left w:val="nil"/>
              <w:bottom w:val="single" w:sz="4" w:space="0" w:color="auto"/>
              <w:right w:val="single" w:sz="4" w:space="0" w:color="auto"/>
            </w:tcBorders>
            <w:shd w:val="clear" w:color="auto" w:fill="auto"/>
            <w:noWrap/>
            <w:vAlign w:val="bottom"/>
            <w:hideMark/>
          </w:tcPr>
          <w:p w14:paraId="4038E69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3.61 (0.24)</w:t>
            </w:r>
          </w:p>
        </w:tc>
        <w:tc>
          <w:tcPr>
            <w:tcW w:w="1701" w:type="dxa"/>
            <w:tcBorders>
              <w:top w:val="nil"/>
              <w:left w:val="nil"/>
              <w:bottom w:val="single" w:sz="4" w:space="0" w:color="auto"/>
              <w:right w:val="single" w:sz="4" w:space="0" w:color="auto"/>
            </w:tcBorders>
            <w:shd w:val="clear" w:color="auto" w:fill="auto"/>
            <w:noWrap/>
            <w:vAlign w:val="bottom"/>
            <w:hideMark/>
          </w:tcPr>
          <w:p w14:paraId="61F2158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12.20 (3.93)</w:t>
            </w:r>
          </w:p>
        </w:tc>
      </w:tr>
      <w:tr w:rsidR="005D66A6" w:rsidRPr="00246CF0" w14:paraId="47D4F84E"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4F538B6E"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Hyperbilirubinaemia</w:t>
            </w:r>
            <w:proofErr w:type="spellEnd"/>
            <w:r w:rsidRPr="00246CF0">
              <w:rPr>
                <w:rFonts w:ascii="Times New Roman" w:eastAsia="SimSun" w:hAnsi="Times New Roman" w:cs="Times New Roman"/>
                <w:color w:val="000000"/>
                <w:kern w:val="0"/>
                <w:sz w:val="16"/>
                <w:szCs w:val="16"/>
              </w:rPr>
              <w:t xml:space="preserve"> (PT: 10020578)</w:t>
            </w:r>
          </w:p>
        </w:tc>
        <w:tc>
          <w:tcPr>
            <w:tcW w:w="785" w:type="dxa"/>
            <w:tcBorders>
              <w:top w:val="nil"/>
              <w:left w:val="nil"/>
              <w:bottom w:val="single" w:sz="4" w:space="0" w:color="auto"/>
              <w:right w:val="single" w:sz="4" w:space="0" w:color="auto"/>
            </w:tcBorders>
            <w:shd w:val="clear" w:color="auto" w:fill="auto"/>
            <w:noWrap/>
            <w:vAlign w:val="bottom"/>
            <w:hideMark/>
          </w:tcPr>
          <w:p w14:paraId="5318D51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7AB40DA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16.88 (5.43-52.43)</w:t>
            </w:r>
          </w:p>
        </w:tc>
        <w:tc>
          <w:tcPr>
            <w:tcW w:w="1701" w:type="dxa"/>
            <w:tcBorders>
              <w:top w:val="nil"/>
              <w:left w:val="nil"/>
              <w:bottom w:val="single" w:sz="4" w:space="0" w:color="auto"/>
              <w:right w:val="single" w:sz="4" w:space="0" w:color="auto"/>
            </w:tcBorders>
            <w:shd w:val="clear" w:color="auto" w:fill="auto"/>
            <w:noWrap/>
            <w:vAlign w:val="bottom"/>
            <w:hideMark/>
          </w:tcPr>
          <w:p w14:paraId="687BA26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16.84 (44.66)</w:t>
            </w:r>
          </w:p>
        </w:tc>
        <w:tc>
          <w:tcPr>
            <w:tcW w:w="1134" w:type="dxa"/>
            <w:tcBorders>
              <w:top w:val="nil"/>
              <w:left w:val="nil"/>
              <w:bottom w:val="single" w:sz="4" w:space="0" w:color="auto"/>
              <w:right w:val="single" w:sz="4" w:space="0" w:color="auto"/>
            </w:tcBorders>
            <w:shd w:val="clear" w:color="auto" w:fill="auto"/>
            <w:noWrap/>
            <w:vAlign w:val="bottom"/>
            <w:hideMark/>
          </w:tcPr>
          <w:p w14:paraId="6A11CC7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4.07 (0.32)</w:t>
            </w:r>
          </w:p>
        </w:tc>
        <w:tc>
          <w:tcPr>
            <w:tcW w:w="1701" w:type="dxa"/>
            <w:tcBorders>
              <w:top w:val="nil"/>
              <w:left w:val="nil"/>
              <w:bottom w:val="single" w:sz="4" w:space="0" w:color="auto"/>
              <w:right w:val="single" w:sz="4" w:space="0" w:color="auto"/>
            </w:tcBorders>
            <w:shd w:val="clear" w:color="auto" w:fill="auto"/>
            <w:noWrap/>
            <w:vAlign w:val="bottom"/>
            <w:hideMark/>
          </w:tcPr>
          <w:p w14:paraId="47DEC26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16.82 (5.42)</w:t>
            </w:r>
          </w:p>
        </w:tc>
      </w:tr>
      <w:tr w:rsidR="005D66A6" w:rsidRPr="00246CF0" w14:paraId="43047049"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046B116"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Investigations (SOC: 10022891)</w:t>
            </w:r>
          </w:p>
        </w:tc>
      </w:tr>
      <w:tr w:rsidR="005D66A6" w:rsidRPr="00246CF0" w14:paraId="4EC6BCA4"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C546B7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Aspartate aminotransferase increased (PT: 10003481)</w:t>
            </w:r>
          </w:p>
        </w:tc>
        <w:tc>
          <w:tcPr>
            <w:tcW w:w="785" w:type="dxa"/>
            <w:tcBorders>
              <w:top w:val="nil"/>
              <w:left w:val="nil"/>
              <w:bottom w:val="single" w:sz="4" w:space="0" w:color="auto"/>
              <w:right w:val="single" w:sz="4" w:space="0" w:color="auto"/>
            </w:tcBorders>
            <w:shd w:val="clear" w:color="auto" w:fill="auto"/>
            <w:noWrap/>
            <w:vAlign w:val="bottom"/>
            <w:hideMark/>
          </w:tcPr>
          <w:p w14:paraId="6DAAE6D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w:t>
            </w:r>
          </w:p>
        </w:tc>
        <w:tc>
          <w:tcPr>
            <w:tcW w:w="2108" w:type="dxa"/>
            <w:tcBorders>
              <w:top w:val="nil"/>
              <w:left w:val="nil"/>
              <w:bottom w:val="single" w:sz="4" w:space="0" w:color="auto"/>
              <w:right w:val="single" w:sz="4" w:space="0" w:color="auto"/>
            </w:tcBorders>
            <w:shd w:val="clear" w:color="auto" w:fill="auto"/>
            <w:noWrap/>
            <w:vAlign w:val="bottom"/>
            <w:hideMark/>
          </w:tcPr>
          <w:p w14:paraId="50663AD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16.87 (9.77-29.15)</w:t>
            </w:r>
          </w:p>
        </w:tc>
        <w:tc>
          <w:tcPr>
            <w:tcW w:w="1701" w:type="dxa"/>
            <w:tcBorders>
              <w:top w:val="nil"/>
              <w:left w:val="nil"/>
              <w:bottom w:val="single" w:sz="4" w:space="0" w:color="auto"/>
              <w:right w:val="single" w:sz="4" w:space="0" w:color="auto"/>
            </w:tcBorders>
            <w:shd w:val="clear" w:color="auto" w:fill="auto"/>
            <w:noWrap/>
            <w:vAlign w:val="bottom"/>
            <w:hideMark/>
          </w:tcPr>
          <w:p w14:paraId="7CED273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16.70 (191.88)</w:t>
            </w:r>
          </w:p>
        </w:tc>
        <w:tc>
          <w:tcPr>
            <w:tcW w:w="1134" w:type="dxa"/>
            <w:tcBorders>
              <w:top w:val="nil"/>
              <w:left w:val="nil"/>
              <w:bottom w:val="single" w:sz="4" w:space="0" w:color="auto"/>
              <w:right w:val="single" w:sz="4" w:space="0" w:color="auto"/>
            </w:tcBorders>
            <w:shd w:val="clear" w:color="auto" w:fill="auto"/>
            <w:noWrap/>
            <w:vAlign w:val="bottom"/>
            <w:hideMark/>
          </w:tcPr>
          <w:p w14:paraId="31058D1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4.06 (2.20)</w:t>
            </w:r>
          </w:p>
        </w:tc>
        <w:tc>
          <w:tcPr>
            <w:tcW w:w="1701" w:type="dxa"/>
            <w:tcBorders>
              <w:top w:val="nil"/>
              <w:left w:val="nil"/>
              <w:bottom w:val="single" w:sz="4" w:space="0" w:color="auto"/>
              <w:right w:val="single" w:sz="4" w:space="0" w:color="auto"/>
            </w:tcBorders>
            <w:shd w:val="clear" w:color="auto" w:fill="auto"/>
            <w:noWrap/>
            <w:vAlign w:val="bottom"/>
            <w:hideMark/>
          </w:tcPr>
          <w:p w14:paraId="3D039DB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16.69 (9.66)</w:t>
            </w:r>
          </w:p>
        </w:tc>
      </w:tr>
      <w:tr w:rsidR="005D66A6" w:rsidRPr="00246CF0" w14:paraId="180583F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393FB1C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Alanine aminotransferase increased (PT: 10001551)</w:t>
            </w:r>
          </w:p>
        </w:tc>
        <w:tc>
          <w:tcPr>
            <w:tcW w:w="785" w:type="dxa"/>
            <w:tcBorders>
              <w:top w:val="nil"/>
              <w:left w:val="nil"/>
              <w:bottom w:val="single" w:sz="4" w:space="0" w:color="auto"/>
              <w:right w:val="single" w:sz="4" w:space="0" w:color="auto"/>
            </w:tcBorders>
            <w:shd w:val="clear" w:color="auto" w:fill="auto"/>
            <w:noWrap/>
            <w:vAlign w:val="bottom"/>
            <w:hideMark/>
          </w:tcPr>
          <w:p w14:paraId="5B93DCB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2108" w:type="dxa"/>
            <w:tcBorders>
              <w:top w:val="nil"/>
              <w:left w:val="nil"/>
              <w:bottom w:val="single" w:sz="4" w:space="0" w:color="auto"/>
              <w:right w:val="single" w:sz="4" w:space="0" w:color="auto"/>
            </w:tcBorders>
            <w:shd w:val="clear" w:color="auto" w:fill="auto"/>
            <w:noWrap/>
            <w:vAlign w:val="bottom"/>
            <w:hideMark/>
          </w:tcPr>
          <w:p w14:paraId="5287F00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12.74 (7.21-22.49)</w:t>
            </w:r>
          </w:p>
        </w:tc>
        <w:tc>
          <w:tcPr>
            <w:tcW w:w="1701" w:type="dxa"/>
            <w:tcBorders>
              <w:top w:val="nil"/>
              <w:left w:val="nil"/>
              <w:bottom w:val="single" w:sz="4" w:space="0" w:color="auto"/>
              <w:right w:val="single" w:sz="4" w:space="0" w:color="auto"/>
            </w:tcBorders>
            <w:shd w:val="clear" w:color="auto" w:fill="auto"/>
            <w:noWrap/>
            <w:vAlign w:val="bottom"/>
            <w:hideMark/>
          </w:tcPr>
          <w:p w14:paraId="44107E0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12.62 (128.40)</w:t>
            </w:r>
          </w:p>
        </w:tc>
        <w:tc>
          <w:tcPr>
            <w:tcW w:w="1134" w:type="dxa"/>
            <w:tcBorders>
              <w:top w:val="nil"/>
              <w:left w:val="nil"/>
              <w:bottom w:val="single" w:sz="4" w:space="0" w:color="auto"/>
              <w:right w:val="single" w:sz="4" w:space="0" w:color="auto"/>
            </w:tcBorders>
            <w:shd w:val="clear" w:color="auto" w:fill="auto"/>
            <w:noWrap/>
            <w:vAlign w:val="bottom"/>
            <w:hideMark/>
          </w:tcPr>
          <w:p w14:paraId="47BEEC6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3.66 (1.93)</w:t>
            </w:r>
          </w:p>
        </w:tc>
        <w:tc>
          <w:tcPr>
            <w:tcW w:w="1701" w:type="dxa"/>
            <w:tcBorders>
              <w:top w:val="nil"/>
              <w:left w:val="nil"/>
              <w:bottom w:val="single" w:sz="4" w:space="0" w:color="auto"/>
              <w:right w:val="single" w:sz="4" w:space="0" w:color="auto"/>
            </w:tcBorders>
            <w:shd w:val="clear" w:color="auto" w:fill="auto"/>
            <w:noWrap/>
            <w:vAlign w:val="bottom"/>
            <w:hideMark/>
          </w:tcPr>
          <w:p w14:paraId="0280889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12.61 (7.14)</w:t>
            </w:r>
          </w:p>
        </w:tc>
      </w:tr>
      <w:tr w:rsidR="005D66A6" w:rsidRPr="00246CF0" w14:paraId="7DB392CD"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6A3820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Blood lactate dehydrogenase increased (PT: 10005630)</w:t>
            </w:r>
          </w:p>
        </w:tc>
        <w:tc>
          <w:tcPr>
            <w:tcW w:w="785" w:type="dxa"/>
            <w:tcBorders>
              <w:top w:val="nil"/>
              <w:left w:val="nil"/>
              <w:bottom w:val="single" w:sz="4" w:space="0" w:color="auto"/>
              <w:right w:val="single" w:sz="4" w:space="0" w:color="auto"/>
            </w:tcBorders>
            <w:shd w:val="clear" w:color="auto" w:fill="auto"/>
            <w:noWrap/>
            <w:vAlign w:val="bottom"/>
            <w:hideMark/>
          </w:tcPr>
          <w:p w14:paraId="69C0305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w:t>
            </w:r>
          </w:p>
        </w:tc>
        <w:tc>
          <w:tcPr>
            <w:tcW w:w="2108" w:type="dxa"/>
            <w:tcBorders>
              <w:top w:val="nil"/>
              <w:left w:val="nil"/>
              <w:bottom w:val="single" w:sz="4" w:space="0" w:color="auto"/>
              <w:right w:val="single" w:sz="4" w:space="0" w:color="auto"/>
            </w:tcBorders>
            <w:shd w:val="clear" w:color="auto" w:fill="auto"/>
            <w:noWrap/>
            <w:vAlign w:val="bottom"/>
            <w:hideMark/>
          </w:tcPr>
          <w:p w14:paraId="0D0B65B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32.02 (15.22-67.36)</w:t>
            </w:r>
          </w:p>
        </w:tc>
        <w:tc>
          <w:tcPr>
            <w:tcW w:w="1701" w:type="dxa"/>
            <w:tcBorders>
              <w:top w:val="nil"/>
              <w:left w:val="nil"/>
              <w:bottom w:val="single" w:sz="4" w:space="0" w:color="auto"/>
              <w:right w:val="single" w:sz="4" w:space="0" w:color="auto"/>
            </w:tcBorders>
            <w:shd w:val="clear" w:color="auto" w:fill="auto"/>
            <w:noWrap/>
            <w:vAlign w:val="bottom"/>
            <w:hideMark/>
          </w:tcPr>
          <w:p w14:paraId="094A6E8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31.85 (208.82)</w:t>
            </w:r>
          </w:p>
        </w:tc>
        <w:tc>
          <w:tcPr>
            <w:tcW w:w="1134" w:type="dxa"/>
            <w:tcBorders>
              <w:top w:val="nil"/>
              <w:left w:val="nil"/>
              <w:bottom w:val="single" w:sz="4" w:space="0" w:color="auto"/>
              <w:right w:val="single" w:sz="4" w:space="0" w:color="auto"/>
            </w:tcBorders>
            <w:shd w:val="clear" w:color="auto" w:fill="auto"/>
            <w:noWrap/>
            <w:vAlign w:val="bottom"/>
            <w:hideMark/>
          </w:tcPr>
          <w:p w14:paraId="077F28B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4.99 (1.69)</w:t>
            </w:r>
          </w:p>
        </w:tc>
        <w:tc>
          <w:tcPr>
            <w:tcW w:w="1701" w:type="dxa"/>
            <w:tcBorders>
              <w:top w:val="nil"/>
              <w:left w:val="nil"/>
              <w:bottom w:val="single" w:sz="4" w:space="0" w:color="auto"/>
              <w:right w:val="single" w:sz="4" w:space="0" w:color="auto"/>
            </w:tcBorders>
            <w:shd w:val="clear" w:color="auto" w:fill="auto"/>
            <w:noWrap/>
            <w:vAlign w:val="bottom"/>
            <w:hideMark/>
          </w:tcPr>
          <w:p w14:paraId="34495E4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31.79 (15.11)</w:t>
            </w:r>
          </w:p>
        </w:tc>
      </w:tr>
      <w:tr w:rsidR="005D66A6" w:rsidRPr="00246CF0" w14:paraId="6C84EB5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D13B2B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Gamma-</w:t>
            </w:r>
            <w:proofErr w:type="spellStart"/>
            <w:r w:rsidRPr="00246CF0">
              <w:rPr>
                <w:rFonts w:ascii="Times New Roman" w:eastAsia="SimSun" w:hAnsi="Times New Roman" w:cs="Times New Roman"/>
                <w:color w:val="000000"/>
                <w:kern w:val="0"/>
                <w:sz w:val="16"/>
                <w:szCs w:val="16"/>
              </w:rPr>
              <w:t>glutamyltransferase</w:t>
            </w:r>
            <w:proofErr w:type="spellEnd"/>
            <w:r w:rsidRPr="00246CF0">
              <w:rPr>
                <w:rFonts w:ascii="Times New Roman" w:eastAsia="SimSun" w:hAnsi="Times New Roman" w:cs="Times New Roman"/>
                <w:color w:val="000000"/>
                <w:kern w:val="0"/>
                <w:sz w:val="16"/>
                <w:szCs w:val="16"/>
              </w:rPr>
              <w:t xml:space="preserve"> increased (PT: 10017693)</w:t>
            </w:r>
          </w:p>
        </w:tc>
        <w:tc>
          <w:tcPr>
            <w:tcW w:w="785" w:type="dxa"/>
            <w:tcBorders>
              <w:top w:val="nil"/>
              <w:left w:val="nil"/>
              <w:bottom w:val="single" w:sz="4" w:space="0" w:color="auto"/>
              <w:right w:val="single" w:sz="4" w:space="0" w:color="auto"/>
            </w:tcBorders>
            <w:shd w:val="clear" w:color="auto" w:fill="auto"/>
            <w:noWrap/>
            <w:vAlign w:val="bottom"/>
            <w:hideMark/>
          </w:tcPr>
          <w:p w14:paraId="27BBF43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2108" w:type="dxa"/>
            <w:tcBorders>
              <w:top w:val="nil"/>
              <w:left w:val="nil"/>
              <w:bottom w:val="single" w:sz="4" w:space="0" w:color="auto"/>
              <w:right w:val="single" w:sz="4" w:space="0" w:color="auto"/>
            </w:tcBorders>
            <w:shd w:val="clear" w:color="auto" w:fill="auto"/>
            <w:noWrap/>
            <w:vAlign w:val="bottom"/>
            <w:hideMark/>
          </w:tcPr>
          <w:p w14:paraId="7094C4C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19.00 (8.51-42.39)</w:t>
            </w:r>
          </w:p>
        </w:tc>
        <w:tc>
          <w:tcPr>
            <w:tcW w:w="1701" w:type="dxa"/>
            <w:tcBorders>
              <w:top w:val="nil"/>
              <w:left w:val="nil"/>
              <w:bottom w:val="single" w:sz="4" w:space="0" w:color="auto"/>
              <w:right w:val="single" w:sz="4" w:space="0" w:color="auto"/>
            </w:tcBorders>
            <w:shd w:val="clear" w:color="auto" w:fill="auto"/>
            <w:noWrap/>
            <w:vAlign w:val="bottom"/>
            <w:hideMark/>
          </w:tcPr>
          <w:p w14:paraId="164F297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18.91 (101.69)</w:t>
            </w:r>
          </w:p>
        </w:tc>
        <w:tc>
          <w:tcPr>
            <w:tcW w:w="1134" w:type="dxa"/>
            <w:tcBorders>
              <w:top w:val="nil"/>
              <w:left w:val="nil"/>
              <w:bottom w:val="single" w:sz="4" w:space="0" w:color="auto"/>
              <w:right w:val="single" w:sz="4" w:space="0" w:color="auto"/>
            </w:tcBorders>
            <w:shd w:val="clear" w:color="auto" w:fill="auto"/>
            <w:noWrap/>
            <w:vAlign w:val="bottom"/>
            <w:hideMark/>
          </w:tcPr>
          <w:p w14:paraId="75F5B1C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4.24 (1.31)</w:t>
            </w:r>
          </w:p>
        </w:tc>
        <w:tc>
          <w:tcPr>
            <w:tcW w:w="1701" w:type="dxa"/>
            <w:tcBorders>
              <w:top w:val="nil"/>
              <w:left w:val="nil"/>
              <w:bottom w:val="single" w:sz="4" w:space="0" w:color="auto"/>
              <w:right w:val="single" w:sz="4" w:space="0" w:color="auto"/>
            </w:tcBorders>
            <w:shd w:val="clear" w:color="auto" w:fill="auto"/>
            <w:noWrap/>
            <w:vAlign w:val="bottom"/>
            <w:hideMark/>
          </w:tcPr>
          <w:p w14:paraId="6DB24EC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18.89 (8.47)</w:t>
            </w:r>
          </w:p>
        </w:tc>
      </w:tr>
      <w:tr w:rsidR="005D66A6" w:rsidRPr="00246CF0" w14:paraId="705F82A1"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4245CB6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lastRenderedPageBreak/>
              <w:t>Transaminases increased (PT: 10054889)</w:t>
            </w:r>
          </w:p>
        </w:tc>
        <w:tc>
          <w:tcPr>
            <w:tcW w:w="785" w:type="dxa"/>
            <w:tcBorders>
              <w:top w:val="nil"/>
              <w:left w:val="nil"/>
              <w:bottom w:val="single" w:sz="4" w:space="0" w:color="auto"/>
              <w:right w:val="single" w:sz="4" w:space="0" w:color="auto"/>
            </w:tcBorders>
            <w:shd w:val="clear" w:color="auto" w:fill="auto"/>
            <w:noWrap/>
            <w:vAlign w:val="bottom"/>
            <w:hideMark/>
          </w:tcPr>
          <w:p w14:paraId="0A9974C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3C20E26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11.66 (4.84-28.06)</w:t>
            </w:r>
          </w:p>
        </w:tc>
        <w:tc>
          <w:tcPr>
            <w:tcW w:w="1701" w:type="dxa"/>
            <w:tcBorders>
              <w:top w:val="nil"/>
              <w:left w:val="nil"/>
              <w:bottom w:val="single" w:sz="4" w:space="0" w:color="auto"/>
              <w:right w:val="single" w:sz="4" w:space="0" w:color="auto"/>
            </w:tcBorders>
            <w:shd w:val="clear" w:color="auto" w:fill="auto"/>
            <w:noWrap/>
            <w:vAlign w:val="bottom"/>
            <w:hideMark/>
          </w:tcPr>
          <w:p w14:paraId="5499B46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11.61 (48.48)</w:t>
            </w:r>
          </w:p>
        </w:tc>
        <w:tc>
          <w:tcPr>
            <w:tcW w:w="1134" w:type="dxa"/>
            <w:tcBorders>
              <w:top w:val="nil"/>
              <w:left w:val="nil"/>
              <w:bottom w:val="single" w:sz="4" w:space="0" w:color="auto"/>
              <w:right w:val="single" w:sz="4" w:space="0" w:color="auto"/>
            </w:tcBorders>
            <w:shd w:val="clear" w:color="auto" w:fill="auto"/>
            <w:noWrap/>
            <w:vAlign w:val="bottom"/>
            <w:hideMark/>
          </w:tcPr>
          <w:p w14:paraId="27A99A7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3.54 (0.89)</w:t>
            </w:r>
          </w:p>
        </w:tc>
        <w:tc>
          <w:tcPr>
            <w:tcW w:w="1701" w:type="dxa"/>
            <w:tcBorders>
              <w:top w:val="nil"/>
              <w:left w:val="nil"/>
              <w:bottom w:val="single" w:sz="4" w:space="0" w:color="auto"/>
              <w:right w:val="single" w:sz="4" w:space="0" w:color="auto"/>
            </w:tcBorders>
            <w:shd w:val="clear" w:color="auto" w:fill="auto"/>
            <w:noWrap/>
            <w:vAlign w:val="bottom"/>
            <w:hideMark/>
          </w:tcPr>
          <w:p w14:paraId="3098C8E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11.61 (4.82)</w:t>
            </w:r>
          </w:p>
        </w:tc>
      </w:tr>
      <w:tr w:rsidR="005D66A6" w:rsidRPr="00246CF0" w14:paraId="1B9E6D7B"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B23565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C-reactive protein increased (PT: 10006825)</w:t>
            </w:r>
          </w:p>
        </w:tc>
        <w:tc>
          <w:tcPr>
            <w:tcW w:w="785" w:type="dxa"/>
            <w:tcBorders>
              <w:top w:val="nil"/>
              <w:left w:val="nil"/>
              <w:bottom w:val="single" w:sz="4" w:space="0" w:color="auto"/>
              <w:right w:val="single" w:sz="4" w:space="0" w:color="auto"/>
            </w:tcBorders>
            <w:shd w:val="clear" w:color="auto" w:fill="auto"/>
            <w:noWrap/>
            <w:vAlign w:val="bottom"/>
            <w:hideMark/>
          </w:tcPr>
          <w:p w14:paraId="35B4518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61A9510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6.21 (2.58-14.94)</w:t>
            </w:r>
          </w:p>
        </w:tc>
        <w:tc>
          <w:tcPr>
            <w:tcW w:w="1701" w:type="dxa"/>
            <w:tcBorders>
              <w:top w:val="nil"/>
              <w:left w:val="nil"/>
              <w:bottom w:val="single" w:sz="4" w:space="0" w:color="auto"/>
              <w:right w:val="single" w:sz="4" w:space="0" w:color="auto"/>
            </w:tcBorders>
            <w:shd w:val="clear" w:color="auto" w:fill="auto"/>
            <w:noWrap/>
            <w:vAlign w:val="bottom"/>
            <w:hideMark/>
          </w:tcPr>
          <w:p w14:paraId="3797873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6.19 (21.75)</w:t>
            </w:r>
          </w:p>
        </w:tc>
        <w:tc>
          <w:tcPr>
            <w:tcW w:w="1134" w:type="dxa"/>
            <w:tcBorders>
              <w:top w:val="nil"/>
              <w:left w:val="nil"/>
              <w:bottom w:val="single" w:sz="4" w:space="0" w:color="auto"/>
              <w:right w:val="single" w:sz="4" w:space="0" w:color="auto"/>
            </w:tcBorders>
            <w:shd w:val="clear" w:color="auto" w:fill="auto"/>
            <w:noWrap/>
            <w:vAlign w:val="bottom"/>
            <w:hideMark/>
          </w:tcPr>
          <w:p w14:paraId="4B2A150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2.63 (0.55)</w:t>
            </w:r>
          </w:p>
        </w:tc>
        <w:tc>
          <w:tcPr>
            <w:tcW w:w="1701" w:type="dxa"/>
            <w:tcBorders>
              <w:top w:val="nil"/>
              <w:left w:val="nil"/>
              <w:bottom w:val="single" w:sz="4" w:space="0" w:color="auto"/>
              <w:right w:val="single" w:sz="4" w:space="0" w:color="auto"/>
            </w:tcBorders>
            <w:shd w:val="clear" w:color="auto" w:fill="auto"/>
            <w:noWrap/>
            <w:vAlign w:val="bottom"/>
            <w:hideMark/>
          </w:tcPr>
          <w:p w14:paraId="287495A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6.18 (2.57)</w:t>
            </w:r>
          </w:p>
        </w:tc>
      </w:tr>
      <w:tr w:rsidR="005D66A6" w:rsidRPr="00246CF0" w14:paraId="7699C942"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7DACF8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International </w:t>
            </w:r>
            <w:proofErr w:type="spellStart"/>
            <w:r w:rsidRPr="00246CF0">
              <w:rPr>
                <w:rFonts w:ascii="Times New Roman" w:eastAsia="SimSun" w:hAnsi="Times New Roman" w:cs="Times New Roman"/>
                <w:color w:val="000000"/>
                <w:kern w:val="0"/>
                <w:sz w:val="16"/>
                <w:szCs w:val="16"/>
              </w:rPr>
              <w:t>normalised</w:t>
            </w:r>
            <w:proofErr w:type="spellEnd"/>
            <w:r w:rsidRPr="00246CF0">
              <w:rPr>
                <w:rFonts w:ascii="Times New Roman" w:eastAsia="SimSun" w:hAnsi="Times New Roman" w:cs="Times New Roman"/>
                <w:color w:val="000000"/>
                <w:kern w:val="0"/>
                <w:sz w:val="16"/>
                <w:szCs w:val="16"/>
              </w:rPr>
              <w:t xml:space="preserve"> ratio increased (PT: 10022595)</w:t>
            </w:r>
          </w:p>
        </w:tc>
        <w:tc>
          <w:tcPr>
            <w:tcW w:w="785" w:type="dxa"/>
            <w:tcBorders>
              <w:top w:val="nil"/>
              <w:left w:val="nil"/>
              <w:bottom w:val="single" w:sz="4" w:space="0" w:color="auto"/>
              <w:right w:val="single" w:sz="4" w:space="0" w:color="auto"/>
            </w:tcBorders>
            <w:shd w:val="clear" w:color="auto" w:fill="auto"/>
            <w:noWrap/>
            <w:vAlign w:val="bottom"/>
            <w:hideMark/>
          </w:tcPr>
          <w:p w14:paraId="1058C26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3826475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16.06 (6.01-42.87)</w:t>
            </w:r>
          </w:p>
        </w:tc>
        <w:tc>
          <w:tcPr>
            <w:tcW w:w="1701" w:type="dxa"/>
            <w:tcBorders>
              <w:top w:val="nil"/>
              <w:left w:val="nil"/>
              <w:bottom w:val="single" w:sz="4" w:space="0" w:color="auto"/>
              <w:right w:val="single" w:sz="4" w:space="0" w:color="auto"/>
            </w:tcBorders>
            <w:shd w:val="clear" w:color="auto" w:fill="auto"/>
            <w:noWrap/>
            <w:vAlign w:val="bottom"/>
            <w:hideMark/>
          </w:tcPr>
          <w:p w14:paraId="2F8B228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16.01 (56.24)</w:t>
            </w:r>
          </w:p>
        </w:tc>
        <w:tc>
          <w:tcPr>
            <w:tcW w:w="1134" w:type="dxa"/>
            <w:tcBorders>
              <w:top w:val="nil"/>
              <w:left w:val="nil"/>
              <w:bottom w:val="single" w:sz="4" w:space="0" w:color="auto"/>
              <w:right w:val="single" w:sz="4" w:space="0" w:color="auto"/>
            </w:tcBorders>
            <w:shd w:val="clear" w:color="auto" w:fill="auto"/>
            <w:noWrap/>
            <w:vAlign w:val="bottom"/>
            <w:hideMark/>
          </w:tcPr>
          <w:p w14:paraId="07B96E8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4.00 (0.71)</w:t>
            </w:r>
          </w:p>
        </w:tc>
        <w:tc>
          <w:tcPr>
            <w:tcW w:w="1701" w:type="dxa"/>
            <w:tcBorders>
              <w:top w:val="nil"/>
              <w:left w:val="nil"/>
              <w:bottom w:val="single" w:sz="4" w:space="0" w:color="auto"/>
              <w:right w:val="single" w:sz="4" w:space="0" w:color="auto"/>
            </w:tcBorders>
            <w:shd w:val="clear" w:color="auto" w:fill="auto"/>
            <w:noWrap/>
            <w:vAlign w:val="bottom"/>
            <w:hideMark/>
          </w:tcPr>
          <w:p w14:paraId="6FD26C8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15.99 (5.99)</w:t>
            </w:r>
          </w:p>
        </w:tc>
      </w:tr>
      <w:tr w:rsidR="005D66A6" w:rsidRPr="00246CF0" w14:paraId="6534F230"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04CAE9E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Red blood cell sedimentation rate increased (PT: 10049187)</w:t>
            </w:r>
          </w:p>
        </w:tc>
        <w:tc>
          <w:tcPr>
            <w:tcW w:w="785" w:type="dxa"/>
            <w:tcBorders>
              <w:top w:val="nil"/>
              <w:left w:val="nil"/>
              <w:bottom w:val="single" w:sz="4" w:space="0" w:color="auto"/>
              <w:right w:val="single" w:sz="4" w:space="0" w:color="auto"/>
            </w:tcBorders>
            <w:shd w:val="clear" w:color="auto" w:fill="auto"/>
            <w:noWrap/>
            <w:vAlign w:val="bottom"/>
            <w:hideMark/>
          </w:tcPr>
          <w:p w14:paraId="777D1A2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15619AC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16.23 (6.08-43.32)</w:t>
            </w:r>
          </w:p>
        </w:tc>
        <w:tc>
          <w:tcPr>
            <w:tcW w:w="1701" w:type="dxa"/>
            <w:tcBorders>
              <w:top w:val="nil"/>
              <w:left w:val="nil"/>
              <w:bottom w:val="single" w:sz="4" w:space="0" w:color="auto"/>
              <w:right w:val="single" w:sz="4" w:space="0" w:color="auto"/>
            </w:tcBorders>
            <w:shd w:val="clear" w:color="auto" w:fill="auto"/>
            <w:noWrap/>
            <w:vAlign w:val="bottom"/>
            <w:hideMark/>
          </w:tcPr>
          <w:p w14:paraId="5C7B456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16.18 (56.92)</w:t>
            </w:r>
          </w:p>
        </w:tc>
        <w:tc>
          <w:tcPr>
            <w:tcW w:w="1134" w:type="dxa"/>
            <w:tcBorders>
              <w:top w:val="nil"/>
              <w:left w:val="nil"/>
              <w:bottom w:val="single" w:sz="4" w:space="0" w:color="auto"/>
              <w:right w:val="single" w:sz="4" w:space="0" w:color="auto"/>
            </w:tcBorders>
            <w:shd w:val="clear" w:color="auto" w:fill="auto"/>
            <w:noWrap/>
            <w:vAlign w:val="bottom"/>
            <w:hideMark/>
          </w:tcPr>
          <w:p w14:paraId="0022E92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4.01 (0.71)</w:t>
            </w:r>
          </w:p>
        </w:tc>
        <w:tc>
          <w:tcPr>
            <w:tcW w:w="1701" w:type="dxa"/>
            <w:tcBorders>
              <w:top w:val="nil"/>
              <w:left w:val="nil"/>
              <w:bottom w:val="single" w:sz="4" w:space="0" w:color="auto"/>
              <w:right w:val="single" w:sz="4" w:space="0" w:color="auto"/>
            </w:tcBorders>
            <w:shd w:val="clear" w:color="auto" w:fill="auto"/>
            <w:noWrap/>
            <w:vAlign w:val="bottom"/>
            <w:hideMark/>
          </w:tcPr>
          <w:p w14:paraId="5657110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16.16 (6.05)</w:t>
            </w:r>
          </w:p>
        </w:tc>
      </w:tr>
      <w:tr w:rsidR="005D66A6" w:rsidRPr="00246CF0" w14:paraId="56B5E32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3B3C0FF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Serum ferritin increased (PT: 10040250)</w:t>
            </w:r>
          </w:p>
        </w:tc>
        <w:tc>
          <w:tcPr>
            <w:tcW w:w="785" w:type="dxa"/>
            <w:tcBorders>
              <w:top w:val="nil"/>
              <w:left w:val="nil"/>
              <w:bottom w:val="single" w:sz="4" w:space="0" w:color="auto"/>
              <w:right w:val="single" w:sz="4" w:space="0" w:color="auto"/>
            </w:tcBorders>
            <w:shd w:val="clear" w:color="auto" w:fill="auto"/>
            <w:noWrap/>
            <w:vAlign w:val="bottom"/>
            <w:hideMark/>
          </w:tcPr>
          <w:p w14:paraId="0A3CC86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58E1CDB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45.79 (17.14-122.34)</w:t>
            </w:r>
          </w:p>
        </w:tc>
        <w:tc>
          <w:tcPr>
            <w:tcW w:w="1701" w:type="dxa"/>
            <w:tcBorders>
              <w:top w:val="nil"/>
              <w:left w:val="nil"/>
              <w:bottom w:val="single" w:sz="4" w:space="0" w:color="auto"/>
              <w:right w:val="single" w:sz="4" w:space="0" w:color="auto"/>
            </w:tcBorders>
            <w:shd w:val="clear" w:color="auto" w:fill="auto"/>
            <w:noWrap/>
            <w:vAlign w:val="bottom"/>
            <w:hideMark/>
          </w:tcPr>
          <w:p w14:paraId="699D062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45.64 (174.23)</w:t>
            </w:r>
          </w:p>
        </w:tc>
        <w:tc>
          <w:tcPr>
            <w:tcW w:w="1134" w:type="dxa"/>
            <w:tcBorders>
              <w:top w:val="nil"/>
              <w:left w:val="nil"/>
              <w:bottom w:val="single" w:sz="4" w:space="0" w:color="auto"/>
              <w:right w:val="single" w:sz="4" w:space="0" w:color="auto"/>
            </w:tcBorders>
            <w:shd w:val="clear" w:color="auto" w:fill="auto"/>
            <w:noWrap/>
            <w:vAlign w:val="bottom"/>
            <w:hideMark/>
          </w:tcPr>
          <w:p w14:paraId="48029E0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5.51 (0.91)</w:t>
            </w:r>
          </w:p>
        </w:tc>
        <w:tc>
          <w:tcPr>
            <w:tcW w:w="1701" w:type="dxa"/>
            <w:tcBorders>
              <w:top w:val="nil"/>
              <w:left w:val="nil"/>
              <w:bottom w:val="single" w:sz="4" w:space="0" w:color="auto"/>
              <w:right w:val="single" w:sz="4" w:space="0" w:color="auto"/>
            </w:tcBorders>
            <w:shd w:val="clear" w:color="auto" w:fill="auto"/>
            <w:noWrap/>
            <w:vAlign w:val="bottom"/>
            <w:hideMark/>
          </w:tcPr>
          <w:p w14:paraId="2775366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45.53 (17.04)</w:t>
            </w:r>
          </w:p>
        </w:tc>
      </w:tr>
      <w:tr w:rsidR="005D66A6" w:rsidRPr="00246CF0" w14:paraId="05927E1C"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AD8ADDC"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Blood and lymphatic system disorders (SOC: 10005329)</w:t>
            </w:r>
          </w:p>
        </w:tc>
      </w:tr>
      <w:tr w:rsidR="005D66A6" w:rsidRPr="00246CF0" w14:paraId="6DABC63B"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FFC999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Eosinophilia (PT: 10014950)</w:t>
            </w:r>
          </w:p>
        </w:tc>
        <w:tc>
          <w:tcPr>
            <w:tcW w:w="785" w:type="dxa"/>
            <w:tcBorders>
              <w:top w:val="nil"/>
              <w:left w:val="nil"/>
              <w:bottom w:val="single" w:sz="4" w:space="0" w:color="auto"/>
              <w:right w:val="single" w:sz="4" w:space="0" w:color="auto"/>
            </w:tcBorders>
            <w:shd w:val="clear" w:color="auto" w:fill="auto"/>
            <w:noWrap/>
            <w:vAlign w:val="bottom"/>
            <w:hideMark/>
          </w:tcPr>
          <w:p w14:paraId="789D102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24</w:t>
            </w:r>
          </w:p>
        </w:tc>
        <w:tc>
          <w:tcPr>
            <w:tcW w:w="2108" w:type="dxa"/>
            <w:tcBorders>
              <w:top w:val="nil"/>
              <w:left w:val="nil"/>
              <w:bottom w:val="single" w:sz="4" w:space="0" w:color="auto"/>
              <w:right w:val="single" w:sz="4" w:space="0" w:color="auto"/>
            </w:tcBorders>
            <w:shd w:val="clear" w:color="auto" w:fill="auto"/>
            <w:noWrap/>
            <w:vAlign w:val="bottom"/>
            <w:hideMark/>
          </w:tcPr>
          <w:p w14:paraId="3C81308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70.04 (46.73-105.00)</w:t>
            </w:r>
          </w:p>
        </w:tc>
        <w:tc>
          <w:tcPr>
            <w:tcW w:w="1701" w:type="dxa"/>
            <w:tcBorders>
              <w:top w:val="nil"/>
              <w:left w:val="nil"/>
              <w:bottom w:val="single" w:sz="4" w:space="0" w:color="auto"/>
              <w:right w:val="single" w:sz="4" w:space="0" w:color="auto"/>
            </w:tcBorders>
            <w:shd w:val="clear" w:color="auto" w:fill="auto"/>
            <w:noWrap/>
            <w:vAlign w:val="bottom"/>
            <w:hideMark/>
          </w:tcPr>
          <w:p w14:paraId="4330C4F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68.68 (1595.18)</w:t>
            </w:r>
          </w:p>
        </w:tc>
        <w:tc>
          <w:tcPr>
            <w:tcW w:w="1134" w:type="dxa"/>
            <w:tcBorders>
              <w:top w:val="nil"/>
              <w:left w:val="nil"/>
              <w:bottom w:val="single" w:sz="4" w:space="0" w:color="auto"/>
              <w:right w:val="single" w:sz="4" w:space="0" w:color="auto"/>
            </w:tcBorders>
            <w:shd w:val="clear" w:color="auto" w:fill="auto"/>
            <w:noWrap/>
            <w:vAlign w:val="bottom"/>
            <w:hideMark/>
          </w:tcPr>
          <w:p w14:paraId="41017B4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6.10 (3.63)</w:t>
            </w:r>
          </w:p>
        </w:tc>
        <w:tc>
          <w:tcPr>
            <w:tcW w:w="1701" w:type="dxa"/>
            <w:tcBorders>
              <w:top w:val="nil"/>
              <w:left w:val="nil"/>
              <w:bottom w:val="single" w:sz="4" w:space="0" w:color="auto"/>
              <w:right w:val="single" w:sz="4" w:space="0" w:color="auto"/>
            </w:tcBorders>
            <w:shd w:val="clear" w:color="auto" w:fill="auto"/>
            <w:noWrap/>
            <w:vAlign w:val="bottom"/>
            <w:hideMark/>
          </w:tcPr>
          <w:p w14:paraId="70E3C93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68.43 (45.65)</w:t>
            </w:r>
          </w:p>
        </w:tc>
      </w:tr>
      <w:tr w:rsidR="005D66A6" w:rsidRPr="00246CF0" w14:paraId="7257B60B"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71E0B18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Thrombocytopenia (PT: 10043554)</w:t>
            </w:r>
          </w:p>
        </w:tc>
        <w:tc>
          <w:tcPr>
            <w:tcW w:w="785" w:type="dxa"/>
            <w:tcBorders>
              <w:top w:val="nil"/>
              <w:left w:val="nil"/>
              <w:bottom w:val="single" w:sz="4" w:space="0" w:color="auto"/>
              <w:right w:val="single" w:sz="4" w:space="0" w:color="auto"/>
            </w:tcBorders>
            <w:shd w:val="clear" w:color="auto" w:fill="auto"/>
            <w:noWrap/>
            <w:vAlign w:val="bottom"/>
            <w:hideMark/>
          </w:tcPr>
          <w:p w14:paraId="5408729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12</w:t>
            </w:r>
          </w:p>
        </w:tc>
        <w:tc>
          <w:tcPr>
            <w:tcW w:w="2108" w:type="dxa"/>
            <w:tcBorders>
              <w:top w:val="nil"/>
              <w:left w:val="nil"/>
              <w:bottom w:val="single" w:sz="4" w:space="0" w:color="auto"/>
              <w:right w:val="single" w:sz="4" w:space="0" w:color="auto"/>
            </w:tcBorders>
            <w:shd w:val="clear" w:color="auto" w:fill="auto"/>
            <w:noWrap/>
            <w:vAlign w:val="bottom"/>
            <w:hideMark/>
          </w:tcPr>
          <w:p w14:paraId="6322161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5.89 (3.34-10.41)</w:t>
            </w:r>
          </w:p>
        </w:tc>
        <w:tc>
          <w:tcPr>
            <w:tcW w:w="1701" w:type="dxa"/>
            <w:tcBorders>
              <w:top w:val="nil"/>
              <w:left w:val="nil"/>
              <w:bottom w:val="single" w:sz="4" w:space="0" w:color="auto"/>
              <w:right w:val="single" w:sz="4" w:space="0" w:color="auto"/>
            </w:tcBorders>
            <w:shd w:val="clear" w:color="auto" w:fill="auto"/>
            <w:noWrap/>
            <w:vAlign w:val="bottom"/>
            <w:hideMark/>
          </w:tcPr>
          <w:p w14:paraId="2DB6C33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5.84 (48.25)</w:t>
            </w:r>
          </w:p>
        </w:tc>
        <w:tc>
          <w:tcPr>
            <w:tcW w:w="1134" w:type="dxa"/>
            <w:tcBorders>
              <w:top w:val="nil"/>
              <w:left w:val="nil"/>
              <w:bottom w:val="single" w:sz="4" w:space="0" w:color="auto"/>
              <w:right w:val="single" w:sz="4" w:space="0" w:color="auto"/>
            </w:tcBorders>
            <w:shd w:val="clear" w:color="auto" w:fill="auto"/>
            <w:noWrap/>
            <w:vAlign w:val="bottom"/>
            <w:hideMark/>
          </w:tcPr>
          <w:p w14:paraId="576B80F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2.55 (1.28)</w:t>
            </w:r>
          </w:p>
        </w:tc>
        <w:tc>
          <w:tcPr>
            <w:tcW w:w="1701" w:type="dxa"/>
            <w:tcBorders>
              <w:top w:val="nil"/>
              <w:left w:val="nil"/>
              <w:bottom w:val="single" w:sz="4" w:space="0" w:color="auto"/>
              <w:right w:val="single" w:sz="4" w:space="0" w:color="auto"/>
            </w:tcBorders>
            <w:shd w:val="clear" w:color="auto" w:fill="auto"/>
            <w:noWrap/>
            <w:vAlign w:val="bottom"/>
            <w:hideMark/>
          </w:tcPr>
          <w:p w14:paraId="523FBD8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5.84 (3.31)</w:t>
            </w:r>
          </w:p>
        </w:tc>
      </w:tr>
      <w:tr w:rsidR="005D66A6" w:rsidRPr="00246CF0" w14:paraId="4E403613"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9EFAC7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Agranulocytosis (PT: 10001507)</w:t>
            </w:r>
          </w:p>
        </w:tc>
        <w:tc>
          <w:tcPr>
            <w:tcW w:w="785" w:type="dxa"/>
            <w:tcBorders>
              <w:top w:val="nil"/>
              <w:left w:val="nil"/>
              <w:bottom w:val="single" w:sz="4" w:space="0" w:color="auto"/>
              <w:right w:val="single" w:sz="4" w:space="0" w:color="auto"/>
            </w:tcBorders>
            <w:shd w:val="clear" w:color="auto" w:fill="auto"/>
            <w:noWrap/>
            <w:vAlign w:val="bottom"/>
            <w:hideMark/>
          </w:tcPr>
          <w:p w14:paraId="6AB7735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1AD0E05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14.78 (6.14-35.57)</w:t>
            </w:r>
          </w:p>
        </w:tc>
        <w:tc>
          <w:tcPr>
            <w:tcW w:w="1701" w:type="dxa"/>
            <w:tcBorders>
              <w:top w:val="nil"/>
              <w:left w:val="nil"/>
              <w:bottom w:val="single" w:sz="4" w:space="0" w:color="auto"/>
              <w:right w:val="single" w:sz="4" w:space="0" w:color="auto"/>
            </w:tcBorders>
            <w:shd w:val="clear" w:color="auto" w:fill="auto"/>
            <w:noWrap/>
            <w:vAlign w:val="bottom"/>
            <w:hideMark/>
          </w:tcPr>
          <w:p w14:paraId="5A3A6C1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14.72 (63.90)</w:t>
            </w:r>
          </w:p>
        </w:tc>
        <w:tc>
          <w:tcPr>
            <w:tcW w:w="1134" w:type="dxa"/>
            <w:tcBorders>
              <w:top w:val="nil"/>
              <w:left w:val="nil"/>
              <w:bottom w:val="single" w:sz="4" w:space="0" w:color="auto"/>
              <w:right w:val="single" w:sz="4" w:space="0" w:color="auto"/>
            </w:tcBorders>
            <w:shd w:val="clear" w:color="auto" w:fill="auto"/>
            <w:noWrap/>
            <w:vAlign w:val="bottom"/>
            <w:hideMark/>
          </w:tcPr>
          <w:p w14:paraId="0E51F1C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3.88 (0.98)</w:t>
            </w:r>
          </w:p>
        </w:tc>
        <w:tc>
          <w:tcPr>
            <w:tcW w:w="1701" w:type="dxa"/>
            <w:tcBorders>
              <w:top w:val="nil"/>
              <w:left w:val="nil"/>
              <w:bottom w:val="single" w:sz="4" w:space="0" w:color="auto"/>
              <w:right w:val="single" w:sz="4" w:space="0" w:color="auto"/>
            </w:tcBorders>
            <w:shd w:val="clear" w:color="auto" w:fill="auto"/>
            <w:noWrap/>
            <w:vAlign w:val="bottom"/>
            <w:hideMark/>
          </w:tcPr>
          <w:p w14:paraId="78B4E19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14.71 (6.11)</w:t>
            </w:r>
          </w:p>
        </w:tc>
      </w:tr>
      <w:tr w:rsidR="005D66A6" w:rsidRPr="00246CF0" w14:paraId="095B6F6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067626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Lymphadenopathy (PT: 10025197)</w:t>
            </w:r>
          </w:p>
        </w:tc>
        <w:tc>
          <w:tcPr>
            <w:tcW w:w="785" w:type="dxa"/>
            <w:tcBorders>
              <w:top w:val="nil"/>
              <w:left w:val="nil"/>
              <w:bottom w:val="single" w:sz="4" w:space="0" w:color="auto"/>
              <w:right w:val="single" w:sz="4" w:space="0" w:color="auto"/>
            </w:tcBorders>
            <w:shd w:val="clear" w:color="auto" w:fill="auto"/>
            <w:noWrap/>
            <w:vAlign w:val="bottom"/>
            <w:hideMark/>
          </w:tcPr>
          <w:p w14:paraId="6937BC2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1A3AD64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7.84 (3.25-18.86)</w:t>
            </w:r>
          </w:p>
        </w:tc>
        <w:tc>
          <w:tcPr>
            <w:tcW w:w="1701" w:type="dxa"/>
            <w:tcBorders>
              <w:top w:val="nil"/>
              <w:left w:val="nil"/>
              <w:bottom w:val="single" w:sz="4" w:space="0" w:color="auto"/>
              <w:right w:val="single" w:sz="4" w:space="0" w:color="auto"/>
            </w:tcBorders>
            <w:shd w:val="clear" w:color="auto" w:fill="auto"/>
            <w:noWrap/>
            <w:vAlign w:val="bottom"/>
            <w:hideMark/>
          </w:tcPr>
          <w:p w14:paraId="5E3A2F2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7.81 (29.68)</w:t>
            </w:r>
          </w:p>
        </w:tc>
        <w:tc>
          <w:tcPr>
            <w:tcW w:w="1134" w:type="dxa"/>
            <w:tcBorders>
              <w:top w:val="nil"/>
              <w:left w:val="nil"/>
              <w:bottom w:val="single" w:sz="4" w:space="0" w:color="auto"/>
              <w:right w:val="single" w:sz="4" w:space="0" w:color="auto"/>
            </w:tcBorders>
            <w:shd w:val="clear" w:color="auto" w:fill="auto"/>
            <w:noWrap/>
            <w:vAlign w:val="bottom"/>
            <w:hideMark/>
          </w:tcPr>
          <w:p w14:paraId="793036E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2.96 (0.69)</w:t>
            </w:r>
          </w:p>
        </w:tc>
        <w:tc>
          <w:tcPr>
            <w:tcW w:w="1701" w:type="dxa"/>
            <w:tcBorders>
              <w:top w:val="nil"/>
              <w:left w:val="nil"/>
              <w:bottom w:val="single" w:sz="4" w:space="0" w:color="auto"/>
              <w:right w:val="single" w:sz="4" w:space="0" w:color="auto"/>
            </w:tcBorders>
            <w:shd w:val="clear" w:color="auto" w:fill="auto"/>
            <w:noWrap/>
            <w:vAlign w:val="bottom"/>
            <w:hideMark/>
          </w:tcPr>
          <w:p w14:paraId="49B6EAD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7.80 (3.24)</w:t>
            </w:r>
          </w:p>
        </w:tc>
      </w:tr>
      <w:tr w:rsidR="005D66A6" w:rsidRPr="00246CF0" w14:paraId="4F748D03"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3CD9897"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Bicytopenia</w:t>
            </w:r>
            <w:proofErr w:type="spellEnd"/>
            <w:r w:rsidRPr="00246CF0">
              <w:rPr>
                <w:rFonts w:ascii="Times New Roman" w:eastAsia="SimSun" w:hAnsi="Times New Roman" w:cs="Times New Roman"/>
                <w:color w:val="000000"/>
                <w:kern w:val="0"/>
                <w:sz w:val="16"/>
                <w:szCs w:val="16"/>
              </w:rPr>
              <w:t xml:space="preserve"> (PT: 10058956)</w:t>
            </w:r>
          </w:p>
        </w:tc>
        <w:tc>
          <w:tcPr>
            <w:tcW w:w="785" w:type="dxa"/>
            <w:tcBorders>
              <w:top w:val="nil"/>
              <w:left w:val="nil"/>
              <w:bottom w:val="single" w:sz="4" w:space="0" w:color="auto"/>
              <w:right w:val="single" w:sz="4" w:space="0" w:color="auto"/>
            </w:tcBorders>
            <w:shd w:val="clear" w:color="auto" w:fill="auto"/>
            <w:noWrap/>
            <w:vAlign w:val="bottom"/>
            <w:hideMark/>
          </w:tcPr>
          <w:p w14:paraId="516387F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7264B20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80.33 (30.04-214.84)</w:t>
            </w:r>
          </w:p>
        </w:tc>
        <w:tc>
          <w:tcPr>
            <w:tcW w:w="1701" w:type="dxa"/>
            <w:tcBorders>
              <w:top w:val="nil"/>
              <w:left w:val="nil"/>
              <w:bottom w:val="single" w:sz="4" w:space="0" w:color="auto"/>
              <w:right w:val="single" w:sz="4" w:space="0" w:color="auto"/>
            </w:tcBorders>
            <w:shd w:val="clear" w:color="auto" w:fill="auto"/>
            <w:noWrap/>
            <w:vAlign w:val="bottom"/>
            <w:hideMark/>
          </w:tcPr>
          <w:p w14:paraId="1C0F7EF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80.07 (311.02)</w:t>
            </w:r>
          </w:p>
        </w:tc>
        <w:tc>
          <w:tcPr>
            <w:tcW w:w="1134" w:type="dxa"/>
            <w:tcBorders>
              <w:top w:val="nil"/>
              <w:left w:val="nil"/>
              <w:bottom w:val="single" w:sz="4" w:space="0" w:color="auto"/>
              <w:right w:val="single" w:sz="4" w:space="0" w:color="auto"/>
            </w:tcBorders>
            <w:shd w:val="clear" w:color="auto" w:fill="auto"/>
            <w:noWrap/>
            <w:vAlign w:val="bottom"/>
            <w:hideMark/>
          </w:tcPr>
          <w:p w14:paraId="1986359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6.32 (0.95)</w:t>
            </w:r>
          </w:p>
        </w:tc>
        <w:tc>
          <w:tcPr>
            <w:tcW w:w="1701" w:type="dxa"/>
            <w:tcBorders>
              <w:top w:val="nil"/>
              <w:left w:val="nil"/>
              <w:bottom w:val="single" w:sz="4" w:space="0" w:color="auto"/>
              <w:right w:val="single" w:sz="4" w:space="0" w:color="auto"/>
            </w:tcBorders>
            <w:shd w:val="clear" w:color="auto" w:fill="auto"/>
            <w:noWrap/>
            <w:vAlign w:val="bottom"/>
            <w:hideMark/>
          </w:tcPr>
          <w:p w14:paraId="4CC2279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79.74 (29.82)</w:t>
            </w:r>
          </w:p>
        </w:tc>
      </w:tr>
      <w:tr w:rsidR="005D66A6" w:rsidRPr="00246CF0" w14:paraId="1A9EC2F5"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455293C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Lymphopenia (PT: 10025327)</w:t>
            </w:r>
          </w:p>
        </w:tc>
        <w:tc>
          <w:tcPr>
            <w:tcW w:w="785" w:type="dxa"/>
            <w:tcBorders>
              <w:top w:val="nil"/>
              <w:left w:val="nil"/>
              <w:bottom w:val="single" w:sz="4" w:space="0" w:color="auto"/>
              <w:right w:val="single" w:sz="4" w:space="0" w:color="auto"/>
            </w:tcBorders>
            <w:shd w:val="clear" w:color="auto" w:fill="auto"/>
            <w:noWrap/>
            <w:vAlign w:val="bottom"/>
            <w:hideMark/>
          </w:tcPr>
          <w:p w14:paraId="0BFC953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73F4F08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9.48 (3.05-29.45)</w:t>
            </w:r>
          </w:p>
        </w:tc>
        <w:tc>
          <w:tcPr>
            <w:tcW w:w="1701" w:type="dxa"/>
            <w:tcBorders>
              <w:top w:val="nil"/>
              <w:left w:val="nil"/>
              <w:bottom w:val="single" w:sz="4" w:space="0" w:color="auto"/>
              <w:right w:val="single" w:sz="4" w:space="0" w:color="auto"/>
            </w:tcBorders>
            <w:shd w:val="clear" w:color="auto" w:fill="auto"/>
            <w:noWrap/>
            <w:vAlign w:val="bottom"/>
            <w:hideMark/>
          </w:tcPr>
          <w:p w14:paraId="16BBBEC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9.46 (22.70)</w:t>
            </w:r>
          </w:p>
        </w:tc>
        <w:tc>
          <w:tcPr>
            <w:tcW w:w="1134" w:type="dxa"/>
            <w:tcBorders>
              <w:top w:val="nil"/>
              <w:left w:val="nil"/>
              <w:bottom w:val="single" w:sz="4" w:space="0" w:color="auto"/>
              <w:right w:val="single" w:sz="4" w:space="0" w:color="auto"/>
            </w:tcBorders>
            <w:shd w:val="clear" w:color="auto" w:fill="auto"/>
            <w:noWrap/>
            <w:vAlign w:val="bottom"/>
            <w:hideMark/>
          </w:tcPr>
          <w:p w14:paraId="3B920B5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3.24 (0.16)</w:t>
            </w:r>
          </w:p>
        </w:tc>
        <w:tc>
          <w:tcPr>
            <w:tcW w:w="1701" w:type="dxa"/>
            <w:tcBorders>
              <w:top w:val="nil"/>
              <w:left w:val="nil"/>
              <w:bottom w:val="single" w:sz="4" w:space="0" w:color="auto"/>
              <w:right w:val="single" w:sz="4" w:space="0" w:color="auto"/>
            </w:tcBorders>
            <w:shd w:val="clear" w:color="auto" w:fill="auto"/>
            <w:noWrap/>
            <w:vAlign w:val="bottom"/>
            <w:hideMark/>
          </w:tcPr>
          <w:p w14:paraId="6CC9F3E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9.46 (3.05)</w:t>
            </w:r>
          </w:p>
        </w:tc>
      </w:tr>
      <w:tr w:rsidR="005D66A6" w:rsidRPr="00246CF0" w14:paraId="2B7596F2"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7A9E2FB"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Nervous system disorders (SOC: 10029205)</w:t>
            </w:r>
          </w:p>
        </w:tc>
      </w:tr>
      <w:tr w:rsidR="005D66A6" w:rsidRPr="00246CF0" w14:paraId="552C49D2"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92C7AA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Lethargy (PT: 10024264)</w:t>
            </w:r>
          </w:p>
        </w:tc>
        <w:tc>
          <w:tcPr>
            <w:tcW w:w="785" w:type="dxa"/>
            <w:tcBorders>
              <w:top w:val="nil"/>
              <w:left w:val="nil"/>
              <w:bottom w:val="single" w:sz="4" w:space="0" w:color="auto"/>
              <w:right w:val="single" w:sz="4" w:space="0" w:color="auto"/>
            </w:tcBorders>
            <w:shd w:val="clear" w:color="auto" w:fill="auto"/>
            <w:noWrap/>
            <w:vAlign w:val="bottom"/>
            <w:hideMark/>
          </w:tcPr>
          <w:p w14:paraId="1A6985F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2108" w:type="dxa"/>
            <w:tcBorders>
              <w:top w:val="nil"/>
              <w:left w:val="nil"/>
              <w:bottom w:val="single" w:sz="4" w:space="0" w:color="auto"/>
              <w:right w:val="single" w:sz="4" w:space="0" w:color="auto"/>
            </w:tcBorders>
            <w:shd w:val="clear" w:color="auto" w:fill="auto"/>
            <w:noWrap/>
            <w:vAlign w:val="bottom"/>
            <w:hideMark/>
          </w:tcPr>
          <w:p w14:paraId="5D4480B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6.88 (3.08-15.34)</w:t>
            </w:r>
          </w:p>
        </w:tc>
        <w:tc>
          <w:tcPr>
            <w:tcW w:w="1701" w:type="dxa"/>
            <w:tcBorders>
              <w:top w:val="nil"/>
              <w:left w:val="nil"/>
              <w:bottom w:val="single" w:sz="4" w:space="0" w:color="auto"/>
              <w:right w:val="single" w:sz="4" w:space="0" w:color="auto"/>
            </w:tcBorders>
            <w:shd w:val="clear" w:color="auto" w:fill="auto"/>
            <w:noWrap/>
            <w:vAlign w:val="bottom"/>
            <w:hideMark/>
          </w:tcPr>
          <w:p w14:paraId="280B94C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6.85 (29.98)</w:t>
            </w:r>
          </w:p>
        </w:tc>
        <w:tc>
          <w:tcPr>
            <w:tcW w:w="1134" w:type="dxa"/>
            <w:tcBorders>
              <w:top w:val="nil"/>
              <w:left w:val="nil"/>
              <w:bottom w:val="single" w:sz="4" w:space="0" w:color="auto"/>
              <w:right w:val="single" w:sz="4" w:space="0" w:color="auto"/>
            </w:tcBorders>
            <w:shd w:val="clear" w:color="auto" w:fill="auto"/>
            <w:noWrap/>
            <w:vAlign w:val="bottom"/>
            <w:hideMark/>
          </w:tcPr>
          <w:p w14:paraId="5F56452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2.78 (0.80)</w:t>
            </w:r>
          </w:p>
        </w:tc>
        <w:tc>
          <w:tcPr>
            <w:tcW w:w="1701" w:type="dxa"/>
            <w:tcBorders>
              <w:top w:val="nil"/>
              <w:left w:val="nil"/>
              <w:bottom w:val="single" w:sz="4" w:space="0" w:color="auto"/>
              <w:right w:val="single" w:sz="4" w:space="0" w:color="auto"/>
            </w:tcBorders>
            <w:shd w:val="clear" w:color="auto" w:fill="auto"/>
            <w:noWrap/>
            <w:vAlign w:val="bottom"/>
            <w:hideMark/>
          </w:tcPr>
          <w:p w14:paraId="0BA85E0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6.85 (3.07)</w:t>
            </w:r>
          </w:p>
        </w:tc>
      </w:tr>
      <w:tr w:rsidR="005D66A6" w:rsidRPr="00246CF0" w14:paraId="3F955464"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F18F33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Hypotonia (PT: 10021118)</w:t>
            </w:r>
          </w:p>
        </w:tc>
        <w:tc>
          <w:tcPr>
            <w:tcW w:w="785" w:type="dxa"/>
            <w:tcBorders>
              <w:top w:val="nil"/>
              <w:left w:val="nil"/>
              <w:bottom w:val="single" w:sz="4" w:space="0" w:color="auto"/>
              <w:right w:val="single" w:sz="4" w:space="0" w:color="auto"/>
            </w:tcBorders>
            <w:shd w:val="clear" w:color="auto" w:fill="auto"/>
            <w:noWrap/>
            <w:vAlign w:val="bottom"/>
            <w:hideMark/>
          </w:tcPr>
          <w:p w14:paraId="1B37CE2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w:t>
            </w:r>
          </w:p>
        </w:tc>
        <w:tc>
          <w:tcPr>
            <w:tcW w:w="2108" w:type="dxa"/>
            <w:tcBorders>
              <w:top w:val="nil"/>
              <w:left w:val="nil"/>
              <w:bottom w:val="single" w:sz="4" w:space="0" w:color="auto"/>
              <w:right w:val="single" w:sz="4" w:space="0" w:color="auto"/>
            </w:tcBorders>
            <w:shd w:val="clear" w:color="auto" w:fill="auto"/>
            <w:noWrap/>
            <w:vAlign w:val="bottom"/>
            <w:hideMark/>
          </w:tcPr>
          <w:p w14:paraId="46ECEFC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42.79 (19.17-95.52)</w:t>
            </w:r>
          </w:p>
        </w:tc>
        <w:tc>
          <w:tcPr>
            <w:tcW w:w="1701" w:type="dxa"/>
            <w:tcBorders>
              <w:top w:val="nil"/>
              <w:left w:val="nil"/>
              <w:bottom w:val="single" w:sz="4" w:space="0" w:color="auto"/>
              <w:right w:val="single" w:sz="4" w:space="0" w:color="auto"/>
            </w:tcBorders>
            <w:shd w:val="clear" w:color="auto" w:fill="auto"/>
            <w:noWrap/>
            <w:vAlign w:val="bottom"/>
            <w:hideMark/>
          </w:tcPr>
          <w:p w14:paraId="0AB7B34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42.58 (243.10)</w:t>
            </w:r>
          </w:p>
        </w:tc>
        <w:tc>
          <w:tcPr>
            <w:tcW w:w="1134" w:type="dxa"/>
            <w:tcBorders>
              <w:top w:val="nil"/>
              <w:left w:val="nil"/>
              <w:bottom w:val="single" w:sz="4" w:space="0" w:color="auto"/>
              <w:right w:val="single" w:sz="4" w:space="0" w:color="auto"/>
            </w:tcBorders>
            <w:shd w:val="clear" w:color="auto" w:fill="auto"/>
            <w:noWrap/>
            <w:vAlign w:val="bottom"/>
            <w:hideMark/>
          </w:tcPr>
          <w:p w14:paraId="4465B30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5.41 (1.52)</w:t>
            </w:r>
          </w:p>
        </w:tc>
        <w:tc>
          <w:tcPr>
            <w:tcW w:w="1701" w:type="dxa"/>
            <w:tcBorders>
              <w:top w:val="nil"/>
              <w:left w:val="nil"/>
              <w:bottom w:val="single" w:sz="4" w:space="0" w:color="auto"/>
              <w:right w:val="single" w:sz="4" w:space="0" w:color="auto"/>
            </w:tcBorders>
            <w:shd w:val="clear" w:color="auto" w:fill="auto"/>
            <w:noWrap/>
            <w:vAlign w:val="bottom"/>
            <w:hideMark/>
          </w:tcPr>
          <w:p w14:paraId="0C915C7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42.49 (19.03)</w:t>
            </w:r>
          </w:p>
        </w:tc>
      </w:tr>
      <w:tr w:rsidR="005D66A6" w:rsidRPr="00246CF0" w14:paraId="50AA0242"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ED3504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Hydrocephalus (PT: 10020508)</w:t>
            </w:r>
          </w:p>
        </w:tc>
        <w:tc>
          <w:tcPr>
            <w:tcW w:w="785" w:type="dxa"/>
            <w:tcBorders>
              <w:top w:val="nil"/>
              <w:left w:val="nil"/>
              <w:bottom w:val="single" w:sz="4" w:space="0" w:color="auto"/>
              <w:right w:val="single" w:sz="4" w:space="0" w:color="auto"/>
            </w:tcBorders>
            <w:shd w:val="clear" w:color="auto" w:fill="auto"/>
            <w:noWrap/>
            <w:vAlign w:val="bottom"/>
            <w:hideMark/>
          </w:tcPr>
          <w:p w14:paraId="6BBB865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141E7E1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34.80 (11.20-108.16)</w:t>
            </w:r>
          </w:p>
        </w:tc>
        <w:tc>
          <w:tcPr>
            <w:tcW w:w="1701" w:type="dxa"/>
            <w:tcBorders>
              <w:top w:val="nil"/>
              <w:left w:val="nil"/>
              <w:bottom w:val="single" w:sz="4" w:space="0" w:color="auto"/>
              <w:right w:val="single" w:sz="4" w:space="0" w:color="auto"/>
            </w:tcBorders>
            <w:shd w:val="clear" w:color="auto" w:fill="auto"/>
            <w:noWrap/>
            <w:vAlign w:val="bottom"/>
            <w:hideMark/>
          </w:tcPr>
          <w:p w14:paraId="70D73BB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34.71 (98.05)</w:t>
            </w:r>
          </w:p>
        </w:tc>
        <w:tc>
          <w:tcPr>
            <w:tcW w:w="1134" w:type="dxa"/>
            <w:tcBorders>
              <w:top w:val="nil"/>
              <w:left w:val="nil"/>
              <w:bottom w:val="single" w:sz="4" w:space="0" w:color="auto"/>
              <w:right w:val="single" w:sz="4" w:space="0" w:color="auto"/>
            </w:tcBorders>
            <w:shd w:val="clear" w:color="auto" w:fill="auto"/>
            <w:noWrap/>
            <w:vAlign w:val="bottom"/>
            <w:hideMark/>
          </w:tcPr>
          <w:p w14:paraId="0C1C0BF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5.11 (0.43)</w:t>
            </w:r>
          </w:p>
        </w:tc>
        <w:tc>
          <w:tcPr>
            <w:tcW w:w="1701" w:type="dxa"/>
            <w:tcBorders>
              <w:top w:val="nil"/>
              <w:left w:val="nil"/>
              <w:bottom w:val="single" w:sz="4" w:space="0" w:color="auto"/>
              <w:right w:val="single" w:sz="4" w:space="0" w:color="auto"/>
            </w:tcBorders>
            <w:shd w:val="clear" w:color="auto" w:fill="auto"/>
            <w:noWrap/>
            <w:vAlign w:val="bottom"/>
            <w:hideMark/>
          </w:tcPr>
          <w:p w14:paraId="2B03ED0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34.65 (11.15)</w:t>
            </w:r>
          </w:p>
        </w:tc>
      </w:tr>
      <w:tr w:rsidR="005D66A6" w:rsidRPr="00246CF0" w14:paraId="0A2B27C5"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525857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Intraventricular </w:t>
            </w:r>
            <w:proofErr w:type="spellStart"/>
            <w:r w:rsidRPr="00246CF0">
              <w:rPr>
                <w:rFonts w:ascii="Times New Roman" w:eastAsia="SimSun" w:hAnsi="Times New Roman" w:cs="Times New Roman"/>
                <w:color w:val="000000"/>
                <w:kern w:val="0"/>
                <w:sz w:val="16"/>
                <w:szCs w:val="16"/>
              </w:rPr>
              <w:t>haemorrhage</w:t>
            </w:r>
            <w:proofErr w:type="spellEnd"/>
            <w:r w:rsidRPr="00246CF0">
              <w:rPr>
                <w:rFonts w:ascii="Times New Roman" w:eastAsia="SimSun" w:hAnsi="Times New Roman" w:cs="Times New Roman"/>
                <w:color w:val="000000"/>
                <w:kern w:val="0"/>
                <w:sz w:val="16"/>
                <w:szCs w:val="16"/>
              </w:rPr>
              <w:t xml:space="preserve"> (PT: 10022840)</w:t>
            </w:r>
          </w:p>
        </w:tc>
        <w:tc>
          <w:tcPr>
            <w:tcW w:w="785" w:type="dxa"/>
            <w:tcBorders>
              <w:top w:val="nil"/>
              <w:left w:val="nil"/>
              <w:bottom w:val="single" w:sz="4" w:space="0" w:color="auto"/>
              <w:right w:val="single" w:sz="4" w:space="0" w:color="auto"/>
            </w:tcBorders>
            <w:shd w:val="clear" w:color="auto" w:fill="auto"/>
            <w:noWrap/>
            <w:vAlign w:val="bottom"/>
            <w:hideMark/>
          </w:tcPr>
          <w:p w14:paraId="2B7D871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09B3351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69.30 (22.27-215.62)</w:t>
            </w:r>
          </w:p>
        </w:tc>
        <w:tc>
          <w:tcPr>
            <w:tcW w:w="1701" w:type="dxa"/>
            <w:tcBorders>
              <w:top w:val="nil"/>
              <w:left w:val="nil"/>
              <w:bottom w:val="single" w:sz="4" w:space="0" w:color="auto"/>
              <w:right w:val="single" w:sz="4" w:space="0" w:color="auto"/>
            </w:tcBorders>
            <w:shd w:val="clear" w:color="auto" w:fill="auto"/>
            <w:noWrap/>
            <w:vAlign w:val="bottom"/>
            <w:hideMark/>
          </w:tcPr>
          <w:p w14:paraId="3B07DF9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69.13 (200.70)</w:t>
            </w:r>
          </w:p>
        </w:tc>
        <w:tc>
          <w:tcPr>
            <w:tcW w:w="1134" w:type="dxa"/>
            <w:tcBorders>
              <w:top w:val="nil"/>
              <w:left w:val="nil"/>
              <w:bottom w:val="single" w:sz="4" w:space="0" w:color="auto"/>
              <w:right w:val="single" w:sz="4" w:space="0" w:color="auto"/>
            </w:tcBorders>
            <w:shd w:val="clear" w:color="auto" w:fill="auto"/>
            <w:noWrap/>
            <w:vAlign w:val="bottom"/>
            <w:hideMark/>
          </w:tcPr>
          <w:p w14:paraId="3819547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6.11 (0.49)</w:t>
            </w:r>
          </w:p>
        </w:tc>
        <w:tc>
          <w:tcPr>
            <w:tcW w:w="1701" w:type="dxa"/>
            <w:tcBorders>
              <w:top w:val="nil"/>
              <w:left w:val="nil"/>
              <w:bottom w:val="single" w:sz="4" w:space="0" w:color="auto"/>
              <w:right w:val="single" w:sz="4" w:space="0" w:color="auto"/>
            </w:tcBorders>
            <w:shd w:val="clear" w:color="auto" w:fill="auto"/>
            <w:noWrap/>
            <w:vAlign w:val="bottom"/>
            <w:hideMark/>
          </w:tcPr>
          <w:p w14:paraId="3ECAEE7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68.88 (22.14)</w:t>
            </w:r>
          </w:p>
        </w:tc>
      </w:tr>
      <w:tr w:rsidR="005D66A6" w:rsidRPr="00246CF0" w14:paraId="3067D612"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4A1708E"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Immune system disorders (SOC: 10021428)</w:t>
            </w:r>
          </w:p>
        </w:tc>
      </w:tr>
      <w:tr w:rsidR="005D66A6" w:rsidRPr="00246CF0" w14:paraId="3560DFA8"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A8C4C4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Anaphylactic shock (PT: 10002199)</w:t>
            </w:r>
          </w:p>
        </w:tc>
        <w:tc>
          <w:tcPr>
            <w:tcW w:w="785" w:type="dxa"/>
            <w:tcBorders>
              <w:top w:val="nil"/>
              <w:left w:val="nil"/>
              <w:bottom w:val="single" w:sz="4" w:space="0" w:color="auto"/>
              <w:right w:val="single" w:sz="4" w:space="0" w:color="auto"/>
            </w:tcBorders>
            <w:shd w:val="clear" w:color="auto" w:fill="auto"/>
            <w:noWrap/>
            <w:vAlign w:val="bottom"/>
            <w:hideMark/>
          </w:tcPr>
          <w:p w14:paraId="135619A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6923E74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11.36 (4.72-27.35)</w:t>
            </w:r>
          </w:p>
        </w:tc>
        <w:tc>
          <w:tcPr>
            <w:tcW w:w="1701" w:type="dxa"/>
            <w:tcBorders>
              <w:top w:val="nil"/>
              <w:left w:val="nil"/>
              <w:bottom w:val="single" w:sz="4" w:space="0" w:color="auto"/>
              <w:right w:val="single" w:sz="4" w:space="0" w:color="auto"/>
            </w:tcBorders>
            <w:shd w:val="clear" w:color="auto" w:fill="auto"/>
            <w:noWrap/>
            <w:vAlign w:val="bottom"/>
            <w:hideMark/>
          </w:tcPr>
          <w:p w14:paraId="216D4C9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11.32 (47.02)</w:t>
            </w:r>
          </w:p>
        </w:tc>
        <w:tc>
          <w:tcPr>
            <w:tcW w:w="1134" w:type="dxa"/>
            <w:tcBorders>
              <w:top w:val="nil"/>
              <w:left w:val="nil"/>
              <w:bottom w:val="single" w:sz="4" w:space="0" w:color="auto"/>
              <w:right w:val="single" w:sz="4" w:space="0" w:color="auto"/>
            </w:tcBorders>
            <w:shd w:val="clear" w:color="auto" w:fill="auto"/>
            <w:noWrap/>
            <w:vAlign w:val="bottom"/>
            <w:hideMark/>
          </w:tcPr>
          <w:p w14:paraId="791F171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3.50 (0.88)</w:t>
            </w:r>
          </w:p>
        </w:tc>
        <w:tc>
          <w:tcPr>
            <w:tcW w:w="1701" w:type="dxa"/>
            <w:tcBorders>
              <w:top w:val="nil"/>
              <w:left w:val="nil"/>
              <w:bottom w:val="single" w:sz="4" w:space="0" w:color="auto"/>
              <w:right w:val="single" w:sz="4" w:space="0" w:color="auto"/>
            </w:tcBorders>
            <w:shd w:val="clear" w:color="auto" w:fill="auto"/>
            <w:noWrap/>
            <w:vAlign w:val="bottom"/>
            <w:hideMark/>
          </w:tcPr>
          <w:p w14:paraId="38C6957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11.31 (4.70)</w:t>
            </w:r>
          </w:p>
        </w:tc>
      </w:tr>
      <w:tr w:rsidR="005D66A6" w:rsidRPr="00246CF0" w14:paraId="02D34CE4"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070F94F"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Haemophagocytic</w:t>
            </w:r>
            <w:proofErr w:type="spellEnd"/>
            <w:r w:rsidRPr="00246CF0">
              <w:rPr>
                <w:rFonts w:ascii="Times New Roman" w:eastAsia="SimSun" w:hAnsi="Times New Roman" w:cs="Times New Roman"/>
                <w:color w:val="000000"/>
                <w:kern w:val="0"/>
                <w:sz w:val="16"/>
                <w:szCs w:val="16"/>
              </w:rPr>
              <w:t xml:space="preserve"> </w:t>
            </w:r>
            <w:proofErr w:type="spellStart"/>
            <w:r w:rsidRPr="00246CF0">
              <w:rPr>
                <w:rFonts w:ascii="Times New Roman" w:eastAsia="SimSun" w:hAnsi="Times New Roman" w:cs="Times New Roman"/>
                <w:color w:val="000000"/>
                <w:kern w:val="0"/>
                <w:sz w:val="16"/>
                <w:szCs w:val="16"/>
              </w:rPr>
              <w:t>lymphohistiocytosis</w:t>
            </w:r>
            <w:proofErr w:type="spellEnd"/>
            <w:r w:rsidRPr="00246CF0">
              <w:rPr>
                <w:rFonts w:ascii="Times New Roman" w:eastAsia="SimSun" w:hAnsi="Times New Roman" w:cs="Times New Roman"/>
                <w:color w:val="000000"/>
                <w:kern w:val="0"/>
                <w:sz w:val="16"/>
                <w:szCs w:val="16"/>
              </w:rPr>
              <w:t xml:space="preserve"> (PT: 10071583)</w:t>
            </w:r>
          </w:p>
        </w:tc>
        <w:tc>
          <w:tcPr>
            <w:tcW w:w="785" w:type="dxa"/>
            <w:tcBorders>
              <w:top w:val="nil"/>
              <w:left w:val="nil"/>
              <w:bottom w:val="single" w:sz="4" w:space="0" w:color="auto"/>
              <w:right w:val="single" w:sz="4" w:space="0" w:color="auto"/>
            </w:tcBorders>
            <w:shd w:val="clear" w:color="auto" w:fill="auto"/>
            <w:noWrap/>
            <w:vAlign w:val="bottom"/>
            <w:hideMark/>
          </w:tcPr>
          <w:p w14:paraId="69193E4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0876862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13.53 (4.35-42.01)</w:t>
            </w:r>
          </w:p>
        </w:tc>
        <w:tc>
          <w:tcPr>
            <w:tcW w:w="1701" w:type="dxa"/>
            <w:tcBorders>
              <w:top w:val="nil"/>
              <w:left w:val="nil"/>
              <w:bottom w:val="single" w:sz="4" w:space="0" w:color="auto"/>
              <w:right w:val="single" w:sz="4" w:space="0" w:color="auto"/>
            </w:tcBorders>
            <w:shd w:val="clear" w:color="auto" w:fill="auto"/>
            <w:noWrap/>
            <w:vAlign w:val="bottom"/>
            <w:hideMark/>
          </w:tcPr>
          <w:p w14:paraId="4604682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13.49 (34.69)</w:t>
            </w:r>
          </w:p>
        </w:tc>
        <w:tc>
          <w:tcPr>
            <w:tcW w:w="1134" w:type="dxa"/>
            <w:tcBorders>
              <w:top w:val="nil"/>
              <w:left w:val="nil"/>
              <w:bottom w:val="single" w:sz="4" w:space="0" w:color="auto"/>
              <w:right w:val="single" w:sz="4" w:space="0" w:color="auto"/>
            </w:tcBorders>
            <w:shd w:val="clear" w:color="auto" w:fill="auto"/>
            <w:noWrap/>
            <w:vAlign w:val="bottom"/>
            <w:hideMark/>
          </w:tcPr>
          <w:p w14:paraId="321C2A3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3.75 (0.26)</w:t>
            </w:r>
          </w:p>
        </w:tc>
        <w:tc>
          <w:tcPr>
            <w:tcW w:w="1701" w:type="dxa"/>
            <w:tcBorders>
              <w:top w:val="nil"/>
              <w:left w:val="nil"/>
              <w:bottom w:val="single" w:sz="4" w:space="0" w:color="auto"/>
              <w:right w:val="single" w:sz="4" w:space="0" w:color="auto"/>
            </w:tcBorders>
            <w:shd w:val="clear" w:color="auto" w:fill="auto"/>
            <w:noWrap/>
            <w:vAlign w:val="bottom"/>
            <w:hideMark/>
          </w:tcPr>
          <w:p w14:paraId="7D8C1A2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13.49 (4.34)</w:t>
            </w:r>
          </w:p>
        </w:tc>
      </w:tr>
      <w:tr w:rsidR="005D66A6" w:rsidRPr="00246CF0" w14:paraId="5CCAC05A"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F3985B0"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Renal and urinary disorders (SOC: 10038359)</w:t>
            </w:r>
          </w:p>
        </w:tc>
      </w:tr>
      <w:tr w:rsidR="005D66A6" w:rsidRPr="00246CF0" w14:paraId="502CF41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942209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Proteinuria (PT: 10037032)</w:t>
            </w:r>
          </w:p>
        </w:tc>
        <w:tc>
          <w:tcPr>
            <w:tcW w:w="785" w:type="dxa"/>
            <w:tcBorders>
              <w:top w:val="nil"/>
              <w:left w:val="nil"/>
              <w:bottom w:val="single" w:sz="4" w:space="0" w:color="auto"/>
              <w:right w:val="single" w:sz="4" w:space="0" w:color="auto"/>
            </w:tcBorders>
            <w:shd w:val="clear" w:color="auto" w:fill="auto"/>
            <w:noWrap/>
            <w:vAlign w:val="bottom"/>
            <w:hideMark/>
          </w:tcPr>
          <w:p w14:paraId="28E8861D"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7B6DD0C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10.33 (3.87-27.58)</w:t>
            </w:r>
          </w:p>
        </w:tc>
        <w:tc>
          <w:tcPr>
            <w:tcW w:w="1701" w:type="dxa"/>
            <w:tcBorders>
              <w:top w:val="nil"/>
              <w:left w:val="nil"/>
              <w:bottom w:val="single" w:sz="4" w:space="0" w:color="auto"/>
              <w:right w:val="single" w:sz="4" w:space="0" w:color="auto"/>
            </w:tcBorders>
            <w:shd w:val="clear" w:color="auto" w:fill="auto"/>
            <w:noWrap/>
            <w:vAlign w:val="bottom"/>
            <w:hideMark/>
          </w:tcPr>
          <w:p w14:paraId="3EEFAF7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10.30 (33.58)</w:t>
            </w:r>
          </w:p>
        </w:tc>
        <w:tc>
          <w:tcPr>
            <w:tcW w:w="1134" w:type="dxa"/>
            <w:tcBorders>
              <w:top w:val="nil"/>
              <w:left w:val="nil"/>
              <w:bottom w:val="single" w:sz="4" w:space="0" w:color="auto"/>
              <w:right w:val="single" w:sz="4" w:space="0" w:color="auto"/>
            </w:tcBorders>
            <w:shd w:val="clear" w:color="auto" w:fill="auto"/>
            <w:noWrap/>
            <w:vAlign w:val="bottom"/>
            <w:hideMark/>
          </w:tcPr>
          <w:p w14:paraId="0C2A8F2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3.36 (0.55)</w:t>
            </w:r>
          </w:p>
        </w:tc>
        <w:tc>
          <w:tcPr>
            <w:tcW w:w="1701" w:type="dxa"/>
            <w:tcBorders>
              <w:top w:val="nil"/>
              <w:left w:val="nil"/>
              <w:bottom w:val="single" w:sz="4" w:space="0" w:color="auto"/>
              <w:right w:val="single" w:sz="4" w:space="0" w:color="auto"/>
            </w:tcBorders>
            <w:shd w:val="clear" w:color="auto" w:fill="auto"/>
            <w:noWrap/>
            <w:vAlign w:val="bottom"/>
            <w:hideMark/>
          </w:tcPr>
          <w:p w14:paraId="57C2330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10.30 (3.86)</w:t>
            </w:r>
          </w:p>
        </w:tc>
      </w:tr>
      <w:tr w:rsidR="005D66A6" w:rsidRPr="00246CF0" w14:paraId="366EE843"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679D71B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Tubulointerstitial nephritis (PT: 10048302)</w:t>
            </w:r>
          </w:p>
        </w:tc>
        <w:tc>
          <w:tcPr>
            <w:tcW w:w="785" w:type="dxa"/>
            <w:tcBorders>
              <w:top w:val="nil"/>
              <w:left w:val="nil"/>
              <w:bottom w:val="single" w:sz="4" w:space="0" w:color="auto"/>
              <w:right w:val="single" w:sz="4" w:space="0" w:color="auto"/>
            </w:tcBorders>
            <w:shd w:val="clear" w:color="auto" w:fill="auto"/>
            <w:noWrap/>
            <w:vAlign w:val="bottom"/>
            <w:hideMark/>
          </w:tcPr>
          <w:p w14:paraId="1E21803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06413B1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6.83 (2.20-21.22)</w:t>
            </w:r>
          </w:p>
        </w:tc>
        <w:tc>
          <w:tcPr>
            <w:tcW w:w="1701" w:type="dxa"/>
            <w:tcBorders>
              <w:top w:val="nil"/>
              <w:left w:val="nil"/>
              <w:bottom w:val="single" w:sz="4" w:space="0" w:color="auto"/>
              <w:right w:val="single" w:sz="4" w:space="0" w:color="auto"/>
            </w:tcBorders>
            <w:shd w:val="clear" w:color="auto" w:fill="auto"/>
            <w:noWrap/>
            <w:vAlign w:val="bottom"/>
            <w:hideMark/>
          </w:tcPr>
          <w:p w14:paraId="0F84AB2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6.82 (14.89)</w:t>
            </w:r>
          </w:p>
        </w:tc>
        <w:tc>
          <w:tcPr>
            <w:tcW w:w="1134" w:type="dxa"/>
            <w:tcBorders>
              <w:top w:val="nil"/>
              <w:left w:val="nil"/>
              <w:bottom w:val="single" w:sz="4" w:space="0" w:color="auto"/>
              <w:right w:val="single" w:sz="4" w:space="0" w:color="auto"/>
            </w:tcBorders>
            <w:shd w:val="clear" w:color="auto" w:fill="auto"/>
            <w:noWrap/>
            <w:vAlign w:val="bottom"/>
            <w:hideMark/>
          </w:tcPr>
          <w:p w14:paraId="6FA71A8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2.77 (0.03)</w:t>
            </w:r>
          </w:p>
        </w:tc>
        <w:tc>
          <w:tcPr>
            <w:tcW w:w="1701" w:type="dxa"/>
            <w:tcBorders>
              <w:top w:val="nil"/>
              <w:left w:val="nil"/>
              <w:bottom w:val="single" w:sz="4" w:space="0" w:color="auto"/>
              <w:right w:val="single" w:sz="4" w:space="0" w:color="auto"/>
            </w:tcBorders>
            <w:shd w:val="clear" w:color="auto" w:fill="auto"/>
            <w:noWrap/>
            <w:vAlign w:val="bottom"/>
            <w:hideMark/>
          </w:tcPr>
          <w:p w14:paraId="78B0EC87"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6.82 (2.19)</w:t>
            </w:r>
          </w:p>
        </w:tc>
      </w:tr>
      <w:tr w:rsidR="005D66A6" w:rsidRPr="00246CF0" w14:paraId="0B7F5615"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7D1177F"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Vascular disorders (SOC: 10047065)</w:t>
            </w:r>
          </w:p>
        </w:tc>
      </w:tr>
      <w:tr w:rsidR="005D66A6" w:rsidRPr="00246CF0" w14:paraId="5306AD19"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2F16092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 xml:space="preserve">Shock </w:t>
            </w:r>
            <w:proofErr w:type="spellStart"/>
            <w:r w:rsidRPr="00246CF0">
              <w:rPr>
                <w:rFonts w:ascii="Times New Roman" w:eastAsia="SimSun" w:hAnsi="Times New Roman" w:cs="Times New Roman"/>
                <w:color w:val="000000"/>
                <w:kern w:val="0"/>
                <w:sz w:val="16"/>
                <w:szCs w:val="16"/>
              </w:rPr>
              <w:t>haemorrhagic</w:t>
            </w:r>
            <w:proofErr w:type="spellEnd"/>
            <w:r w:rsidRPr="00246CF0">
              <w:rPr>
                <w:rFonts w:ascii="Times New Roman" w:eastAsia="SimSun" w:hAnsi="Times New Roman" w:cs="Times New Roman"/>
                <w:color w:val="000000"/>
                <w:kern w:val="0"/>
                <w:sz w:val="16"/>
                <w:szCs w:val="16"/>
              </w:rPr>
              <w:t xml:space="preserve"> (PT: 10049771)</w:t>
            </w:r>
          </w:p>
        </w:tc>
        <w:tc>
          <w:tcPr>
            <w:tcW w:w="785" w:type="dxa"/>
            <w:tcBorders>
              <w:top w:val="nil"/>
              <w:left w:val="nil"/>
              <w:bottom w:val="single" w:sz="4" w:space="0" w:color="auto"/>
              <w:right w:val="single" w:sz="4" w:space="0" w:color="auto"/>
            </w:tcBorders>
            <w:shd w:val="clear" w:color="auto" w:fill="auto"/>
            <w:noWrap/>
            <w:vAlign w:val="bottom"/>
            <w:hideMark/>
          </w:tcPr>
          <w:p w14:paraId="7B6A908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4237B069"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25.66 (9.61-68.53)</w:t>
            </w:r>
          </w:p>
        </w:tc>
        <w:tc>
          <w:tcPr>
            <w:tcW w:w="1701" w:type="dxa"/>
            <w:tcBorders>
              <w:top w:val="nil"/>
              <w:left w:val="nil"/>
              <w:bottom w:val="single" w:sz="4" w:space="0" w:color="auto"/>
              <w:right w:val="single" w:sz="4" w:space="0" w:color="auto"/>
            </w:tcBorders>
            <w:shd w:val="clear" w:color="auto" w:fill="auto"/>
            <w:noWrap/>
            <w:vAlign w:val="bottom"/>
            <w:hideMark/>
          </w:tcPr>
          <w:p w14:paraId="6D77817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25.58 (94.36)</w:t>
            </w:r>
          </w:p>
        </w:tc>
        <w:tc>
          <w:tcPr>
            <w:tcW w:w="1134" w:type="dxa"/>
            <w:tcBorders>
              <w:top w:val="nil"/>
              <w:left w:val="nil"/>
              <w:bottom w:val="single" w:sz="4" w:space="0" w:color="auto"/>
              <w:right w:val="single" w:sz="4" w:space="0" w:color="auto"/>
            </w:tcBorders>
            <w:shd w:val="clear" w:color="auto" w:fill="auto"/>
            <w:noWrap/>
            <w:vAlign w:val="bottom"/>
            <w:hideMark/>
          </w:tcPr>
          <w:p w14:paraId="1CAF6DF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4.68 (0.82)</w:t>
            </w:r>
          </w:p>
        </w:tc>
        <w:tc>
          <w:tcPr>
            <w:tcW w:w="1701" w:type="dxa"/>
            <w:tcBorders>
              <w:top w:val="nil"/>
              <w:left w:val="nil"/>
              <w:bottom w:val="single" w:sz="4" w:space="0" w:color="auto"/>
              <w:right w:val="single" w:sz="4" w:space="0" w:color="auto"/>
            </w:tcBorders>
            <w:shd w:val="clear" w:color="auto" w:fill="auto"/>
            <w:noWrap/>
            <w:vAlign w:val="bottom"/>
            <w:hideMark/>
          </w:tcPr>
          <w:p w14:paraId="111AFA7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25.55 (9.57)</w:t>
            </w:r>
          </w:p>
        </w:tc>
      </w:tr>
      <w:tr w:rsidR="005D66A6" w:rsidRPr="00246CF0" w14:paraId="6928626C"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422B6F1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Cyanosis (PT: 10011703)</w:t>
            </w:r>
          </w:p>
        </w:tc>
        <w:tc>
          <w:tcPr>
            <w:tcW w:w="785" w:type="dxa"/>
            <w:tcBorders>
              <w:top w:val="nil"/>
              <w:left w:val="nil"/>
              <w:bottom w:val="single" w:sz="4" w:space="0" w:color="auto"/>
              <w:right w:val="single" w:sz="4" w:space="0" w:color="auto"/>
            </w:tcBorders>
            <w:shd w:val="clear" w:color="auto" w:fill="auto"/>
            <w:noWrap/>
            <w:vAlign w:val="bottom"/>
            <w:hideMark/>
          </w:tcPr>
          <w:p w14:paraId="1751015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w:t>
            </w:r>
          </w:p>
        </w:tc>
        <w:tc>
          <w:tcPr>
            <w:tcW w:w="2108" w:type="dxa"/>
            <w:tcBorders>
              <w:top w:val="nil"/>
              <w:left w:val="nil"/>
              <w:bottom w:val="single" w:sz="4" w:space="0" w:color="auto"/>
              <w:right w:val="single" w:sz="4" w:space="0" w:color="auto"/>
            </w:tcBorders>
            <w:shd w:val="clear" w:color="auto" w:fill="auto"/>
            <w:noWrap/>
            <w:vAlign w:val="bottom"/>
            <w:hideMark/>
          </w:tcPr>
          <w:p w14:paraId="19AC8354"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13.55 (4.36-42.10)</w:t>
            </w:r>
          </w:p>
        </w:tc>
        <w:tc>
          <w:tcPr>
            <w:tcW w:w="1701" w:type="dxa"/>
            <w:tcBorders>
              <w:top w:val="nil"/>
              <w:left w:val="nil"/>
              <w:bottom w:val="single" w:sz="4" w:space="0" w:color="auto"/>
              <w:right w:val="single" w:sz="4" w:space="0" w:color="auto"/>
            </w:tcBorders>
            <w:shd w:val="clear" w:color="auto" w:fill="auto"/>
            <w:noWrap/>
            <w:vAlign w:val="bottom"/>
            <w:hideMark/>
          </w:tcPr>
          <w:p w14:paraId="0A36ED82"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13.52 (34.77)</w:t>
            </w:r>
          </w:p>
        </w:tc>
        <w:tc>
          <w:tcPr>
            <w:tcW w:w="1134" w:type="dxa"/>
            <w:tcBorders>
              <w:top w:val="nil"/>
              <w:left w:val="nil"/>
              <w:bottom w:val="single" w:sz="4" w:space="0" w:color="auto"/>
              <w:right w:val="single" w:sz="4" w:space="0" w:color="auto"/>
            </w:tcBorders>
            <w:shd w:val="clear" w:color="auto" w:fill="auto"/>
            <w:noWrap/>
            <w:vAlign w:val="bottom"/>
            <w:hideMark/>
          </w:tcPr>
          <w:p w14:paraId="78424C5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3.76 (0.26)</w:t>
            </w:r>
          </w:p>
        </w:tc>
        <w:tc>
          <w:tcPr>
            <w:tcW w:w="1701" w:type="dxa"/>
            <w:tcBorders>
              <w:top w:val="nil"/>
              <w:left w:val="nil"/>
              <w:bottom w:val="single" w:sz="4" w:space="0" w:color="auto"/>
              <w:right w:val="single" w:sz="4" w:space="0" w:color="auto"/>
            </w:tcBorders>
            <w:shd w:val="clear" w:color="auto" w:fill="auto"/>
            <w:noWrap/>
            <w:vAlign w:val="bottom"/>
            <w:hideMark/>
          </w:tcPr>
          <w:p w14:paraId="2277CE0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13.51 (4.35)</w:t>
            </w:r>
          </w:p>
        </w:tc>
      </w:tr>
      <w:tr w:rsidR="005D66A6" w:rsidRPr="00246CF0" w14:paraId="44BE6D87"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D54AEB0"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General disorders and administration site conditions (SOC: 10018065)</w:t>
            </w:r>
          </w:p>
        </w:tc>
      </w:tr>
      <w:tr w:rsidR="005D66A6" w:rsidRPr="00246CF0" w14:paraId="38B77E0A"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87CBAD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Multiple organ dysfunction syndrome (PT: 10077361)</w:t>
            </w:r>
          </w:p>
        </w:tc>
        <w:tc>
          <w:tcPr>
            <w:tcW w:w="785" w:type="dxa"/>
            <w:tcBorders>
              <w:top w:val="nil"/>
              <w:left w:val="nil"/>
              <w:bottom w:val="single" w:sz="4" w:space="0" w:color="auto"/>
              <w:right w:val="single" w:sz="4" w:space="0" w:color="auto"/>
            </w:tcBorders>
            <w:shd w:val="clear" w:color="auto" w:fill="auto"/>
            <w:noWrap/>
            <w:vAlign w:val="bottom"/>
            <w:hideMark/>
          </w:tcPr>
          <w:p w14:paraId="4418D26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074C7C6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6.93 (2.88-16.68)</w:t>
            </w:r>
          </w:p>
        </w:tc>
        <w:tc>
          <w:tcPr>
            <w:tcW w:w="1701" w:type="dxa"/>
            <w:tcBorders>
              <w:top w:val="nil"/>
              <w:left w:val="nil"/>
              <w:bottom w:val="single" w:sz="4" w:space="0" w:color="auto"/>
              <w:right w:val="single" w:sz="4" w:space="0" w:color="auto"/>
            </w:tcBorders>
            <w:shd w:val="clear" w:color="auto" w:fill="auto"/>
            <w:noWrap/>
            <w:vAlign w:val="bottom"/>
            <w:hideMark/>
          </w:tcPr>
          <w:p w14:paraId="1C4D641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6.90 (25.24)</w:t>
            </w:r>
          </w:p>
        </w:tc>
        <w:tc>
          <w:tcPr>
            <w:tcW w:w="1134" w:type="dxa"/>
            <w:tcBorders>
              <w:top w:val="nil"/>
              <w:left w:val="nil"/>
              <w:bottom w:val="single" w:sz="4" w:space="0" w:color="auto"/>
              <w:right w:val="single" w:sz="4" w:space="0" w:color="auto"/>
            </w:tcBorders>
            <w:shd w:val="clear" w:color="auto" w:fill="auto"/>
            <w:noWrap/>
            <w:vAlign w:val="bottom"/>
            <w:hideMark/>
          </w:tcPr>
          <w:p w14:paraId="6005BD0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2.79 (0.62)</w:t>
            </w:r>
          </w:p>
        </w:tc>
        <w:tc>
          <w:tcPr>
            <w:tcW w:w="1701" w:type="dxa"/>
            <w:tcBorders>
              <w:top w:val="nil"/>
              <w:left w:val="nil"/>
              <w:bottom w:val="single" w:sz="4" w:space="0" w:color="auto"/>
              <w:right w:val="single" w:sz="4" w:space="0" w:color="auto"/>
            </w:tcBorders>
            <w:shd w:val="clear" w:color="auto" w:fill="auto"/>
            <w:noWrap/>
            <w:vAlign w:val="bottom"/>
            <w:hideMark/>
          </w:tcPr>
          <w:p w14:paraId="57321E0B"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6.90 (2.87)</w:t>
            </w:r>
          </w:p>
        </w:tc>
      </w:tr>
      <w:tr w:rsidR="005D66A6" w:rsidRPr="00246CF0" w14:paraId="0F841A96"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26B0AA4"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Pregnancy, puerperium and perinatal conditions (SOC: 10036585)</w:t>
            </w:r>
          </w:p>
        </w:tc>
      </w:tr>
      <w:tr w:rsidR="005D66A6" w:rsidRPr="00246CF0" w14:paraId="6929FBAB"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59FC9A4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Premature baby (PT: 10036590)</w:t>
            </w:r>
          </w:p>
        </w:tc>
        <w:tc>
          <w:tcPr>
            <w:tcW w:w="785" w:type="dxa"/>
            <w:tcBorders>
              <w:top w:val="nil"/>
              <w:left w:val="nil"/>
              <w:bottom w:val="single" w:sz="4" w:space="0" w:color="auto"/>
              <w:right w:val="single" w:sz="4" w:space="0" w:color="auto"/>
            </w:tcBorders>
            <w:shd w:val="clear" w:color="auto" w:fill="auto"/>
            <w:noWrap/>
            <w:vAlign w:val="bottom"/>
            <w:hideMark/>
          </w:tcPr>
          <w:p w14:paraId="4AB7489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w:t>
            </w:r>
          </w:p>
        </w:tc>
        <w:tc>
          <w:tcPr>
            <w:tcW w:w="2108" w:type="dxa"/>
            <w:tcBorders>
              <w:top w:val="nil"/>
              <w:left w:val="nil"/>
              <w:bottom w:val="single" w:sz="4" w:space="0" w:color="auto"/>
              <w:right w:val="single" w:sz="4" w:space="0" w:color="auto"/>
            </w:tcBorders>
            <w:shd w:val="clear" w:color="auto" w:fill="auto"/>
            <w:noWrap/>
            <w:vAlign w:val="bottom"/>
            <w:hideMark/>
          </w:tcPr>
          <w:p w14:paraId="7468CEE6"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7.79 (3.23-18.75)</w:t>
            </w:r>
          </w:p>
        </w:tc>
        <w:tc>
          <w:tcPr>
            <w:tcW w:w="1701" w:type="dxa"/>
            <w:tcBorders>
              <w:top w:val="nil"/>
              <w:left w:val="nil"/>
              <w:bottom w:val="single" w:sz="4" w:space="0" w:color="auto"/>
              <w:right w:val="single" w:sz="4" w:space="0" w:color="auto"/>
            </w:tcBorders>
            <w:shd w:val="clear" w:color="auto" w:fill="auto"/>
            <w:noWrap/>
            <w:vAlign w:val="bottom"/>
            <w:hideMark/>
          </w:tcPr>
          <w:p w14:paraId="73D64C0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7.76 (29.45)</w:t>
            </w:r>
          </w:p>
        </w:tc>
        <w:tc>
          <w:tcPr>
            <w:tcW w:w="1134" w:type="dxa"/>
            <w:tcBorders>
              <w:top w:val="nil"/>
              <w:left w:val="nil"/>
              <w:bottom w:val="single" w:sz="4" w:space="0" w:color="auto"/>
              <w:right w:val="single" w:sz="4" w:space="0" w:color="auto"/>
            </w:tcBorders>
            <w:shd w:val="clear" w:color="auto" w:fill="auto"/>
            <w:noWrap/>
            <w:vAlign w:val="bottom"/>
            <w:hideMark/>
          </w:tcPr>
          <w:p w14:paraId="7F2FC01F"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2.96 (0.69)</w:t>
            </w:r>
          </w:p>
        </w:tc>
        <w:tc>
          <w:tcPr>
            <w:tcW w:w="1701" w:type="dxa"/>
            <w:tcBorders>
              <w:top w:val="nil"/>
              <w:left w:val="nil"/>
              <w:bottom w:val="single" w:sz="4" w:space="0" w:color="auto"/>
              <w:right w:val="single" w:sz="4" w:space="0" w:color="auto"/>
            </w:tcBorders>
            <w:shd w:val="clear" w:color="auto" w:fill="auto"/>
            <w:noWrap/>
            <w:vAlign w:val="bottom"/>
            <w:hideMark/>
          </w:tcPr>
          <w:p w14:paraId="65EA50C8"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7.76 (3.22)</w:t>
            </w:r>
          </w:p>
        </w:tc>
      </w:tr>
      <w:tr w:rsidR="005D66A6" w:rsidRPr="00246CF0" w14:paraId="081B20DB"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AA8C85C"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Metabolism and nutrition disorders (SOC: 10027433)</w:t>
            </w:r>
          </w:p>
        </w:tc>
      </w:tr>
      <w:tr w:rsidR="005D66A6" w:rsidRPr="00246CF0" w14:paraId="0D0E1F70"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13C82437"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Hyperkalaemia</w:t>
            </w:r>
            <w:proofErr w:type="spellEnd"/>
            <w:r w:rsidRPr="00246CF0">
              <w:rPr>
                <w:rFonts w:ascii="Times New Roman" w:eastAsia="SimSun" w:hAnsi="Times New Roman" w:cs="Times New Roman"/>
                <w:color w:val="000000"/>
                <w:kern w:val="0"/>
                <w:sz w:val="16"/>
                <w:szCs w:val="16"/>
              </w:rPr>
              <w:t xml:space="preserve"> (PT: 10020646)</w:t>
            </w:r>
          </w:p>
        </w:tc>
        <w:tc>
          <w:tcPr>
            <w:tcW w:w="785" w:type="dxa"/>
            <w:tcBorders>
              <w:top w:val="nil"/>
              <w:left w:val="nil"/>
              <w:bottom w:val="single" w:sz="4" w:space="0" w:color="auto"/>
              <w:right w:val="single" w:sz="4" w:space="0" w:color="auto"/>
            </w:tcBorders>
            <w:shd w:val="clear" w:color="auto" w:fill="auto"/>
            <w:noWrap/>
            <w:vAlign w:val="bottom"/>
            <w:hideMark/>
          </w:tcPr>
          <w:p w14:paraId="0021FD5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3301B925"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6.68 (2.50-17.84)</w:t>
            </w:r>
          </w:p>
        </w:tc>
        <w:tc>
          <w:tcPr>
            <w:tcW w:w="1701" w:type="dxa"/>
            <w:tcBorders>
              <w:top w:val="nil"/>
              <w:left w:val="nil"/>
              <w:bottom w:val="single" w:sz="4" w:space="0" w:color="auto"/>
              <w:right w:val="single" w:sz="4" w:space="0" w:color="auto"/>
            </w:tcBorders>
            <w:shd w:val="clear" w:color="auto" w:fill="auto"/>
            <w:noWrap/>
            <w:vAlign w:val="bottom"/>
            <w:hideMark/>
          </w:tcPr>
          <w:p w14:paraId="64288A8C"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6.66 (19.26)</w:t>
            </w:r>
          </w:p>
        </w:tc>
        <w:tc>
          <w:tcPr>
            <w:tcW w:w="1134" w:type="dxa"/>
            <w:tcBorders>
              <w:top w:val="nil"/>
              <w:left w:val="nil"/>
              <w:bottom w:val="single" w:sz="4" w:space="0" w:color="auto"/>
              <w:right w:val="single" w:sz="4" w:space="0" w:color="auto"/>
            </w:tcBorders>
            <w:shd w:val="clear" w:color="auto" w:fill="auto"/>
            <w:noWrap/>
            <w:vAlign w:val="bottom"/>
            <w:hideMark/>
          </w:tcPr>
          <w:p w14:paraId="0257F760"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2.74 (0.35)</w:t>
            </w:r>
          </w:p>
        </w:tc>
        <w:tc>
          <w:tcPr>
            <w:tcW w:w="1701" w:type="dxa"/>
            <w:tcBorders>
              <w:top w:val="nil"/>
              <w:left w:val="nil"/>
              <w:bottom w:val="single" w:sz="4" w:space="0" w:color="auto"/>
              <w:right w:val="single" w:sz="4" w:space="0" w:color="auto"/>
            </w:tcBorders>
            <w:shd w:val="clear" w:color="auto" w:fill="auto"/>
            <w:noWrap/>
            <w:vAlign w:val="bottom"/>
            <w:hideMark/>
          </w:tcPr>
          <w:p w14:paraId="03B9E18A"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6.66 (2.50)</w:t>
            </w:r>
          </w:p>
        </w:tc>
      </w:tr>
      <w:tr w:rsidR="005D66A6" w:rsidRPr="00246CF0" w14:paraId="25606A78" w14:textId="77777777" w:rsidTr="005D66A6">
        <w:trPr>
          <w:trHeight w:val="280"/>
        </w:trPr>
        <w:tc>
          <w:tcPr>
            <w:tcW w:w="11199" w:type="dxa"/>
            <w:gridSpan w:val="6"/>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1D8CDE9" w14:textId="77777777" w:rsidR="005D66A6" w:rsidRPr="00246CF0" w:rsidRDefault="005D66A6" w:rsidP="005D66A6">
            <w:pPr>
              <w:widowControl/>
              <w:jc w:val="left"/>
              <w:rPr>
                <w:rFonts w:ascii="Times New Roman" w:eastAsia="SimSun" w:hAnsi="Times New Roman" w:cs="Times New Roman"/>
                <w:b/>
                <w:bCs/>
                <w:color w:val="000000"/>
                <w:kern w:val="0"/>
                <w:sz w:val="16"/>
                <w:szCs w:val="16"/>
              </w:rPr>
            </w:pPr>
            <w:r w:rsidRPr="00246CF0">
              <w:rPr>
                <w:rFonts w:ascii="Times New Roman" w:eastAsia="SimSun" w:hAnsi="Times New Roman" w:cs="Times New Roman"/>
                <w:b/>
                <w:bCs/>
                <w:color w:val="000000"/>
                <w:kern w:val="0"/>
                <w:sz w:val="16"/>
                <w:szCs w:val="16"/>
              </w:rPr>
              <w:t>Respiratory, thoracic and mediastinal disorders (SOC: 10038738)</w:t>
            </w:r>
          </w:p>
        </w:tc>
      </w:tr>
      <w:tr w:rsidR="005D66A6" w:rsidRPr="00246CF0" w14:paraId="3CA1133D" w14:textId="77777777" w:rsidTr="005D66A6">
        <w:trPr>
          <w:trHeight w:val="280"/>
        </w:trPr>
        <w:tc>
          <w:tcPr>
            <w:tcW w:w="3770" w:type="dxa"/>
            <w:tcBorders>
              <w:top w:val="nil"/>
              <w:left w:val="single" w:sz="4" w:space="0" w:color="auto"/>
              <w:bottom w:val="single" w:sz="4" w:space="0" w:color="auto"/>
              <w:right w:val="single" w:sz="4" w:space="0" w:color="auto"/>
            </w:tcBorders>
            <w:shd w:val="clear" w:color="auto" w:fill="auto"/>
            <w:noWrap/>
            <w:vAlign w:val="bottom"/>
            <w:hideMark/>
          </w:tcPr>
          <w:p w14:paraId="7EE15615" w14:textId="77777777" w:rsidR="005D66A6" w:rsidRPr="00246CF0" w:rsidRDefault="005D66A6" w:rsidP="005D66A6">
            <w:pPr>
              <w:widowControl/>
              <w:jc w:val="left"/>
              <w:rPr>
                <w:rFonts w:ascii="Times New Roman" w:eastAsia="SimSun" w:hAnsi="Times New Roman" w:cs="Times New Roman"/>
                <w:color w:val="000000"/>
                <w:kern w:val="0"/>
                <w:sz w:val="16"/>
                <w:szCs w:val="16"/>
              </w:rPr>
            </w:pPr>
            <w:proofErr w:type="spellStart"/>
            <w:r w:rsidRPr="00246CF0">
              <w:rPr>
                <w:rFonts w:ascii="Times New Roman" w:eastAsia="SimSun" w:hAnsi="Times New Roman" w:cs="Times New Roman"/>
                <w:color w:val="000000"/>
                <w:kern w:val="0"/>
                <w:sz w:val="16"/>
                <w:szCs w:val="16"/>
              </w:rPr>
              <w:t>Apnoea</w:t>
            </w:r>
            <w:proofErr w:type="spellEnd"/>
            <w:r w:rsidRPr="00246CF0">
              <w:rPr>
                <w:rFonts w:ascii="Times New Roman" w:eastAsia="SimSun" w:hAnsi="Times New Roman" w:cs="Times New Roman"/>
                <w:color w:val="000000"/>
                <w:kern w:val="0"/>
                <w:sz w:val="16"/>
                <w:szCs w:val="16"/>
              </w:rPr>
              <w:t xml:space="preserve"> (PT: 10002974)</w:t>
            </w:r>
          </w:p>
        </w:tc>
        <w:tc>
          <w:tcPr>
            <w:tcW w:w="785" w:type="dxa"/>
            <w:tcBorders>
              <w:top w:val="nil"/>
              <w:left w:val="nil"/>
              <w:bottom w:val="single" w:sz="4" w:space="0" w:color="auto"/>
              <w:right w:val="single" w:sz="4" w:space="0" w:color="auto"/>
            </w:tcBorders>
            <w:shd w:val="clear" w:color="auto" w:fill="auto"/>
            <w:noWrap/>
            <w:vAlign w:val="bottom"/>
            <w:hideMark/>
          </w:tcPr>
          <w:p w14:paraId="25B0515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4</w:t>
            </w:r>
          </w:p>
        </w:tc>
        <w:tc>
          <w:tcPr>
            <w:tcW w:w="2108" w:type="dxa"/>
            <w:tcBorders>
              <w:top w:val="nil"/>
              <w:left w:val="nil"/>
              <w:bottom w:val="single" w:sz="4" w:space="0" w:color="auto"/>
              <w:right w:val="single" w:sz="4" w:space="0" w:color="auto"/>
            </w:tcBorders>
            <w:shd w:val="clear" w:color="auto" w:fill="auto"/>
            <w:noWrap/>
            <w:vAlign w:val="bottom"/>
            <w:hideMark/>
          </w:tcPr>
          <w:p w14:paraId="782CB3F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35.42 (13.26-94.62)</w:t>
            </w:r>
          </w:p>
        </w:tc>
        <w:tc>
          <w:tcPr>
            <w:tcW w:w="1701" w:type="dxa"/>
            <w:tcBorders>
              <w:top w:val="nil"/>
              <w:left w:val="nil"/>
              <w:bottom w:val="single" w:sz="4" w:space="0" w:color="auto"/>
              <w:right w:val="single" w:sz="4" w:space="0" w:color="auto"/>
            </w:tcBorders>
            <w:shd w:val="clear" w:color="auto" w:fill="auto"/>
            <w:noWrap/>
            <w:vAlign w:val="bottom"/>
            <w:hideMark/>
          </w:tcPr>
          <w:p w14:paraId="6602051E"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35.31 (133.10)</w:t>
            </w:r>
          </w:p>
        </w:tc>
        <w:tc>
          <w:tcPr>
            <w:tcW w:w="1134" w:type="dxa"/>
            <w:tcBorders>
              <w:top w:val="nil"/>
              <w:left w:val="nil"/>
              <w:bottom w:val="single" w:sz="4" w:space="0" w:color="auto"/>
              <w:right w:val="single" w:sz="4" w:space="0" w:color="auto"/>
            </w:tcBorders>
            <w:shd w:val="clear" w:color="auto" w:fill="auto"/>
            <w:noWrap/>
            <w:vAlign w:val="bottom"/>
            <w:hideMark/>
          </w:tcPr>
          <w:p w14:paraId="768B34D3"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5.14 (0.87)</w:t>
            </w:r>
          </w:p>
        </w:tc>
        <w:tc>
          <w:tcPr>
            <w:tcW w:w="1701" w:type="dxa"/>
            <w:tcBorders>
              <w:top w:val="nil"/>
              <w:left w:val="nil"/>
              <w:bottom w:val="single" w:sz="4" w:space="0" w:color="auto"/>
              <w:right w:val="single" w:sz="4" w:space="0" w:color="auto"/>
            </w:tcBorders>
            <w:shd w:val="clear" w:color="auto" w:fill="auto"/>
            <w:noWrap/>
            <w:vAlign w:val="bottom"/>
            <w:hideMark/>
          </w:tcPr>
          <w:p w14:paraId="55767631" w14:textId="77777777" w:rsidR="005D66A6" w:rsidRPr="00246CF0" w:rsidRDefault="005D66A6" w:rsidP="005D66A6">
            <w:pPr>
              <w:widowControl/>
              <w:jc w:val="left"/>
              <w:rPr>
                <w:rFonts w:ascii="Times New Roman" w:eastAsia="SimSun" w:hAnsi="Times New Roman" w:cs="Times New Roman"/>
                <w:color w:val="000000"/>
                <w:kern w:val="0"/>
                <w:sz w:val="16"/>
                <w:szCs w:val="16"/>
              </w:rPr>
            </w:pPr>
            <w:r w:rsidRPr="00246CF0">
              <w:rPr>
                <w:rFonts w:ascii="Times New Roman" w:eastAsia="SimSun" w:hAnsi="Times New Roman" w:cs="Times New Roman"/>
                <w:color w:val="000000"/>
                <w:kern w:val="0"/>
                <w:sz w:val="16"/>
                <w:szCs w:val="16"/>
              </w:rPr>
              <w:t>35.24 (13.19)</w:t>
            </w:r>
          </w:p>
        </w:tc>
      </w:tr>
    </w:tbl>
    <w:p w14:paraId="15E20D28" w14:textId="77777777" w:rsidR="00F81E86" w:rsidRPr="00246CF0" w:rsidRDefault="00F81E86" w:rsidP="00F81E86">
      <w:pPr>
        <w:rPr>
          <w:rFonts w:ascii="Times New Roman" w:eastAsia="MinionPro-Regular" w:hAnsi="Times New Roman" w:cs="Times New Roman"/>
          <w:kern w:val="0"/>
          <w:szCs w:val="21"/>
        </w:rPr>
      </w:pPr>
      <w:r w:rsidRPr="00246CF0">
        <w:rPr>
          <w:rFonts w:ascii="Times New Roman" w:eastAsia="SimSun" w:hAnsi="Times New Roman" w:cs="Times New Roman"/>
          <w:b/>
          <w:bCs/>
          <w:color w:val="000000" w:themeColor="text1"/>
          <w:kern w:val="0"/>
          <w:szCs w:val="21"/>
        </w:rPr>
        <w:t xml:space="preserve">Abbreviation: </w:t>
      </w:r>
      <w:r w:rsidRPr="00246CF0">
        <w:rPr>
          <w:rFonts w:ascii="Times New Roman" w:eastAsia="MinionPro-Regular" w:hAnsi="Times New Roman" w:cs="Times New Roman"/>
          <w:kern w:val="0"/>
          <w:szCs w:val="21"/>
        </w:rPr>
        <w:t>PT, preferred term; ROR, reporting odds ratio; CI, confidence interval; PRR, proportional reporting ratio; χ2, chi-squared; IC, information component; IC025, lower limit of 95% confidence interval of IC; EBGM, empirical Bayesian geometric mean; EBGM05, lower limit of 95% confidence interval of EBGM.</w:t>
      </w:r>
    </w:p>
    <w:p w14:paraId="1C1F84A3" w14:textId="77777777" w:rsidR="00F81E86" w:rsidRPr="00246CF0" w:rsidRDefault="00F81E86" w:rsidP="00F81E86">
      <w:pPr>
        <w:widowControl/>
        <w:jc w:val="left"/>
        <w:rPr>
          <w:rFonts w:ascii="Times New Roman" w:eastAsia="MinionPro-Regular" w:hAnsi="Times New Roman" w:cs="Times New Roman"/>
          <w:kern w:val="0"/>
          <w:szCs w:val="21"/>
        </w:rPr>
      </w:pPr>
      <w:r w:rsidRPr="00246CF0">
        <w:rPr>
          <w:rFonts w:ascii="Times New Roman" w:eastAsia="MinionPro-Regular" w:hAnsi="Times New Roman" w:cs="Times New Roman"/>
          <w:kern w:val="0"/>
          <w:szCs w:val="21"/>
        </w:rPr>
        <w:br w:type="page"/>
      </w:r>
    </w:p>
    <w:p w14:paraId="3A52C4A7" w14:textId="2A721118" w:rsidR="00A81BCE" w:rsidRPr="00246CF0" w:rsidRDefault="00A81BCE" w:rsidP="00A81BCE">
      <w:pPr>
        <w:autoSpaceDE w:val="0"/>
        <w:autoSpaceDN w:val="0"/>
        <w:adjustRightInd w:val="0"/>
        <w:spacing w:line="360" w:lineRule="auto"/>
        <w:rPr>
          <w:rFonts w:ascii="Times New Roman" w:eastAsia="SimSun" w:hAnsi="Times New Roman" w:cs="Times New Roman"/>
          <w:bCs/>
          <w:color w:val="000000"/>
          <w:kern w:val="0"/>
          <w:szCs w:val="21"/>
        </w:rPr>
      </w:pPr>
      <w:r w:rsidRPr="00246CF0">
        <w:rPr>
          <w:rFonts w:ascii="Times New Roman" w:eastAsia="DengXian" w:hAnsi="Times New Roman" w:cs="Times New Roman"/>
          <w:b/>
          <w:bCs/>
          <w:kern w:val="0"/>
          <w:szCs w:val="21"/>
        </w:rPr>
        <w:lastRenderedPageBreak/>
        <w:t>Supplementary Table S1</w:t>
      </w:r>
      <w:r w:rsidRPr="00246CF0">
        <w:rPr>
          <w:rFonts w:ascii="Times New Roman" w:eastAsia="DengXian" w:hAnsi="Times New Roman" w:cs="Times New Roman" w:hint="eastAsia"/>
          <w:b/>
          <w:bCs/>
          <w:kern w:val="0"/>
          <w:szCs w:val="21"/>
        </w:rPr>
        <w:t>0</w:t>
      </w:r>
      <w:r w:rsidRPr="00246CF0">
        <w:rPr>
          <w:rFonts w:ascii="Times New Roman" w:eastAsia="SimSun" w:hAnsi="Times New Roman" w:cs="Times New Roman"/>
          <w:bCs/>
          <w:color w:val="000000"/>
          <w:kern w:val="0"/>
          <w:szCs w:val="21"/>
        </w:rPr>
        <w:t>.</w:t>
      </w:r>
      <w:r w:rsidRPr="00246CF0">
        <w:rPr>
          <w:rFonts w:ascii="Times New Roman" w:eastAsia="SimSun" w:hAnsi="Times New Roman" w:cs="Times New Roman"/>
          <w:kern w:val="0"/>
          <w:szCs w:val="21"/>
        </w:rPr>
        <w:t xml:space="preserve"> </w:t>
      </w:r>
      <w:r w:rsidRPr="00246CF0">
        <w:rPr>
          <w:rFonts w:ascii="Times New Roman" w:eastAsia="SimSun" w:hAnsi="Times New Roman" w:cs="Times New Roman"/>
          <w:bCs/>
          <w:color w:val="000000"/>
          <w:kern w:val="0"/>
          <w:szCs w:val="21"/>
        </w:rPr>
        <w:t>Number and signal strength of</w:t>
      </w:r>
      <w:r w:rsidRPr="00246CF0">
        <w:rPr>
          <w:rFonts w:ascii="Times New Roman" w:eastAsia="SimSun" w:hAnsi="Times New Roman" w:cs="Times New Roman" w:hint="eastAsia"/>
          <w:bCs/>
          <w:color w:val="000000"/>
          <w:kern w:val="0"/>
          <w:szCs w:val="21"/>
        </w:rPr>
        <w:t xml:space="preserve"> 60</w:t>
      </w:r>
      <w:r w:rsidRPr="00246CF0">
        <w:rPr>
          <w:rFonts w:ascii="Times New Roman" w:eastAsia="SimSun" w:hAnsi="Times New Roman" w:cs="Times New Roman"/>
          <w:bCs/>
          <w:color w:val="000000"/>
          <w:kern w:val="0"/>
          <w:szCs w:val="21"/>
        </w:rPr>
        <w:t xml:space="preserve"> cefotaxime-associated signals at the PT level</w:t>
      </w:r>
      <w:r w:rsidRPr="00246CF0">
        <w:rPr>
          <w:rFonts w:ascii="Times New Roman" w:hAnsi="Times New Roman" w:cs="Times New Roman"/>
        </w:rPr>
        <w:t xml:space="preserve"> </w:t>
      </w:r>
      <w:r w:rsidRPr="00246CF0">
        <w:rPr>
          <w:rFonts w:ascii="Times New Roman" w:eastAsia="SimSun" w:hAnsi="Times New Roman" w:cs="Times New Roman"/>
          <w:bCs/>
          <w:color w:val="000000"/>
          <w:kern w:val="0"/>
          <w:szCs w:val="21"/>
        </w:rPr>
        <w:t>after excluding reports with commonly co-administered drug amoxicillin.</w:t>
      </w:r>
    </w:p>
    <w:tbl>
      <w:tblPr>
        <w:tblW w:w="10468" w:type="dxa"/>
        <w:tblInd w:w="-289" w:type="dxa"/>
        <w:tblCellMar>
          <w:left w:w="0" w:type="dxa"/>
          <w:right w:w="0" w:type="dxa"/>
        </w:tblCellMar>
        <w:tblLook w:val="04A0" w:firstRow="1" w:lastRow="0" w:firstColumn="1" w:lastColumn="0" w:noHBand="0" w:noVBand="1"/>
      </w:tblPr>
      <w:tblGrid>
        <w:gridCol w:w="4680"/>
        <w:gridCol w:w="599"/>
        <w:gridCol w:w="1870"/>
        <w:gridCol w:w="1297"/>
        <w:gridCol w:w="811"/>
        <w:gridCol w:w="1211"/>
      </w:tblGrid>
      <w:tr w:rsidR="00A81BCE" w:rsidRPr="00246CF0" w14:paraId="7B6D61A1" w14:textId="77777777" w:rsidTr="00A81BCE">
        <w:trPr>
          <w:trHeight w:val="420"/>
        </w:trPr>
        <w:tc>
          <w:tcPr>
            <w:tcW w:w="4680" w:type="dxa"/>
            <w:tcBorders>
              <w:top w:val="single" w:sz="4" w:space="0" w:color="auto"/>
              <w:left w:val="single" w:sz="4"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04749243" w14:textId="77777777" w:rsidR="00A81BCE" w:rsidRPr="00246CF0" w:rsidRDefault="00A81BCE">
            <w:pPr>
              <w:widowControl/>
              <w:jc w:val="left"/>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PT</w:t>
            </w:r>
          </w:p>
        </w:tc>
        <w:tc>
          <w:tcPr>
            <w:tcW w:w="599"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071BCE1D"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Number</w:t>
            </w:r>
          </w:p>
        </w:tc>
        <w:tc>
          <w:tcPr>
            <w:tcW w:w="1870"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50BEE3BC"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ROR (95% CI)</w:t>
            </w:r>
          </w:p>
        </w:tc>
        <w:tc>
          <w:tcPr>
            <w:tcW w:w="1297"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46337BCA"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PRR (χ2)</w:t>
            </w:r>
          </w:p>
        </w:tc>
        <w:tc>
          <w:tcPr>
            <w:tcW w:w="811"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4020BBB7"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IC (IC025)</w:t>
            </w:r>
          </w:p>
        </w:tc>
        <w:tc>
          <w:tcPr>
            <w:tcW w:w="1211"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42CE3253"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EBGM (EBGM05)</w:t>
            </w:r>
          </w:p>
        </w:tc>
      </w:tr>
      <w:tr w:rsidR="00A81BCE" w:rsidRPr="00246CF0" w14:paraId="0485CE2C"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2E4768A2"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Skin and subcutaneous tissue disorders (SOC: 10040785)</w:t>
            </w:r>
          </w:p>
        </w:tc>
      </w:tr>
      <w:tr w:rsidR="00A81BCE" w:rsidRPr="00246CF0" w14:paraId="718DC42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430DC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Drug reaction with eosinophilia and systemic symptoms (PT: 10073508)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737F8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F1274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79.56 (59.23-106.86)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7CAD9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76.68 (3423.03)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1BD7F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6.25 (4.44)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39DAD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76.36 (56.85)</w:t>
            </w:r>
          </w:p>
        </w:tc>
      </w:tr>
      <w:tr w:rsidR="00A81BCE" w:rsidRPr="00246CF0" w14:paraId="73A9709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AAAF4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(PT: 10037844)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144AE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898A2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4.02 (2.88-5.60)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84FF8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3.93 (79.27)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4B112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1.98 (1.38)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DE6A8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3.93 (2.82)</w:t>
            </w:r>
          </w:p>
        </w:tc>
      </w:tr>
      <w:tr w:rsidR="00A81BCE" w:rsidRPr="00246CF0" w14:paraId="31CEACFC"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514FD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maculo-papular (PT: 10037868)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71804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52864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66.39 (45.62-96.63)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F5EF8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64.94 (1756.96)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F35F5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6.02 (3.80)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9C8CB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64.71 (44.46)</w:t>
            </w:r>
          </w:p>
        </w:tc>
      </w:tr>
      <w:tr w:rsidR="00A81BCE" w:rsidRPr="00246CF0" w14:paraId="15E0070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CEFFF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Erythema (PT: 10015150)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3F487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CC59A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3.41 (2.08-5.58)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98DDC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3.38 (26.90)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81B9C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1.76 (0.86)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C1BF9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3.38 (2.06)</w:t>
            </w:r>
          </w:p>
        </w:tc>
      </w:tr>
      <w:tr w:rsidR="00A81BCE" w:rsidRPr="00246CF0" w14:paraId="6F84288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7B7FF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Toxic epidermal necrolysis (PT: 10044223)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E85B4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02900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41.97 (23.17-76.03)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5B4EB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41.61 (435.06)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E72F2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5.38 (2.41)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08A3E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41.52 (22.92)</w:t>
            </w:r>
          </w:p>
        </w:tc>
      </w:tr>
      <w:tr w:rsidR="00A81BCE" w:rsidRPr="00246CF0" w14:paraId="5B0AF72A"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14F8C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Toxic skin eruption (PT: 10057970)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98A37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C3D66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55.74 (29.89-103.95)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054D3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55.31 (531.69)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7107F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5.79 (2.34)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4A2F7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55.14 (29.57)</w:t>
            </w:r>
          </w:p>
        </w:tc>
      </w:tr>
      <w:tr w:rsidR="00A81BCE" w:rsidRPr="00246CF0" w14:paraId="5BF9731E"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B8DC6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Purpura (PT: 10037549)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ED171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9BB0D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72.77 (39.01-135.74)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DCCA2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72.20 (699.38)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44190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6.17 (2.40)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80F9B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71.91 (38.55)</w:t>
            </w:r>
          </w:p>
        </w:tc>
      </w:tr>
      <w:tr w:rsidR="00A81BCE" w:rsidRPr="00246CF0" w14:paraId="2F59CD82"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C22D3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Dermatitis exfoliative </w:t>
            </w:r>
            <w:proofErr w:type="spellStart"/>
            <w:r w:rsidRPr="00246CF0">
              <w:rPr>
                <w:rFonts w:ascii="Times New Roman" w:hAnsi="Times New Roman" w:cs="Times New Roman"/>
                <w:color w:val="000000"/>
                <w:sz w:val="16"/>
                <w:szCs w:val="16"/>
              </w:rPr>
              <w:t>generalised</w:t>
            </w:r>
            <w:proofErr w:type="spellEnd"/>
            <w:r w:rsidRPr="00246CF0">
              <w:rPr>
                <w:rFonts w:ascii="Times New Roman" w:hAnsi="Times New Roman" w:cs="Times New Roman"/>
                <w:color w:val="000000"/>
                <w:sz w:val="16"/>
                <w:szCs w:val="16"/>
              </w:rPr>
              <w:t xml:space="preserve"> (PT: 10012456)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DD00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33759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84.58 (43.84-163.20)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32E6C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83.99 (734.63)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CCB16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6.39 (2.26)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BF2E2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83.60 (43.33)</w:t>
            </w:r>
          </w:p>
        </w:tc>
      </w:tr>
      <w:tr w:rsidR="00A81BCE" w:rsidRPr="00246CF0" w14:paraId="5D307C21"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2DB11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Drug eruption (PT: 10013687)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EEC5E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2AD18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23.88 (11.91-47.88)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B54B7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23.73 (174.02)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1CCDC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4.57 (1.78)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0F11F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23.70 (11.82)</w:t>
            </w:r>
          </w:p>
        </w:tc>
      </w:tr>
      <w:tr w:rsidR="00A81BCE" w:rsidRPr="00246CF0" w14:paraId="61859389"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16EA9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erythematous (PT: 10037855)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315EF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16177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9.72 (4.85-19.48)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8EAD8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9.66 (62.14)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A425E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3.27 (1.33)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4FE80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9.66 (4.82)</w:t>
            </w:r>
          </w:p>
        </w:tc>
      </w:tr>
      <w:tr w:rsidR="00A81BCE" w:rsidRPr="00246CF0" w14:paraId="2C91CBB8"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79C8A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Acute </w:t>
            </w:r>
            <w:proofErr w:type="spellStart"/>
            <w:r w:rsidRPr="00246CF0">
              <w:rPr>
                <w:rFonts w:ascii="Times New Roman" w:hAnsi="Times New Roman" w:cs="Times New Roman"/>
                <w:color w:val="000000"/>
                <w:sz w:val="16"/>
                <w:szCs w:val="16"/>
              </w:rPr>
              <w:t>generalised</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exanthematous</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pustulosis</w:t>
            </w:r>
            <w:proofErr w:type="spellEnd"/>
            <w:r w:rsidRPr="00246CF0">
              <w:rPr>
                <w:rFonts w:ascii="Times New Roman" w:hAnsi="Times New Roman" w:cs="Times New Roman"/>
                <w:color w:val="000000"/>
                <w:sz w:val="16"/>
                <w:szCs w:val="16"/>
              </w:rPr>
              <w:t xml:space="preserve"> (PT: 10048799)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14BA3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38A54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48.02 (23.94-96.32)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2856D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47.72 (364.99)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98B16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5.57 (1.98)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DB8BE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47.59 (23.73)</w:t>
            </w:r>
          </w:p>
        </w:tc>
      </w:tr>
      <w:tr w:rsidR="00A81BCE" w:rsidRPr="00246CF0" w14:paraId="2B051FF4"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41264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Stevens-Johnson syndrome (PT: 10042033)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66B39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03444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20.57 (9.22-45.90)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5FFF2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20.48 (111.06)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CCA2C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4.35 (1.34)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8DB92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20.46 (9.17)</w:t>
            </w:r>
          </w:p>
        </w:tc>
      </w:tr>
      <w:tr w:rsidR="00A81BCE" w:rsidRPr="00246CF0" w14:paraId="7E9B9408"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A7A72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pruritic (PT: 10037884)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C5A43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39D2C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5.14 (2.14-12.38)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5825B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5.13 (16.62)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ABA15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2.36 (0.42)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5A5C8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5.13 (2.13)</w:t>
            </w:r>
          </w:p>
        </w:tc>
      </w:tr>
      <w:tr w:rsidR="00A81BCE" w:rsidRPr="00246CF0" w14:paraId="1F648EED"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8AE89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morbilliform (PT: 10037870)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09180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EADEF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77.36 (28.93-206.89)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7791B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77.12 (299.27)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1D6B2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6.26 (0.95)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A56D7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76.80 (28.72)</w:t>
            </w:r>
          </w:p>
        </w:tc>
      </w:tr>
      <w:tr w:rsidR="00A81BCE" w:rsidRPr="00246CF0" w14:paraId="73E55481"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CBCBC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Cutaneous vasculitis (PT: 10011686)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556C2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24074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48.90 (18.30-130.66)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386EF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48.75 (186.58)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068FD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5.60 (0.91)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CA031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48.62 (18.19)</w:t>
            </w:r>
          </w:p>
        </w:tc>
      </w:tr>
      <w:tr w:rsidR="00A81BCE" w:rsidRPr="00246CF0" w14:paraId="5929F66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E7E02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Umbilical erythema (PT: 10055029)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9046B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F5939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4268.86 (1434.38-12704.59)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2B57F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4255.27 (13772.49)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DAE90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11.75 (0.89)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2AE89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3444.93 (1157.53)</w:t>
            </w:r>
          </w:p>
        </w:tc>
      </w:tr>
      <w:tr w:rsidR="00A81BCE" w:rsidRPr="00246CF0" w14:paraId="38B228F3"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DE5F1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Skin reaction (PT: 10040914)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F33D3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7F44F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14.97 (5.61-39.97)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865C9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14.93 (51.95)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9C413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3.90 (0.69)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7F963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14.92 (5.59)</w:t>
            </w:r>
          </w:p>
        </w:tc>
      </w:tr>
      <w:tr w:rsidR="00A81BCE" w:rsidRPr="00246CF0" w14:paraId="1FDCAC3C"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D9C6E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Petechiae (PT: 10034754)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AF35A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A9021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21.75 (8.15-58.08)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C1B9F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21.68 (78.84)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09215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4.44 (0.78)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51A96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21.66 (8.11)</w:t>
            </w:r>
          </w:p>
        </w:tc>
      </w:tr>
      <w:tr w:rsidR="00A81BCE" w:rsidRPr="00246CF0" w14:paraId="69B798D6"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C84F2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Skin hyperpigmentation (PT: 10040865)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90EDA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F9BD9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13.51 (4.35-41.97)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EA296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13.48 (34.65)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44654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3.75 (0.26)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EE72D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13.47 (4.34)</w:t>
            </w:r>
          </w:p>
        </w:tc>
      </w:tr>
      <w:tr w:rsidR="00A81BCE" w:rsidRPr="00246CF0" w14:paraId="1B0DCD49"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436F2C93"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Hepatobiliary disorders (SOC: 10019805)</w:t>
            </w:r>
          </w:p>
        </w:tc>
      </w:tr>
      <w:tr w:rsidR="00A81BCE" w:rsidRPr="00246CF0" w14:paraId="724E94DE"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8920B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Hepatocellular injury (PT: 10019837)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B9EDD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E6429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65.25 (42.77-99.53)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96AEB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64.12 (1362.54)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B9A45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6.00 (3.49)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E2226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63.90 (41.89)</w:t>
            </w:r>
          </w:p>
        </w:tc>
      </w:tr>
      <w:tr w:rsidR="00A81BCE" w:rsidRPr="00246CF0" w14:paraId="76CFC46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B2057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Hepatic cytolysis (PT: 10049199)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890AD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7194B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61.71 (39.20-97.16)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62728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60.79 (1113.95)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D0037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5.92 (3.28)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222AC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60.59 (38.49)</w:t>
            </w:r>
          </w:p>
        </w:tc>
      </w:tr>
      <w:tr w:rsidR="00A81BCE" w:rsidRPr="00246CF0" w14:paraId="3DC638E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E480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Cholestasis (PT: 10008635)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0F3A8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45D13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23.96 (12.43-46.17)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7737D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23.79 (196.31)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A51FC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4.57 (1.94)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C1AAE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23.76 (12.33)</w:t>
            </w:r>
          </w:p>
        </w:tc>
      </w:tr>
      <w:tr w:rsidR="00A81BCE" w:rsidRPr="00246CF0" w14:paraId="3A27DCB0"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82FA9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Hepatomegaly (PT: 10019842)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D3936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CA7A4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46.51 (22.10-97.85)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C302C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46.25 (309.17)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4DD99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5.53 (1.77)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A06AA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46.14 (21.93)</w:t>
            </w:r>
          </w:p>
        </w:tc>
      </w:tr>
      <w:tr w:rsidR="00A81BCE" w:rsidRPr="00246CF0" w14:paraId="3BBAF3D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4A0DE0"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Hypertransaminasaemia</w:t>
            </w:r>
            <w:proofErr w:type="spellEnd"/>
            <w:r w:rsidRPr="00246CF0">
              <w:rPr>
                <w:rFonts w:ascii="Times New Roman" w:hAnsi="Times New Roman" w:cs="Times New Roman"/>
                <w:color w:val="000000"/>
                <w:sz w:val="16"/>
                <w:szCs w:val="16"/>
              </w:rPr>
              <w:t xml:space="preserve"> (PT: 10068237)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031E3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AB2DF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29.23 (12.13-70.39)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107FC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29.11 (135.54)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03EF7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4.86 (1.17)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062B6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29.07 (12.07)</w:t>
            </w:r>
          </w:p>
        </w:tc>
      </w:tr>
      <w:tr w:rsidR="00A81BCE" w:rsidRPr="00246CF0" w14:paraId="7E492DA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29638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Mixed liver injury (PT: 10066758)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DB5B5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4C5F7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60.47 (22.62-161.64)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F734E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60.28 (232.44)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B5E94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5.91 (0.93)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C3DED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60.09 (22.48)</w:t>
            </w:r>
          </w:p>
        </w:tc>
      </w:tr>
      <w:tr w:rsidR="00A81BCE" w:rsidRPr="00246CF0" w14:paraId="4B43636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69656A"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Hyperbilirubinaemia</w:t>
            </w:r>
            <w:proofErr w:type="spellEnd"/>
            <w:r w:rsidRPr="00246CF0">
              <w:rPr>
                <w:rFonts w:ascii="Times New Roman" w:hAnsi="Times New Roman" w:cs="Times New Roman"/>
                <w:color w:val="000000"/>
                <w:sz w:val="16"/>
                <w:szCs w:val="16"/>
              </w:rPr>
              <w:t xml:space="preserve"> (PT: 10020578)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64763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16F1B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21.72 (8.13-57.99)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44EBD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21.65 (78.71)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18DE4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4.43 (0.78)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13A8E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21.63 (8.10)</w:t>
            </w:r>
          </w:p>
        </w:tc>
      </w:tr>
      <w:tr w:rsidR="00A81BCE" w:rsidRPr="00246CF0" w14:paraId="7F64E89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4A780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Acute hepatic failure (PT: 10000804)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EBBB8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85DDD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11.80 (3.80-36.65)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9B887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11.77 (29.56)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CF52D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3.56 (0.23)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AB81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11.77 (3.79)</w:t>
            </w:r>
          </w:p>
        </w:tc>
      </w:tr>
      <w:tr w:rsidR="00A81BCE" w:rsidRPr="00246CF0" w14:paraId="4D1FD48C"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3D2AA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Hepatic failure (PT: 10019663)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9A0B2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A9CF3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6.49 (2.09-20.15)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80910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6.48 (13.89)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49B8E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2.69 (0.00)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464DB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6.47 (2.08)</w:t>
            </w:r>
          </w:p>
        </w:tc>
      </w:tr>
      <w:tr w:rsidR="00A81BCE" w:rsidRPr="00246CF0" w14:paraId="35206010"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5929D6C0"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Investigations (SOC: 10022891)</w:t>
            </w:r>
          </w:p>
        </w:tc>
      </w:tr>
      <w:tr w:rsidR="00A81BCE" w:rsidRPr="00246CF0" w14:paraId="5D4B0E7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12174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Aspartate aminotransferase increased (PT: 10003481)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1329D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85E3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16.26 (9.41-28.09)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843B3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16.11 (184.13)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E0FD9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4.01 (2.18)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6D0AF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16.09 (9.31)</w:t>
            </w:r>
          </w:p>
        </w:tc>
      </w:tr>
      <w:tr w:rsidR="00A81BCE" w:rsidRPr="00246CF0" w14:paraId="2BBCAA86"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767F1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Alanine aminotransferase increased (PT: 10001551)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F64E0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1B3C2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12.28 (6.95-21.68)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DE879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12.17 (123.01)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03ADE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3.60 (1.90)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3343C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12.16 (6.89)</w:t>
            </w:r>
          </w:p>
        </w:tc>
      </w:tr>
      <w:tr w:rsidR="00A81BCE" w:rsidRPr="00246CF0" w14:paraId="05C2AAA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E6A01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Gamma-</w:t>
            </w:r>
            <w:proofErr w:type="spellStart"/>
            <w:r w:rsidRPr="00246CF0">
              <w:rPr>
                <w:rFonts w:ascii="Times New Roman" w:hAnsi="Times New Roman" w:cs="Times New Roman"/>
                <w:color w:val="000000"/>
                <w:sz w:val="16"/>
                <w:szCs w:val="16"/>
              </w:rPr>
              <w:t>glutamyltransferase</w:t>
            </w:r>
            <w:proofErr w:type="spellEnd"/>
            <w:r w:rsidRPr="00246CF0">
              <w:rPr>
                <w:rFonts w:ascii="Times New Roman" w:hAnsi="Times New Roman" w:cs="Times New Roman"/>
                <w:color w:val="000000"/>
                <w:sz w:val="16"/>
                <w:szCs w:val="16"/>
              </w:rPr>
              <w:t xml:space="preserve"> increased (PT: 10017693)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992C4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45C05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27.55 (14.29-53.10)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EFD9A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27.36 (228.28)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7E1A5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4.77 (1.99)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C61FE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27.32 (14.17)</w:t>
            </w:r>
          </w:p>
        </w:tc>
      </w:tr>
      <w:tr w:rsidR="00A81BCE" w:rsidRPr="00246CF0" w14:paraId="26A77CB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1971F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Blood lactate dehydrogenase increased (PT: 10005630)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3591B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23321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30.87 (14.68-64.93)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467FE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30.70 (200.85)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A6932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4.94 (1.68)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67C97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30.65 (14.57)</w:t>
            </w:r>
          </w:p>
        </w:tc>
      </w:tr>
      <w:tr w:rsidR="00A81BCE" w:rsidRPr="00246CF0" w14:paraId="2D710FB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69619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C-reactive protein increased (PT: 10006825)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D0914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63157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5.98 (2.49-14.41)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3B1C3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5.96 (20.67)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B66DB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2.58 (0.52)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9B78A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5.96 (2.48)</w:t>
            </w:r>
          </w:p>
        </w:tc>
      </w:tr>
      <w:tr w:rsidR="00A81BCE" w:rsidRPr="00246CF0" w14:paraId="658CE0D4"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749FF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Transaminases increased (PT: 10054889)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2ABC2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81C93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8.98 (3.36-23.97)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1105A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8.96 (28.27)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133E1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3.16 (0.50)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1274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8.95 (3.35)</w:t>
            </w:r>
          </w:p>
        </w:tc>
      </w:tr>
      <w:tr w:rsidR="00A81BCE" w:rsidRPr="00246CF0" w14:paraId="364FA752"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99FF8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lastRenderedPageBreak/>
              <w:t>Serum ferritin increased (PT: 10040250)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ECC81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C40ED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44.14 (16.52-117.93)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7A1FD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44.00 (167.70)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24CEA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5.46 (0.90)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17C79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43.90 (16.43)</w:t>
            </w:r>
          </w:p>
        </w:tc>
      </w:tr>
      <w:tr w:rsidR="00A81BCE" w:rsidRPr="00246CF0" w14:paraId="728AA2E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D2BD9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Red blood cell sedimentation rate increased (PT: 10049187)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C1458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94C11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15.64 (5.86-41.77)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C0EEB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15.60 (54.61)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92CE6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3.96 (0.70)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04284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15.58 (5.84)</w:t>
            </w:r>
          </w:p>
        </w:tc>
      </w:tr>
      <w:tr w:rsidR="00A81BCE" w:rsidRPr="00246CF0" w14:paraId="53ECBA32"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987A1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International </w:t>
            </w:r>
            <w:proofErr w:type="spellStart"/>
            <w:r w:rsidRPr="00246CF0">
              <w:rPr>
                <w:rFonts w:ascii="Times New Roman" w:hAnsi="Times New Roman" w:cs="Times New Roman"/>
                <w:color w:val="000000"/>
                <w:sz w:val="16"/>
                <w:szCs w:val="16"/>
              </w:rPr>
              <w:t>normalised</w:t>
            </w:r>
            <w:proofErr w:type="spellEnd"/>
            <w:r w:rsidRPr="00246CF0">
              <w:rPr>
                <w:rFonts w:ascii="Times New Roman" w:hAnsi="Times New Roman" w:cs="Times New Roman"/>
                <w:color w:val="000000"/>
                <w:sz w:val="16"/>
                <w:szCs w:val="16"/>
              </w:rPr>
              <w:t xml:space="preserve"> ratio increased (PT: 10022595)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8FCBA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84613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11.60 (3.73-36.02)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935B5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11.57 (28.97)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2508C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3.53 (0.22)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CF90A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11.57 (3.72)</w:t>
            </w:r>
          </w:p>
        </w:tc>
      </w:tr>
      <w:tr w:rsidR="00A81BCE" w:rsidRPr="00246CF0" w14:paraId="0B2028CA"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AFE91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Blood alkaline phosphatase increased (PT: 10059570)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8E7B9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280DF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9.23 (2.97-28.68)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ACD33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9.21 (21.96)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2EA81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3.20 (0.15)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F3480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9.21 (2.97)</w:t>
            </w:r>
          </w:p>
        </w:tc>
      </w:tr>
      <w:tr w:rsidR="00A81BCE" w:rsidRPr="00246CF0" w14:paraId="2EA02FBB"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6BC98FD8"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Blood and lymphatic system disorders (SOC: 10005329)</w:t>
            </w:r>
          </w:p>
        </w:tc>
      </w:tr>
      <w:tr w:rsidR="00A81BCE" w:rsidRPr="00246CF0" w14:paraId="2F03C6DD"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53DFE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Eosinophilia (PT: 10014950)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C1083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641BE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58.88 (38.22-90.69)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8EB67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57.91 (1171.09)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FA0B3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5.85 (3.39)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8DABC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57.73 (37.48)</w:t>
            </w:r>
          </w:p>
        </w:tc>
      </w:tr>
      <w:tr w:rsidR="00A81BCE" w:rsidRPr="00246CF0" w14:paraId="2F2B10B1"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F0D06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Thrombocytopenia (PT: 10043554)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7790C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FAE7B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6.64 (3.92-11.24)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97DF6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6.57 (66.26)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6315D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2.72 (1.51)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48C14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6.57 (3.88)</w:t>
            </w:r>
          </w:p>
        </w:tc>
      </w:tr>
      <w:tr w:rsidR="00A81BCE" w:rsidRPr="00246CF0" w14:paraId="24814B43"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2C189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Agranulocytosis (PT: 10001507)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B90F5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8F0B7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28.62 (15.36-53.36)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B7ECA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28.40 (264.05)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FDEE3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4.83 (2.15)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A8E5B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28.36 (15.21)</w:t>
            </w:r>
          </w:p>
        </w:tc>
      </w:tr>
      <w:tr w:rsidR="00A81BCE" w:rsidRPr="00246CF0" w14:paraId="054EA2D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31228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Lymphadenopathy (PT: 10025197)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05A58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ACE14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7.55 (3.14-18.18)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4B062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7.53 (28.30)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39050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2.91 (0.67)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83A49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7.52 (3.13)</w:t>
            </w:r>
          </w:p>
        </w:tc>
      </w:tr>
      <w:tr w:rsidR="00A81BCE" w:rsidRPr="00246CF0" w14:paraId="66F19CDA"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C974A9"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Bicytopenia</w:t>
            </w:r>
            <w:proofErr w:type="spellEnd"/>
            <w:r w:rsidRPr="00246CF0">
              <w:rPr>
                <w:rFonts w:ascii="Times New Roman" w:hAnsi="Times New Roman" w:cs="Times New Roman"/>
                <w:color w:val="000000"/>
                <w:sz w:val="16"/>
                <w:szCs w:val="16"/>
              </w:rPr>
              <w:t xml:space="preserve"> (PT: 10058956)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8D427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3BF5F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77.45 (28.96-207.11)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57248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77.20 (299.60)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20F9D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6.26 (0.95)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1D091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76.88 (28.75)</w:t>
            </w:r>
          </w:p>
        </w:tc>
      </w:tr>
      <w:tr w:rsidR="00A81BCE" w:rsidRPr="00246CF0" w14:paraId="1AF6C64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1B429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Lymphopenia (PT: 10025327)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D599A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757C5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12.20 (4.57-32.57)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30883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12.17 (40.98)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E6D26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3.60 (0.62)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221E7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12.16 (4.55)</w:t>
            </w:r>
          </w:p>
        </w:tc>
      </w:tr>
      <w:tr w:rsidR="00A81BCE" w:rsidRPr="00246CF0" w14:paraId="0F860C29"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210A2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Heparin-induced thrombocytopenia (PT: 10062506)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8F3FC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8E855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42.72 (13.74-132.81)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9D4DF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42.62 (121.65)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C4D8F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5.41 (0.45)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C46C9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42.52 (13.68)</w:t>
            </w:r>
          </w:p>
        </w:tc>
      </w:tr>
      <w:tr w:rsidR="00A81BCE" w:rsidRPr="00246CF0" w14:paraId="5A43F97B"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248D42AF"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Nervous system disorders (SOC: 10029205)</w:t>
            </w:r>
          </w:p>
        </w:tc>
      </w:tr>
      <w:tr w:rsidR="00A81BCE" w:rsidRPr="00246CF0" w14:paraId="7C4C7720"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C6CF9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Lethargy (PT: 10024264)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16502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0EF8C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6.63 (2.97-14.79)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6C000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6.60 (28.54)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49FCC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2.72 (0.78)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73889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6.60 (2.96)</w:t>
            </w:r>
          </w:p>
        </w:tc>
      </w:tr>
      <w:tr w:rsidR="00A81BCE" w:rsidRPr="00246CF0" w14:paraId="72D21794"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82F82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Hypotonia (PT: 10021118)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765E1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053AA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27.43 (10.27-73.26)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A6FFE4"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27.35 (101.40)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B399A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4.77 (0.83)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1A94F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27.31 (10.23)</w:t>
            </w:r>
          </w:p>
        </w:tc>
      </w:tr>
      <w:tr w:rsidR="00A81BCE" w:rsidRPr="00246CF0" w14:paraId="7117B869"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DF840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Intraventricular </w:t>
            </w:r>
            <w:proofErr w:type="spellStart"/>
            <w:r w:rsidRPr="00246CF0">
              <w:rPr>
                <w:rFonts w:ascii="Times New Roman" w:hAnsi="Times New Roman" w:cs="Times New Roman"/>
                <w:color w:val="000000"/>
                <w:sz w:val="16"/>
                <w:szCs w:val="16"/>
              </w:rPr>
              <w:t>haemorrhage</w:t>
            </w:r>
            <w:proofErr w:type="spellEnd"/>
            <w:r w:rsidRPr="00246CF0">
              <w:rPr>
                <w:rFonts w:ascii="Times New Roman" w:hAnsi="Times New Roman" w:cs="Times New Roman"/>
                <w:color w:val="000000"/>
                <w:sz w:val="16"/>
                <w:szCs w:val="16"/>
              </w:rPr>
              <w:t xml:space="preserve"> (PT: 10022840)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D8AC6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59C2A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66.81 (21.47-207.86)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8E707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66.65 (193.30)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7CEF2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6.05 (0.49)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EFF85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66.41 (21.35)</w:t>
            </w:r>
          </w:p>
        </w:tc>
      </w:tr>
      <w:tr w:rsidR="00A81BCE" w:rsidRPr="00246CF0" w14:paraId="2BD88BD3"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0A8FE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Hydrocephalus (PT: 10020508)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4053A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D5543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33.55 (10.79-104.27)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0C2D6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33.47 (94.33)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35979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5.06 (0.43)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053BE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33.41 (10.75)</w:t>
            </w:r>
          </w:p>
        </w:tc>
      </w:tr>
      <w:tr w:rsidR="00A81BCE" w:rsidRPr="00246CF0" w14:paraId="14653254"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2D78F53F"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General disorders and administration site conditions (SOC: 10018065)</w:t>
            </w:r>
          </w:p>
        </w:tc>
      </w:tr>
      <w:tr w:rsidR="00A81BCE" w:rsidRPr="00246CF0" w14:paraId="09DBCCE3"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487C1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Multiple organ dysfunction syndrome (PT: 10077361)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CD1AF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90D17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6.68 (2.77-16.07)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C1C57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6.66 (24.03)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C10EE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2.73 (0.59)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66190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6.65 (2.76)</w:t>
            </w:r>
          </w:p>
        </w:tc>
      </w:tr>
      <w:tr w:rsidR="00A81BCE" w:rsidRPr="00246CF0" w14:paraId="5CF7F934"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4FC6A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Oedema (PT: 10030095)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85CD1E"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1AAB7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5.72 (2.38-13.77)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30336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5.70 (19.40)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31653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2.51 (0.50)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04C4A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5.70 (2.37)</w:t>
            </w:r>
          </w:p>
        </w:tc>
      </w:tr>
      <w:tr w:rsidR="00A81BCE" w:rsidRPr="00246CF0" w14:paraId="5A8DAC58"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302019E1"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Immune system disorders (SOC: 10021428)</w:t>
            </w:r>
          </w:p>
        </w:tc>
      </w:tr>
      <w:tr w:rsidR="00A81BCE" w:rsidRPr="00246CF0" w14:paraId="0FAD86A1"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19A37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Anaphylactic shock (PT: 10002199)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A174A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053C1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10.95 (4.55-26.37)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DFA0F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10.91 (45.01)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2DFBD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3.45 (0.86)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22589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10.91 (4.53)</w:t>
            </w:r>
          </w:p>
        </w:tc>
      </w:tr>
      <w:tr w:rsidR="00A81BCE" w:rsidRPr="00246CF0" w14:paraId="71227B50"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1285F0"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Haemophagocytic</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lymphohistiocytosis</w:t>
            </w:r>
            <w:proofErr w:type="spellEnd"/>
            <w:r w:rsidRPr="00246CF0">
              <w:rPr>
                <w:rFonts w:ascii="Times New Roman" w:hAnsi="Times New Roman" w:cs="Times New Roman"/>
                <w:color w:val="000000"/>
                <w:sz w:val="16"/>
                <w:szCs w:val="16"/>
              </w:rPr>
              <w:t xml:space="preserve"> (PT: 10071583)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A90B8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2CDF0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21.78 (9.04-52.44)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74582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21.69 (98.60)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6760F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4.44 (1.10)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0064A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21.67 (9.00)</w:t>
            </w:r>
          </w:p>
        </w:tc>
      </w:tr>
      <w:tr w:rsidR="00A81BCE" w:rsidRPr="00246CF0" w14:paraId="335EA3B2"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52E196AF"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Renal and urinary disorders (SOC: 10038359)</w:t>
            </w:r>
          </w:p>
        </w:tc>
      </w:tr>
      <w:tr w:rsidR="00A81BCE" w:rsidRPr="00246CF0" w14:paraId="7982A256"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BAC1A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Proteinuria (PT: 10037032)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A2E86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BB542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9.96 (3.73-26.59)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97F246"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9.93 (32.12)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363150"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3.31 (0.54)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0E814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9.93 (3.72)</w:t>
            </w:r>
          </w:p>
        </w:tc>
      </w:tr>
      <w:tr w:rsidR="00A81BCE" w:rsidRPr="00246CF0" w14:paraId="6568B817"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9AAEC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Tubulointerstitial nephritis (PT: 10048302)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2F298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5842A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6.59 (2.12-20.45)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0300FA"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6.57 (14.18)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49510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2.72 (0.01)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B6946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6.57 (2.12)</w:t>
            </w:r>
          </w:p>
        </w:tc>
      </w:tr>
      <w:tr w:rsidR="00A81BCE" w:rsidRPr="00246CF0" w14:paraId="17ADC669"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7D6B47C8"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Vascular disorders (SOC: 10047065)</w:t>
            </w:r>
          </w:p>
        </w:tc>
      </w:tr>
      <w:tr w:rsidR="00A81BCE" w:rsidRPr="00246CF0" w14:paraId="0067C905"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A15C4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Shock </w:t>
            </w:r>
            <w:proofErr w:type="spellStart"/>
            <w:r w:rsidRPr="00246CF0">
              <w:rPr>
                <w:rFonts w:ascii="Times New Roman" w:hAnsi="Times New Roman" w:cs="Times New Roman"/>
                <w:color w:val="000000"/>
                <w:sz w:val="16"/>
                <w:szCs w:val="16"/>
              </w:rPr>
              <w:t>haemorrhagic</w:t>
            </w:r>
            <w:proofErr w:type="spellEnd"/>
            <w:r w:rsidRPr="00246CF0">
              <w:rPr>
                <w:rFonts w:ascii="Times New Roman" w:hAnsi="Times New Roman" w:cs="Times New Roman"/>
                <w:color w:val="000000"/>
                <w:sz w:val="16"/>
                <w:szCs w:val="16"/>
              </w:rPr>
              <w:t xml:space="preserve"> (PT: 10049771)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5DB0C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52FFA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24.74 (9.26-66.06)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27AF8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24.66 (90.71)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855E1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4.62 (0.81)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76FA2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24.63 (9.22)</w:t>
            </w:r>
          </w:p>
        </w:tc>
      </w:tr>
      <w:tr w:rsidR="00A81BCE" w:rsidRPr="00246CF0" w14:paraId="2B314499"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977B4B"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Cyanosis (PT: 10011703)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61A1B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86F8C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13.07 (4.21-40.59)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029C5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13.04 (33.33)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34C2B2"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3.70 (0.26)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1E01A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13.03 (4.20)</w:t>
            </w:r>
          </w:p>
        </w:tc>
      </w:tr>
      <w:tr w:rsidR="00A81BCE" w:rsidRPr="00246CF0" w14:paraId="47F3B929"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1C216385"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Pregnancy, puerperium and perinatal conditions (SOC: 10036585)</w:t>
            </w:r>
          </w:p>
        </w:tc>
      </w:tr>
      <w:tr w:rsidR="00A81BCE" w:rsidRPr="00246CF0" w14:paraId="06A70136"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133D8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Premature baby (PT: 10036590)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2D140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66273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7.51 (3.12-18.07)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FC08B5"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7.48 (28.08)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E6CE6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2.90 (0.66)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8976F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7.48 (3.11)</w:t>
            </w:r>
          </w:p>
        </w:tc>
      </w:tr>
      <w:tr w:rsidR="00A81BCE" w:rsidRPr="00246CF0" w14:paraId="4CC22533"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4FE62FBC"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Metabolism and nutrition disorders (SOC: 10027433)</w:t>
            </w:r>
          </w:p>
        </w:tc>
      </w:tr>
      <w:tr w:rsidR="00A81BCE" w:rsidRPr="00246CF0" w14:paraId="6CF9CB0B"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19F091"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Hyperkalaemia</w:t>
            </w:r>
            <w:proofErr w:type="spellEnd"/>
            <w:r w:rsidRPr="00246CF0">
              <w:rPr>
                <w:rFonts w:ascii="Times New Roman" w:hAnsi="Times New Roman" w:cs="Times New Roman"/>
                <w:color w:val="000000"/>
                <w:sz w:val="16"/>
                <w:szCs w:val="16"/>
              </w:rPr>
              <w:t xml:space="preserve"> (PT: 10020646)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2EB8C1"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7281E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6.44 (2.41-17.20)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EF5BAF"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6.43 (18.33)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9D0257"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2.68 (0.33)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6FC588"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6.42 (2.41)</w:t>
            </w:r>
          </w:p>
        </w:tc>
      </w:tr>
      <w:tr w:rsidR="00A81BCE" w:rsidRPr="00246CF0" w14:paraId="0B5ACF3E" w14:textId="77777777" w:rsidTr="00A81BCE">
        <w:trPr>
          <w:trHeight w:val="280"/>
        </w:trPr>
        <w:tc>
          <w:tcPr>
            <w:tcW w:w="0" w:type="auto"/>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45EF60A1" w14:textId="77777777" w:rsidR="00A81BCE" w:rsidRPr="00246CF0" w:rsidRDefault="00A81BCE">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Respiratory, thoracic and mediastinal disorders (SOC: 10038738)</w:t>
            </w:r>
          </w:p>
        </w:tc>
      </w:tr>
      <w:tr w:rsidR="00A81BCE" w:rsidRPr="00246CF0" w14:paraId="0AB9C97F" w14:textId="77777777" w:rsidTr="00A81BCE">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CD2D54" w14:textId="77777777" w:rsidR="00A81BCE" w:rsidRPr="00246CF0" w:rsidRDefault="00A81BCE">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Apnoea</w:t>
            </w:r>
            <w:proofErr w:type="spellEnd"/>
            <w:r w:rsidRPr="00246CF0">
              <w:rPr>
                <w:rFonts w:ascii="Times New Roman" w:hAnsi="Times New Roman" w:cs="Times New Roman"/>
                <w:color w:val="000000"/>
                <w:sz w:val="16"/>
                <w:szCs w:val="16"/>
              </w:rPr>
              <w:t xml:space="preserve"> (PT: 10002974)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50C503"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A2C13C"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34.15 (12.78-91.21)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DBD6A9"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34.04 (128.06)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C7169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5.09 (0.87)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BB83BD" w14:textId="77777777" w:rsidR="00A81BCE" w:rsidRPr="00246CF0" w:rsidRDefault="00A81BCE">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33.98 (12.72)</w:t>
            </w:r>
          </w:p>
        </w:tc>
      </w:tr>
    </w:tbl>
    <w:p w14:paraId="12F0F9A1" w14:textId="61E8B7B7" w:rsidR="00A81BCE" w:rsidRPr="00246CF0" w:rsidRDefault="00A81BCE" w:rsidP="00A81BCE">
      <w:pPr>
        <w:rPr>
          <w:rFonts w:ascii="Times New Roman" w:eastAsia="MinionPro-Regular" w:hAnsi="Times New Roman" w:cs="Times New Roman"/>
          <w:kern w:val="0"/>
          <w:szCs w:val="21"/>
        </w:rPr>
      </w:pPr>
      <w:r w:rsidRPr="00246CF0">
        <w:rPr>
          <w:rFonts w:ascii="Times New Roman" w:eastAsia="SimSun" w:hAnsi="Times New Roman" w:cs="Times New Roman"/>
          <w:b/>
          <w:bCs/>
          <w:color w:val="000000" w:themeColor="text1"/>
          <w:kern w:val="0"/>
          <w:szCs w:val="21"/>
        </w:rPr>
        <w:t xml:space="preserve">Abbreviation: </w:t>
      </w:r>
      <w:r w:rsidRPr="00246CF0">
        <w:rPr>
          <w:rFonts w:ascii="Times New Roman" w:eastAsia="MinionPro-Regular" w:hAnsi="Times New Roman" w:cs="Times New Roman"/>
          <w:kern w:val="0"/>
          <w:szCs w:val="21"/>
        </w:rPr>
        <w:t>PT, preferred term; ROR, reporting odds ratio; CI, confidence interval; PRR, proportional reporting ratio; χ2, chi-squared; IC, information component; IC025, lower limit of 95% confidence interval of IC; EBGM, empirical Bayesian geometric mean; EBGM05, lower limit of 95% confidence interval of EBGM.</w:t>
      </w:r>
    </w:p>
    <w:p w14:paraId="41A54E0F" w14:textId="77777777" w:rsidR="00A81BCE" w:rsidRPr="00246CF0" w:rsidRDefault="00A81BCE" w:rsidP="00A81BCE">
      <w:pPr>
        <w:widowControl/>
        <w:jc w:val="left"/>
        <w:rPr>
          <w:rFonts w:ascii="Times New Roman" w:eastAsia="MinionPro-Regular" w:hAnsi="Times New Roman" w:cs="Times New Roman"/>
          <w:kern w:val="0"/>
          <w:szCs w:val="21"/>
        </w:rPr>
      </w:pPr>
      <w:r w:rsidRPr="00246CF0">
        <w:rPr>
          <w:rFonts w:ascii="Times New Roman" w:eastAsia="MinionPro-Regular" w:hAnsi="Times New Roman" w:cs="Times New Roman"/>
          <w:kern w:val="0"/>
          <w:szCs w:val="21"/>
        </w:rPr>
        <w:br w:type="page"/>
      </w:r>
    </w:p>
    <w:p w14:paraId="72289A26" w14:textId="741C9ADF" w:rsidR="00BF0529" w:rsidRPr="00246CF0" w:rsidRDefault="00BF0529" w:rsidP="00BF0529">
      <w:pPr>
        <w:autoSpaceDE w:val="0"/>
        <w:autoSpaceDN w:val="0"/>
        <w:adjustRightInd w:val="0"/>
        <w:spacing w:line="360" w:lineRule="auto"/>
        <w:rPr>
          <w:rFonts w:ascii="Times New Roman" w:eastAsia="SimSun" w:hAnsi="Times New Roman" w:cs="Times New Roman"/>
          <w:bCs/>
          <w:color w:val="000000"/>
          <w:kern w:val="0"/>
          <w:szCs w:val="21"/>
        </w:rPr>
      </w:pPr>
      <w:r w:rsidRPr="00246CF0">
        <w:rPr>
          <w:rFonts w:ascii="Times New Roman" w:eastAsia="DengXian" w:hAnsi="Times New Roman" w:cs="Times New Roman"/>
          <w:b/>
          <w:bCs/>
          <w:kern w:val="0"/>
          <w:szCs w:val="21"/>
        </w:rPr>
        <w:lastRenderedPageBreak/>
        <w:t>Supplementary Table S1</w:t>
      </w:r>
      <w:r w:rsidR="00A81BCE" w:rsidRPr="00246CF0">
        <w:rPr>
          <w:rFonts w:ascii="Times New Roman" w:eastAsia="DengXian" w:hAnsi="Times New Roman" w:cs="Times New Roman" w:hint="eastAsia"/>
          <w:b/>
          <w:bCs/>
          <w:kern w:val="0"/>
          <w:szCs w:val="21"/>
        </w:rPr>
        <w:t>1</w:t>
      </w:r>
      <w:r w:rsidRPr="00246CF0">
        <w:rPr>
          <w:rFonts w:ascii="Times New Roman" w:eastAsia="SimSun" w:hAnsi="Times New Roman" w:cs="Times New Roman"/>
          <w:bCs/>
          <w:color w:val="000000"/>
          <w:kern w:val="0"/>
          <w:szCs w:val="21"/>
        </w:rPr>
        <w:t>.</w:t>
      </w:r>
      <w:r w:rsidRPr="00246CF0">
        <w:rPr>
          <w:rFonts w:ascii="Times New Roman" w:eastAsia="SimSun" w:hAnsi="Times New Roman" w:cs="Times New Roman"/>
          <w:kern w:val="0"/>
          <w:szCs w:val="21"/>
        </w:rPr>
        <w:t xml:space="preserve"> </w:t>
      </w:r>
      <w:r w:rsidRPr="00246CF0">
        <w:rPr>
          <w:rFonts w:ascii="Times New Roman" w:eastAsia="SimSun" w:hAnsi="Times New Roman" w:cs="Times New Roman"/>
          <w:bCs/>
          <w:color w:val="000000"/>
          <w:kern w:val="0"/>
          <w:szCs w:val="21"/>
        </w:rPr>
        <w:t>Number and signal strength of</w:t>
      </w:r>
      <w:r w:rsidR="00A81BCE" w:rsidRPr="00246CF0">
        <w:rPr>
          <w:rFonts w:ascii="Times New Roman" w:eastAsia="SimSun" w:hAnsi="Times New Roman" w:cs="Times New Roman" w:hint="eastAsia"/>
          <w:bCs/>
          <w:color w:val="000000"/>
          <w:kern w:val="0"/>
          <w:szCs w:val="21"/>
        </w:rPr>
        <w:t xml:space="preserve"> 56</w:t>
      </w:r>
      <w:r w:rsidRPr="00246CF0">
        <w:rPr>
          <w:rFonts w:ascii="Times New Roman" w:eastAsia="SimSun" w:hAnsi="Times New Roman" w:cs="Times New Roman"/>
          <w:bCs/>
          <w:color w:val="000000"/>
          <w:kern w:val="0"/>
          <w:szCs w:val="21"/>
        </w:rPr>
        <w:t xml:space="preserve"> cefotaxime-associated signals at the PT level</w:t>
      </w:r>
      <w:r w:rsidRPr="00246CF0">
        <w:rPr>
          <w:rFonts w:ascii="Times New Roman" w:hAnsi="Times New Roman" w:cs="Times New Roman"/>
        </w:rPr>
        <w:t xml:space="preserve"> </w:t>
      </w:r>
      <w:r w:rsidRPr="00246CF0">
        <w:rPr>
          <w:rFonts w:ascii="Times New Roman" w:eastAsia="SimSun" w:hAnsi="Times New Roman" w:cs="Times New Roman"/>
          <w:bCs/>
          <w:color w:val="000000"/>
          <w:kern w:val="0"/>
          <w:szCs w:val="21"/>
        </w:rPr>
        <w:t xml:space="preserve">after excluding reports with commonly co-administered drug </w:t>
      </w:r>
      <w:r w:rsidRPr="00246CF0">
        <w:rPr>
          <w:rFonts w:ascii="Times New Roman" w:hAnsi="Times New Roman" w:cs="Times New Roman"/>
        </w:rPr>
        <w:t>vancomycin</w:t>
      </w:r>
      <w:r w:rsidRPr="00246CF0">
        <w:rPr>
          <w:rFonts w:ascii="Times New Roman" w:eastAsia="SimSun" w:hAnsi="Times New Roman" w:cs="Times New Roman"/>
          <w:bCs/>
          <w:color w:val="000000"/>
          <w:kern w:val="0"/>
          <w:szCs w:val="21"/>
        </w:rPr>
        <w:t>.</w:t>
      </w:r>
    </w:p>
    <w:tbl>
      <w:tblPr>
        <w:tblW w:w="9703" w:type="dxa"/>
        <w:tblInd w:w="-431" w:type="dxa"/>
        <w:tblCellMar>
          <w:left w:w="0" w:type="dxa"/>
          <w:right w:w="0" w:type="dxa"/>
        </w:tblCellMar>
        <w:tblLook w:val="04A0" w:firstRow="1" w:lastRow="0" w:firstColumn="1" w:lastColumn="0" w:noHBand="0" w:noVBand="1"/>
      </w:tblPr>
      <w:tblGrid>
        <w:gridCol w:w="4680"/>
        <w:gridCol w:w="599"/>
        <w:gridCol w:w="1390"/>
        <w:gridCol w:w="1057"/>
        <w:gridCol w:w="1080"/>
        <w:gridCol w:w="897"/>
      </w:tblGrid>
      <w:tr w:rsidR="00BF0529" w:rsidRPr="00246CF0" w14:paraId="40D4EBA7" w14:textId="77777777" w:rsidTr="00BF0529">
        <w:trPr>
          <w:trHeight w:val="420"/>
        </w:trPr>
        <w:tc>
          <w:tcPr>
            <w:tcW w:w="4680" w:type="dxa"/>
            <w:tcBorders>
              <w:top w:val="single" w:sz="4" w:space="0" w:color="auto"/>
              <w:left w:val="single" w:sz="4"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7524A6D2" w14:textId="77777777" w:rsidR="00BF0529" w:rsidRPr="00246CF0" w:rsidRDefault="00BF0529">
            <w:pPr>
              <w:widowControl/>
              <w:jc w:val="left"/>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PT</w:t>
            </w:r>
          </w:p>
        </w:tc>
        <w:tc>
          <w:tcPr>
            <w:tcW w:w="599"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1A20B2B7"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Number</w:t>
            </w:r>
          </w:p>
        </w:tc>
        <w:tc>
          <w:tcPr>
            <w:tcW w:w="1390"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7374C3A9"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ROR (95% CI)</w:t>
            </w:r>
          </w:p>
        </w:tc>
        <w:tc>
          <w:tcPr>
            <w:tcW w:w="1057"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6183188A"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PRR (χ2)</w:t>
            </w:r>
          </w:p>
        </w:tc>
        <w:tc>
          <w:tcPr>
            <w:tcW w:w="1080"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7D514091"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IC (IC025)</w:t>
            </w:r>
          </w:p>
        </w:tc>
        <w:tc>
          <w:tcPr>
            <w:tcW w:w="897" w:type="dxa"/>
            <w:tcBorders>
              <w:top w:val="single" w:sz="4" w:space="0" w:color="auto"/>
              <w:left w:val="nil"/>
              <w:bottom w:val="single" w:sz="4" w:space="0" w:color="auto"/>
              <w:right w:val="single" w:sz="4" w:space="0" w:color="auto"/>
            </w:tcBorders>
            <w:shd w:val="clear" w:color="000000" w:fill="92CDDC"/>
            <w:tcMar>
              <w:top w:w="15" w:type="dxa"/>
              <w:left w:w="15" w:type="dxa"/>
              <w:bottom w:w="0" w:type="dxa"/>
              <w:right w:w="15" w:type="dxa"/>
            </w:tcMar>
            <w:vAlign w:val="center"/>
            <w:hideMark/>
          </w:tcPr>
          <w:p w14:paraId="31270418"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EBGM (EBGM05)</w:t>
            </w:r>
          </w:p>
        </w:tc>
      </w:tr>
      <w:tr w:rsidR="00BF0529" w:rsidRPr="00246CF0" w14:paraId="059A46B8"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436144D4"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Skin and subcutaneous tissue disorders (SOC: 10040785)</w:t>
            </w:r>
          </w:p>
        </w:tc>
      </w:tr>
      <w:tr w:rsidR="00BF0529" w:rsidRPr="00246CF0" w14:paraId="649E2B46"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97C22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(PT: 10037844)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01478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22310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4.51 (3.25-6.26)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BFC6D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4.40 (97.85)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3CE6B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2.14 (1.54)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6C2A4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4.40 (3.17)</w:t>
            </w:r>
          </w:p>
        </w:tc>
      </w:tr>
      <w:tr w:rsidR="00BF0529" w:rsidRPr="00246CF0" w14:paraId="4DDB6FF3"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EEFB9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Drug reaction with eosinophilia and systemic symptoms (PT: 10073508)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369D8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47384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67.32 (48.28-93.87)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47315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65.26 (2271.30)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3CDB3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6.02 (4.09)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B32D3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65.04 (46.65)</w:t>
            </w:r>
          </w:p>
        </w:tc>
      </w:tr>
      <w:tr w:rsidR="00BF0529" w:rsidRPr="00246CF0" w14:paraId="1D6FCE69"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62A19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maculo-papular (PT: 10037868)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DE997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B2424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61.81 (41.23-92.67)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A53B5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60.55 (1401.74)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E15BA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5.92 (3.58)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851B2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60.37 (40.27)</w:t>
            </w:r>
          </w:p>
        </w:tc>
      </w:tr>
      <w:tr w:rsidR="00BF0529" w:rsidRPr="00246CF0" w14:paraId="62262622"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4E55C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Erythema (PT: 10015150)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3E9A8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B9F21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3.72 (2.27-6.09)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897B8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3.68 (31.31)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53D63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1.88 (0.96)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4DA0F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3.68 (2.25)</w:t>
            </w:r>
          </w:p>
        </w:tc>
      </w:tr>
      <w:tr w:rsidR="00BF0529" w:rsidRPr="00246CF0" w14:paraId="63C2412D"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91DBD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Toxic epidermal necrolysis (PT: 10044223)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AB99C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36421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49.92 (28.25-88.23)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91BF4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49.41 (567.91)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62C6E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5.62 (2.58)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755EC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49.29 (27.89)</w:t>
            </w:r>
          </w:p>
        </w:tc>
      </w:tr>
      <w:tr w:rsidR="00BF0529" w:rsidRPr="00246CF0" w14:paraId="646DF83B"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4B345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Acute </w:t>
            </w:r>
            <w:proofErr w:type="spellStart"/>
            <w:r w:rsidRPr="00246CF0">
              <w:rPr>
                <w:rFonts w:ascii="Times New Roman" w:hAnsi="Times New Roman" w:cs="Times New Roman"/>
                <w:color w:val="000000"/>
                <w:sz w:val="16"/>
                <w:szCs w:val="16"/>
              </w:rPr>
              <w:t>generalised</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exanthematous</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pustulosis</w:t>
            </w:r>
            <w:proofErr w:type="spellEnd"/>
            <w:r w:rsidRPr="00246CF0">
              <w:rPr>
                <w:rFonts w:ascii="Times New Roman" w:hAnsi="Times New Roman" w:cs="Times New Roman"/>
                <w:color w:val="000000"/>
                <w:sz w:val="16"/>
                <w:szCs w:val="16"/>
              </w:rPr>
              <w:t xml:space="preserve"> (PT: 10048799)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24A58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EF32C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72.16 (39.81-130.81)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7B534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71.48 (761.79)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37C9D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6.15 (2.54)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46927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71.23 (39.29)</w:t>
            </w:r>
          </w:p>
        </w:tc>
      </w:tr>
      <w:tr w:rsidR="00BF0529" w:rsidRPr="00246CF0" w14:paraId="0AAE37EF"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D8EC3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Toxic skin eruption (PT: 10057970)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E9D7D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0A03E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60.71 (32.55-113.25)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43D87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60.19 (580.42)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D3D4C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5.91 (2.36)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977D4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60.01 (32.17)</w:t>
            </w:r>
          </w:p>
        </w:tc>
      </w:tr>
      <w:tr w:rsidR="00BF0529" w:rsidRPr="00246CF0" w14:paraId="48CFFC43"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A47A3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Drug eruption (PT: 10013687)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F1077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B738C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29.29 (15.19-56.46)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09925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29.06 (243.60)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3F027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4.86 (2.01)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4E95A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29.02 (15.06)</w:t>
            </w:r>
          </w:p>
        </w:tc>
      </w:tr>
      <w:tr w:rsidR="00BF0529" w:rsidRPr="00246CF0" w14:paraId="16CEF9D3"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0D72F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Purpura (PT: 10037549)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FFC19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B2E50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71.24 (36.93-137.43)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08D3E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70.69 (616.20)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B4F0C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6.14 (2.23)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86935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70.44 (36.51)</w:t>
            </w:r>
          </w:p>
        </w:tc>
      </w:tr>
      <w:tr w:rsidR="00BF0529" w:rsidRPr="00246CF0" w14:paraId="2E07BC8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52D43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Dermatitis exfoliative </w:t>
            </w:r>
            <w:proofErr w:type="spellStart"/>
            <w:r w:rsidRPr="00246CF0">
              <w:rPr>
                <w:rFonts w:ascii="Times New Roman" w:hAnsi="Times New Roman" w:cs="Times New Roman"/>
                <w:color w:val="000000"/>
                <w:sz w:val="16"/>
                <w:szCs w:val="16"/>
              </w:rPr>
              <w:t>generalised</w:t>
            </w:r>
            <w:proofErr w:type="spellEnd"/>
            <w:r w:rsidRPr="00246CF0">
              <w:rPr>
                <w:rFonts w:ascii="Times New Roman" w:hAnsi="Times New Roman" w:cs="Times New Roman"/>
                <w:color w:val="000000"/>
                <w:sz w:val="16"/>
                <w:szCs w:val="16"/>
              </w:rPr>
              <w:t xml:space="preserve"> (PT: 10012456)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A5180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97A5A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81.77 (40.74-164.14)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BABAB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81.21 (631.23)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9A613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6.34 (2.07)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90473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80.88 (40.29)</w:t>
            </w:r>
          </w:p>
        </w:tc>
      </w:tr>
      <w:tr w:rsidR="00BF0529" w:rsidRPr="00246CF0" w14:paraId="37C5240D"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D75FF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erythematous (PT: 10037855)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88EB3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B51D4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9.25 (4.40-19.45)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32489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9.20 (51.18)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17FAD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3.20 (1.16)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FDC04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9.20 (4.37)</w:t>
            </w:r>
          </w:p>
        </w:tc>
      </w:tr>
      <w:tr w:rsidR="00BF0529" w:rsidRPr="00246CF0" w14:paraId="7D1BC4AB"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04E78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Stevens-Johnson syndrome (PT: 10042033)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3319F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77A5C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26.16 (12.44-55.02)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1F414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26.01 (168.13)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17D19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4.70 (1.63)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CFE89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25.97 (12.35)</w:t>
            </w:r>
          </w:p>
        </w:tc>
      </w:tr>
      <w:tr w:rsidR="00BF0529" w:rsidRPr="00246CF0" w14:paraId="10ABFE8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54DB1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Skin reaction (PT: 10040914)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65113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513B7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20.40 (8.47-49.12)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6467E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20.31 (91.74)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F2F0E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4.34 (1.09)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1145B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20.29 (8.43)</w:t>
            </w:r>
          </w:p>
        </w:tc>
      </w:tr>
      <w:tr w:rsidR="00BF0529" w:rsidRPr="00246CF0" w14:paraId="37EC03D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506FD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pruritic (PT: 10037884)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E03D8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A693B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5.60 (2.33-13.48)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7D4AD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5.58 (18.81)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ADDE6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2.48 (0.48)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9A7E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5.58 (2.32)</w:t>
            </w:r>
          </w:p>
        </w:tc>
      </w:tr>
      <w:tr w:rsidR="00BF0529" w:rsidRPr="00246CF0" w14:paraId="4585E1B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5C39A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Skin lesion (PT: 10040882)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1CA0C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4F9A9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7.58 (2.84-20.22)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E9D56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7.55 (22.74)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AD1F7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2.92 (0.41)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9C2D6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7.55 (2.83)</w:t>
            </w:r>
          </w:p>
        </w:tc>
      </w:tr>
      <w:tr w:rsidR="00BF0529" w:rsidRPr="00246CF0" w14:paraId="41AFDE72"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301C0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Petechiae (PT: 10034754)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AFA1B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DACDC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23.68 (8.87-63.24)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153A4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23.60 (86.48)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68F68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4.56 (0.80)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C773B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23.57 (8.83)</w:t>
            </w:r>
          </w:p>
        </w:tc>
      </w:tr>
      <w:tr w:rsidR="00BF0529" w:rsidRPr="00246CF0" w14:paraId="68A0E78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F58B8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Dermatitis bullous (PT: 10012441)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F6011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94F42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34.60 (12.95-92.44)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66339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34.49 (129.85)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D5D1A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5.11 (0.87)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D94E6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34.43 (12.89)</w:t>
            </w:r>
          </w:p>
        </w:tc>
      </w:tr>
      <w:tr w:rsidR="00BF0529" w:rsidRPr="00246CF0" w14:paraId="16D42BBE"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DF35C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Rash morbilliform (PT: 10037870)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1E15C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36B6C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63.05 (20.27-196.13)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0EECA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62.89 (182.13)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9A706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5.97 (0.48)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D70B2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62.69 (20.15)</w:t>
            </w:r>
          </w:p>
        </w:tc>
      </w:tr>
      <w:tr w:rsidR="00BF0529" w:rsidRPr="00246CF0" w14:paraId="2639C09D"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9ED79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Cutaneous vasculitis (PT: 10011686)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C08A5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886CC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39.87 (12.82-123.93)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C1A5B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39.76 (113.15)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00649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5.31 (0.45)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206E7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39.69 (12.77)</w:t>
            </w:r>
          </w:p>
        </w:tc>
      </w:tr>
      <w:tr w:rsidR="00BF0529" w:rsidRPr="00246CF0" w14:paraId="438F051E"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109F1FAE"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Hepatobiliary disorders (SOC: 10019805)</w:t>
            </w:r>
          </w:p>
        </w:tc>
      </w:tr>
      <w:tr w:rsidR="00BF0529" w:rsidRPr="00246CF0" w14:paraId="2DED1489"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C41E7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Hepatocellular injury (PT: 10019837)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D2DCB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6ACFA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77.75 (51.86-116.58)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ADB5E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76.16 (1773.71)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273BA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6.25 (3.66)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28310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75.87 (50.60)</w:t>
            </w:r>
          </w:p>
        </w:tc>
      </w:tr>
      <w:tr w:rsidR="00BF0529" w:rsidRPr="00246CF0" w14:paraId="4FA90506"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399A8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Hepatic cytolysis (PT: 10049199)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E9B67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0A88B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67.26 (42.71-105.92)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2AB97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66.17 (1215.71)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19781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6.04 (3.30)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21403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65.95 (41.88)</w:t>
            </w:r>
          </w:p>
        </w:tc>
      </w:tr>
      <w:tr w:rsidR="00BF0529" w:rsidRPr="00246CF0" w14:paraId="3144C79B"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3293D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Cholestasis (PT: 10008635)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5F799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C7D2A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34.89 (19.75-61.66)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E8E06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34.54 (390.29)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F5AEC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5.11 (2.46)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3FD11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34.48 (19.52)</w:t>
            </w:r>
          </w:p>
        </w:tc>
      </w:tr>
      <w:tr w:rsidR="00BF0529" w:rsidRPr="00246CF0" w14:paraId="5B704515"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AA48E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Mixed liver injury (PT: 10066758)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BB4CE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81762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99.09 (44.34-221.47)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9FBB1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98.58 (576.69)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DA6A2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6.62 (1.62)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2653F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98.10 (43.89)</w:t>
            </w:r>
          </w:p>
        </w:tc>
      </w:tr>
      <w:tr w:rsidR="00BF0529" w:rsidRPr="00246CF0" w14:paraId="1AD0311E"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17175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Hepatomegaly (PT: 10019842)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E8115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EF212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36.08 (14.98-86.93)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D8E06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35.93 (169.51)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26224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5.16 (1.21)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FD69C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35.87 (14.89)</w:t>
            </w:r>
          </w:p>
        </w:tc>
      </w:tr>
      <w:tr w:rsidR="00BF0529" w:rsidRPr="00246CF0" w14:paraId="4AF61DB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F9115B"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Hyperbilirubinaemia</w:t>
            </w:r>
            <w:proofErr w:type="spellEnd"/>
            <w:r w:rsidRPr="00246CF0">
              <w:rPr>
                <w:rFonts w:ascii="Times New Roman" w:hAnsi="Times New Roman" w:cs="Times New Roman"/>
                <w:color w:val="000000"/>
                <w:sz w:val="16"/>
                <w:szCs w:val="16"/>
              </w:rPr>
              <w:t xml:space="preserve"> (PT: 10020578)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1BB88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82350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23.64 (8.85-63.14)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38692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23.57 (86.34)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2654A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4.56 (0.80)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899A6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23.54 (8.81)</w:t>
            </w:r>
          </w:p>
        </w:tc>
      </w:tr>
      <w:tr w:rsidR="00BF0529" w:rsidRPr="00246CF0" w14:paraId="5B7ADE94"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DDDDD3"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Hypertransaminasaemia</w:t>
            </w:r>
            <w:proofErr w:type="spellEnd"/>
            <w:r w:rsidRPr="00246CF0">
              <w:rPr>
                <w:rFonts w:ascii="Times New Roman" w:hAnsi="Times New Roman" w:cs="Times New Roman"/>
                <w:color w:val="000000"/>
                <w:sz w:val="16"/>
                <w:szCs w:val="16"/>
              </w:rPr>
              <w:t xml:space="preserve"> (PT: 10068237)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93CF4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83B8A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25.43 (9.52-67.90)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4F9AA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25.34 (93.41)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EE23D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4.66 (0.82)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E190C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25.31 (9.48)</w:t>
            </w:r>
          </w:p>
        </w:tc>
      </w:tr>
      <w:tr w:rsidR="00BF0529" w:rsidRPr="00246CF0" w14:paraId="368F1840"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B9C2E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Hepatitis cholestatic (PT: 10019754)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76404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8BC38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34.14 (10.98-106.12)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D8B13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34.05 (96.09)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13540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5.09 (0.43)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8BBAE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34.00 (10.94)</w:t>
            </w:r>
          </w:p>
        </w:tc>
      </w:tr>
      <w:tr w:rsidR="00BF0529" w:rsidRPr="00246CF0" w14:paraId="16A654BA"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A2164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Acute hepatic failure (PT: 10000804)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3DA97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9BF86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12.85 (4.14-39.90)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945E2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12.81 (32.66)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ECF1D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3.68 (0.25)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0749C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12.81 (4.12)</w:t>
            </w:r>
          </w:p>
        </w:tc>
      </w:tr>
      <w:tr w:rsidR="00BF0529" w:rsidRPr="00246CF0" w14:paraId="47D18DAB"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0D199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Hepatic failure (PT: 10019663)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9BB4A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6D919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7.06 (2.27-21.94)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76B5B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7.05 (15.57)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268E0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2.82 (0.04)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23FDE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7.05 (2.27)</w:t>
            </w:r>
          </w:p>
        </w:tc>
      </w:tr>
      <w:tr w:rsidR="00BF0529" w:rsidRPr="00246CF0" w14:paraId="7B3AE818"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4D34BCC6"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Investigations (SOC: 10022891)</w:t>
            </w:r>
          </w:p>
        </w:tc>
      </w:tr>
      <w:tr w:rsidR="00BF0529" w:rsidRPr="00246CF0" w14:paraId="6C3E78A6"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E6DDB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Aspartate aminotransferase increased (PT: 10003481)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D3F4F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6998E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13.59 (7.29-25.33)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1A877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13.48 (115.55)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CCB68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3.75 (1.78)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82428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13.47 (7.23)</w:t>
            </w:r>
          </w:p>
        </w:tc>
      </w:tr>
      <w:tr w:rsidR="00BF0529" w:rsidRPr="00246CF0" w14:paraId="3A55100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A7691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Alanine aminotransferase increased (PT: 10001551)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76BF9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A1CF5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10.00 (5.19-19.27)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9C064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9.93 (72.30)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A9010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3.31 (1.47)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98FDF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9.93 (5.15)</w:t>
            </w:r>
          </w:p>
        </w:tc>
      </w:tr>
      <w:tr w:rsidR="00BF0529" w:rsidRPr="00246CF0" w14:paraId="71954B0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54C81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Gamma-</w:t>
            </w:r>
            <w:proofErr w:type="spellStart"/>
            <w:r w:rsidRPr="00246CF0">
              <w:rPr>
                <w:rFonts w:ascii="Times New Roman" w:hAnsi="Times New Roman" w:cs="Times New Roman"/>
                <w:color w:val="000000"/>
                <w:sz w:val="16"/>
                <w:szCs w:val="16"/>
              </w:rPr>
              <w:t>glutamyltransferase</w:t>
            </w:r>
            <w:proofErr w:type="spellEnd"/>
            <w:r w:rsidRPr="00246CF0">
              <w:rPr>
                <w:rFonts w:ascii="Times New Roman" w:hAnsi="Times New Roman" w:cs="Times New Roman"/>
                <w:color w:val="000000"/>
                <w:sz w:val="16"/>
                <w:szCs w:val="16"/>
              </w:rPr>
              <w:t xml:space="preserve"> increased (PT: 10017693)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8C00C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05B82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26.64 (13.29-53.43)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770B1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26.47 (195.81)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F2019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4.72 (1.82)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33140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26.43 (13.18)</w:t>
            </w:r>
          </w:p>
        </w:tc>
      </w:tr>
      <w:tr w:rsidR="00BF0529" w:rsidRPr="00246CF0" w14:paraId="7A84DC5F"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6B513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Blood lactate dehydrogenase increased (PT: 10005630)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16609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84B65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33.62 (15.98-70.72)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53B22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33.42 (219.81)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E70CE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5.06 (1.70)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E7391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33.36 (15.86)</w:t>
            </w:r>
          </w:p>
        </w:tc>
      </w:tr>
      <w:tr w:rsidR="00BF0529" w:rsidRPr="00246CF0" w14:paraId="1866133E"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07263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C-reactive protein increased (PT: 10006825)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52EA9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FDB8E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6.52 (2.71-15.69)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AB7C6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6.49 (23.24)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D0CA1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2.70 (0.58)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E4ED0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6.49 (2.70)</w:t>
            </w:r>
          </w:p>
        </w:tc>
      </w:tr>
      <w:tr w:rsidR="00BF0529" w:rsidRPr="00246CF0" w14:paraId="6A575F1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FCE20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lastRenderedPageBreak/>
              <w:t>Red blood cell sedimentation rate increased (PT: 10049187)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7707D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74CE3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17.03 (6.38-45.48)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192C7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16.98 (60.10)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CC9CF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4.08 (0.72)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D81C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16.96 (6.35)</w:t>
            </w:r>
          </w:p>
        </w:tc>
      </w:tr>
      <w:tr w:rsidR="00BF0529" w:rsidRPr="00246CF0" w14:paraId="753924D9"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E6F17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International </w:t>
            </w:r>
            <w:proofErr w:type="spellStart"/>
            <w:r w:rsidRPr="00246CF0">
              <w:rPr>
                <w:rFonts w:ascii="Times New Roman" w:hAnsi="Times New Roman" w:cs="Times New Roman"/>
                <w:color w:val="000000"/>
                <w:sz w:val="16"/>
                <w:szCs w:val="16"/>
              </w:rPr>
              <w:t>normalised</w:t>
            </w:r>
            <w:proofErr w:type="spellEnd"/>
            <w:r w:rsidRPr="00246CF0">
              <w:rPr>
                <w:rFonts w:ascii="Times New Roman" w:hAnsi="Times New Roman" w:cs="Times New Roman"/>
                <w:color w:val="000000"/>
                <w:sz w:val="16"/>
                <w:szCs w:val="16"/>
              </w:rPr>
              <w:t xml:space="preserve"> ratio increased (PT: 10022595)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CAE18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3A32A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16.85 (6.31-45.00)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B64F9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16.80 (59.39)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1837B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4.07 (0.72)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1F061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16.78 (6.29)</w:t>
            </w:r>
          </w:p>
        </w:tc>
      </w:tr>
      <w:tr w:rsidR="00BF0529" w:rsidRPr="00246CF0" w14:paraId="21048500"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47952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Transaminases increased (PT: 10054889)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3146B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73B77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9.78 (3.66-26.10)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53601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9.75 (31.40)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9B6F1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3.28 (0.53)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007E9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9.74 (3.65)</w:t>
            </w:r>
          </w:p>
        </w:tc>
      </w:tr>
      <w:tr w:rsidR="00BF0529" w:rsidRPr="00246CF0" w14:paraId="69820949"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6F224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Serum ferritin increased (PT: 10040250)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839A8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CBC32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48.05 (17.98-128.41)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0A52A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47.89 (183.22)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12E15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5.58 (0.91)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5A768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47.78 (17.88)</w:t>
            </w:r>
          </w:p>
        </w:tc>
      </w:tr>
      <w:tr w:rsidR="00BF0529" w:rsidRPr="00246CF0" w14:paraId="69DBCFF4"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AB131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Blood alkaline phosphatase increased (PT: 10059570)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08C7A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DF36A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10.05 (3.24-31.22)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40128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10.03 (24.38)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13ED4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3.33 (0.18)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81CE8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10.02 (3.23)</w:t>
            </w:r>
          </w:p>
        </w:tc>
      </w:tr>
      <w:tr w:rsidR="00BF0529" w:rsidRPr="00246CF0" w14:paraId="29C1CF97"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30C5A7C4"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Blood and lymphatic system disorders (SOC: 10005329)</w:t>
            </w:r>
          </w:p>
        </w:tc>
      </w:tr>
      <w:tr w:rsidR="00BF0529" w:rsidRPr="00246CF0" w14:paraId="58FFDF4D"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458EF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Eosinophilia (PT: 10014950)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8ACC5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CEC07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51.74 (32.03-83.58)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BA3CF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50.99 (831.31)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C0CDB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5.67 (3.07)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A1532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50.86 (31.49)</w:t>
            </w:r>
          </w:p>
        </w:tc>
      </w:tr>
      <w:tr w:rsidR="00BF0529" w:rsidRPr="00246CF0" w14:paraId="15AA2D7C"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26688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Thrombocytopenia (PT: 10043554)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85284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6659B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7.23 (4.27-12.25)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8DD23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7.16 (74.23)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C5B1E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2.84 (1.59)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46369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7.15 (4.22)</w:t>
            </w:r>
          </w:p>
        </w:tc>
      </w:tr>
      <w:tr w:rsidR="00BF0529" w:rsidRPr="00246CF0" w14:paraId="41B41C1B"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9F98A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Agranulocytosis (PT: 10001507)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B1329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EF7DF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28.03 (14.54-54.03)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C11B4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27.82 (232.43)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40D18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4.80 (2.00)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B40F1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27.78 (14.41)</w:t>
            </w:r>
          </w:p>
        </w:tc>
      </w:tr>
      <w:tr w:rsidR="00BF0529" w:rsidRPr="00246CF0" w14:paraId="52E34D0C"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A7127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Lymphopenia (PT: 10025327)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7C7D8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E9830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13.28 (4.98-35.47)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53B61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13.24 (45.25)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7CC25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3.73 (0.65)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38F38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13.23 (4.96)</w:t>
            </w:r>
          </w:p>
        </w:tc>
      </w:tr>
      <w:tr w:rsidR="00BF0529" w:rsidRPr="00246CF0" w14:paraId="6332C69A"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0F987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Lymphadenopathy (PT: 10025197)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5884D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ECF8C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6.57 (2.46-17.55)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0FFD6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6.55 (18.83)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79F4F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2.71 (0.34)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B8AF8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6.55 (2.45)</w:t>
            </w:r>
          </w:p>
        </w:tc>
      </w:tr>
      <w:tr w:rsidR="00BF0529" w:rsidRPr="00246CF0" w14:paraId="7901A36A"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F9E5C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Heparin-induced thrombocytopenia (PT: 10062506)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EFCE7D"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D1862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46.51 (14.96-144.60)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14397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46.39 (132.92)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EE80D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5.53 (0.46)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D2CCA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46.28 (14.88)</w:t>
            </w:r>
          </w:p>
        </w:tc>
      </w:tr>
      <w:tr w:rsidR="00BF0529" w:rsidRPr="00246CF0" w14:paraId="193A1804"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E712D1"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Bicytopenia</w:t>
            </w:r>
            <w:proofErr w:type="spellEnd"/>
            <w:r w:rsidRPr="00246CF0">
              <w:rPr>
                <w:rFonts w:ascii="Times New Roman" w:hAnsi="Times New Roman" w:cs="Times New Roman"/>
                <w:color w:val="000000"/>
                <w:sz w:val="16"/>
                <w:szCs w:val="16"/>
              </w:rPr>
              <w:t xml:space="preserve"> (PT: 10058956)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C9B8C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C1ECB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63.11 (20.29-196.34)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A2836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62.95 (182.33)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97708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5.97 (0.48)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C54D7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62.76 (20.17)</w:t>
            </w:r>
          </w:p>
        </w:tc>
      </w:tr>
      <w:tr w:rsidR="00BF0529" w:rsidRPr="00246CF0" w14:paraId="038AC5A9"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64B80AFF"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Immune system disorders (SOC: 10021428)</w:t>
            </w:r>
          </w:p>
        </w:tc>
      </w:tr>
      <w:tr w:rsidR="00BF0529" w:rsidRPr="00246CF0" w14:paraId="4EB51AF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CDA2E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Anaphylactic shock (PT: 10002199)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EEA4A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303BF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16.73 (7.95-35.18)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7958A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16.63 (102.80)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4A19E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4.05 (1.47)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D00DF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16.62 (7.90)</w:t>
            </w:r>
          </w:p>
        </w:tc>
      </w:tr>
      <w:tr w:rsidR="00BF0529" w:rsidRPr="00246CF0" w14:paraId="4D6A288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D86C3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Anaphylactic reaction (PT: 10002198)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BB744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69D2B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5.16 (2.14-12.41)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C686E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5.14 (16.68)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3261D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2.36 (0.42)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E0AD6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5.14 (2.13)</w:t>
            </w:r>
          </w:p>
        </w:tc>
      </w:tr>
      <w:tr w:rsidR="00BF0529" w:rsidRPr="00246CF0" w14:paraId="1913610E"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A0CB01"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Haemophagocytic</w:t>
            </w:r>
            <w:proofErr w:type="spellEnd"/>
            <w:r w:rsidRPr="00246CF0">
              <w:rPr>
                <w:rFonts w:ascii="Times New Roman" w:hAnsi="Times New Roman" w:cs="Times New Roman"/>
                <w:color w:val="000000"/>
                <w:sz w:val="16"/>
                <w:szCs w:val="16"/>
              </w:rPr>
              <w:t xml:space="preserve"> </w:t>
            </w:r>
            <w:proofErr w:type="spellStart"/>
            <w:r w:rsidRPr="00246CF0">
              <w:rPr>
                <w:rFonts w:ascii="Times New Roman" w:hAnsi="Times New Roman" w:cs="Times New Roman"/>
                <w:color w:val="000000"/>
                <w:sz w:val="16"/>
                <w:szCs w:val="16"/>
              </w:rPr>
              <w:t>lymphohistiocytosis</w:t>
            </w:r>
            <w:proofErr w:type="spellEnd"/>
            <w:r w:rsidRPr="00246CF0">
              <w:rPr>
                <w:rFonts w:ascii="Times New Roman" w:hAnsi="Times New Roman" w:cs="Times New Roman"/>
                <w:color w:val="000000"/>
                <w:sz w:val="16"/>
                <w:szCs w:val="16"/>
              </w:rPr>
              <w:t xml:space="preserve"> (PT: 10071583)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98E60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BCFCA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14.20 (4.57-44.10)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3533E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14.16 (36.67)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164A8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3.82 (0.28)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366D7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14.15 (4.56)</w:t>
            </w:r>
          </w:p>
        </w:tc>
      </w:tr>
      <w:tr w:rsidR="00BF0529" w:rsidRPr="00246CF0" w14:paraId="7F458EFD"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177F073E"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Vascular disorders (SOC: 10047065)</w:t>
            </w:r>
          </w:p>
        </w:tc>
      </w:tr>
      <w:tr w:rsidR="00BF0529" w:rsidRPr="00246CF0" w14:paraId="459DFA11"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8B8C5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 xml:space="preserve">Shock </w:t>
            </w:r>
            <w:proofErr w:type="spellStart"/>
            <w:r w:rsidRPr="00246CF0">
              <w:rPr>
                <w:rFonts w:ascii="Times New Roman" w:hAnsi="Times New Roman" w:cs="Times New Roman"/>
                <w:color w:val="000000"/>
                <w:sz w:val="16"/>
                <w:szCs w:val="16"/>
              </w:rPr>
              <w:t>haemorrhagic</w:t>
            </w:r>
            <w:proofErr w:type="spellEnd"/>
            <w:r w:rsidRPr="00246CF0">
              <w:rPr>
                <w:rFonts w:ascii="Times New Roman" w:hAnsi="Times New Roman" w:cs="Times New Roman"/>
                <w:color w:val="000000"/>
                <w:sz w:val="16"/>
                <w:szCs w:val="16"/>
              </w:rPr>
              <w:t xml:space="preserve"> (PT: 10049771)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93354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6FB89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33.71 (13.99-81.20)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08490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33.57 (157.73)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E552E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5.07 (1.20)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AB245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33.51 (13.91)</w:t>
            </w:r>
          </w:p>
        </w:tc>
      </w:tr>
      <w:tr w:rsidR="00BF0529" w:rsidRPr="00246CF0" w14:paraId="0D664C12"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8F3D8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Cyanosis (PT: 10011703)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39798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F917E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14.23 (4.58-44.19)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17A2A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14.19 (36.77)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C8E745"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3.83 (0.28)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5D17C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14.18 (4.57)</w:t>
            </w:r>
          </w:p>
        </w:tc>
      </w:tr>
      <w:tr w:rsidR="00BF0529" w:rsidRPr="00246CF0" w14:paraId="779ECBFA"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2880FE0C"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Renal and urinary disorders (SOC: 10038359)</w:t>
            </w:r>
          </w:p>
        </w:tc>
      </w:tr>
      <w:tr w:rsidR="00BF0529" w:rsidRPr="00246CF0" w14:paraId="6508D5A7"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0429D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Tubulointerstitial nephritis (PT: 10048302)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C4CAE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A9F968"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7.17 (2.31-22.27)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D1E8A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7.15 (15.88)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D7B27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2.84 (0.05)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E5C6D0"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7.15 (2.30)</w:t>
            </w:r>
          </w:p>
        </w:tc>
      </w:tr>
      <w:tr w:rsidR="00BF0529" w:rsidRPr="00246CF0" w14:paraId="31F9C362"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F95B6F"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Proteinuria (PT: 10037032)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357D2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0F141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8.12 (2.62-25.23)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83794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8.11 (18.69)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D12D8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3.02 (0.10)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CB7FF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8.10 (2.61)</w:t>
            </w:r>
          </w:p>
        </w:tc>
      </w:tr>
      <w:tr w:rsidR="00BF0529" w:rsidRPr="00246CF0" w14:paraId="29D61D1A"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55C9628A"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General disorders and administration site conditions (SOC: 10018065)</w:t>
            </w:r>
          </w:p>
        </w:tc>
      </w:tr>
      <w:tr w:rsidR="00BF0529" w:rsidRPr="00246CF0" w14:paraId="2ECE3609"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27478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Multiple organ dysfunction syndrome (PT: 10077361)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F02B7B"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C1104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7.27 (3.02-17.50)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9A8B12"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7.24 (26.91)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D6277A"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2.86 (0.65)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B5496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7.24 (3.01)</w:t>
            </w:r>
          </w:p>
        </w:tc>
      </w:tr>
      <w:tr w:rsidR="00BF0529" w:rsidRPr="00246CF0" w14:paraId="4EE31B43"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37FBB888"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Metabolism and nutrition disorders (SOC: 10027433)</w:t>
            </w:r>
          </w:p>
        </w:tc>
      </w:tr>
      <w:tr w:rsidR="00BF0529" w:rsidRPr="00246CF0" w14:paraId="581B4D47"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99BBB8"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Hyperkalaemia</w:t>
            </w:r>
            <w:proofErr w:type="spellEnd"/>
            <w:r w:rsidRPr="00246CF0">
              <w:rPr>
                <w:rFonts w:ascii="Times New Roman" w:hAnsi="Times New Roman" w:cs="Times New Roman"/>
                <w:color w:val="000000"/>
                <w:sz w:val="16"/>
                <w:szCs w:val="16"/>
              </w:rPr>
              <w:t xml:space="preserve"> (PT: 10020646)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C36EA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785986"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7.02 (2.63-18.73)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0F629E"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6.99 (20.55)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470177"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2.81 (0.38)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1029A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6.99 (2.62)</w:t>
            </w:r>
          </w:p>
        </w:tc>
      </w:tr>
      <w:tr w:rsidR="00BF0529" w:rsidRPr="00246CF0" w14:paraId="370E1BD4" w14:textId="77777777" w:rsidTr="00BF0529">
        <w:trPr>
          <w:trHeight w:val="280"/>
        </w:trPr>
        <w:tc>
          <w:tcPr>
            <w:tcW w:w="9703" w:type="dxa"/>
            <w:gridSpan w:val="6"/>
            <w:tcBorders>
              <w:top w:val="single" w:sz="4" w:space="0" w:color="auto"/>
              <w:left w:val="single" w:sz="4" w:space="0" w:color="auto"/>
              <w:bottom w:val="single" w:sz="4" w:space="0" w:color="auto"/>
              <w:right w:val="single" w:sz="4" w:space="0" w:color="auto"/>
            </w:tcBorders>
            <w:shd w:val="clear" w:color="000000" w:fill="DAEEF3"/>
            <w:noWrap/>
            <w:tcMar>
              <w:top w:w="15" w:type="dxa"/>
              <w:left w:w="15" w:type="dxa"/>
              <w:bottom w:w="0" w:type="dxa"/>
              <w:right w:w="15" w:type="dxa"/>
            </w:tcMar>
            <w:vAlign w:val="center"/>
            <w:hideMark/>
          </w:tcPr>
          <w:p w14:paraId="2A707390" w14:textId="77777777" w:rsidR="00BF0529" w:rsidRPr="00246CF0" w:rsidRDefault="00BF0529">
            <w:pPr>
              <w:rPr>
                <w:rFonts w:ascii="Times New Roman" w:hAnsi="Times New Roman" w:cs="Times New Roman"/>
                <w:b/>
                <w:bCs/>
                <w:color w:val="000000"/>
                <w:sz w:val="16"/>
                <w:szCs w:val="16"/>
              </w:rPr>
            </w:pPr>
            <w:r w:rsidRPr="00246CF0">
              <w:rPr>
                <w:rFonts w:ascii="Times New Roman" w:hAnsi="Times New Roman" w:cs="Times New Roman"/>
                <w:b/>
                <w:bCs/>
                <w:color w:val="000000"/>
                <w:sz w:val="16"/>
                <w:szCs w:val="16"/>
              </w:rPr>
              <w:t>Respiratory, thoracic and mediastinal disorders (SOC: 10038738)</w:t>
            </w:r>
          </w:p>
        </w:tc>
      </w:tr>
      <w:tr w:rsidR="00BF0529" w:rsidRPr="00246CF0" w14:paraId="784F4298" w14:textId="77777777" w:rsidTr="00BF0529">
        <w:trPr>
          <w:trHeight w:val="28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E568E" w14:textId="77777777" w:rsidR="00BF0529" w:rsidRPr="00246CF0" w:rsidRDefault="00BF0529">
            <w:pPr>
              <w:rPr>
                <w:rFonts w:ascii="Times New Roman" w:hAnsi="Times New Roman" w:cs="Times New Roman"/>
                <w:color w:val="000000"/>
                <w:sz w:val="16"/>
                <w:szCs w:val="16"/>
              </w:rPr>
            </w:pPr>
            <w:proofErr w:type="spellStart"/>
            <w:r w:rsidRPr="00246CF0">
              <w:rPr>
                <w:rFonts w:ascii="Times New Roman" w:hAnsi="Times New Roman" w:cs="Times New Roman"/>
                <w:color w:val="000000"/>
                <w:sz w:val="16"/>
                <w:szCs w:val="16"/>
              </w:rPr>
              <w:t>Apnoea</w:t>
            </w:r>
            <w:proofErr w:type="spellEnd"/>
            <w:r w:rsidRPr="00246CF0">
              <w:rPr>
                <w:rFonts w:ascii="Times New Roman" w:hAnsi="Times New Roman" w:cs="Times New Roman"/>
                <w:color w:val="000000"/>
                <w:sz w:val="16"/>
                <w:szCs w:val="16"/>
              </w:rPr>
              <w:t xml:space="preserve"> (PT: 10002974)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5B4473"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5DD8D4"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27.85 (8.96-86.53)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5409D1"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27.78 (77.33)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0977BC"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4.79 (0.41)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4334D9" w14:textId="77777777" w:rsidR="00BF0529" w:rsidRPr="00246CF0" w:rsidRDefault="00BF0529">
            <w:pPr>
              <w:rPr>
                <w:rFonts w:ascii="Times New Roman" w:hAnsi="Times New Roman" w:cs="Times New Roman"/>
                <w:color w:val="000000"/>
                <w:sz w:val="16"/>
                <w:szCs w:val="16"/>
              </w:rPr>
            </w:pPr>
            <w:r w:rsidRPr="00246CF0">
              <w:rPr>
                <w:rFonts w:ascii="Times New Roman" w:hAnsi="Times New Roman" w:cs="Times New Roman"/>
                <w:color w:val="000000"/>
                <w:sz w:val="16"/>
                <w:szCs w:val="16"/>
              </w:rPr>
              <w:t>27.74 (8.93)</w:t>
            </w:r>
          </w:p>
        </w:tc>
      </w:tr>
    </w:tbl>
    <w:p w14:paraId="58C47D28" w14:textId="09EBEA7B" w:rsidR="00E126DB" w:rsidRPr="00246CF0" w:rsidRDefault="00BF0529" w:rsidP="00F27ECF">
      <w:pPr>
        <w:rPr>
          <w:rFonts w:ascii="Times New Roman" w:eastAsia="MinionPro-Regular" w:hAnsi="Times New Roman" w:cs="Times New Roman"/>
          <w:kern w:val="0"/>
          <w:szCs w:val="21"/>
        </w:rPr>
      </w:pPr>
      <w:r w:rsidRPr="00246CF0">
        <w:rPr>
          <w:rFonts w:ascii="Times New Roman" w:eastAsia="SimSun" w:hAnsi="Times New Roman" w:cs="Times New Roman"/>
          <w:b/>
          <w:bCs/>
          <w:color w:val="000000" w:themeColor="text1"/>
          <w:kern w:val="0"/>
          <w:szCs w:val="21"/>
        </w:rPr>
        <w:t xml:space="preserve">Abbreviation: </w:t>
      </w:r>
      <w:r w:rsidRPr="00246CF0">
        <w:rPr>
          <w:rFonts w:ascii="Times New Roman" w:eastAsia="MinionPro-Regular" w:hAnsi="Times New Roman" w:cs="Times New Roman"/>
          <w:kern w:val="0"/>
          <w:szCs w:val="21"/>
        </w:rPr>
        <w:t>PT, preferred term; ROR, reporting odds ratio; CI, confidence interval; PRR, proportional reporting ratio; χ2, chi-squared; IC, information component; IC025, lower limit of 95% confidence interval of IC; EBGM, empirical Bayesian geometric mean; EBGM05, lower limit of 95% confidence interval of EBGM.</w:t>
      </w:r>
    </w:p>
    <w:p w14:paraId="3A8F14BA" w14:textId="77777777" w:rsidR="00E126DB" w:rsidRPr="00246CF0" w:rsidRDefault="00E126DB">
      <w:pPr>
        <w:widowControl/>
        <w:jc w:val="left"/>
        <w:rPr>
          <w:rFonts w:ascii="Times New Roman" w:eastAsia="MinionPro-Regular" w:hAnsi="Times New Roman" w:cs="Times New Roman"/>
          <w:kern w:val="0"/>
          <w:szCs w:val="21"/>
        </w:rPr>
      </w:pPr>
      <w:r w:rsidRPr="00246CF0">
        <w:rPr>
          <w:rFonts w:ascii="Times New Roman" w:eastAsia="MinionPro-Regular" w:hAnsi="Times New Roman" w:cs="Times New Roman"/>
          <w:kern w:val="0"/>
          <w:szCs w:val="21"/>
        </w:rPr>
        <w:br w:type="page"/>
      </w:r>
    </w:p>
    <w:p w14:paraId="4DFD1FA6" w14:textId="77777777" w:rsidR="00E126DB" w:rsidRPr="00246CF0" w:rsidRDefault="00E126DB" w:rsidP="00E126DB">
      <w:pPr>
        <w:rPr>
          <w:rFonts w:ascii="Times New Roman" w:eastAsia="SimSun" w:hAnsi="Times New Roman" w:cs="Times New Roman"/>
          <w:kern w:val="0"/>
          <w:szCs w:val="21"/>
        </w:rPr>
      </w:pPr>
      <w:r w:rsidRPr="00246CF0">
        <w:rPr>
          <w:rFonts w:ascii="Times New Roman" w:hAnsi="Times New Roman" w:cs="Times New Roman"/>
          <w:noProof/>
          <w:lang w:val="en-IN" w:eastAsia="en-IN"/>
        </w:rPr>
        <w:lastRenderedPageBreak/>
        <w:drawing>
          <wp:inline distT="0" distB="0" distL="0" distR="0" wp14:anchorId="55C3EB84" wp14:editId="582EF7BA">
            <wp:extent cx="5607050" cy="4470400"/>
            <wp:effectExtent l="0" t="0" r="0" b="6350"/>
            <wp:docPr id="1765613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7050" cy="4470400"/>
                    </a:xfrm>
                    <a:prstGeom prst="rect">
                      <a:avLst/>
                    </a:prstGeom>
                    <a:noFill/>
                    <a:ln>
                      <a:noFill/>
                    </a:ln>
                  </pic:spPr>
                </pic:pic>
              </a:graphicData>
            </a:graphic>
          </wp:inline>
        </w:drawing>
      </w:r>
    </w:p>
    <w:p w14:paraId="02B3FCD9" w14:textId="129D46B7" w:rsidR="00E126DB" w:rsidRPr="00F27ECF" w:rsidRDefault="00E126DB" w:rsidP="00E126DB">
      <w:pPr>
        <w:rPr>
          <w:rFonts w:ascii="Times New Roman" w:eastAsia="DengXian" w:hAnsi="Times New Roman" w:cs="Times New Roman"/>
          <w:kern w:val="0"/>
          <w:szCs w:val="21"/>
        </w:rPr>
      </w:pPr>
      <w:r w:rsidRPr="00246CF0">
        <w:rPr>
          <w:rFonts w:ascii="Times New Roman" w:eastAsia="DengXian" w:hAnsi="Times New Roman" w:cs="Times New Roman"/>
          <w:b/>
          <w:bCs/>
          <w:kern w:val="0"/>
          <w:szCs w:val="21"/>
        </w:rPr>
        <w:t>Supplementary Figure S1.</w:t>
      </w:r>
      <w:r w:rsidRPr="00246CF0">
        <w:rPr>
          <w:rFonts w:ascii="Times New Roman" w:eastAsia="DengXian" w:hAnsi="Times New Roman" w:cs="Times New Roman"/>
          <w:kern w:val="0"/>
          <w:szCs w:val="21"/>
        </w:rPr>
        <w:t xml:space="preserve"> Clinical characteristics of cefotaxime-associated “hepatic failure” and “acute hepatic failure” reports. (A) Reporter continent. (B) Reporter country. (C) Reporter type. (D) Sex. (E) Age. (F) Weight. (G) Dose. (H) Frequency. (I) Indication. (J) Report season. (K) Onset time. (L) Outcome. </w:t>
      </w:r>
      <w:r w:rsidRPr="00246CF0">
        <w:rPr>
          <w:rFonts w:ascii="Times New Roman" w:eastAsia="DengXian" w:hAnsi="Times New Roman" w:cs="Times New Roman"/>
          <w:b/>
          <w:bCs/>
          <w:kern w:val="0"/>
          <w:szCs w:val="21"/>
        </w:rPr>
        <w:t>Abbreviation</w:t>
      </w:r>
      <w:r w:rsidRPr="00246CF0">
        <w:rPr>
          <w:rFonts w:ascii="Times New Roman" w:eastAsia="DengXian" w:hAnsi="Times New Roman" w:cs="Times New Roman"/>
          <w:kern w:val="0"/>
          <w:szCs w:val="21"/>
        </w:rPr>
        <w:t>: MD, Physician; HP, Health-professional; PH, pharmacist; OT, othe</w:t>
      </w:r>
      <w:r w:rsidR="00EE5C9F">
        <w:rPr>
          <w:rFonts w:ascii="Times New Roman" w:eastAsia="DengXian" w:hAnsi="Times New Roman" w:cs="Times New Roman"/>
          <w:kern w:val="0"/>
          <w:szCs w:val="21"/>
        </w:rPr>
        <w:t>r health-professional; QID, qua</w:t>
      </w:r>
      <w:bookmarkStart w:id="11" w:name="_GoBack"/>
      <w:bookmarkEnd w:id="11"/>
      <w:r w:rsidRPr="00246CF0">
        <w:rPr>
          <w:rFonts w:ascii="Times New Roman" w:eastAsia="DengXian" w:hAnsi="Times New Roman" w:cs="Times New Roman"/>
          <w:kern w:val="0"/>
          <w:szCs w:val="21"/>
        </w:rPr>
        <w:t>ter in die.</w:t>
      </w:r>
    </w:p>
    <w:p w14:paraId="6D2F6330" w14:textId="79B73974" w:rsidR="00E126DB" w:rsidRPr="00E126DB" w:rsidRDefault="00E126DB" w:rsidP="00E126DB">
      <w:pPr>
        <w:widowControl/>
        <w:jc w:val="left"/>
        <w:rPr>
          <w:rFonts w:ascii="Times New Roman" w:hAnsi="Times New Roman" w:cs="Times New Roman"/>
        </w:rPr>
      </w:pPr>
    </w:p>
    <w:sectPr w:rsidR="00E126DB" w:rsidRPr="00E126DB" w:rsidSect="00DF7B47">
      <w:pgSz w:w="11906" w:h="16838"/>
      <w:pgMar w:top="1440" w:right="1800" w:bottom="1440" w:left="1276"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CA347" w14:textId="77777777" w:rsidR="00C44BD5" w:rsidRDefault="00C44BD5" w:rsidP="00900FF6">
      <w:r>
        <w:separator/>
      </w:r>
    </w:p>
  </w:endnote>
  <w:endnote w:type="continuationSeparator" w:id="0">
    <w:p w14:paraId="41CD11CA" w14:textId="77777777" w:rsidR="00C44BD5" w:rsidRDefault="00C44BD5" w:rsidP="00900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MinionPro-Regular">
    <w:altName w:val="SimSun"/>
    <w:charset w:val="86"/>
    <w:family w:val="roman"/>
    <w:pitch w:val="default"/>
    <w:sig w:usb0="00000000" w:usb1="00000000" w:usb2="00000010" w:usb3="00000000" w:csb0="0006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4CFE4" w14:textId="77777777" w:rsidR="00C44BD5" w:rsidRDefault="00C44BD5" w:rsidP="00900FF6">
      <w:r>
        <w:separator/>
      </w:r>
    </w:p>
  </w:footnote>
  <w:footnote w:type="continuationSeparator" w:id="0">
    <w:p w14:paraId="158D0E9C" w14:textId="77777777" w:rsidR="00C44BD5" w:rsidRDefault="00C44BD5" w:rsidP="00900F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AD0"/>
    <w:rsid w:val="00023367"/>
    <w:rsid w:val="00024D8D"/>
    <w:rsid w:val="00032EC1"/>
    <w:rsid w:val="00040E60"/>
    <w:rsid w:val="00056085"/>
    <w:rsid w:val="000658CF"/>
    <w:rsid w:val="0008674E"/>
    <w:rsid w:val="00086DB9"/>
    <w:rsid w:val="00094256"/>
    <w:rsid w:val="00112410"/>
    <w:rsid w:val="00144304"/>
    <w:rsid w:val="001540B6"/>
    <w:rsid w:val="001740D8"/>
    <w:rsid w:val="00177731"/>
    <w:rsid w:val="00194EEA"/>
    <w:rsid w:val="00195562"/>
    <w:rsid w:val="001C5612"/>
    <w:rsid w:val="001C6A20"/>
    <w:rsid w:val="001F09B6"/>
    <w:rsid w:val="002002AE"/>
    <w:rsid w:val="00202DD5"/>
    <w:rsid w:val="00204AED"/>
    <w:rsid w:val="00206F8F"/>
    <w:rsid w:val="00211351"/>
    <w:rsid w:val="00235ECE"/>
    <w:rsid w:val="0024263A"/>
    <w:rsid w:val="00246CF0"/>
    <w:rsid w:val="002530AB"/>
    <w:rsid w:val="002561B8"/>
    <w:rsid w:val="00281035"/>
    <w:rsid w:val="002A0867"/>
    <w:rsid w:val="002C3772"/>
    <w:rsid w:val="002C6FCF"/>
    <w:rsid w:val="002C76A0"/>
    <w:rsid w:val="002D0FC5"/>
    <w:rsid w:val="00307D4F"/>
    <w:rsid w:val="00315F8E"/>
    <w:rsid w:val="003269C9"/>
    <w:rsid w:val="0034765D"/>
    <w:rsid w:val="003B79AD"/>
    <w:rsid w:val="003F66CC"/>
    <w:rsid w:val="00424BCF"/>
    <w:rsid w:val="00444368"/>
    <w:rsid w:val="0046735D"/>
    <w:rsid w:val="0049378E"/>
    <w:rsid w:val="00495418"/>
    <w:rsid w:val="004F0FE3"/>
    <w:rsid w:val="004F7AF6"/>
    <w:rsid w:val="00502657"/>
    <w:rsid w:val="00502F79"/>
    <w:rsid w:val="005204FB"/>
    <w:rsid w:val="005940EA"/>
    <w:rsid w:val="005A42A8"/>
    <w:rsid w:val="005D66A6"/>
    <w:rsid w:val="005D7C08"/>
    <w:rsid w:val="005E15F1"/>
    <w:rsid w:val="005E215E"/>
    <w:rsid w:val="00673ACF"/>
    <w:rsid w:val="00675C64"/>
    <w:rsid w:val="00676570"/>
    <w:rsid w:val="006A1531"/>
    <w:rsid w:val="006D21DB"/>
    <w:rsid w:val="007555EC"/>
    <w:rsid w:val="00763945"/>
    <w:rsid w:val="00764FF5"/>
    <w:rsid w:val="00780DB9"/>
    <w:rsid w:val="007964B6"/>
    <w:rsid w:val="007A21B6"/>
    <w:rsid w:val="007B5B2A"/>
    <w:rsid w:val="007C7BD2"/>
    <w:rsid w:val="007E5E1B"/>
    <w:rsid w:val="008045FE"/>
    <w:rsid w:val="008066D1"/>
    <w:rsid w:val="0083176E"/>
    <w:rsid w:val="008329E6"/>
    <w:rsid w:val="008376C7"/>
    <w:rsid w:val="0085537E"/>
    <w:rsid w:val="00882CAF"/>
    <w:rsid w:val="008861E1"/>
    <w:rsid w:val="00891707"/>
    <w:rsid w:val="00892CCB"/>
    <w:rsid w:val="00893DFA"/>
    <w:rsid w:val="008E33C3"/>
    <w:rsid w:val="00900FF6"/>
    <w:rsid w:val="00903AD0"/>
    <w:rsid w:val="009050F6"/>
    <w:rsid w:val="00917D6F"/>
    <w:rsid w:val="0094019A"/>
    <w:rsid w:val="009579F1"/>
    <w:rsid w:val="00967B0E"/>
    <w:rsid w:val="00982654"/>
    <w:rsid w:val="00992C35"/>
    <w:rsid w:val="00A26D94"/>
    <w:rsid w:val="00A42D3E"/>
    <w:rsid w:val="00A459FE"/>
    <w:rsid w:val="00A60D81"/>
    <w:rsid w:val="00A81BCE"/>
    <w:rsid w:val="00A975B8"/>
    <w:rsid w:val="00AE6E9C"/>
    <w:rsid w:val="00B15B4D"/>
    <w:rsid w:val="00B21777"/>
    <w:rsid w:val="00B22C01"/>
    <w:rsid w:val="00B34562"/>
    <w:rsid w:val="00B34B4C"/>
    <w:rsid w:val="00B470AA"/>
    <w:rsid w:val="00B50C11"/>
    <w:rsid w:val="00B55122"/>
    <w:rsid w:val="00B63B7B"/>
    <w:rsid w:val="00B74266"/>
    <w:rsid w:val="00BB353A"/>
    <w:rsid w:val="00BC6499"/>
    <w:rsid w:val="00BD1EEC"/>
    <w:rsid w:val="00BE0D0B"/>
    <w:rsid w:val="00BF0529"/>
    <w:rsid w:val="00BF0714"/>
    <w:rsid w:val="00C01064"/>
    <w:rsid w:val="00C101EB"/>
    <w:rsid w:val="00C15F69"/>
    <w:rsid w:val="00C31662"/>
    <w:rsid w:val="00C43ACE"/>
    <w:rsid w:val="00C44BD5"/>
    <w:rsid w:val="00C46368"/>
    <w:rsid w:val="00C76360"/>
    <w:rsid w:val="00C85DC1"/>
    <w:rsid w:val="00C94824"/>
    <w:rsid w:val="00CF2F68"/>
    <w:rsid w:val="00D07A5B"/>
    <w:rsid w:val="00D400F1"/>
    <w:rsid w:val="00D50A9C"/>
    <w:rsid w:val="00D60AD0"/>
    <w:rsid w:val="00D75F91"/>
    <w:rsid w:val="00D94895"/>
    <w:rsid w:val="00DC1DAB"/>
    <w:rsid w:val="00DD1D9C"/>
    <w:rsid w:val="00DF7B47"/>
    <w:rsid w:val="00E126DB"/>
    <w:rsid w:val="00E22112"/>
    <w:rsid w:val="00E507EF"/>
    <w:rsid w:val="00E74186"/>
    <w:rsid w:val="00E749E8"/>
    <w:rsid w:val="00E76B4C"/>
    <w:rsid w:val="00E968D1"/>
    <w:rsid w:val="00EA0872"/>
    <w:rsid w:val="00ED2435"/>
    <w:rsid w:val="00EE5C9F"/>
    <w:rsid w:val="00F27ECF"/>
    <w:rsid w:val="00F32EB7"/>
    <w:rsid w:val="00F60D48"/>
    <w:rsid w:val="00F67E23"/>
    <w:rsid w:val="00F76C3F"/>
    <w:rsid w:val="00F81E86"/>
    <w:rsid w:val="00FC65BA"/>
    <w:rsid w:val="00FD18C6"/>
    <w:rsid w:val="00FE6170"/>
    <w:rsid w:val="00FF6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8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29"/>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03AD0"/>
    <w:pPr>
      <w:spacing w:before="100" w:beforeAutospacing="1" w:after="100" w:afterAutospacing="1"/>
    </w:pPr>
    <w:rPr>
      <w:szCs w:val="24"/>
    </w:rPr>
  </w:style>
  <w:style w:type="table" w:styleId="TableGrid">
    <w:name w:val="Table Grid"/>
    <w:basedOn w:val="TableNormal"/>
    <w:uiPriority w:val="59"/>
    <w:qFormat/>
    <w:rsid w:val="00903AD0"/>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FF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00FF6"/>
    <w:rPr>
      <w:sz w:val="18"/>
      <w:szCs w:val="18"/>
    </w:rPr>
  </w:style>
  <w:style w:type="paragraph" w:styleId="Footer">
    <w:name w:val="footer"/>
    <w:basedOn w:val="Normal"/>
    <w:link w:val="FooterChar"/>
    <w:uiPriority w:val="99"/>
    <w:unhideWhenUsed/>
    <w:rsid w:val="00900FF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00FF6"/>
    <w:rPr>
      <w:sz w:val="18"/>
      <w:szCs w:val="18"/>
    </w:rPr>
  </w:style>
  <w:style w:type="character" w:styleId="Hyperlink">
    <w:name w:val="Hyperlink"/>
    <w:basedOn w:val="DefaultParagraphFont"/>
    <w:uiPriority w:val="99"/>
    <w:semiHidden/>
    <w:unhideWhenUsed/>
    <w:rsid w:val="00040E60"/>
    <w:rPr>
      <w:color w:val="0000FF"/>
      <w:u w:val="single"/>
    </w:rPr>
  </w:style>
  <w:style w:type="character" w:styleId="FollowedHyperlink">
    <w:name w:val="FollowedHyperlink"/>
    <w:basedOn w:val="DefaultParagraphFont"/>
    <w:uiPriority w:val="99"/>
    <w:semiHidden/>
    <w:unhideWhenUsed/>
    <w:rsid w:val="00040E60"/>
    <w:rPr>
      <w:color w:val="800080"/>
      <w:u w:val="single"/>
    </w:rPr>
  </w:style>
  <w:style w:type="paragraph" w:customStyle="1" w:styleId="msonormal0">
    <w:name w:val="msonormal"/>
    <w:basedOn w:val="Normal"/>
    <w:rsid w:val="00040E60"/>
    <w:pPr>
      <w:widowControl/>
      <w:spacing w:before="100" w:beforeAutospacing="1" w:after="100" w:afterAutospacing="1"/>
      <w:jc w:val="left"/>
    </w:pPr>
    <w:rPr>
      <w:rFonts w:ascii="SimSun" w:eastAsia="SimSun" w:hAnsi="SimSun" w:cs="SimSun"/>
      <w:kern w:val="0"/>
      <w:sz w:val="24"/>
      <w:szCs w:val="24"/>
    </w:rPr>
  </w:style>
  <w:style w:type="paragraph" w:customStyle="1" w:styleId="font5">
    <w:name w:val="font5"/>
    <w:basedOn w:val="Normal"/>
    <w:rsid w:val="00040E60"/>
    <w:pPr>
      <w:widowControl/>
      <w:spacing w:before="100" w:beforeAutospacing="1" w:after="100" w:afterAutospacing="1"/>
      <w:jc w:val="left"/>
    </w:pPr>
    <w:rPr>
      <w:rFonts w:ascii="SimSun" w:eastAsia="SimSun" w:hAnsi="SimSun" w:cs="SimSun"/>
      <w:kern w:val="0"/>
      <w:sz w:val="18"/>
      <w:szCs w:val="18"/>
    </w:rPr>
  </w:style>
  <w:style w:type="paragraph" w:customStyle="1" w:styleId="xl63">
    <w:name w:val="xl63"/>
    <w:basedOn w:val="Normal"/>
    <w:rsid w:val="00040E60"/>
    <w:pPr>
      <w:widowControl/>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Times New Roman" w:eastAsia="SimSun" w:hAnsi="Times New Roman" w:cs="Times New Roman"/>
      <w:b/>
      <w:bCs/>
      <w:kern w:val="0"/>
      <w:sz w:val="16"/>
      <w:szCs w:val="16"/>
    </w:rPr>
  </w:style>
  <w:style w:type="paragraph" w:customStyle="1" w:styleId="xl64">
    <w:name w:val="xl64"/>
    <w:basedOn w:val="Normal"/>
    <w:rsid w:val="00040E60"/>
    <w:pPr>
      <w:widowControl/>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Times New Roman" w:eastAsia="SimSun" w:hAnsi="Times New Roman" w:cs="Times New Roman"/>
      <w:b/>
      <w:bCs/>
      <w:kern w:val="0"/>
      <w:sz w:val="16"/>
      <w:szCs w:val="16"/>
    </w:rPr>
  </w:style>
  <w:style w:type="paragraph" w:customStyle="1" w:styleId="xl65">
    <w:name w:val="xl65"/>
    <w:basedOn w:val="Normal"/>
    <w:rsid w:val="00040E6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SimSun" w:hAnsi="Times New Roman" w:cs="Times New Roman"/>
      <w:kern w:val="0"/>
      <w:sz w:val="12"/>
      <w:szCs w:val="12"/>
    </w:rPr>
  </w:style>
  <w:style w:type="paragraph" w:customStyle="1" w:styleId="xl66">
    <w:name w:val="xl66"/>
    <w:basedOn w:val="Normal"/>
    <w:rsid w:val="00040E6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SimSun" w:hAnsi="Times New Roman" w:cs="Times New Roman"/>
      <w:kern w:val="0"/>
      <w:sz w:val="12"/>
      <w:szCs w:val="12"/>
    </w:rPr>
  </w:style>
  <w:style w:type="paragraph" w:customStyle="1" w:styleId="xl67">
    <w:name w:val="xl67"/>
    <w:basedOn w:val="Normal"/>
    <w:rsid w:val="00040E6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SimSun" w:hAnsi="Times New Roman" w:cs="Times New Roman"/>
      <w:kern w:val="0"/>
      <w:sz w:val="12"/>
      <w:szCs w:val="12"/>
    </w:rPr>
  </w:style>
  <w:style w:type="paragraph" w:customStyle="1" w:styleId="xl68">
    <w:name w:val="xl68"/>
    <w:basedOn w:val="Normal"/>
    <w:rsid w:val="00040E60"/>
    <w:pPr>
      <w:widowControl/>
      <w:spacing w:before="100" w:beforeAutospacing="1" w:after="100" w:afterAutospacing="1"/>
      <w:jc w:val="center"/>
      <w:textAlignment w:val="center"/>
    </w:pPr>
    <w:rPr>
      <w:rFonts w:ascii="SimSun" w:eastAsia="SimSun" w:hAnsi="SimSun" w:cs="SimSun"/>
      <w:kern w:val="0"/>
      <w:sz w:val="24"/>
      <w:szCs w:val="24"/>
    </w:rPr>
  </w:style>
  <w:style w:type="paragraph" w:customStyle="1" w:styleId="xl69">
    <w:name w:val="xl69"/>
    <w:basedOn w:val="Normal"/>
    <w:rsid w:val="00040E60"/>
    <w:pPr>
      <w:widowControl/>
      <w:pBdr>
        <w:top w:val="single" w:sz="4" w:space="0" w:color="auto"/>
        <w:left w:val="single" w:sz="4" w:space="0" w:color="auto"/>
        <w:bottom w:val="single" w:sz="4" w:space="0" w:color="auto"/>
      </w:pBdr>
      <w:shd w:val="clear" w:color="000000" w:fill="DAEEF3"/>
      <w:spacing w:before="100" w:beforeAutospacing="1" w:after="100" w:afterAutospacing="1"/>
      <w:jc w:val="left"/>
      <w:textAlignment w:val="center"/>
    </w:pPr>
    <w:rPr>
      <w:rFonts w:ascii="Times New Roman" w:eastAsia="SimSun" w:hAnsi="Times New Roman" w:cs="Times New Roman"/>
      <w:b/>
      <w:bCs/>
      <w:kern w:val="0"/>
      <w:sz w:val="16"/>
      <w:szCs w:val="16"/>
    </w:rPr>
  </w:style>
  <w:style w:type="paragraph" w:customStyle="1" w:styleId="xl70">
    <w:name w:val="xl70"/>
    <w:basedOn w:val="Normal"/>
    <w:rsid w:val="00040E60"/>
    <w:pPr>
      <w:widowControl/>
      <w:pBdr>
        <w:top w:val="single" w:sz="4" w:space="0" w:color="auto"/>
        <w:bottom w:val="single" w:sz="4" w:space="0" w:color="auto"/>
      </w:pBdr>
      <w:spacing w:before="100" w:beforeAutospacing="1" w:after="100" w:afterAutospacing="1"/>
      <w:jc w:val="left"/>
      <w:textAlignment w:val="center"/>
    </w:pPr>
    <w:rPr>
      <w:rFonts w:ascii="SimSun" w:eastAsia="SimSun" w:hAnsi="SimSun" w:cs="SimSun"/>
      <w:kern w:val="0"/>
      <w:sz w:val="24"/>
      <w:szCs w:val="24"/>
    </w:rPr>
  </w:style>
  <w:style w:type="paragraph" w:customStyle="1" w:styleId="xl71">
    <w:name w:val="xl71"/>
    <w:basedOn w:val="Normal"/>
    <w:rsid w:val="00040E6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SimSun" w:eastAsia="SimSun" w:hAnsi="SimSun" w:cs="SimSun"/>
      <w:kern w:val="0"/>
      <w:sz w:val="24"/>
      <w:szCs w:val="24"/>
    </w:rPr>
  </w:style>
  <w:style w:type="paragraph" w:customStyle="1" w:styleId="SupplementaryMaterial">
    <w:name w:val="Supplementary Material"/>
    <w:basedOn w:val="Title"/>
    <w:next w:val="Title"/>
    <w:qFormat/>
    <w:rsid w:val="00967B0E"/>
    <w:pPr>
      <w:widowControl/>
      <w:suppressLineNumbers/>
      <w:spacing w:after="120"/>
      <w:outlineLvl w:val="9"/>
    </w:pPr>
    <w:rPr>
      <w:rFonts w:ascii="Times New Roman" w:eastAsiaTheme="minorEastAsia" w:hAnsi="Times New Roman" w:cs="Times New Roman"/>
      <w:bCs w:val="0"/>
      <w:i/>
      <w:kern w:val="0"/>
      <w:lang w:eastAsia="en-US"/>
    </w:rPr>
  </w:style>
  <w:style w:type="paragraph" w:styleId="Title">
    <w:name w:val="Title"/>
    <w:basedOn w:val="Normal"/>
    <w:next w:val="Normal"/>
    <w:link w:val="TitleChar"/>
    <w:uiPriority w:val="10"/>
    <w:qFormat/>
    <w:rsid w:val="00967B0E"/>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967B0E"/>
    <w:rPr>
      <w:rFonts w:asciiTheme="majorHAnsi" w:eastAsiaTheme="majorEastAsia" w:hAnsiTheme="majorHAnsi" w:cstheme="majorBidi"/>
      <w:b/>
      <w:bCs/>
      <w:sz w:val="32"/>
      <w:szCs w:val="32"/>
    </w:rPr>
  </w:style>
  <w:style w:type="paragraph" w:styleId="BalloonText">
    <w:name w:val="Balloon Text"/>
    <w:basedOn w:val="Normal"/>
    <w:link w:val="BalloonTextChar"/>
    <w:uiPriority w:val="99"/>
    <w:semiHidden/>
    <w:unhideWhenUsed/>
    <w:rsid w:val="00EE5C9F"/>
    <w:rPr>
      <w:rFonts w:ascii="Tahoma" w:hAnsi="Tahoma" w:cs="Tahoma"/>
      <w:sz w:val="16"/>
      <w:szCs w:val="16"/>
    </w:rPr>
  </w:style>
  <w:style w:type="character" w:customStyle="1" w:styleId="BalloonTextChar">
    <w:name w:val="Balloon Text Char"/>
    <w:basedOn w:val="DefaultParagraphFont"/>
    <w:link w:val="BalloonText"/>
    <w:uiPriority w:val="99"/>
    <w:semiHidden/>
    <w:rsid w:val="00EE5C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29"/>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03AD0"/>
    <w:pPr>
      <w:spacing w:before="100" w:beforeAutospacing="1" w:after="100" w:afterAutospacing="1"/>
    </w:pPr>
    <w:rPr>
      <w:szCs w:val="24"/>
    </w:rPr>
  </w:style>
  <w:style w:type="table" w:styleId="TableGrid">
    <w:name w:val="Table Grid"/>
    <w:basedOn w:val="TableNormal"/>
    <w:uiPriority w:val="59"/>
    <w:qFormat/>
    <w:rsid w:val="00903AD0"/>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FF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00FF6"/>
    <w:rPr>
      <w:sz w:val="18"/>
      <w:szCs w:val="18"/>
    </w:rPr>
  </w:style>
  <w:style w:type="paragraph" w:styleId="Footer">
    <w:name w:val="footer"/>
    <w:basedOn w:val="Normal"/>
    <w:link w:val="FooterChar"/>
    <w:uiPriority w:val="99"/>
    <w:unhideWhenUsed/>
    <w:rsid w:val="00900FF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00FF6"/>
    <w:rPr>
      <w:sz w:val="18"/>
      <w:szCs w:val="18"/>
    </w:rPr>
  </w:style>
  <w:style w:type="character" w:styleId="Hyperlink">
    <w:name w:val="Hyperlink"/>
    <w:basedOn w:val="DefaultParagraphFont"/>
    <w:uiPriority w:val="99"/>
    <w:semiHidden/>
    <w:unhideWhenUsed/>
    <w:rsid w:val="00040E60"/>
    <w:rPr>
      <w:color w:val="0000FF"/>
      <w:u w:val="single"/>
    </w:rPr>
  </w:style>
  <w:style w:type="character" w:styleId="FollowedHyperlink">
    <w:name w:val="FollowedHyperlink"/>
    <w:basedOn w:val="DefaultParagraphFont"/>
    <w:uiPriority w:val="99"/>
    <w:semiHidden/>
    <w:unhideWhenUsed/>
    <w:rsid w:val="00040E60"/>
    <w:rPr>
      <w:color w:val="800080"/>
      <w:u w:val="single"/>
    </w:rPr>
  </w:style>
  <w:style w:type="paragraph" w:customStyle="1" w:styleId="msonormal0">
    <w:name w:val="msonormal"/>
    <w:basedOn w:val="Normal"/>
    <w:rsid w:val="00040E60"/>
    <w:pPr>
      <w:widowControl/>
      <w:spacing w:before="100" w:beforeAutospacing="1" w:after="100" w:afterAutospacing="1"/>
      <w:jc w:val="left"/>
    </w:pPr>
    <w:rPr>
      <w:rFonts w:ascii="SimSun" w:eastAsia="SimSun" w:hAnsi="SimSun" w:cs="SimSun"/>
      <w:kern w:val="0"/>
      <w:sz w:val="24"/>
      <w:szCs w:val="24"/>
    </w:rPr>
  </w:style>
  <w:style w:type="paragraph" w:customStyle="1" w:styleId="font5">
    <w:name w:val="font5"/>
    <w:basedOn w:val="Normal"/>
    <w:rsid w:val="00040E60"/>
    <w:pPr>
      <w:widowControl/>
      <w:spacing w:before="100" w:beforeAutospacing="1" w:after="100" w:afterAutospacing="1"/>
      <w:jc w:val="left"/>
    </w:pPr>
    <w:rPr>
      <w:rFonts w:ascii="SimSun" w:eastAsia="SimSun" w:hAnsi="SimSun" w:cs="SimSun"/>
      <w:kern w:val="0"/>
      <w:sz w:val="18"/>
      <w:szCs w:val="18"/>
    </w:rPr>
  </w:style>
  <w:style w:type="paragraph" w:customStyle="1" w:styleId="xl63">
    <w:name w:val="xl63"/>
    <w:basedOn w:val="Normal"/>
    <w:rsid w:val="00040E60"/>
    <w:pPr>
      <w:widowControl/>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Times New Roman" w:eastAsia="SimSun" w:hAnsi="Times New Roman" w:cs="Times New Roman"/>
      <w:b/>
      <w:bCs/>
      <w:kern w:val="0"/>
      <w:sz w:val="16"/>
      <w:szCs w:val="16"/>
    </w:rPr>
  </w:style>
  <w:style w:type="paragraph" w:customStyle="1" w:styleId="xl64">
    <w:name w:val="xl64"/>
    <w:basedOn w:val="Normal"/>
    <w:rsid w:val="00040E60"/>
    <w:pPr>
      <w:widowControl/>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Times New Roman" w:eastAsia="SimSun" w:hAnsi="Times New Roman" w:cs="Times New Roman"/>
      <w:b/>
      <w:bCs/>
      <w:kern w:val="0"/>
      <w:sz w:val="16"/>
      <w:szCs w:val="16"/>
    </w:rPr>
  </w:style>
  <w:style w:type="paragraph" w:customStyle="1" w:styleId="xl65">
    <w:name w:val="xl65"/>
    <w:basedOn w:val="Normal"/>
    <w:rsid w:val="00040E6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SimSun" w:hAnsi="Times New Roman" w:cs="Times New Roman"/>
      <w:kern w:val="0"/>
      <w:sz w:val="12"/>
      <w:szCs w:val="12"/>
    </w:rPr>
  </w:style>
  <w:style w:type="paragraph" w:customStyle="1" w:styleId="xl66">
    <w:name w:val="xl66"/>
    <w:basedOn w:val="Normal"/>
    <w:rsid w:val="00040E6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SimSun" w:hAnsi="Times New Roman" w:cs="Times New Roman"/>
      <w:kern w:val="0"/>
      <w:sz w:val="12"/>
      <w:szCs w:val="12"/>
    </w:rPr>
  </w:style>
  <w:style w:type="paragraph" w:customStyle="1" w:styleId="xl67">
    <w:name w:val="xl67"/>
    <w:basedOn w:val="Normal"/>
    <w:rsid w:val="00040E6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SimSun" w:hAnsi="Times New Roman" w:cs="Times New Roman"/>
      <w:kern w:val="0"/>
      <w:sz w:val="12"/>
      <w:szCs w:val="12"/>
    </w:rPr>
  </w:style>
  <w:style w:type="paragraph" w:customStyle="1" w:styleId="xl68">
    <w:name w:val="xl68"/>
    <w:basedOn w:val="Normal"/>
    <w:rsid w:val="00040E60"/>
    <w:pPr>
      <w:widowControl/>
      <w:spacing w:before="100" w:beforeAutospacing="1" w:after="100" w:afterAutospacing="1"/>
      <w:jc w:val="center"/>
      <w:textAlignment w:val="center"/>
    </w:pPr>
    <w:rPr>
      <w:rFonts w:ascii="SimSun" w:eastAsia="SimSun" w:hAnsi="SimSun" w:cs="SimSun"/>
      <w:kern w:val="0"/>
      <w:sz w:val="24"/>
      <w:szCs w:val="24"/>
    </w:rPr>
  </w:style>
  <w:style w:type="paragraph" w:customStyle="1" w:styleId="xl69">
    <w:name w:val="xl69"/>
    <w:basedOn w:val="Normal"/>
    <w:rsid w:val="00040E60"/>
    <w:pPr>
      <w:widowControl/>
      <w:pBdr>
        <w:top w:val="single" w:sz="4" w:space="0" w:color="auto"/>
        <w:left w:val="single" w:sz="4" w:space="0" w:color="auto"/>
        <w:bottom w:val="single" w:sz="4" w:space="0" w:color="auto"/>
      </w:pBdr>
      <w:shd w:val="clear" w:color="000000" w:fill="DAEEF3"/>
      <w:spacing w:before="100" w:beforeAutospacing="1" w:after="100" w:afterAutospacing="1"/>
      <w:jc w:val="left"/>
      <w:textAlignment w:val="center"/>
    </w:pPr>
    <w:rPr>
      <w:rFonts w:ascii="Times New Roman" w:eastAsia="SimSun" w:hAnsi="Times New Roman" w:cs="Times New Roman"/>
      <w:b/>
      <w:bCs/>
      <w:kern w:val="0"/>
      <w:sz w:val="16"/>
      <w:szCs w:val="16"/>
    </w:rPr>
  </w:style>
  <w:style w:type="paragraph" w:customStyle="1" w:styleId="xl70">
    <w:name w:val="xl70"/>
    <w:basedOn w:val="Normal"/>
    <w:rsid w:val="00040E60"/>
    <w:pPr>
      <w:widowControl/>
      <w:pBdr>
        <w:top w:val="single" w:sz="4" w:space="0" w:color="auto"/>
        <w:bottom w:val="single" w:sz="4" w:space="0" w:color="auto"/>
      </w:pBdr>
      <w:spacing w:before="100" w:beforeAutospacing="1" w:after="100" w:afterAutospacing="1"/>
      <w:jc w:val="left"/>
      <w:textAlignment w:val="center"/>
    </w:pPr>
    <w:rPr>
      <w:rFonts w:ascii="SimSun" w:eastAsia="SimSun" w:hAnsi="SimSun" w:cs="SimSun"/>
      <w:kern w:val="0"/>
      <w:sz w:val="24"/>
      <w:szCs w:val="24"/>
    </w:rPr>
  </w:style>
  <w:style w:type="paragraph" w:customStyle="1" w:styleId="xl71">
    <w:name w:val="xl71"/>
    <w:basedOn w:val="Normal"/>
    <w:rsid w:val="00040E6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SimSun" w:eastAsia="SimSun" w:hAnsi="SimSun" w:cs="SimSun"/>
      <w:kern w:val="0"/>
      <w:sz w:val="24"/>
      <w:szCs w:val="24"/>
    </w:rPr>
  </w:style>
  <w:style w:type="paragraph" w:customStyle="1" w:styleId="SupplementaryMaterial">
    <w:name w:val="Supplementary Material"/>
    <w:basedOn w:val="Title"/>
    <w:next w:val="Title"/>
    <w:qFormat/>
    <w:rsid w:val="00967B0E"/>
    <w:pPr>
      <w:widowControl/>
      <w:suppressLineNumbers/>
      <w:spacing w:after="120"/>
      <w:outlineLvl w:val="9"/>
    </w:pPr>
    <w:rPr>
      <w:rFonts w:ascii="Times New Roman" w:eastAsiaTheme="minorEastAsia" w:hAnsi="Times New Roman" w:cs="Times New Roman"/>
      <w:bCs w:val="0"/>
      <w:i/>
      <w:kern w:val="0"/>
      <w:lang w:eastAsia="en-US"/>
    </w:rPr>
  </w:style>
  <w:style w:type="paragraph" w:styleId="Title">
    <w:name w:val="Title"/>
    <w:basedOn w:val="Normal"/>
    <w:next w:val="Normal"/>
    <w:link w:val="TitleChar"/>
    <w:uiPriority w:val="10"/>
    <w:qFormat/>
    <w:rsid w:val="00967B0E"/>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967B0E"/>
    <w:rPr>
      <w:rFonts w:asciiTheme="majorHAnsi" w:eastAsiaTheme="majorEastAsia" w:hAnsiTheme="majorHAnsi" w:cstheme="majorBidi"/>
      <w:b/>
      <w:bCs/>
      <w:sz w:val="32"/>
      <w:szCs w:val="32"/>
    </w:rPr>
  </w:style>
  <w:style w:type="paragraph" w:styleId="BalloonText">
    <w:name w:val="Balloon Text"/>
    <w:basedOn w:val="Normal"/>
    <w:link w:val="BalloonTextChar"/>
    <w:uiPriority w:val="99"/>
    <w:semiHidden/>
    <w:unhideWhenUsed/>
    <w:rsid w:val="00EE5C9F"/>
    <w:rPr>
      <w:rFonts w:ascii="Tahoma" w:hAnsi="Tahoma" w:cs="Tahoma"/>
      <w:sz w:val="16"/>
      <w:szCs w:val="16"/>
    </w:rPr>
  </w:style>
  <w:style w:type="character" w:customStyle="1" w:styleId="BalloonTextChar">
    <w:name w:val="Balloon Text Char"/>
    <w:basedOn w:val="DefaultParagraphFont"/>
    <w:link w:val="BalloonText"/>
    <w:uiPriority w:val="99"/>
    <w:semiHidden/>
    <w:rsid w:val="00EE5C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5741">
      <w:bodyDiv w:val="1"/>
      <w:marLeft w:val="0"/>
      <w:marRight w:val="0"/>
      <w:marTop w:val="0"/>
      <w:marBottom w:val="0"/>
      <w:divBdr>
        <w:top w:val="none" w:sz="0" w:space="0" w:color="auto"/>
        <w:left w:val="none" w:sz="0" w:space="0" w:color="auto"/>
        <w:bottom w:val="none" w:sz="0" w:space="0" w:color="auto"/>
        <w:right w:val="none" w:sz="0" w:space="0" w:color="auto"/>
      </w:divBdr>
    </w:div>
    <w:div w:id="130561161">
      <w:bodyDiv w:val="1"/>
      <w:marLeft w:val="0"/>
      <w:marRight w:val="0"/>
      <w:marTop w:val="0"/>
      <w:marBottom w:val="0"/>
      <w:divBdr>
        <w:top w:val="none" w:sz="0" w:space="0" w:color="auto"/>
        <w:left w:val="none" w:sz="0" w:space="0" w:color="auto"/>
        <w:bottom w:val="none" w:sz="0" w:space="0" w:color="auto"/>
        <w:right w:val="none" w:sz="0" w:space="0" w:color="auto"/>
      </w:divBdr>
    </w:div>
    <w:div w:id="190149367">
      <w:bodyDiv w:val="1"/>
      <w:marLeft w:val="0"/>
      <w:marRight w:val="0"/>
      <w:marTop w:val="0"/>
      <w:marBottom w:val="0"/>
      <w:divBdr>
        <w:top w:val="none" w:sz="0" w:space="0" w:color="auto"/>
        <w:left w:val="none" w:sz="0" w:space="0" w:color="auto"/>
        <w:bottom w:val="none" w:sz="0" w:space="0" w:color="auto"/>
        <w:right w:val="none" w:sz="0" w:space="0" w:color="auto"/>
      </w:divBdr>
    </w:div>
    <w:div w:id="301039608">
      <w:bodyDiv w:val="1"/>
      <w:marLeft w:val="0"/>
      <w:marRight w:val="0"/>
      <w:marTop w:val="0"/>
      <w:marBottom w:val="0"/>
      <w:divBdr>
        <w:top w:val="none" w:sz="0" w:space="0" w:color="auto"/>
        <w:left w:val="none" w:sz="0" w:space="0" w:color="auto"/>
        <w:bottom w:val="none" w:sz="0" w:space="0" w:color="auto"/>
        <w:right w:val="none" w:sz="0" w:space="0" w:color="auto"/>
      </w:divBdr>
    </w:div>
    <w:div w:id="329529303">
      <w:bodyDiv w:val="1"/>
      <w:marLeft w:val="0"/>
      <w:marRight w:val="0"/>
      <w:marTop w:val="0"/>
      <w:marBottom w:val="0"/>
      <w:divBdr>
        <w:top w:val="none" w:sz="0" w:space="0" w:color="auto"/>
        <w:left w:val="none" w:sz="0" w:space="0" w:color="auto"/>
        <w:bottom w:val="none" w:sz="0" w:space="0" w:color="auto"/>
        <w:right w:val="none" w:sz="0" w:space="0" w:color="auto"/>
      </w:divBdr>
    </w:div>
    <w:div w:id="480196656">
      <w:bodyDiv w:val="1"/>
      <w:marLeft w:val="0"/>
      <w:marRight w:val="0"/>
      <w:marTop w:val="0"/>
      <w:marBottom w:val="0"/>
      <w:divBdr>
        <w:top w:val="none" w:sz="0" w:space="0" w:color="auto"/>
        <w:left w:val="none" w:sz="0" w:space="0" w:color="auto"/>
        <w:bottom w:val="none" w:sz="0" w:space="0" w:color="auto"/>
        <w:right w:val="none" w:sz="0" w:space="0" w:color="auto"/>
      </w:divBdr>
    </w:div>
    <w:div w:id="484514382">
      <w:bodyDiv w:val="1"/>
      <w:marLeft w:val="0"/>
      <w:marRight w:val="0"/>
      <w:marTop w:val="0"/>
      <w:marBottom w:val="0"/>
      <w:divBdr>
        <w:top w:val="none" w:sz="0" w:space="0" w:color="auto"/>
        <w:left w:val="none" w:sz="0" w:space="0" w:color="auto"/>
        <w:bottom w:val="none" w:sz="0" w:space="0" w:color="auto"/>
        <w:right w:val="none" w:sz="0" w:space="0" w:color="auto"/>
      </w:divBdr>
    </w:div>
    <w:div w:id="647251139">
      <w:bodyDiv w:val="1"/>
      <w:marLeft w:val="0"/>
      <w:marRight w:val="0"/>
      <w:marTop w:val="0"/>
      <w:marBottom w:val="0"/>
      <w:divBdr>
        <w:top w:val="none" w:sz="0" w:space="0" w:color="auto"/>
        <w:left w:val="none" w:sz="0" w:space="0" w:color="auto"/>
        <w:bottom w:val="none" w:sz="0" w:space="0" w:color="auto"/>
        <w:right w:val="none" w:sz="0" w:space="0" w:color="auto"/>
      </w:divBdr>
    </w:div>
    <w:div w:id="697049241">
      <w:bodyDiv w:val="1"/>
      <w:marLeft w:val="0"/>
      <w:marRight w:val="0"/>
      <w:marTop w:val="0"/>
      <w:marBottom w:val="0"/>
      <w:divBdr>
        <w:top w:val="none" w:sz="0" w:space="0" w:color="auto"/>
        <w:left w:val="none" w:sz="0" w:space="0" w:color="auto"/>
        <w:bottom w:val="none" w:sz="0" w:space="0" w:color="auto"/>
        <w:right w:val="none" w:sz="0" w:space="0" w:color="auto"/>
      </w:divBdr>
    </w:div>
    <w:div w:id="742029889">
      <w:bodyDiv w:val="1"/>
      <w:marLeft w:val="0"/>
      <w:marRight w:val="0"/>
      <w:marTop w:val="0"/>
      <w:marBottom w:val="0"/>
      <w:divBdr>
        <w:top w:val="none" w:sz="0" w:space="0" w:color="auto"/>
        <w:left w:val="none" w:sz="0" w:space="0" w:color="auto"/>
        <w:bottom w:val="none" w:sz="0" w:space="0" w:color="auto"/>
        <w:right w:val="none" w:sz="0" w:space="0" w:color="auto"/>
      </w:divBdr>
    </w:div>
    <w:div w:id="827014094">
      <w:bodyDiv w:val="1"/>
      <w:marLeft w:val="0"/>
      <w:marRight w:val="0"/>
      <w:marTop w:val="0"/>
      <w:marBottom w:val="0"/>
      <w:divBdr>
        <w:top w:val="none" w:sz="0" w:space="0" w:color="auto"/>
        <w:left w:val="none" w:sz="0" w:space="0" w:color="auto"/>
        <w:bottom w:val="none" w:sz="0" w:space="0" w:color="auto"/>
        <w:right w:val="none" w:sz="0" w:space="0" w:color="auto"/>
      </w:divBdr>
    </w:div>
    <w:div w:id="917135048">
      <w:bodyDiv w:val="1"/>
      <w:marLeft w:val="0"/>
      <w:marRight w:val="0"/>
      <w:marTop w:val="0"/>
      <w:marBottom w:val="0"/>
      <w:divBdr>
        <w:top w:val="none" w:sz="0" w:space="0" w:color="auto"/>
        <w:left w:val="none" w:sz="0" w:space="0" w:color="auto"/>
        <w:bottom w:val="none" w:sz="0" w:space="0" w:color="auto"/>
        <w:right w:val="none" w:sz="0" w:space="0" w:color="auto"/>
      </w:divBdr>
    </w:div>
    <w:div w:id="986008956">
      <w:bodyDiv w:val="1"/>
      <w:marLeft w:val="0"/>
      <w:marRight w:val="0"/>
      <w:marTop w:val="0"/>
      <w:marBottom w:val="0"/>
      <w:divBdr>
        <w:top w:val="none" w:sz="0" w:space="0" w:color="auto"/>
        <w:left w:val="none" w:sz="0" w:space="0" w:color="auto"/>
        <w:bottom w:val="none" w:sz="0" w:space="0" w:color="auto"/>
        <w:right w:val="none" w:sz="0" w:space="0" w:color="auto"/>
      </w:divBdr>
    </w:div>
    <w:div w:id="1029837724">
      <w:bodyDiv w:val="1"/>
      <w:marLeft w:val="0"/>
      <w:marRight w:val="0"/>
      <w:marTop w:val="0"/>
      <w:marBottom w:val="0"/>
      <w:divBdr>
        <w:top w:val="none" w:sz="0" w:space="0" w:color="auto"/>
        <w:left w:val="none" w:sz="0" w:space="0" w:color="auto"/>
        <w:bottom w:val="none" w:sz="0" w:space="0" w:color="auto"/>
        <w:right w:val="none" w:sz="0" w:space="0" w:color="auto"/>
      </w:divBdr>
    </w:div>
    <w:div w:id="1078554301">
      <w:bodyDiv w:val="1"/>
      <w:marLeft w:val="0"/>
      <w:marRight w:val="0"/>
      <w:marTop w:val="0"/>
      <w:marBottom w:val="0"/>
      <w:divBdr>
        <w:top w:val="none" w:sz="0" w:space="0" w:color="auto"/>
        <w:left w:val="none" w:sz="0" w:space="0" w:color="auto"/>
        <w:bottom w:val="none" w:sz="0" w:space="0" w:color="auto"/>
        <w:right w:val="none" w:sz="0" w:space="0" w:color="auto"/>
      </w:divBdr>
    </w:div>
    <w:div w:id="1146624581">
      <w:bodyDiv w:val="1"/>
      <w:marLeft w:val="0"/>
      <w:marRight w:val="0"/>
      <w:marTop w:val="0"/>
      <w:marBottom w:val="0"/>
      <w:divBdr>
        <w:top w:val="none" w:sz="0" w:space="0" w:color="auto"/>
        <w:left w:val="none" w:sz="0" w:space="0" w:color="auto"/>
        <w:bottom w:val="none" w:sz="0" w:space="0" w:color="auto"/>
        <w:right w:val="none" w:sz="0" w:space="0" w:color="auto"/>
      </w:divBdr>
    </w:div>
    <w:div w:id="1172373948">
      <w:bodyDiv w:val="1"/>
      <w:marLeft w:val="0"/>
      <w:marRight w:val="0"/>
      <w:marTop w:val="0"/>
      <w:marBottom w:val="0"/>
      <w:divBdr>
        <w:top w:val="none" w:sz="0" w:space="0" w:color="auto"/>
        <w:left w:val="none" w:sz="0" w:space="0" w:color="auto"/>
        <w:bottom w:val="none" w:sz="0" w:space="0" w:color="auto"/>
        <w:right w:val="none" w:sz="0" w:space="0" w:color="auto"/>
      </w:divBdr>
    </w:div>
    <w:div w:id="1239362793">
      <w:bodyDiv w:val="1"/>
      <w:marLeft w:val="0"/>
      <w:marRight w:val="0"/>
      <w:marTop w:val="0"/>
      <w:marBottom w:val="0"/>
      <w:divBdr>
        <w:top w:val="none" w:sz="0" w:space="0" w:color="auto"/>
        <w:left w:val="none" w:sz="0" w:space="0" w:color="auto"/>
        <w:bottom w:val="none" w:sz="0" w:space="0" w:color="auto"/>
        <w:right w:val="none" w:sz="0" w:space="0" w:color="auto"/>
      </w:divBdr>
    </w:div>
    <w:div w:id="1509326768">
      <w:bodyDiv w:val="1"/>
      <w:marLeft w:val="0"/>
      <w:marRight w:val="0"/>
      <w:marTop w:val="0"/>
      <w:marBottom w:val="0"/>
      <w:divBdr>
        <w:top w:val="none" w:sz="0" w:space="0" w:color="auto"/>
        <w:left w:val="none" w:sz="0" w:space="0" w:color="auto"/>
        <w:bottom w:val="none" w:sz="0" w:space="0" w:color="auto"/>
        <w:right w:val="none" w:sz="0" w:space="0" w:color="auto"/>
      </w:divBdr>
    </w:div>
    <w:div w:id="1611623691">
      <w:bodyDiv w:val="1"/>
      <w:marLeft w:val="0"/>
      <w:marRight w:val="0"/>
      <w:marTop w:val="0"/>
      <w:marBottom w:val="0"/>
      <w:divBdr>
        <w:top w:val="none" w:sz="0" w:space="0" w:color="auto"/>
        <w:left w:val="none" w:sz="0" w:space="0" w:color="auto"/>
        <w:bottom w:val="none" w:sz="0" w:space="0" w:color="auto"/>
        <w:right w:val="none" w:sz="0" w:space="0" w:color="auto"/>
      </w:divBdr>
    </w:div>
    <w:div w:id="1649819773">
      <w:bodyDiv w:val="1"/>
      <w:marLeft w:val="0"/>
      <w:marRight w:val="0"/>
      <w:marTop w:val="0"/>
      <w:marBottom w:val="0"/>
      <w:divBdr>
        <w:top w:val="none" w:sz="0" w:space="0" w:color="auto"/>
        <w:left w:val="none" w:sz="0" w:space="0" w:color="auto"/>
        <w:bottom w:val="none" w:sz="0" w:space="0" w:color="auto"/>
        <w:right w:val="none" w:sz="0" w:space="0" w:color="auto"/>
      </w:divBdr>
    </w:div>
    <w:div w:id="1656641132">
      <w:bodyDiv w:val="1"/>
      <w:marLeft w:val="0"/>
      <w:marRight w:val="0"/>
      <w:marTop w:val="0"/>
      <w:marBottom w:val="0"/>
      <w:divBdr>
        <w:top w:val="none" w:sz="0" w:space="0" w:color="auto"/>
        <w:left w:val="none" w:sz="0" w:space="0" w:color="auto"/>
        <w:bottom w:val="none" w:sz="0" w:space="0" w:color="auto"/>
        <w:right w:val="none" w:sz="0" w:space="0" w:color="auto"/>
      </w:divBdr>
    </w:div>
    <w:div w:id="1697198877">
      <w:bodyDiv w:val="1"/>
      <w:marLeft w:val="0"/>
      <w:marRight w:val="0"/>
      <w:marTop w:val="0"/>
      <w:marBottom w:val="0"/>
      <w:divBdr>
        <w:top w:val="none" w:sz="0" w:space="0" w:color="auto"/>
        <w:left w:val="none" w:sz="0" w:space="0" w:color="auto"/>
        <w:bottom w:val="none" w:sz="0" w:space="0" w:color="auto"/>
        <w:right w:val="none" w:sz="0" w:space="0" w:color="auto"/>
      </w:divBdr>
    </w:div>
    <w:div w:id="1803159784">
      <w:bodyDiv w:val="1"/>
      <w:marLeft w:val="0"/>
      <w:marRight w:val="0"/>
      <w:marTop w:val="0"/>
      <w:marBottom w:val="0"/>
      <w:divBdr>
        <w:top w:val="none" w:sz="0" w:space="0" w:color="auto"/>
        <w:left w:val="none" w:sz="0" w:space="0" w:color="auto"/>
        <w:bottom w:val="none" w:sz="0" w:space="0" w:color="auto"/>
        <w:right w:val="none" w:sz="0" w:space="0" w:color="auto"/>
      </w:divBdr>
    </w:div>
    <w:div w:id="1829056807">
      <w:bodyDiv w:val="1"/>
      <w:marLeft w:val="0"/>
      <w:marRight w:val="0"/>
      <w:marTop w:val="0"/>
      <w:marBottom w:val="0"/>
      <w:divBdr>
        <w:top w:val="none" w:sz="0" w:space="0" w:color="auto"/>
        <w:left w:val="none" w:sz="0" w:space="0" w:color="auto"/>
        <w:bottom w:val="none" w:sz="0" w:space="0" w:color="auto"/>
        <w:right w:val="none" w:sz="0" w:space="0" w:color="auto"/>
      </w:divBdr>
    </w:div>
    <w:div w:id="1831827705">
      <w:bodyDiv w:val="1"/>
      <w:marLeft w:val="0"/>
      <w:marRight w:val="0"/>
      <w:marTop w:val="0"/>
      <w:marBottom w:val="0"/>
      <w:divBdr>
        <w:top w:val="none" w:sz="0" w:space="0" w:color="auto"/>
        <w:left w:val="none" w:sz="0" w:space="0" w:color="auto"/>
        <w:bottom w:val="none" w:sz="0" w:space="0" w:color="auto"/>
        <w:right w:val="none" w:sz="0" w:space="0" w:color="auto"/>
      </w:divBdr>
    </w:div>
    <w:div w:id="1927222923">
      <w:bodyDiv w:val="1"/>
      <w:marLeft w:val="0"/>
      <w:marRight w:val="0"/>
      <w:marTop w:val="0"/>
      <w:marBottom w:val="0"/>
      <w:divBdr>
        <w:top w:val="none" w:sz="0" w:space="0" w:color="auto"/>
        <w:left w:val="none" w:sz="0" w:space="0" w:color="auto"/>
        <w:bottom w:val="none" w:sz="0" w:space="0" w:color="auto"/>
        <w:right w:val="none" w:sz="0" w:space="0" w:color="auto"/>
      </w:divBdr>
    </w:div>
    <w:div w:id="1957639889">
      <w:bodyDiv w:val="1"/>
      <w:marLeft w:val="0"/>
      <w:marRight w:val="0"/>
      <w:marTop w:val="0"/>
      <w:marBottom w:val="0"/>
      <w:divBdr>
        <w:top w:val="none" w:sz="0" w:space="0" w:color="auto"/>
        <w:left w:val="none" w:sz="0" w:space="0" w:color="auto"/>
        <w:bottom w:val="none" w:sz="0" w:space="0" w:color="auto"/>
        <w:right w:val="none" w:sz="0" w:space="0" w:color="auto"/>
      </w:divBdr>
    </w:div>
    <w:div w:id="1959143901">
      <w:bodyDiv w:val="1"/>
      <w:marLeft w:val="0"/>
      <w:marRight w:val="0"/>
      <w:marTop w:val="0"/>
      <w:marBottom w:val="0"/>
      <w:divBdr>
        <w:top w:val="none" w:sz="0" w:space="0" w:color="auto"/>
        <w:left w:val="none" w:sz="0" w:space="0" w:color="auto"/>
        <w:bottom w:val="none" w:sz="0" w:space="0" w:color="auto"/>
        <w:right w:val="none" w:sz="0" w:space="0" w:color="auto"/>
      </w:divBdr>
    </w:div>
    <w:div w:id="1998653029">
      <w:bodyDiv w:val="1"/>
      <w:marLeft w:val="0"/>
      <w:marRight w:val="0"/>
      <w:marTop w:val="0"/>
      <w:marBottom w:val="0"/>
      <w:divBdr>
        <w:top w:val="none" w:sz="0" w:space="0" w:color="auto"/>
        <w:left w:val="none" w:sz="0" w:space="0" w:color="auto"/>
        <w:bottom w:val="none" w:sz="0" w:space="0" w:color="auto"/>
        <w:right w:val="none" w:sz="0" w:space="0" w:color="auto"/>
      </w:divBdr>
    </w:div>
    <w:div w:id="2044934680">
      <w:bodyDiv w:val="1"/>
      <w:marLeft w:val="0"/>
      <w:marRight w:val="0"/>
      <w:marTop w:val="0"/>
      <w:marBottom w:val="0"/>
      <w:divBdr>
        <w:top w:val="none" w:sz="0" w:space="0" w:color="auto"/>
        <w:left w:val="none" w:sz="0" w:space="0" w:color="auto"/>
        <w:bottom w:val="none" w:sz="0" w:space="0" w:color="auto"/>
        <w:right w:val="none" w:sz="0" w:space="0" w:color="auto"/>
      </w:divBdr>
    </w:div>
    <w:div w:id="21302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5369</Words>
  <Characters>30604</Characters>
  <Application>Microsoft Office Word</Application>
  <DocSecurity>0</DocSecurity>
  <Lines>255</Lines>
  <Paragraphs>71</Paragraphs>
  <ScaleCrop>false</ScaleCrop>
  <Company/>
  <LinksUpToDate>false</LinksUpToDate>
  <CharactersWithSpaces>35902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程 蒋</dc:creator>
  <cp:keywords/>
  <dc:description/>
  <cp:lastModifiedBy>Vidhya Ethiraj (Integra)</cp:lastModifiedBy>
  <cp:revision>7</cp:revision>
  <dcterms:created xsi:type="dcterms:W3CDTF">2025-04-14T08:08:00Z</dcterms:created>
  <dcterms:modified xsi:type="dcterms:W3CDTF">2025-06-17T08:00:00Z</dcterms:modified>
</cp:coreProperties>
</file>