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CA8DC" w14:textId="77777777" w:rsidR="00781F45" w:rsidRDefault="00781F45" w:rsidP="00781F45">
      <w:r>
        <w:t>Dear Editorial Office,</w:t>
      </w:r>
    </w:p>
    <w:p w14:paraId="1666C755" w14:textId="77777777" w:rsidR="00781F45" w:rsidRDefault="00781F45" w:rsidP="00781F45">
      <w:r>
        <w:t>Thank you for your technical check. We have revised the submission and uploaded the full uncropped gel/blot images as supplementary files.</w:t>
      </w:r>
    </w:p>
    <w:p w14:paraId="7FF9BF53" w14:textId="77777777" w:rsidR="00781F45" w:rsidRDefault="00781F45" w:rsidP="00781F45">
      <w:r>
        <w:t>For clarity, the Western blot source files have been organized into three folders according to the corresponding experimental groups. In these experiments, proteins with markedly different molecular weights were detected on different regions of the gel/membrane. Therefore, after electrophoretic separation, the high-molecular-weight and low-molecular-weight regions were separated and transferred under conditions optimized for the respective protein sizes. As a result, the upper and lower blot regions correspond to different PVDF membrane portions, rather than a single continuous membrane image.</w:t>
      </w:r>
    </w:p>
    <w:p w14:paraId="2B2DBCE1" w14:textId="77777777" w:rsidR="00781F45" w:rsidRDefault="00781F45" w:rsidP="00781F45">
      <w:r>
        <w:t>In particular, BAX is a low-molecular-weight protein and required further optimization of the transfer conditions. During the early experiments, we tested different transfer voltages/currents and transfer durations, but the BAX signal was weak or not reliably detected, most likely because the transfer condition was not optimal for this small protein. A clear and usable BAX band was obtained only in the third experimental set, corresponding to the CoCl2-Control 24 h and CoCl2 + Alda-1 48 h groups. Therefore, the BAX blot shown in the submitted figure was derived from this optimized experiment, and the corresponding uncropped PVDF membrane image has been provided in the supplementary file.</w:t>
      </w:r>
    </w:p>
    <w:p w14:paraId="14B3C29B" w14:textId="77777777" w:rsidR="00781F45" w:rsidRDefault="00781F45" w:rsidP="00781F45">
      <w:r>
        <w:t>We have also provided the cropped and assembled Western blot panels together with the uncropped PVDF membrane images, so that the relationship between the presented panels and the original blot images can be clearly checked.</w:t>
      </w:r>
    </w:p>
    <w:p w14:paraId="4F3D76FF" w14:textId="77777777" w:rsidR="00781F45" w:rsidRDefault="00781F45" w:rsidP="00781F45">
      <w:r>
        <w:t>Regarding the declaration section, we have added the required statement to the manuscript: “Ethics, Consent to Participate, and Consent to Publish declarations: not applicable.”</w:t>
      </w:r>
    </w:p>
    <w:p w14:paraId="040AE171" w14:textId="77777777" w:rsidR="00781F45" w:rsidRDefault="00781F45" w:rsidP="00781F45">
      <w:r>
        <w:t>Thank you for your consideration.</w:t>
      </w:r>
    </w:p>
    <w:p w14:paraId="02888814" w14:textId="7D62B0B3" w:rsidR="00D11AE3" w:rsidRDefault="00781F45" w:rsidP="00781F45">
      <w:r>
        <w:t>Sincerely,</w:t>
      </w:r>
    </w:p>
    <w:p w14:paraId="4E21B43E" w14:textId="203AA494" w:rsidR="00781F45" w:rsidRDefault="00781F45" w:rsidP="00781F45">
      <w:r>
        <w:t>Weiming Yan</w:t>
      </w:r>
    </w:p>
    <w:sectPr w:rsidR="00781F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E673A" w14:textId="77777777" w:rsidR="007705BE" w:rsidRDefault="007705BE" w:rsidP="00781F45">
      <w:r>
        <w:separator/>
      </w:r>
    </w:p>
  </w:endnote>
  <w:endnote w:type="continuationSeparator" w:id="0">
    <w:p w14:paraId="37D06E93" w14:textId="77777777" w:rsidR="007705BE" w:rsidRDefault="007705BE" w:rsidP="0078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D5718" w14:textId="77777777" w:rsidR="007705BE" w:rsidRDefault="007705BE" w:rsidP="00781F45">
      <w:r>
        <w:separator/>
      </w:r>
    </w:p>
  </w:footnote>
  <w:footnote w:type="continuationSeparator" w:id="0">
    <w:p w14:paraId="62AF4451" w14:textId="77777777" w:rsidR="007705BE" w:rsidRDefault="007705BE" w:rsidP="00781F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6FA"/>
    <w:rsid w:val="007014FD"/>
    <w:rsid w:val="007705BE"/>
    <w:rsid w:val="00781F45"/>
    <w:rsid w:val="007E3B50"/>
    <w:rsid w:val="00D11AE3"/>
    <w:rsid w:val="00D80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A3E3AF"/>
  <w14:defaultImageDpi w14:val="32767"/>
  <w15:chartTrackingRefBased/>
  <w15:docId w15:val="{45A63FF5-9A75-4785-A83F-6918BE22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7E3B50"/>
    <w:tblPr>
      <w:tblBorders>
        <w:top w:val="single" w:sz="12" w:space="0" w:color="auto"/>
        <w:bottom w:val="single" w:sz="12" w:space="0" w:color="auto"/>
      </w:tblBorders>
    </w:tblPr>
    <w:tblStylePr w:type="firstRow">
      <w:tblPr/>
      <w:tcPr>
        <w:tcBorders>
          <w:bottom w:val="single" w:sz="4" w:space="0" w:color="auto"/>
        </w:tcBorders>
      </w:tcPr>
    </w:tblStylePr>
  </w:style>
  <w:style w:type="table" w:customStyle="1" w:styleId="a4">
    <w:name w:val="矩阵表"/>
    <w:basedOn w:val="a1"/>
    <w:uiPriority w:val="99"/>
    <w:rsid w:val="007E3B50"/>
    <w:tblPr>
      <w:tblBorders>
        <w:top w:val="single" w:sz="6" w:space="0" w:color="auto"/>
        <w:bottom w:val="single" w:sz="6" w:space="0" w:color="auto"/>
        <w:insideH w:val="single" w:sz="6" w:space="0" w:color="auto"/>
      </w:tblBorders>
    </w:tblPr>
    <w:tcPr>
      <w:shd w:val="clear" w:color="auto" w:fill="FFFFFF" w:themeFill="background1"/>
    </w:tcPr>
    <w:tblStylePr w:type="firstRow">
      <w:tblPr/>
      <w:tcPr>
        <w:tcBorders>
          <w:top w:val="single" w:sz="12" w:space="0" w:color="auto"/>
        </w:tcBorders>
        <w:shd w:val="clear" w:color="auto" w:fill="FFFFFF" w:themeFill="background1"/>
      </w:tcPr>
    </w:tblStylePr>
    <w:tblStylePr w:type="lastRow">
      <w:tblPr/>
      <w:tcPr>
        <w:tcBorders>
          <w:bottom w:val="single" w:sz="12" w:space="0" w:color="auto"/>
        </w:tcBorders>
        <w:shd w:val="clear" w:color="auto" w:fill="FFFFFF" w:themeFill="background1"/>
      </w:tcPr>
    </w:tblStylePr>
  </w:style>
  <w:style w:type="paragraph" w:styleId="a5">
    <w:name w:val="header"/>
    <w:basedOn w:val="a"/>
    <w:link w:val="a6"/>
    <w:uiPriority w:val="99"/>
    <w:unhideWhenUsed/>
    <w:rsid w:val="00781F4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781F45"/>
    <w:rPr>
      <w:sz w:val="18"/>
      <w:szCs w:val="18"/>
    </w:rPr>
  </w:style>
  <w:style w:type="paragraph" w:styleId="a7">
    <w:name w:val="footer"/>
    <w:basedOn w:val="a"/>
    <w:link w:val="a8"/>
    <w:uiPriority w:val="99"/>
    <w:unhideWhenUsed/>
    <w:rsid w:val="00781F45"/>
    <w:pPr>
      <w:tabs>
        <w:tab w:val="center" w:pos="4153"/>
        <w:tab w:val="right" w:pos="8306"/>
      </w:tabs>
      <w:snapToGrid w:val="0"/>
      <w:jc w:val="left"/>
    </w:pPr>
    <w:rPr>
      <w:sz w:val="18"/>
      <w:szCs w:val="18"/>
    </w:rPr>
  </w:style>
  <w:style w:type="character" w:customStyle="1" w:styleId="a8">
    <w:name w:val="页脚 字符"/>
    <w:basedOn w:val="a0"/>
    <w:link w:val="a7"/>
    <w:uiPriority w:val="99"/>
    <w:rsid w:val="00781F4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89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月三木</dc:creator>
  <cp:keywords/>
  <dc:description/>
  <cp:lastModifiedBy>月三木</cp:lastModifiedBy>
  <cp:revision>2</cp:revision>
  <dcterms:created xsi:type="dcterms:W3CDTF">2026-06-18T06:05:00Z</dcterms:created>
  <dcterms:modified xsi:type="dcterms:W3CDTF">2026-06-18T06:06:00Z</dcterms:modified>
</cp:coreProperties>
</file>