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5C" w:rsidRPr="00F91EDE" w:rsidRDefault="00DD4391" w:rsidP="008D22FE">
      <w:pPr>
        <w:spacing w:before="2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</w:t>
      </w:r>
      <w:bookmarkStart w:id="0" w:name="_GoBack"/>
      <w:bookmarkEnd w:id="0"/>
      <w:r w:rsidR="008D22FE" w:rsidRPr="00F91E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="00437F7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8D22FE" w:rsidRPr="00F91E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D22FE" w:rsidRPr="00F91EDE">
        <w:rPr>
          <w:rFonts w:ascii="Times New Roman" w:hAnsi="Times New Roman" w:cs="Times New Roman"/>
          <w:sz w:val="24"/>
          <w:szCs w:val="24"/>
          <w:lang w:val="en-US"/>
        </w:rPr>
        <w:t>Comparison between study populations in our previous pilot study and present follow-up study</w:t>
      </w:r>
    </w:p>
    <w:tbl>
      <w:tblPr>
        <w:tblStyle w:val="Lysskygge1"/>
        <w:tblW w:w="9854" w:type="dxa"/>
        <w:tblLayout w:type="fixed"/>
        <w:tblLook w:val="06A0" w:firstRow="1" w:lastRow="0" w:firstColumn="1" w:lastColumn="0" w:noHBand="1" w:noVBand="1"/>
      </w:tblPr>
      <w:tblGrid>
        <w:gridCol w:w="2376"/>
        <w:gridCol w:w="1869"/>
        <w:gridCol w:w="2242"/>
        <w:gridCol w:w="1701"/>
        <w:gridCol w:w="1666"/>
      </w:tblGrid>
      <w:tr w:rsidR="008D22FE" w:rsidRPr="00F91EDE" w:rsidTr="00F91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  <w:t>Variable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  <w:t>Pilot study (n=20)</w:t>
            </w:r>
          </w:p>
        </w:tc>
        <w:tc>
          <w:tcPr>
            <w:tcW w:w="2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  <w:t>Follow-up study (n=42)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  <w:t>Diff. (CI)</w:t>
            </w:r>
          </w:p>
        </w:tc>
        <w:tc>
          <w:tcPr>
            <w:tcW w:w="16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i/>
                <w:color w:val="000000" w:themeColor="text1"/>
                <w:lang w:val="en-US" w:eastAsia="da-DK"/>
              </w:rPr>
              <w:t>P</w:t>
            </w:r>
            <w:r w:rsidRPr="00F91EDE">
              <w:rPr>
                <w:rFonts w:ascii="Times New Roman" w:eastAsia="Times New Roman" w:hAnsi="Times New Roman" w:cs="Times New Roman"/>
                <w:b w:val="0"/>
                <w:color w:val="000000" w:themeColor="text1"/>
                <w:lang w:val="en-US" w:eastAsia="da-DK"/>
              </w:rPr>
              <w:t xml:space="preserve"> value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top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Mean age (total)</w:t>
            </w:r>
          </w:p>
        </w:tc>
        <w:tc>
          <w:tcPr>
            <w:tcW w:w="1869" w:type="dxa"/>
            <w:tcBorders>
              <w:top w:val="single" w:sz="12" w:space="0" w:color="auto"/>
            </w:tcBorders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65.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10</w:t>
            </w:r>
          </w:p>
        </w:tc>
        <w:tc>
          <w:tcPr>
            <w:tcW w:w="2242" w:type="dxa"/>
            <w:tcBorders>
              <w:top w:val="single" w:sz="12" w:space="0" w:color="auto"/>
            </w:tcBorders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66.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31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-1.2 (-9.6-7.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1)</w:t>
            </w:r>
          </w:p>
        </w:tc>
        <w:tc>
          <w:tcPr>
            <w:tcW w:w="1666" w:type="dxa"/>
            <w:tcBorders>
              <w:top w:val="single" w:sz="12" w:space="0" w:color="auto"/>
            </w:tcBorders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71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Mean age (stroke)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73.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66.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62</w:t>
            </w:r>
          </w:p>
        </w:tc>
        <w:tc>
          <w:tcPr>
            <w:tcW w:w="1701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3.3 (-0.7-13.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6)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05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Mean age (control)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56.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80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66.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00</w:t>
            </w:r>
          </w:p>
        </w:tc>
        <w:tc>
          <w:tcPr>
            <w:tcW w:w="1701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-6.6 (-23.5-5.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1)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19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NIHSS (stroke)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2.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52</w:t>
            </w:r>
          </w:p>
        </w:tc>
        <w:tc>
          <w:tcPr>
            <w:tcW w:w="1701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1.1 (-0.4-4.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1)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10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SSS (stroke)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48.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51.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76</w:t>
            </w:r>
          </w:p>
        </w:tc>
        <w:tc>
          <w:tcPr>
            <w:tcW w:w="1701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-2.5 (-8.8-2.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1)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21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6D0FD1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m</w:t>
            </w:r>
            <w:r w:rsidR="008D22FE"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ales (total)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60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1.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00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6D0FD1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m</w:t>
            </w:r>
            <w:r w:rsidR="008D22FE"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ales (stroke)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57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50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males (control)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70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62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1.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00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stroke (total)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50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1.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00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6D0FD1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SAO</w:t>
            </w:r>
            <w:r w:rsidR="008D22FE"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 xml:space="preserve"> (stroke)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52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22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6D0FD1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LAA</w:t>
            </w:r>
            <w:r w:rsidR="008D22FE"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 xml:space="preserve"> or CE (stroke)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33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45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dementia (control)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50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43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1.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00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Align w:val="center"/>
          </w:tcPr>
          <w:p w:rsidR="008D22FE" w:rsidRPr="00F91EDE" w:rsidRDefault="006D0FD1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MS</w:t>
            </w:r>
            <w:r w:rsidR="008D22FE"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 xml:space="preserve"> (control)</w:t>
            </w:r>
          </w:p>
        </w:tc>
        <w:tc>
          <w:tcPr>
            <w:tcW w:w="1869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30</w:t>
            </w:r>
          </w:p>
        </w:tc>
        <w:tc>
          <w:tcPr>
            <w:tcW w:w="2242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05</w:t>
            </w:r>
          </w:p>
        </w:tc>
        <w:tc>
          <w:tcPr>
            <w:tcW w:w="1701" w:type="dxa"/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08</w:t>
            </w:r>
          </w:p>
        </w:tc>
      </w:tr>
      <w:tr w:rsidR="008D22FE" w:rsidRPr="00F91EDE" w:rsidTr="006C5A3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8D22FE" w:rsidRPr="00F91EDE" w:rsidRDefault="008D22FE" w:rsidP="006C5A38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b w:val="0"/>
                <w:color w:val="000000"/>
                <w:lang w:val="en-US" w:eastAsia="da-DK"/>
              </w:rPr>
              <w:t>% healthy (control)</w:t>
            </w:r>
          </w:p>
        </w:tc>
        <w:tc>
          <w:tcPr>
            <w:tcW w:w="1869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20</w:t>
            </w:r>
          </w:p>
        </w:tc>
        <w:tc>
          <w:tcPr>
            <w:tcW w:w="2242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43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8D22FE" w:rsidRPr="00F91EDE" w:rsidRDefault="008D22F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</w:pPr>
            <w:r w:rsidRPr="00F91EDE">
              <w:rPr>
                <w:rFonts w:ascii="Times New Roman" w:eastAsia="Times New Roman" w:hAnsi="Times New Roman" w:cs="Times New Roman"/>
                <w:color w:val="000000"/>
                <w:lang w:val="en-US" w:eastAsia="da-DK"/>
              </w:rPr>
              <w:t>-</w:t>
            </w:r>
          </w:p>
        </w:tc>
        <w:tc>
          <w:tcPr>
            <w:tcW w:w="1666" w:type="dxa"/>
            <w:tcBorders>
              <w:bottom w:val="single" w:sz="12" w:space="0" w:color="auto"/>
            </w:tcBorders>
            <w:vAlign w:val="center"/>
          </w:tcPr>
          <w:p w:rsidR="008D22FE" w:rsidRPr="00F91EDE" w:rsidRDefault="00F91EDE" w:rsidP="006C5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0.</w:t>
            </w:r>
            <w:r w:rsidR="008D22FE" w:rsidRPr="00F91EDE">
              <w:rPr>
                <w:rFonts w:ascii="Times New Roman" w:eastAsia="Times New Roman" w:hAnsi="Times New Roman" w:cs="Times New Roman"/>
                <w:color w:val="auto"/>
                <w:lang w:val="en-US" w:eastAsia="da-DK"/>
              </w:rPr>
              <w:t>26</w:t>
            </w:r>
          </w:p>
        </w:tc>
      </w:tr>
    </w:tbl>
    <w:p w:rsidR="008D22FE" w:rsidRPr="00F91EDE" w:rsidRDefault="008D22FE" w:rsidP="00DE59C3">
      <w:pPr>
        <w:spacing w:before="240"/>
        <w:rPr>
          <w:rFonts w:ascii="Times New Roman" w:hAnsi="Times New Roman" w:cs="Times New Roman"/>
          <w:lang w:val="en-US"/>
        </w:rPr>
      </w:pPr>
      <w:r w:rsidRPr="00F91EDE">
        <w:rPr>
          <w:rFonts w:ascii="Times New Roman" w:hAnsi="Times New Roman" w:cs="Times New Roman"/>
          <w:i/>
          <w:lang w:val="en-US"/>
        </w:rPr>
        <w:t>NIHSS</w:t>
      </w:r>
      <w:r w:rsidRPr="00F91EDE">
        <w:rPr>
          <w:rFonts w:ascii="Times New Roman" w:hAnsi="Times New Roman" w:cs="Times New Roman"/>
          <w:lang w:val="en-US"/>
        </w:rPr>
        <w:t xml:space="preserve">: National Institute of Health Stroke Scale; </w:t>
      </w:r>
      <w:r w:rsidR="006D0FD1">
        <w:rPr>
          <w:rFonts w:ascii="Times New Roman" w:hAnsi="Times New Roman" w:cs="Times New Roman"/>
          <w:i/>
          <w:lang w:val="en-US"/>
        </w:rPr>
        <w:t>SAO</w:t>
      </w:r>
      <w:r w:rsidR="006D0FD1">
        <w:rPr>
          <w:rFonts w:ascii="Times New Roman" w:hAnsi="Times New Roman" w:cs="Times New Roman"/>
          <w:lang w:val="en-US"/>
        </w:rPr>
        <w:t xml:space="preserve">: </w:t>
      </w:r>
      <w:r w:rsidR="00255A51">
        <w:rPr>
          <w:rFonts w:ascii="Times New Roman" w:hAnsi="Times New Roman" w:cs="Times New Roman"/>
          <w:lang w:val="en-US"/>
        </w:rPr>
        <w:t>stroke caused by small-</w:t>
      </w:r>
      <w:r w:rsidR="006D0FD1">
        <w:rPr>
          <w:rFonts w:ascii="Times New Roman" w:hAnsi="Times New Roman" w:cs="Times New Roman"/>
          <w:lang w:val="en-US"/>
        </w:rPr>
        <w:t>artery occlusion</w:t>
      </w:r>
      <w:r w:rsidRPr="00F91EDE">
        <w:rPr>
          <w:rFonts w:ascii="Times New Roman" w:hAnsi="Times New Roman" w:cs="Times New Roman"/>
          <w:lang w:val="en-US"/>
        </w:rPr>
        <w:t xml:space="preserve">; </w:t>
      </w:r>
      <w:r w:rsidR="006D0FD1">
        <w:rPr>
          <w:rFonts w:ascii="Times New Roman" w:hAnsi="Times New Roman" w:cs="Times New Roman"/>
          <w:i/>
          <w:lang w:val="en-US"/>
        </w:rPr>
        <w:t>LAA</w:t>
      </w:r>
      <w:r w:rsidR="006D0FD1">
        <w:rPr>
          <w:rFonts w:ascii="Times New Roman" w:hAnsi="Times New Roman" w:cs="Times New Roman"/>
          <w:lang w:val="en-US"/>
        </w:rPr>
        <w:t xml:space="preserve">: </w:t>
      </w:r>
      <w:r w:rsidR="00255A51">
        <w:rPr>
          <w:rFonts w:ascii="Times New Roman" w:hAnsi="Times New Roman" w:cs="Times New Roman"/>
          <w:lang w:val="en-US"/>
        </w:rPr>
        <w:t>stroke caused by large-</w:t>
      </w:r>
      <w:r w:rsidR="006D0FD1">
        <w:rPr>
          <w:rFonts w:ascii="Times New Roman" w:hAnsi="Times New Roman" w:cs="Times New Roman"/>
          <w:lang w:val="en-US"/>
        </w:rPr>
        <w:t>artery atherosclerosis</w:t>
      </w:r>
      <w:r w:rsidRPr="00F91EDE">
        <w:rPr>
          <w:rFonts w:ascii="Times New Roman" w:hAnsi="Times New Roman" w:cs="Times New Roman"/>
          <w:lang w:val="en-US"/>
        </w:rPr>
        <w:t xml:space="preserve">; </w:t>
      </w:r>
      <w:r w:rsidRPr="00F91EDE">
        <w:rPr>
          <w:rFonts w:ascii="Times New Roman" w:hAnsi="Times New Roman" w:cs="Times New Roman"/>
          <w:i/>
          <w:lang w:val="en-US"/>
        </w:rPr>
        <w:t>CE</w:t>
      </w:r>
      <w:r w:rsidR="006D0FD1">
        <w:rPr>
          <w:rFonts w:ascii="Times New Roman" w:hAnsi="Times New Roman" w:cs="Times New Roman"/>
          <w:lang w:val="en-US"/>
        </w:rPr>
        <w:t xml:space="preserve">: </w:t>
      </w:r>
      <w:r w:rsidR="00255A51">
        <w:rPr>
          <w:rFonts w:ascii="Times New Roman" w:hAnsi="Times New Roman" w:cs="Times New Roman"/>
          <w:lang w:val="en-US"/>
        </w:rPr>
        <w:t xml:space="preserve">stroke caused by </w:t>
      </w:r>
      <w:proofErr w:type="spellStart"/>
      <w:r w:rsidR="006D0FD1">
        <w:rPr>
          <w:rFonts w:ascii="Times New Roman" w:hAnsi="Times New Roman" w:cs="Times New Roman"/>
          <w:lang w:val="en-US"/>
        </w:rPr>
        <w:t>cardioemboli</w:t>
      </w:r>
      <w:r w:rsidR="00C87DDB">
        <w:rPr>
          <w:rFonts w:ascii="Times New Roman" w:hAnsi="Times New Roman" w:cs="Times New Roman"/>
          <w:lang w:val="en-US"/>
        </w:rPr>
        <w:t>sm</w:t>
      </w:r>
      <w:proofErr w:type="spellEnd"/>
      <w:r w:rsidRPr="00F91EDE">
        <w:rPr>
          <w:rFonts w:ascii="Times New Roman" w:hAnsi="Times New Roman" w:cs="Times New Roman"/>
          <w:lang w:val="en-US"/>
        </w:rPr>
        <w:t xml:space="preserve"> (all according to TAOST classification); </w:t>
      </w:r>
      <w:r w:rsidRPr="00F91EDE">
        <w:rPr>
          <w:rFonts w:ascii="Times New Roman" w:hAnsi="Times New Roman" w:cs="Times New Roman"/>
          <w:i/>
          <w:lang w:val="en-US"/>
        </w:rPr>
        <w:t>MS</w:t>
      </w:r>
      <w:r w:rsidRPr="00F91EDE">
        <w:rPr>
          <w:rFonts w:ascii="Times New Roman" w:hAnsi="Times New Roman" w:cs="Times New Roman"/>
          <w:lang w:val="en-US"/>
        </w:rPr>
        <w:t xml:space="preserve">: multiple sclerosis; </w:t>
      </w:r>
      <w:r w:rsidRPr="00F91EDE">
        <w:rPr>
          <w:rFonts w:ascii="Times New Roman" w:hAnsi="Times New Roman" w:cs="Times New Roman"/>
          <w:i/>
          <w:lang w:val="en-US"/>
        </w:rPr>
        <w:t>healthy</w:t>
      </w:r>
      <w:r w:rsidRPr="00F91EDE">
        <w:rPr>
          <w:rFonts w:ascii="Times New Roman" w:hAnsi="Times New Roman" w:cs="Times New Roman"/>
          <w:lang w:val="en-US"/>
        </w:rPr>
        <w:t xml:space="preserve">: patients with no evidence of CNS disease (e.g. polyneuropathy, benign headache or lower back pain). </w:t>
      </w:r>
      <w:r w:rsidRPr="00F91EDE">
        <w:rPr>
          <w:rFonts w:ascii="Times New Roman" w:hAnsi="Times New Roman" w:cs="Times New Roman"/>
          <w:i/>
          <w:lang w:val="en-US"/>
        </w:rPr>
        <w:t>P</w:t>
      </w:r>
      <w:r w:rsidRPr="00F91EDE">
        <w:rPr>
          <w:rFonts w:ascii="Times New Roman" w:hAnsi="Times New Roman" w:cs="Times New Roman"/>
          <w:lang w:val="en-US"/>
        </w:rPr>
        <w:t xml:space="preserve"> values of differences in age and NIHSS are calculated with two-sided parametric T Test. </w:t>
      </w:r>
      <w:r w:rsidRPr="00F91EDE">
        <w:rPr>
          <w:rFonts w:ascii="Times New Roman" w:hAnsi="Times New Roman" w:cs="Times New Roman"/>
          <w:i/>
          <w:lang w:val="en-US"/>
        </w:rPr>
        <w:t>P</w:t>
      </w:r>
      <w:r w:rsidRPr="00F91EDE">
        <w:rPr>
          <w:rFonts w:ascii="Times New Roman" w:hAnsi="Times New Roman" w:cs="Times New Roman"/>
          <w:lang w:val="en-US"/>
        </w:rPr>
        <w:t xml:space="preserve"> values of proportions are calculated with Fischer’s Exact Test.</w:t>
      </w:r>
    </w:p>
    <w:p w:rsidR="00561958" w:rsidRPr="008D22FE" w:rsidRDefault="00561958">
      <w:pPr>
        <w:rPr>
          <w:lang w:val="en-US"/>
        </w:rPr>
      </w:pPr>
    </w:p>
    <w:sectPr w:rsidR="00561958" w:rsidRPr="008D22FE" w:rsidSect="00422A9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8D22FE"/>
    <w:rsid w:val="00255A51"/>
    <w:rsid w:val="0028292B"/>
    <w:rsid w:val="00437F7D"/>
    <w:rsid w:val="00561958"/>
    <w:rsid w:val="0068255C"/>
    <w:rsid w:val="006D0FD1"/>
    <w:rsid w:val="007149AB"/>
    <w:rsid w:val="008D22FE"/>
    <w:rsid w:val="00C87DDB"/>
    <w:rsid w:val="00DC2565"/>
    <w:rsid w:val="00DD4391"/>
    <w:rsid w:val="00DE59C3"/>
    <w:rsid w:val="00F9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2F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Lysskygge1">
    <w:name w:val="Lys skygge1"/>
    <w:basedOn w:val="Tabel-Normal"/>
    <w:uiPriority w:val="60"/>
    <w:rsid w:val="008D22F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1092</Characters>
  <Application>Microsoft Office Word</Application>
  <DocSecurity>0</DocSecurity>
  <Lines>9</Lines>
  <Paragraphs>2</Paragraphs>
  <ScaleCrop>false</ScaleCrop>
  <Company>Grizli777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Sofie</dc:creator>
  <cp:lastModifiedBy>Sofie Sølvsten Sørensen</cp:lastModifiedBy>
  <cp:revision>10</cp:revision>
  <dcterms:created xsi:type="dcterms:W3CDTF">2017-03-16T19:55:00Z</dcterms:created>
  <dcterms:modified xsi:type="dcterms:W3CDTF">2017-05-02T09:25:00Z</dcterms:modified>
</cp:coreProperties>
</file>