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443BF0" w14:textId="5841D103" w:rsidR="00E8121C" w:rsidRDefault="008662AD" w:rsidP="008662AD">
      <w:pPr>
        <w:ind w:leftChars="-607" w:left="-127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697422"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11: The death of uterine cancer and temporal trends.</w:t>
      </w:r>
    </w:p>
    <w:tbl>
      <w:tblPr>
        <w:tblStyle w:val="a7"/>
        <w:tblW w:w="1091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4"/>
        <w:gridCol w:w="1872"/>
        <w:gridCol w:w="1496"/>
        <w:gridCol w:w="1747"/>
        <w:gridCol w:w="1557"/>
        <w:gridCol w:w="1699"/>
      </w:tblGrid>
      <w:tr w:rsidR="008662AD" w14:paraId="1FD82A92" w14:textId="77777777" w:rsidTr="000D3F33">
        <w:trPr>
          <w:jc w:val="center"/>
        </w:trPr>
        <w:tc>
          <w:tcPr>
            <w:tcW w:w="2544" w:type="dxa"/>
            <w:vMerge w:val="restart"/>
            <w:tcBorders>
              <w:top w:val="single" w:sz="4" w:space="0" w:color="auto"/>
            </w:tcBorders>
          </w:tcPr>
          <w:p w14:paraId="1B32EAED" w14:textId="77777777" w:rsidR="008662AD" w:rsidRDefault="008662AD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8" w:type="dxa"/>
            <w:gridSpan w:val="2"/>
            <w:tcBorders>
              <w:top w:val="single" w:sz="4" w:space="0" w:color="auto"/>
            </w:tcBorders>
            <w:hideMark/>
          </w:tcPr>
          <w:p w14:paraId="0B6B3C33" w14:textId="77777777" w:rsidR="008662AD" w:rsidRDefault="008662AD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1990</w:t>
            </w:r>
          </w:p>
        </w:tc>
        <w:tc>
          <w:tcPr>
            <w:tcW w:w="3304" w:type="dxa"/>
            <w:gridSpan w:val="2"/>
            <w:tcBorders>
              <w:top w:val="single" w:sz="4" w:space="0" w:color="auto"/>
            </w:tcBorders>
            <w:hideMark/>
          </w:tcPr>
          <w:p w14:paraId="2BF1298D" w14:textId="77777777" w:rsidR="008662AD" w:rsidRDefault="008662AD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2019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hideMark/>
          </w:tcPr>
          <w:p w14:paraId="5DD3C277" w14:textId="77777777" w:rsidR="008662AD" w:rsidRDefault="008662AD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1990-2019</w:t>
            </w:r>
          </w:p>
        </w:tc>
      </w:tr>
      <w:tr w:rsidR="008662AD" w14:paraId="13893C3B" w14:textId="77777777" w:rsidTr="000D3F33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42E5E6A0" w14:textId="77777777" w:rsidR="008662AD" w:rsidRDefault="008662AD" w:rsidP="000D3F33">
            <w:pPr>
              <w:widowControl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hideMark/>
          </w:tcPr>
          <w:p w14:paraId="08CD5BD3" w14:textId="77777777" w:rsidR="008662AD" w:rsidRDefault="008662AD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Death cases</w:t>
            </w:r>
          </w:p>
          <w:p w14:paraId="49485D02" w14:textId="77777777" w:rsidR="008662AD" w:rsidRDefault="008662AD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 *10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(95% UI)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hideMark/>
          </w:tcPr>
          <w:p w14:paraId="7824E7C5" w14:textId="77777777" w:rsidR="008662AD" w:rsidRDefault="008662AD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ASDR /100,000</w:t>
            </w:r>
          </w:p>
          <w:p w14:paraId="3ADC6CCC" w14:textId="77777777" w:rsidR="008662AD" w:rsidRDefault="008662AD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No. (95% UI)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hideMark/>
          </w:tcPr>
          <w:p w14:paraId="3546AE3E" w14:textId="77777777" w:rsidR="008662AD" w:rsidRDefault="008662AD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Death cases</w:t>
            </w:r>
          </w:p>
          <w:p w14:paraId="73975C15" w14:textId="77777777" w:rsidR="008662AD" w:rsidRDefault="008662AD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 *10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(95% UI)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hideMark/>
          </w:tcPr>
          <w:p w14:paraId="10B4907C" w14:textId="77777777" w:rsidR="008662AD" w:rsidRDefault="008662AD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ASDR /100,000</w:t>
            </w:r>
          </w:p>
          <w:p w14:paraId="7A17AC73" w14:textId="77777777" w:rsidR="008662AD" w:rsidRDefault="008662AD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No. (95% UI)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hideMark/>
          </w:tcPr>
          <w:p w14:paraId="793FBBF3" w14:textId="77777777" w:rsidR="008662AD" w:rsidRDefault="008662AD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EAPC</w:t>
            </w:r>
          </w:p>
          <w:p w14:paraId="1D1A4301" w14:textId="77777777" w:rsidR="008662AD" w:rsidRDefault="008662AD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No. (95% CI)</w:t>
            </w:r>
          </w:p>
        </w:tc>
      </w:tr>
      <w:tr w:rsidR="008662AD" w14:paraId="3612346E" w14:textId="77777777" w:rsidTr="000D3F33">
        <w:trPr>
          <w:jc w:val="center"/>
        </w:trPr>
        <w:tc>
          <w:tcPr>
            <w:tcW w:w="2544" w:type="dxa"/>
            <w:tcBorders>
              <w:top w:val="single" w:sz="4" w:space="0" w:color="auto"/>
            </w:tcBorders>
            <w:hideMark/>
          </w:tcPr>
          <w:p w14:paraId="12D8661F" w14:textId="77777777" w:rsidR="008662AD" w:rsidRDefault="008662AD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Overall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12D28011" w14:textId="77777777" w:rsidR="008662AD" w:rsidRPr="00F10D8D" w:rsidRDefault="008662AD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56.13 (51.1~60.2)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vAlign w:val="center"/>
          </w:tcPr>
          <w:p w14:paraId="3087C69F" w14:textId="77777777" w:rsidR="008662AD" w:rsidRPr="00F10D8D" w:rsidRDefault="008662AD" w:rsidP="000D3F33">
            <w:pPr>
              <w:widowControl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2.67 (2.44~2.86)</w:t>
            </w:r>
          </w:p>
        </w:tc>
        <w:tc>
          <w:tcPr>
            <w:tcW w:w="1747" w:type="dxa"/>
            <w:tcBorders>
              <w:top w:val="single" w:sz="4" w:space="0" w:color="auto"/>
            </w:tcBorders>
          </w:tcPr>
          <w:p w14:paraId="63DB8F50" w14:textId="77777777" w:rsidR="008662AD" w:rsidRPr="00F10D8D" w:rsidRDefault="008662AD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91.64 (82.39~101.5)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7915C9D3" w14:textId="77777777" w:rsidR="008662AD" w:rsidRPr="00F10D8D" w:rsidRDefault="008662AD" w:rsidP="000D3F33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2.09 (1.88~2.32)</w:t>
            </w:r>
          </w:p>
        </w:tc>
        <w:tc>
          <w:tcPr>
            <w:tcW w:w="1699" w:type="dxa"/>
            <w:tcBorders>
              <w:top w:val="single" w:sz="4" w:space="0" w:color="auto"/>
            </w:tcBorders>
          </w:tcPr>
          <w:p w14:paraId="53EC94B8" w14:textId="77777777" w:rsidR="008662AD" w:rsidRPr="00F10D8D" w:rsidRDefault="008662AD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-0.85 (-0.93~-0.76)</w:t>
            </w:r>
          </w:p>
        </w:tc>
      </w:tr>
      <w:tr w:rsidR="008662AD" w14:paraId="7F5FA7CE" w14:textId="77777777" w:rsidTr="000D3F33">
        <w:trPr>
          <w:jc w:val="center"/>
        </w:trPr>
        <w:tc>
          <w:tcPr>
            <w:tcW w:w="10915" w:type="dxa"/>
            <w:gridSpan w:val="6"/>
            <w:hideMark/>
          </w:tcPr>
          <w:p w14:paraId="737234C7" w14:textId="77777777" w:rsidR="008662AD" w:rsidRDefault="008662AD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Socio-demographic factor</w:t>
            </w:r>
          </w:p>
        </w:tc>
      </w:tr>
      <w:tr w:rsidR="008662AD" w14:paraId="3815F508" w14:textId="77777777" w:rsidTr="000D3F33">
        <w:trPr>
          <w:jc w:val="center"/>
        </w:trPr>
        <w:tc>
          <w:tcPr>
            <w:tcW w:w="2544" w:type="dxa"/>
            <w:hideMark/>
          </w:tcPr>
          <w:p w14:paraId="13B5913C" w14:textId="77777777" w:rsidR="008662AD" w:rsidRDefault="008662AD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High SDI</w:t>
            </w:r>
          </w:p>
        </w:tc>
        <w:tc>
          <w:tcPr>
            <w:tcW w:w="1872" w:type="dxa"/>
            <w:vAlign w:val="center"/>
          </w:tcPr>
          <w:p w14:paraId="379166F7" w14:textId="77777777" w:rsidR="008662AD" w:rsidRPr="00F10D8D" w:rsidRDefault="008662AD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16.88 (15.87~17.41)</w:t>
            </w:r>
          </w:p>
        </w:tc>
        <w:tc>
          <w:tcPr>
            <w:tcW w:w="1496" w:type="dxa"/>
            <w:vAlign w:val="center"/>
          </w:tcPr>
          <w:p w14:paraId="6027E619" w14:textId="77777777" w:rsidR="008662AD" w:rsidRPr="00F10D8D" w:rsidRDefault="008662AD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2.73 (2.57~2.81)</w:t>
            </w:r>
          </w:p>
        </w:tc>
        <w:tc>
          <w:tcPr>
            <w:tcW w:w="1747" w:type="dxa"/>
            <w:vAlign w:val="center"/>
          </w:tcPr>
          <w:p w14:paraId="75B33B26" w14:textId="77777777" w:rsidR="008662AD" w:rsidRPr="00F10D8D" w:rsidRDefault="008662AD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26.63 (24~28.14)</w:t>
            </w:r>
          </w:p>
        </w:tc>
        <w:tc>
          <w:tcPr>
            <w:tcW w:w="1557" w:type="dxa"/>
            <w:vAlign w:val="center"/>
          </w:tcPr>
          <w:p w14:paraId="77F11A7C" w14:textId="77777777" w:rsidR="008662AD" w:rsidRPr="00F10D8D" w:rsidRDefault="008662AD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2.52 (2.32~2.64)</w:t>
            </w:r>
          </w:p>
        </w:tc>
        <w:tc>
          <w:tcPr>
            <w:tcW w:w="1699" w:type="dxa"/>
            <w:vAlign w:val="center"/>
          </w:tcPr>
          <w:p w14:paraId="779206A6" w14:textId="77777777" w:rsidR="008662AD" w:rsidRPr="00F10D8D" w:rsidRDefault="008662AD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-0.12 (-0.2~-0.04)</w:t>
            </w:r>
          </w:p>
        </w:tc>
      </w:tr>
      <w:tr w:rsidR="008662AD" w14:paraId="1F7C925F" w14:textId="77777777" w:rsidTr="000D3F33">
        <w:trPr>
          <w:jc w:val="center"/>
        </w:trPr>
        <w:tc>
          <w:tcPr>
            <w:tcW w:w="2544" w:type="dxa"/>
            <w:hideMark/>
          </w:tcPr>
          <w:p w14:paraId="3D660EF2" w14:textId="77777777" w:rsidR="008662AD" w:rsidRDefault="008662AD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High-middle SDI</w:t>
            </w:r>
          </w:p>
        </w:tc>
        <w:tc>
          <w:tcPr>
            <w:tcW w:w="1872" w:type="dxa"/>
            <w:vAlign w:val="center"/>
          </w:tcPr>
          <w:p w14:paraId="0F5827FE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19.52 (18.33~20.67)</w:t>
            </w:r>
          </w:p>
        </w:tc>
        <w:tc>
          <w:tcPr>
            <w:tcW w:w="1496" w:type="dxa"/>
            <w:vAlign w:val="center"/>
          </w:tcPr>
          <w:p w14:paraId="4402F917" w14:textId="77777777" w:rsidR="008662AD" w:rsidRPr="00F10D8D" w:rsidRDefault="008662AD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3.23 (3.03~3.42)</w:t>
            </w:r>
          </w:p>
        </w:tc>
        <w:tc>
          <w:tcPr>
            <w:tcW w:w="1747" w:type="dxa"/>
            <w:vAlign w:val="center"/>
          </w:tcPr>
          <w:p w14:paraId="411ABB93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26.43 (23.96~28.83)</w:t>
            </w:r>
          </w:p>
        </w:tc>
        <w:tc>
          <w:tcPr>
            <w:tcW w:w="1557" w:type="dxa"/>
            <w:vAlign w:val="center"/>
          </w:tcPr>
          <w:p w14:paraId="399AD689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2.33 (2.12~2.55)</w:t>
            </w:r>
          </w:p>
        </w:tc>
        <w:tc>
          <w:tcPr>
            <w:tcW w:w="1699" w:type="dxa"/>
            <w:vAlign w:val="center"/>
          </w:tcPr>
          <w:p w14:paraId="04252156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-1.25 (-1.36~-1.13)</w:t>
            </w:r>
          </w:p>
        </w:tc>
      </w:tr>
      <w:tr w:rsidR="008662AD" w14:paraId="5BEA54C6" w14:textId="77777777" w:rsidTr="000D3F33">
        <w:trPr>
          <w:jc w:val="center"/>
        </w:trPr>
        <w:tc>
          <w:tcPr>
            <w:tcW w:w="2544" w:type="dxa"/>
            <w:hideMark/>
          </w:tcPr>
          <w:p w14:paraId="09080DD9" w14:textId="77777777" w:rsidR="008662AD" w:rsidRDefault="008662AD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Middle SDI</w:t>
            </w:r>
          </w:p>
        </w:tc>
        <w:tc>
          <w:tcPr>
            <w:tcW w:w="1872" w:type="dxa"/>
            <w:vAlign w:val="center"/>
          </w:tcPr>
          <w:p w14:paraId="1507EE50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11.81 (9.28~13.51)</w:t>
            </w:r>
          </w:p>
        </w:tc>
        <w:tc>
          <w:tcPr>
            <w:tcW w:w="1496" w:type="dxa"/>
            <w:vAlign w:val="center"/>
          </w:tcPr>
          <w:p w14:paraId="6C4E3A8B" w14:textId="77777777" w:rsidR="008662AD" w:rsidRPr="00F10D8D" w:rsidRDefault="008662AD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2.22 (1.77~2.52)</w:t>
            </w:r>
          </w:p>
        </w:tc>
        <w:tc>
          <w:tcPr>
            <w:tcW w:w="1747" w:type="dxa"/>
            <w:vAlign w:val="center"/>
          </w:tcPr>
          <w:p w14:paraId="1028CB47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20.95 (17.53~24.33)</w:t>
            </w:r>
          </w:p>
        </w:tc>
        <w:tc>
          <w:tcPr>
            <w:tcW w:w="1557" w:type="dxa"/>
            <w:vAlign w:val="center"/>
          </w:tcPr>
          <w:p w14:paraId="080B221C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1.61 (1.36~1.87)</w:t>
            </w:r>
          </w:p>
        </w:tc>
        <w:tc>
          <w:tcPr>
            <w:tcW w:w="1699" w:type="dxa"/>
            <w:vAlign w:val="center"/>
          </w:tcPr>
          <w:p w14:paraId="2E28524E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-1.01 (-1.27~-0.75)</w:t>
            </w:r>
          </w:p>
        </w:tc>
      </w:tr>
      <w:tr w:rsidR="008662AD" w14:paraId="58261F4C" w14:textId="77777777" w:rsidTr="000D3F33">
        <w:trPr>
          <w:jc w:val="center"/>
        </w:trPr>
        <w:tc>
          <w:tcPr>
            <w:tcW w:w="2544" w:type="dxa"/>
            <w:hideMark/>
          </w:tcPr>
          <w:p w14:paraId="47C312FC" w14:textId="77777777" w:rsidR="008662AD" w:rsidRDefault="008662AD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Low-middle SDI</w:t>
            </w:r>
          </w:p>
        </w:tc>
        <w:tc>
          <w:tcPr>
            <w:tcW w:w="1872" w:type="dxa"/>
            <w:vAlign w:val="center"/>
          </w:tcPr>
          <w:p w14:paraId="21BC2C55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5.57 (4.59~6.75)</w:t>
            </w:r>
          </w:p>
        </w:tc>
        <w:tc>
          <w:tcPr>
            <w:tcW w:w="1496" w:type="dxa"/>
            <w:vAlign w:val="center"/>
          </w:tcPr>
          <w:p w14:paraId="4AFD8A1A" w14:textId="77777777" w:rsidR="008662AD" w:rsidRPr="00F10D8D" w:rsidRDefault="008662AD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1.93 (1.61~2.36)</w:t>
            </w:r>
          </w:p>
        </w:tc>
        <w:tc>
          <w:tcPr>
            <w:tcW w:w="1747" w:type="dxa"/>
            <w:vAlign w:val="center"/>
          </w:tcPr>
          <w:p w14:paraId="7BA7DD62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12.25 (10.43~15.28)</w:t>
            </w:r>
          </w:p>
        </w:tc>
        <w:tc>
          <w:tcPr>
            <w:tcW w:w="1557" w:type="dxa"/>
            <w:vAlign w:val="center"/>
          </w:tcPr>
          <w:p w14:paraId="71E505EA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1.75 (1.49~2.21)</w:t>
            </w:r>
          </w:p>
        </w:tc>
        <w:tc>
          <w:tcPr>
            <w:tcW w:w="1699" w:type="dxa"/>
            <w:vAlign w:val="center"/>
          </w:tcPr>
          <w:p w14:paraId="7A20D206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-0.48 (-0.57~-0.38)</w:t>
            </w:r>
          </w:p>
        </w:tc>
      </w:tr>
      <w:tr w:rsidR="008662AD" w14:paraId="62220100" w14:textId="77777777" w:rsidTr="000D3F33">
        <w:trPr>
          <w:jc w:val="center"/>
        </w:trPr>
        <w:tc>
          <w:tcPr>
            <w:tcW w:w="2544" w:type="dxa"/>
            <w:hideMark/>
          </w:tcPr>
          <w:p w14:paraId="498B8ED6" w14:textId="77777777" w:rsidR="008662AD" w:rsidRDefault="008662AD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Low SDI</w:t>
            </w:r>
          </w:p>
        </w:tc>
        <w:tc>
          <w:tcPr>
            <w:tcW w:w="1872" w:type="dxa"/>
            <w:vAlign w:val="center"/>
          </w:tcPr>
          <w:p w14:paraId="09F3749F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2.32 (1.84~2.93)</w:t>
            </w:r>
          </w:p>
        </w:tc>
        <w:tc>
          <w:tcPr>
            <w:tcW w:w="1496" w:type="dxa"/>
            <w:vAlign w:val="center"/>
          </w:tcPr>
          <w:p w14:paraId="5BCDB92C" w14:textId="77777777" w:rsidR="008662AD" w:rsidRPr="00F10D8D" w:rsidRDefault="008662AD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2.08 (1.64~2.65)</w:t>
            </w:r>
          </w:p>
        </w:tc>
        <w:tc>
          <w:tcPr>
            <w:tcW w:w="1747" w:type="dxa"/>
            <w:vAlign w:val="center"/>
          </w:tcPr>
          <w:p w14:paraId="7E45BCC6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 (4.32~6.64)</w:t>
            </w:r>
          </w:p>
        </w:tc>
        <w:tc>
          <w:tcPr>
            <w:tcW w:w="1557" w:type="dxa"/>
            <w:vAlign w:val="center"/>
          </w:tcPr>
          <w:p w14:paraId="5467F86E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2.1 (1.72~2.63)</w:t>
            </w:r>
          </w:p>
        </w:tc>
        <w:tc>
          <w:tcPr>
            <w:tcW w:w="1699" w:type="dxa"/>
            <w:vAlign w:val="center"/>
          </w:tcPr>
          <w:p w14:paraId="33B28195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-0.01 (-0.05~0.03)</w:t>
            </w:r>
          </w:p>
        </w:tc>
      </w:tr>
      <w:tr w:rsidR="008662AD" w14:paraId="411B3E22" w14:textId="77777777" w:rsidTr="000D3F33">
        <w:trPr>
          <w:jc w:val="center"/>
        </w:trPr>
        <w:tc>
          <w:tcPr>
            <w:tcW w:w="10915" w:type="dxa"/>
            <w:gridSpan w:val="6"/>
          </w:tcPr>
          <w:p w14:paraId="4D8D4EF7" w14:textId="77777777" w:rsidR="008662AD" w:rsidRDefault="008662AD" w:rsidP="000D3F3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Region</w:t>
            </w:r>
          </w:p>
        </w:tc>
      </w:tr>
      <w:tr w:rsidR="008662AD" w14:paraId="18B7B48B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4D2B877A" w14:textId="77777777" w:rsidR="008662AD" w:rsidRDefault="008662AD" w:rsidP="000D3F33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Andean Latin America</w:t>
            </w:r>
          </w:p>
        </w:tc>
        <w:tc>
          <w:tcPr>
            <w:tcW w:w="1872" w:type="dxa"/>
            <w:vAlign w:val="center"/>
          </w:tcPr>
          <w:p w14:paraId="19F92718" w14:textId="77777777" w:rsidR="008662AD" w:rsidRPr="00F10D8D" w:rsidRDefault="008662AD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0.47 (0.38~0.54)</w:t>
            </w:r>
          </w:p>
        </w:tc>
        <w:tc>
          <w:tcPr>
            <w:tcW w:w="1496" w:type="dxa"/>
            <w:vAlign w:val="center"/>
          </w:tcPr>
          <w:p w14:paraId="065D7A0C" w14:textId="77777777" w:rsidR="008662AD" w:rsidRPr="00F10D8D" w:rsidRDefault="008662AD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4.53 (3.67~5.21)</w:t>
            </w:r>
          </w:p>
        </w:tc>
        <w:tc>
          <w:tcPr>
            <w:tcW w:w="1747" w:type="dxa"/>
            <w:vAlign w:val="center"/>
          </w:tcPr>
          <w:p w14:paraId="4B1FC5EC" w14:textId="77777777" w:rsidR="008662AD" w:rsidRPr="00F10D8D" w:rsidRDefault="008662AD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1.02 (0.81~1.34)</w:t>
            </w:r>
          </w:p>
        </w:tc>
        <w:tc>
          <w:tcPr>
            <w:tcW w:w="1557" w:type="dxa"/>
            <w:vAlign w:val="center"/>
          </w:tcPr>
          <w:p w14:paraId="1CF8C4FB" w14:textId="77777777" w:rsidR="008662AD" w:rsidRPr="00F10D8D" w:rsidRDefault="008662AD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3.53 (2.8~4.63)</w:t>
            </w:r>
          </w:p>
        </w:tc>
        <w:tc>
          <w:tcPr>
            <w:tcW w:w="1699" w:type="dxa"/>
            <w:vAlign w:val="center"/>
          </w:tcPr>
          <w:p w14:paraId="0EA98749" w14:textId="77777777" w:rsidR="008662AD" w:rsidRPr="00F10D8D" w:rsidRDefault="008662AD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-0.85 (-0.95~-0.74)</w:t>
            </w:r>
          </w:p>
        </w:tc>
      </w:tr>
      <w:tr w:rsidR="008662AD" w14:paraId="07509F87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5A95F4BD" w14:textId="77777777" w:rsidR="008662AD" w:rsidRDefault="008662AD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Australasia</w:t>
            </w:r>
          </w:p>
        </w:tc>
        <w:tc>
          <w:tcPr>
            <w:tcW w:w="1872" w:type="dxa"/>
            <w:vAlign w:val="center"/>
          </w:tcPr>
          <w:p w14:paraId="45DAD1FF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0.35 (0.32~0.36)</w:t>
            </w:r>
          </w:p>
        </w:tc>
        <w:tc>
          <w:tcPr>
            <w:tcW w:w="1496" w:type="dxa"/>
            <w:vAlign w:val="center"/>
          </w:tcPr>
          <w:p w14:paraId="76B70D95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2.62 (2.46~2.77)</w:t>
            </w:r>
          </w:p>
        </w:tc>
        <w:tc>
          <w:tcPr>
            <w:tcW w:w="1747" w:type="dxa"/>
            <w:vAlign w:val="center"/>
          </w:tcPr>
          <w:p w14:paraId="6791072F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0.65 (0.57~0.72)</w:t>
            </w:r>
          </w:p>
        </w:tc>
        <w:tc>
          <w:tcPr>
            <w:tcW w:w="1557" w:type="dxa"/>
            <w:vAlign w:val="center"/>
          </w:tcPr>
          <w:p w14:paraId="41CD923B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2.4 (2.13~2.65)</w:t>
            </w:r>
          </w:p>
        </w:tc>
        <w:tc>
          <w:tcPr>
            <w:tcW w:w="1699" w:type="dxa"/>
            <w:vAlign w:val="center"/>
          </w:tcPr>
          <w:p w14:paraId="066FBA74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-0.34 (-0.4~-0.27)</w:t>
            </w:r>
          </w:p>
        </w:tc>
      </w:tr>
      <w:tr w:rsidR="008662AD" w14:paraId="49AABBAC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3B04B80A" w14:textId="77777777" w:rsidR="008662AD" w:rsidRDefault="008662AD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Caribbean</w:t>
            </w:r>
          </w:p>
        </w:tc>
        <w:tc>
          <w:tcPr>
            <w:tcW w:w="1872" w:type="dxa"/>
            <w:vAlign w:val="center"/>
          </w:tcPr>
          <w:p w14:paraId="3F1521BD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0.61 (0.56~0.67)</w:t>
            </w:r>
          </w:p>
        </w:tc>
        <w:tc>
          <w:tcPr>
            <w:tcW w:w="1496" w:type="dxa"/>
            <w:vAlign w:val="center"/>
          </w:tcPr>
          <w:p w14:paraId="28BC1BCA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4.54 (4.18~4.99)</w:t>
            </w:r>
          </w:p>
        </w:tc>
        <w:tc>
          <w:tcPr>
            <w:tcW w:w="1747" w:type="dxa"/>
            <w:vAlign w:val="center"/>
          </w:tcPr>
          <w:p w14:paraId="5382DCD6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1.56 (1.34~1.82)</w:t>
            </w:r>
          </w:p>
        </w:tc>
        <w:tc>
          <w:tcPr>
            <w:tcW w:w="1557" w:type="dxa"/>
            <w:vAlign w:val="center"/>
          </w:tcPr>
          <w:p w14:paraId="5E5EF062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5.68 (4.86~6.62)</w:t>
            </w:r>
          </w:p>
        </w:tc>
        <w:tc>
          <w:tcPr>
            <w:tcW w:w="1699" w:type="dxa"/>
            <w:vAlign w:val="center"/>
          </w:tcPr>
          <w:p w14:paraId="7B38B5FE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 (0.68~0.93)</w:t>
            </w:r>
          </w:p>
        </w:tc>
      </w:tr>
      <w:tr w:rsidR="008662AD" w14:paraId="0FC671CB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35EE8CA0" w14:textId="77777777" w:rsidR="008662AD" w:rsidRDefault="008662AD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Asia</w:t>
            </w:r>
          </w:p>
        </w:tc>
        <w:tc>
          <w:tcPr>
            <w:tcW w:w="1872" w:type="dxa"/>
            <w:vAlign w:val="center"/>
          </w:tcPr>
          <w:p w14:paraId="1B95B97C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1.11 (1.05~1.18)</w:t>
            </w:r>
          </w:p>
        </w:tc>
        <w:tc>
          <w:tcPr>
            <w:tcW w:w="1496" w:type="dxa"/>
            <w:vAlign w:val="center"/>
          </w:tcPr>
          <w:p w14:paraId="59F977FA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4.02 (3.8~4.26)</w:t>
            </w:r>
          </w:p>
        </w:tc>
        <w:tc>
          <w:tcPr>
            <w:tcW w:w="1747" w:type="dxa"/>
            <w:vAlign w:val="center"/>
          </w:tcPr>
          <w:p w14:paraId="527C98EC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1.35 (1.21~1.51)</w:t>
            </w:r>
          </w:p>
        </w:tc>
        <w:tc>
          <w:tcPr>
            <w:tcW w:w="1557" w:type="dxa"/>
            <w:vAlign w:val="center"/>
          </w:tcPr>
          <w:p w14:paraId="11036D2E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3.2 (2.88~3.57)</w:t>
            </w:r>
          </w:p>
        </w:tc>
        <w:tc>
          <w:tcPr>
            <w:tcW w:w="1699" w:type="dxa"/>
            <w:vAlign w:val="center"/>
          </w:tcPr>
          <w:p w14:paraId="4B803036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-0.76 (-0.9~-0.63)</w:t>
            </w:r>
          </w:p>
        </w:tc>
      </w:tr>
      <w:tr w:rsidR="008662AD" w14:paraId="4022883E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4B083AFB" w14:textId="77777777" w:rsidR="008662AD" w:rsidRDefault="008662AD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Europe</w:t>
            </w:r>
          </w:p>
        </w:tc>
        <w:tc>
          <w:tcPr>
            <w:tcW w:w="1872" w:type="dxa"/>
            <w:vAlign w:val="center"/>
          </w:tcPr>
          <w:p w14:paraId="15CB9EE8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3.56 (3.42~3.77)</w:t>
            </w:r>
          </w:p>
        </w:tc>
        <w:tc>
          <w:tcPr>
            <w:tcW w:w="1496" w:type="dxa"/>
            <w:vAlign w:val="center"/>
          </w:tcPr>
          <w:p w14:paraId="3F9BD717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4.23 (4.05~4.47)</w:t>
            </w:r>
          </w:p>
        </w:tc>
        <w:tc>
          <w:tcPr>
            <w:tcW w:w="1747" w:type="dxa"/>
            <w:vAlign w:val="center"/>
          </w:tcPr>
          <w:p w14:paraId="589758A8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4.72 (4.1~5.43)</w:t>
            </w:r>
          </w:p>
        </w:tc>
        <w:tc>
          <w:tcPr>
            <w:tcW w:w="1557" w:type="dxa"/>
            <w:vAlign w:val="center"/>
          </w:tcPr>
          <w:p w14:paraId="413113ED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3.79 (3.28~4.36)</w:t>
            </w:r>
          </w:p>
        </w:tc>
        <w:tc>
          <w:tcPr>
            <w:tcW w:w="1699" w:type="dxa"/>
            <w:vAlign w:val="center"/>
          </w:tcPr>
          <w:p w14:paraId="12D63E59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-0.3 (-0.43~-0.18)</w:t>
            </w:r>
          </w:p>
        </w:tc>
      </w:tr>
      <w:tr w:rsidR="008662AD" w14:paraId="3877A127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07D176F0" w14:textId="77777777" w:rsidR="008662AD" w:rsidRDefault="008662AD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Latin America</w:t>
            </w:r>
          </w:p>
        </w:tc>
        <w:tc>
          <w:tcPr>
            <w:tcW w:w="1872" w:type="dxa"/>
            <w:vAlign w:val="center"/>
          </w:tcPr>
          <w:p w14:paraId="09CC8273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0.87 (0.83~0.91)</w:t>
            </w:r>
          </w:p>
        </w:tc>
        <w:tc>
          <w:tcPr>
            <w:tcW w:w="1496" w:type="dxa"/>
            <w:vAlign w:val="center"/>
          </w:tcPr>
          <w:p w14:paraId="05B51E2B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2.08 (1.97~2.17)</w:t>
            </w:r>
          </w:p>
        </w:tc>
        <w:tc>
          <w:tcPr>
            <w:tcW w:w="1747" w:type="dxa"/>
            <w:vAlign w:val="center"/>
          </w:tcPr>
          <w:p w14:paraId="1053076E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2.34 (1.99~2.73)</w:t>
            </w:r>
          </w:p>
        </w:tc>
        <w:tc>
          <w:tcPr>
            <w:tcW w:w="1557" w:type="dxa"/>
            <w:vAlign w:val="center"/>
          </w:tcPr>
          <w:p w14:paraId="5C50B617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1.84 (1.57~2.16)</w:t>
            </w:r>
          </w:p>
        </w:tc>
        <w:tc>
          <w:tcPr>
            <w:tcW w:w="1699" w:type="dxa"/>
            <w:vAlign w:val="center"/>
          </w:tcPr>
          <w:p w14:paraId="1F6673DD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-0.48 (-0.7~-0.27)</w:t>
            </w:r>
          </w:p>
        </w:tc>
      </w:tr>
      <w:tr w:rsidR="008662AD" w14:paraId="573F9567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606E3407" w14:textId="77777777" w:rsidR="008662AD" w:rsidRDefault="008662AD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Sub-Saharan Africa</w:t>
            </w:r>
          </w:p>
        </w:tc>
        <w:tc>
          <w:tcPr>
            <w:tcW w:w="1872" w:type="dxa"/>
            <w:vAlign w:val="center"/>
          </w:tcPr>
          <w:p w14:paraId="7ECEC8BB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 (0.19~0.35)</w:t>
            </w:r>
          </w:p>
        </w:tc>
        <w:tc>
          <w:tcPr>
            <w:tcW w:w="1496" w:type="dxa"/>
            <w:vAlign w:val="center"/>
          </w:tcPr>
          <w:p w14:paraId="5DF7A61E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2.1 (1.59~2.93)</w:t>
            </w:r>
          </w:p>
        </w:tc>
        <w:tc>
          <w:tcPr>
            <w:tcW w:w="1747" w:type="dxa"/>
            <w:vAlign w:val="center"/>
          </w:tcPr>
          <w:p w14:paraId="00ACB43B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0.55 (0.39~0.78)</w:t>
            </w:r>
          </w:p>
        </w:tc>
        <w:tc>
          <w:tcPr>
            <w:tcW w:w="1557" w:type="dxa"/>
            <w:vAlign w:val="center"/>
          </w:tcPr>
          <w:p w14:paraId="7C8ADB0D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1.97 (1.42~2.8)</w:t>
            </w:r>
          </w:p>
        </w:tc>
        <w:tc>
          <w:tcPr>
            <w:tcW w:w="1699" w:type="dxa"/>
            <w:vAlign w:val="center"/>
          </w:tcPr>
          <w:p w14:paraId="76027496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-0.23 (-0.28~-0.18)</w:t>
            </w:r>
          </w:p>
        </w:tc>
      </w:tr>
      <w:tr w:rsidR="008662AD" w14:paraId="1E9E1DB3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3D537473" w14:textId="77777777" w:rsidR="008662AD" w:rsidRDefault="008662AD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East Asia</w:t>
            </w:r>
          </w:p>
        </w:tc>
        <w:tc>
          <w:tcPr>
            <w:tcW w:w="1872" w:type="dxa"/>
            <w:vAlign w:val="center"/>
          </w:tcPr>
          <w:p w14:paraId="45A7260F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10.89 (8.18~13.3)</w:t>
            </w:r>
          </w:p>
        </w:tc>
        <w:tc>
          <w:tcPr>
            <w:tcW w:w="1496" w:type="dxa"/>
            <w:vAlign w:val="center"/>
          </w:tcPr>
          <w:p w14:paraId="386BF5D3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2.35 (1.8~2.86)</w:t>
            </w:r>
          </w:p>
        </w:tc>
        <w:tc>
          <w:tcPr>
            <w:tcW w:w="1747" w:type="dxa"/>
            <w:vAlign w:val="center"/>
          </w:tcPr>
          <w:p w14:paraId="20C27A78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12.93 (10.12~17.99)</w:t>
            </w:r>
          </w:p>
        </w:tc>
        <w:tc>
          <w:tcPr>
            <w:tcW w:w="1557" w:type="dxa"/>
            <w:vAlign w:val="center"/>
          </w:tcPr>
          <w:p w14:paraId="5FE106C3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1.19 (0.93~1.65)</w:t>
            </w:r>
          </w:p>
        </w:tc>
        <w:tc>
          <w:tcPr>
            <w:tcW w:w="1699" w:type="dxa"/>
            <w:vAlign w:val="center"/>
          </w:tcPr>
          <w:p w14:paraId="56CD5762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-2.16 (-2.74~-1.57)</w:t>
            </w:r>
          </w:p>
        </w:tc>
      </w:tr>
      <w:tr w:rsidR="008662AD" w14:paraId="18253E99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32E6205D" w14:textId="77777777" w:rsidR="008662AD" w:rsidRDefault="008662AD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Eastern Europe</w:t>
            </w:r>
          </w:p>
        </w:tc>
        <w:tc>
          <w:tcPr>
            <w:tcW w:w="1872" w:type="dxa"/>
            <w:vAlign w:val="center"/>
          </w:tcPr>
          <w:p w14:paraId="41745C70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8.06 (7.72~8.39)</w:t>
            </w:r>
          </w:p>
        </w:tc>
        <w:tc>
          <w:tcPr>
            <w:tcW w:w="1496" w:type="dxa"/>
            <w:vAlign w:val="center"/>
          </w:tcPr>
          <w:p w14:paraId="280B078F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4.45 (4.27~4.64)</w:t>
            </w:r>
          </w:p>
        </w:tc>
        <w:tc>
          <w:tcPr>
            <w:tcW w:w="1747" w:type="dxa"/>
            <w:vAlign w:val="center"/>
          </w:tcPr>
          <w:p w14:paraId="4A2DCEBE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8.44 (7.31~9.67)</w:t>
            </w:r>
          </w:p>
        </w:tc>
        <w:tc>
          <w:tcPr>
            <w:tcW w:w="1557" w:type="dxa"/>
            <w:vAlign w:val="center"/>
          </w:tcPr>
          <w:p w14:paraId="5A612809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3.92 (3.39~4.51)</w:t>
            </w:r>
          </w:p>
        </w:tc>
        <w:tc>
          <w:tcPr>
            <w:tcW w:w="1699" w:type="dxa"/>
            <w:vAlign w:val="center"/>
          </w:tcPr>
          <w:p w14:paraId="5C49D961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-0.95 (-1.22~-0.69)</w:t>
            </w:r>
          </w:p>
        </w:tc>
      </w:tr>
      <w:tr w:rsidR="008662AD" w14:paraId="14F1C74E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67DF3DAF" w14:textId="77777777" w:rsidR="008662AD" w:rsidRDefault="008662AD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Eastern Sub-Saharan Africa</w:t>
            </w:r>
          </w:p>
        </w:tc>
        <w:tc>
          <w:tcPr>
            <w:tcW w:w="1872" w:type="dxa"/>
            <w:vAlign w:val="center"/>
          </w:tcPr>
          <w:p w14:paraId="7A4E5510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 (0.65~1.12)</w:t>
            </w:r>
          </w:p>
        </w:tc>
        <w:tc>
          <w:tcPr>
            <w:tcW w:w="1496" w:type="dxa"/>
            <w:vAlign w:val="center"/>
          </w:tcPr>
          <w:p w14:paraId="2A2235A2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2.48 (1.78~3.09)</w:t>
            </w:r>
          </w:p>
        </w:tc>
        <w:tc>
          <w:tcPr>
            <w:tcW w:w="1747" w:type="dxa"/>
            <w:vAlign w:val="center"/>
          </w:tcPr>
          <w:p w14:paraId="7D705433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1.92 (1.34~2.38)</w:t>
            </w:r>
          </w:p>
        </w:tc>
        <w:tc>
          <w:tcPr>
            <w:tcW w:w="1557" w:type="dxa"/>
            <w:vAlign w:val="center"/>
          </w:tcPr>
          <w:p w14:paraId="595B2C40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2.41 (1.7~3.01)</w:t>
            </w:r>
          </w:p>
        </w:tc>
        <w:tc>
          <w:tcPr>
            <w:tcW w:w="1699" w:type="dxa"/>
            <w:vAlign w:val="center"/>
          </w:tcPr>
          <w:p w14:paraId="19BD79AE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-0.12 (-0.2~-0.04)</w:t>
            </w:r>
          </w:p>
        </w:tc>
      </w:tr>
      <w:tr w:rsidR="008662AD" w14:paraId="2879E621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1A77AC91" w14:textId="77777777" w:rsidR="008662AD" w:rsidRDefault="008662AD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High-income Asia Pacific</w:t>
            </w:r>
          </w:p>
        </w:tc>
        <w:tc>
          <w:tcPr>
            <w:tcW w:w="1872" w:type="dxa"/>
            <w:vAlign w:val="center"/>
          </w:tcPr>
          <w:p w14:paraId="7C23F71C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2.19 (1.94~2.3)</w:t>
            </w:r>
          </w:p>
        </w:tc>
        <w:tc>
          <w:tcPr>
            <w:tcW w:w="1496" w:type="dxa"/>
            <w:vAlign w:val="center"/>
          </w:tcPr>
          <w:p w14:paraId="0ACBF578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1.94 (1.71~2.04)</w:t>
            </w:r>
          </w:p>
        </w:tc>
        <w:tc>
          <w:tcPr>
            <w:tcW w:w="1747" w:type="dxa"/>
            <w:vAlign w:val="center"/>
          </w:tcPr>
          <w:p w14:paraId="4D94BFA7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3.43 (2.89~3.76)</w:t>
            </w:r>
          </w:p>
        </w:tc>
        <w:tc>
          <w:tcPr>
            <w:tcW w:w="1557" w:type="dxa"/>
            <w:vAlign w:val="center"/>
          </w:tcPr>
          <w:p w14:paraId="5E89594F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1.47 (1.3~1.58)</w:t>
            </w:r>
          </w:p>
        </w:tc>
        <w:tc>
          <w:tcPr>
            <w:tcW w:w="1699" w:type="dxa"/>
            <w:vAlign w:val="center"/>
          </w:tcPr>
          <w:p w14:paraId="56341E43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-0.63 (-0.84~-0.42)</w:t>
            </w:r>
          </w:p>
        </w:tc>
      </w:tr>
      <w:tr w:rsidR="008662AD" w14:paraId="1775452B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677E4824" w14:textId="77777777" w:rsidR="008662AD" w:rsidRDefault="008662AD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High-income North America</w:t>
            </w:r>
          </w:p>
        </w:tc>
        <w:tc>
          <w:tcPr>
            <w:tcW w:w="1872" w:type="dxa"/>
            <w:vAlign w:val="center"/>
          </w:tcPr>
          <w:p w14:paraId="72A28A35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6.14 (5.75~6.35)</w:t>
            </w:r>
          </w:p>
        </w:tc>
        <w:tc>
          <w:tcPr>
            <w:tcW w:w="1496" w:type="dxa"/>
            <w:vAlign w:val="center"/>
          </w:tcPr>
          <w:p w14:paraId="609CFA21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2.92 (2.76~3.01)</w:t>
            </w:r>
          </w:p>
        </w:tc>
        <w:tc>
          <w:tcPr>
            <w:tcW w:w="1747" w:type="dxa"/>
            <w:vAlign w:val="center"/>
          </w:tcPr>
          <w:p w14:paraId="0134ACF8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11.26 (10.46~11.84)</w:t>
            </w:r>
          </w:p>
        </w:tc>
        <w:tc>
          <w:tcPr>
            <w:tcW w:w="1557" w:type="dxa"/>
            <w:vAlign w:val="center"/>
          </w:tcPr>
          <w:p w14:paraId="5CDC4590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3.23 (3.03~3.38)</w:t>
            </w:r>
          </w:p>
        </w:tc>
        <w:tc>
          <w:tcPr>
            <w:tcW w:w="1699" w:type="dxa"/>
            <w:vAlign w:val="center"/>
          </w:tcPr>
          <w:p w14:paraId="09658A3F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0.51 (0.38~0.63)</w:t>
            </w:r>
          </w:p>
        </w:tc>
      </w:tr>
      <w:tr w:rsidR="008662AD" w14:paraId="59CAD744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08EB3188" w14:textId="77777777" w:rsidR="008662AD" w:rsidRDefault="008662AD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North Africa and Middle East</w:t>
            </w:r>
          </w:p>
        </w:tc>
        <w:tc>
          <w:tcPr>
            <w:tcW w:w="1872" w:type="dxa"/>
            <w:vAlign w:val="center"/>
          </w:tcPr>
          <w:p w14:paraId="41D7D6A5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1.34 (1.02~1.62)</w:t>
            </w:r>
          </w:p>
        </w:tc>
        <w:tc>
          <w:tcPr>
            <w:tcW w:w="1496" w:type="dxa"/>
            <w:vAlign w:val="center"/>
          </w:tcPr>
          <w:p w14:paraId="1052402D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1.62 (1.25~1.99)</w:t>
            </w:r>
          </w:p>
        </w:tc>
        <w:tc>
          <w:tcPr>
            <w:tcW w:w="1747" w:type="dxa"/>
            <w:vAlign w:val="center"/>
          </w:tcPr>
          <w:p w14:paraId="3E74B5B8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3.23 (2.35~3.81)</w:t>
            </w:r>
          </w:p>
        </w:tc>
        <w:tc>
          <w:tcPr>
            <w:tcW w:w="1557" w:type="dxa"/>
            <w:vAlign w:val="center"/>
          </w:tcPr>
          <w:p w14:paraId="1E6C369A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1.58 (1.17~1.85)</w:t>
            </w:r>
          </w:p>
        </w:tc>
        <w:tc>
          <w:tcPr>
            <w:tcW w:w="1699" w:type="dxa"/>
            <w:vAlign w:val="center"/>
          </w:tcPr>
          <w:p w14:paraId="387774DB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 (-0.23~0.33)</w:t>
            </w:r>
          </w:p>
        </w:tc>
      </w:tr>
      <w:tr w:rsidR="008662AD" w14:paraId="200477A6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55B12025" w14:textId="77777777" w:rsidR="008662AD" w:rsidRDefault="008662AD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Oceania</w:t>
            </w:r>
          </w:p>
        </w:tc>
        <w:tc>
          <w:tcPr>
            <w:tcW w:w="1872" w:type="dxa"/>
            <w:vAlign w:val="center"/>
          </w:tcPr>
          <w:p w14:paraId="072B207C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 (0.04~0.06)</w:t>
            </w:r>
          </w:p>
        </w:tc>
        <w:tc>
          <w:tcPr>
            <w:tcW w:w="1496" w:type="dxa"/>
            <w:vAlign w:val="center"/>
          </w:tcPr>
          <w:p w14:paraId="1C89DDE3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3.52 (2.45~4.39)</w:t>
            </w:r>
          </w:p>
        </w:tc>
        <w:tc>
          <w:tcPr>
            <w:tcW w:w="1747" w:type="dxa"/>
            <w:vAlign w:val="center"/>
          </w:tcPr>
          <w:p w14:paraId="701200B7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0.15 (0.08~0.2)</w:t>
            </w:r>
          </w:p>
        </w:tc>
        <w:tc>
          <w:tcPr>
            <w:tcW w:w="1557" w:type="dxa"/>
            <w:vAlign w:val="center"/>
          </w:tcPr>
          <w:p w14:paraId="7DB24F9B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4.18 (2.44~5.5)</w:t>
            </w:r>
          </w:p>
        </w:tc>
        <w:tc>
          <w:tcPr>
            <w:tcW w:w="1699" w:type="dxa"/>
            <w:vAlign w:val="center"/>
          </w:tcPr>
          <w:p w14:paraId="3CA4F980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0.69 (0.63~0.74)</w:t>
            </w:r>
          </w:p>
        </w:tc>
      </w:tr>
      <w:tr w:rsidR="008662AD" w14:paraId="2ED4F863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666ECE1B" w14:textId="77777777" w:rsidR="008662AD" w:rsidRDefault="008662AD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 Asia</w:t>
            </w:r>
          </w:p>
        </w:tc>
        <w:tc>
          <w:tcPr>
            <w:tcW w:w="1872" w:type="dxa"/>
            <w:vAlign w:val="center"/>
          </w:tcPr>
          <w:p w14:paraId="43E5C17E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3.88 (3.05~4.92)</w:t>
            </w:r>
          </w:p>
        </w:tc>
        <w:tc>
          <w:tcPr>
            <w:tcW w:w="1496" w:type="dxa"/>
            <w:vAlign w:val="center"/>
          </w:tcPr>
          <w:p w14:paraId="603CD6E3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1.57 (1.23~2.02)</w:t>
            </w:r>
          </w:p>
        </w:tc>
        <w:tc>
          <w:tcPr>
            <w:tcW w:w="1747" w:type="dxa"/>
            <w:vAlign w:val="center"/>
          </w:tcPr>
          <w:p w14:paraId="190CB3AF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10.25 (8.13~13.08)</w:t>
            </w:r>
          </w:p>
        </w:tc>
        <w:tc>
          <w:tcPr>
            <w:tcW w:w="1557" w:type="dxa"/>
            <w:vAlign w:val="center"/>
          </w:tcPr>
          <w:p w14:paraId="175605A9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1.47 (1.16~1.87)</w:t>
            </w:r>
          </w:p>
        </w:tc>
        <w:tc>
          <w:tcPr>
            <w:tcW w:w="1699" w:type="dxa"/>
            <w:vAlign w:val="center"/>
          </w:tcPr>
          <w:p w14:paraId="5A23EA00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-0.44 (-0.59~-0.29)</w:t>
            </w:r>
          </w:p>
        </w:tc>
      </w:tr>
      <w:tr w:rsidR="008662AD" w14:paraId="7214CA9D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3B49C781" w14:textId="77777777" w:rsidR="008662AD" w:rsidRDefault="008662AD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Southeast Asia</w:t>
            </w:r>
          </w:p>
        </w:tc>
        <w:tc>
          <w:tcPr>
            <w:tcW w:w="1872" w:type="dxa"/>
            <w:vAlign w:val="center"/>
          </w:tcPr>
          <w:p w14:paraId="18777C07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3.2 (2.34~3.79)</w:t>
            </w:r>
          </w:p>
        </w:tc>
        <w:tc>
          <w:tcPr>
            <w:tcW w:w="1496" w:type="dxa"/>
            <w:vAlign w:val="center"/>
          </w:tcPr>
          <w:p w14:paraId="3ADDDC0E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2.31 (1.73~2.73)</w:t>
            </w:r>
          </w:p>
        </w:tc>
        <w:tc>
          <w:tcPr>
            <w:tcW w:w="1747" w:type="dxa"/>
            <w:vAlign w:val="center"/>
          </w:tcPr>
          <w:p w14:paraId="6C4FD1CF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7.32 (5.13~8.65)</w:t>
            </w:r>
          </w:p>
        </w:tc>
        <w:tc>
          <w:tcPr>
            <w:tcW w:w="1557" w:type="dxa"/>
            <w:vAlign w:val="center"/>
          </w:tcPr>
          <w:p w14:paraId="4D30F267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2.21 (1.6~2.6)</w:t>
            </w:r>
          </w:p>
        </w:tc>
        <w:tc>
          <w:tcPr>
            <w:tcW w:w="1699" w:type="dxa"/>
            <w:vAlign w:val="center"/>
          </w:tcPr>
          <w:p w14:paraId="69D02B2A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-0.22 (-0.3~-0.14)</w:t>
            </w:r>
          </w:p>
        </w:tc>
      </w:tr>
      <w:tr w:rsidR="008662AD" w14:paraId="34D2FE1C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22ADD981" w14:textId="77777777" w:rsidR="008662AD" w:rsidRDefault="008662AD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Southern Latin America</w:t>
            </w:r>
          </w:p>
        </w:tc>
        <w:tc>
          <w:tcPr>
            <w:tcW w:w="1872" w:type="dxa"/>
            <w:vAlign w:val="center"/>
          </w:tcPr>
          <w:p w14:paraId="027DF612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0.77 (0.72~0.81)</w:t>
            </w:r>
          </w:p>
        </w:tc>
        <w:tc>
          <w:tcPr>
            <w:tcW w:w="1496" w:type="dxa"/>
            <w:vAlign w:val="center"/>
          </w:tcPr>
          <w:p w14:paraId="3555B99A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2.99 (2.82~3.15)</w:t>
            </w:r>
          </w:p>
        </w:tc>
        <w:tc>
          <w:tcPr>
            <w:tcW w:w="1747" w:type="dxa"/>
            <w:vAlign w:val="center"/>
          </w:tcPr>
          <w:p w14:paraId="34BE111B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1.14 (1.04~1.25)</w:t>
            </w:r>
          </w:p>
        </w:tc>
        <w:tc>
          <w:tcPr>
            <w:tcW w:w="1557" w:type="dxa"/>
            <w:vAlign w:val="center"/>
          </w:tcPr>
          <w:p w14:paraId="7AA30036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2.4 (2.19~2.62)</w:t>
            </w:r>
          </w:p>
        </w:tc>
        <w:tc>
          <w:tcPr>
            <w:tcW w:w="1699" w:type="dxa"/>
            <w:vAlign w:val="center"/>
          </w:tcPr>
          <w:p w14:paraId="5A4C1BCA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-1.01 (-1.16~-0.86)</w:t>
            </w:r>
          </w:p>
        </w:tc>
      </w:tr>
      <w:tr w:rsidR="008662AD" w14:paraId="2D3C82C8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1D6B36F7" w14:textId="77777777" w:rsidR="008662AD" w:rsidRDefault="008662AD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Southern Sub-Saharan Africa</w:t>
            </w:r>
          </w:p>
        </w:tc>
        <w:tc>
          <w:tcPr>
            <w:tcW w:w="1872" w:type="dxa"/>
            <w:vAlign w:val="center"/>
          </w:tcPr>
          <w:p w14:paraId="35285D73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0.31 (0.25~0.37)</w:t>
            </w:r>
          </w:p>
        </w:tc>
        <w:tc>
          <w:tcPr>
            <w:tcW w:w="1496" w:type="dxa"/>
            <w:vAlign w:val="center"/>
          </w:tcPr>
          <w:p w14:paraId="6895D5B3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2.09 (1.65~2.48)</w:t>
            </w:r>
          </w:p>
        </w:tc>
        <w:tc>
          <w:tcPr>
            <w:tcW w:w="1747" w:type="dxa"/>
            <w:vAlign w:val="center"/>
          </w:tcPr>
          <w:p w14:paraId="57341475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0.87 (0.6~1)</w:t>
            </w:r>
          </w:p>
        </w:tc>
        <w:tc>
          <w:tcPr>
            <w:tcW w:w="1557" w:type="dxa"/>
            <w:vAlign w:val="center"/>
          </w:tcPr>
          <w:p w14:paraId="0401C3F2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2.77 (1.92~3.18)</w:t>
            </w:r>
          </w:p>
        </w:tc>
        <w:tc>
          <w:tcPr>
            <w:tcW w:w="1699" w:type="dxa"/>
            <w:vAlign w:val="center"/>
          </w:tcPr>
          <w:p w14:paraId="52C6BC8E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1.47 (1.17~1.77)</w:t>
            </w:r>
          </w:p>
        </w:tc>
      </w:tr>
      <w:tr w:rsidR="008662AD" w14:paraId="59B296B4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0571FB6A" w14:textId="77777777" w:rsidR="008662AD" w:rsidRDefault="008662AD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Tropical Latin America</w:t>
            </w:r>
          </w:p>
        </w:tc>
        <w:tc>
          <w:tcPr>
            <w:tcW w:w="1872" w:type="dxa"/>
            <w:vAlign w:val="center"/>
          </w:tcPr>
          <w:p w14:paraId="00C6D34D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1.42 (1.34~1.49)</w:t>
            </w:r>
          </w:p>
        </w:tc>
        <w:tc>
          <w:tcPr>
            <w:tcW w:w="1496" w:type="dxa"/>
            <w:vAlign w:val="center"/>
          </w:tcPr>
          <w:p w14:paraId="66A4D084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3.08 (2.89~3.22)</w:t>
            </w:r>
          </w:p>
        </w:tc>
        <w:tc>
          <w:tcPr>
            <w:tcW w:w="1747" w:type="dxa"/>
            <w:vAlign w:val="center"/>
          </w:tcPr>
          <w:p w14:paraId="5BE043DA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3.18 (2.93~3.42)</w:t>
            </w:r>
          </w:p>
        </w:tc>
        <w:tc>
          <w:tcPr>
            <w:tcW w:w="1557" w:type="dxa"/>
            <w:vAlign w:val="center"/>
          </w:tcPr>
          <w:p w14:paraId="4597D6B7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2.4 (2.2~2.57)</w:t>
            </w:r>
          </w:p>
        </w:tc>
        <w:tc>
          <w:tcPr>
            <w:tcW w:w="1699" w:type="dxa"/>
            <w:vAlign w:val="center"/>
          </w:tcPr>
          <w:p w14:paraId="6D15001F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-0.96 (-1.04~-0.87)</w:t>
            </w:r>
          </w:p>
        </w:tc>
      </w:tr>
      <w:tr w:rsidR="008662AD" w14:paraId="5440E7A0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334C5188" w14:textId="77777777" w:rsidR="008662AD" w:rsidRDefault="008662AD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Western Europe</w:t>
            </w:r>
          </w:p>
        </w:tc>
        <w:tc>
          <w:tcPr>
            <w:tcW w:w="1872" w:type="dxa"/>
            <w:vAlign w:val="center"/>
          </w:tcPr>
          <w:p w14:paraId="11E09597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9.11 (8.56~9.44)</w:t>
            </w:r>
          </w:p>
        </w:tc>
        <w:tc>
          <w:tcPr>
            <w:tcW w:w="1496" w:type="dxa"/>
            <w:vAlign w:val="center"/>
          </w:tcPr>
          <w:p w14:paraId="6FD78AC2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2.61 (2.46~2.69)</w:t>
            </w:r>
          </w:p>
        </w:tc>
        <w:tc>
          <w:tcPr>
            <w:tcW w:w="1747" w:type="dxa"/>
            <w:vAlign w:val="center"/>
          </w:tcPr>
          <w:p w14:paraId="3AF32A90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13.81 (12.22~14.71)</w:t>
            </w:r>
          </w:p>
        </w:tc>
        <w:tc>
          <w:tcPr>
            <w:tcW w:w="1557" w:type="dxa"/>
            <w:vAlign w:val="center"/>
          </w:tcPr>
          <w:p w14:paraId="1DB4BA58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2.59 (2.35~2.74)</w:t>
            </w:r>
          </w:p>
        </w:tc>
        <w:tc>
          <w:tcPr>
            <w:tcW w:w="1699" w:type="dxa"/>
            <w:vAlign w:val="center"/>
          </w:tcPr>
          <w:p w14:paraId="395D8841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 (0.1~0.31)</w:t>
            </w:r>
          </w:p>
        </w:tc>
      </w:tr>
      <w:tr w:rsidR="008662AD" w14:paraId="62A1205F" w14:textId="77777777" w:rsidTr="000D3F33">
        <w:trPr>
          <w:jc w:val="center"/>
        </w:trPr>
        <w:tc>
          <w:tcPr>
            <w:tcW w:w="2544" w:type="dxa"/>
            <w:tcBorders>
              <w:bottom w:val="single" w:sz="4" w:space="0" w:color="auto"/>
            </w:tcBorders>
            <w:vAlign w:val="center"/>
            <w:hideMark/>
          </w:tcPr>
          <w:p w14:paraId="5902BFF0" w14:textId="77777777" w:rsidR="008662AD" w:rsidRDefault="008662AD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Western Sub-Saharan Africa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vAlign w:val="center"/>
          </w:tcPr>
          <w:p w14:paraId="598A39B8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0.64 (0.52~0.95)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14:paraId="26D53863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1.54 (1.24~2.32)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vAlign w:val="center"/>
          </w:tcPr>
          <w:p w14:paraId="5CE1010F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1.51 (1.22~2.05)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14:paraId="3EF28726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1.66 (1.36~2.27)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79378974" w14:textId="77777777" w:rsidR="008662AD" w:rsidRPr="00F10D8D" w:rsidRDefault="008662AD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0.38 (0.33~0.43)</w:t>
            </w:r>
          </w:p>
        </w:tc>
      </w:tr>
    </w:tbl>
    <w:p w14:paraId="4381B0E1" w14:textId="77777777" w:rsidR="008662AD" w:rsidRDefault="008662AD" w:rsidP="008662AD">
      <w:pPr>
        <w:tabs>
          <w:tab w:val="left" w:pos="480"/>
        </w:tabs>
        <w:ind w:leftChars="-540"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Note: ASDR: </w:t>
      </w:r>
      <w:r>
        <w:rPr>
          <w:rFonts w:ascii="Times New Roman" w:hAnsi="Times New Roman" w:cs="Times New Roman"/>
          <w:sz w:val="24"/>
          <w:szCs w:val="24"/>
        </w:rPr>
        <w:t>age-standardized death rate</w:t>
      </w:r>
    </w:p>
    <w:p w14:paraId="1B3A0087" w14:textId="77777777" w:rsidR="008662AD" w:rsidRPr="008662AD" w:rsidRDefault="008662AD"/>
    <w:sectPr w:rsidR="008662AD" w:rsidRPr="008662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F2BC32" w14:textId="77777777" w:rsidR="00EC09E0" w:rsidRDefault="00EC09E0" w:rsidP="008662AD">
      <w:r>
        <w:separator/>
      </w:r>
    </w:p>
  </w:endnote>
  <w:endnote w:type="continuationSeparator" w:id="0">
    <w:p w14:paraId="4349DBDF" w14:textId="77777777" w:rsidR="00EC09E0" w:rsidRDefault="00EC09E0" w:rsidP="00866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122677" w14:textId="77777777" w:rsidR="00EC09E0" w:rsidRDefault="00EC09E0" w:rsidP="008662AD">
      <w:r>
        <w:separator/>
      </w:r>
    </w:p>
  </w:footnote>
  <w:footnote w:type="continuationSeparator" w:id="0">
    <w:p w14:paraId="421AAF14" w14:textId="77777777" w:rsidR="00EC09E0" w:rsidRDefault="00EC09E0" w:rsidP="008662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QzsTQwNzUyMDcwMzVT0lEKTi0uzszPAykwrAUAWemFvSwAAAA="/>
  </w:docVars>
  <w:rsids>
    <w:rsidRoot w:val="00BC4A67"/>
    <w:rsid w:val="00045DD2"/>
    <w:rsid w:val="00697422"/>
    <w:rsid w:val="008662AD"/>
    <w:rsid w:val="00BC4A67"/>
    <w:rsid w:val="00E8121C"/>
    <w:rsid w:val="00EC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41B6F5"/>
  <w15:chartTrackingRefBased/>
  <w15:docId w15:val="{56A3BAE5-1431-4195-8044-D85776E5A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62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62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62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62AD"/>
    <w:rPr>
      <w:sz w:val="18"/>
      <w:szCs w:val="18"/>
    </w:rPr>
  </w:style>
  <w:style w:type="table" w:styleId="a7">
    <w:name w:val="Table Grid"/>
    <w:basedOn w:val="a1"/>
    <w:uiPriority w:val="39"/>
    <w:rsid w:val="008662A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2670</Characters>
  <Application>Microsoft Office Word</Application>
  <DocSecurity>0</DocSecurity>
  <Lines>22</Lines>
  <Paragraphs>6</Paragraphs>
  <ScaleCrop>false</ScaleCrop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2021-03-08T03:51:00Z</dcterms:created>
  <dcterms:modified xsi:type="dcterms:W3CDTF">2021-03-10T02:57:00Z</dcterms:modified>
</cp:coreProperties>
</file>