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32408" w14:textId="718C3EEB" w:rsidR="005137BD" w:rsidRDefault="00CE7537" w:rsidP="005137BD">
      <w:pPr>
        <w:pStyle w:val="Ttulo"/>
        <w:jc w:val="center"/>
        <w:rPr>
          <w:rFonts w:ascii="Arial" w:hAnsi="Arial" w:cs="Arial"/>
          <w:sz w:val="28"/>
          <w:szCs w:val="24"/>
          <w:lang w:val="en-GB"/>
        </w:rPr>
      </w:pPr>
      <w:r w:rsidRPr="00D9366E">
        <w:rPr>
          <w:rFonts w:ascii="Arial" w:hAnsi="Arial" w:cs="Arial"/>
          <w:sz w:val="28"/>
          <w:szCs w:val="24"/>
          <w:lang w:val="en-GB"/>
        </w:rPr>
        <w:t xml:space="preserve">Supplementary </w:t>
      </w:r>
      <w:r w:rsidR="00F4626D" w:rsidRPr="00D9366E">
        <w:rPr>
          <w:rFonts w:ascii="Arial" w:hAnsi="Arial" w:cs="Arial"/>
          <w:sz w:val="28"/>
          <w:szCs w:val="24"/>
          <w:lang w:val="en-GB"/>
        </w:rPr>
        <w:t>Material:</w:t>
      </w:r>
    </w:p>
    <w:p w14:paraId="2C56C165" w14:textId="17461BA2" w:rsidR="005137BD" w:rsidRDefault="005137BD" w:rsidP="005137BD">
      <w:pPr>
        <w:rPr>
          <w:lang w:val="en-GB"/>
        </w:rPr>
      </w:pPr>
    </w:p>
    <w:p w14:paraId="779EC474" w14:textId="77777777" w:rsidR="005137BD" w:rsidRPr="005137BD" w:rsidRDefault="005137BD" w:rsidP="005137BD">
      <w:pPr>
        <w:rPr>
          <w:lang w:val="en-GB"/>
        </w:rPr>
      </w:pPr>
    </w:p>
    <w:p w14:paraId="7624909C" w14:textId="4C438988" w:rsidR="0052278A" w:rsidRDefault="005137BD">
      <w:pPr>
        <w:numPr>
          <w:ilvl w:val="0"/>
          <w:numId w:val="4"/>
        </w:numPr>
        <w:pBdr>
          <w:top w:val="nil"/>
          <w:left w:val="nil"/>
          <w:bottom w:val="nil"/>
          <w:right w:val="nil"/>
          <w:between w:val="nil"/>
        </w:pBdr>
        <w:spacing w:after="384"/>
        <w:jc w:val="both"/>
        <w:rPr>
          <w:rFonts w:ascii="Arial" w:hAnsi="Arial" w:cs="Arial"/>
          <w:i/>
          <w:color w:val="000000"/>
          <w:sz w:val="24"/>
          <w:szCs w:val="24"/>
          <w:u w:val="single"/>
          <w:lang w:val="en-GB"/>
        </w:rPr>
      </w:pPr>
      <w:r>
        <w:rPr>
          <w:rFonts w:ascii="Arial" w:hAnsi="Arial" w:cs="Arial"/>
          <w:i/>
          <w:color w:val="000000"/>
          <w:sz w:val="24"/>
          <w:szCs w:val="24"/>
          <w:u w:val="single"/>
          <w:lang w:val="en-GB"/>
        </w:rPr>
        <w:t xml:space="preserve">Liver Biopsy examination: </w:t>
      </w:r>
    </w:p>
    <w:p w14:paraId="58A92676" w14:textId="6212CA15" w:rsidR="005137BD" w:rsidRPr="0049469D" w:rsidRDefault="005137BD" w:rsidP="0049469D">
      <w:pPr>
        <w:pStyle w:val="NormalWeb"/>
        <w:spacing w:before="0" w:beforeAutospacing="0" w:after="0" w:afterAutospacing="0"/>
        <w:jc w:val="both"/>
        <w:rPr>
          <w:rFonts w:ascii="Arial" w:eastAsia="Calibri" w:hAnsi="Arial" w:cs="Arial"/>
          <w:lang w:val="en-GB"/>
        </w:rPr>
      </w:pPr>
      <w:r w:rsidRPr="0049469D">
        <w:rPr>
          <w:rFonts w:ascii="Arial" w:eastAsia="Calibri" w:hAnsi="Arial" w:cs="Arial"/>
          <w:lang w:val="en-GB"/>
        </w:rPr>
        <w:t xml:space="preserve">Data on liver biopsy were collected when available at baseline. Liver histological lesions were evaluated in each </w:t>
      </w:r>
      <w:r w:rsidR="00547FB8" w:rsidRPr="00A66752">
        <w:rPr>
          <w:rFonts w:ascii="Arial" w:eastAsia="Calibri" w:hAnsi="Arial" w:cs="Arial"/>
          <w:highlight w:val="yellow"/>
          <w:lang w:val="en-GB"/>
        </w:rPr>
        <w:t>centre</w:t>
      </w:r>
      <w:r w:rsidRPr="0049469D">
        <w:rPr>
          <w:rFonts w:ascii="Arial" w:eastAsia="Calibri" w:hAnsi="Arial" w:cs="Arial"/>
          <w:lang w:val="en-GB"/>
        </w:rPr>
        <w:t xml:space="preserve"> by a senior expert specialized in </w:t>
      </w:r>
      <w:hyperlink r:id="rId7" w:tooltip="Learn more about hepatology from ScienceDirect's AI-generated Topic Pages" w:history="1">
        <w:r w:rsidRPr="0049469D">
          <w:rPr>
            <w:rFonts w:ascii="Arial" w:eastAsia="Calibri" w:hAnsi="Arial" w:cs="Arial"/>
            <w:lang w:val="en-GB"/>
          </w:rPr>
          <w:t>hepatology</w:t>
        </w:r>
      </w:hyperlink>
      <w:r w:rsidR="006371B4">
        <w:rPr>
          <w:rFonts w:ascii="Arial" w:eastAsia="Calibri" w:hAnsi="Arial" w:cs="Arial"/>
          <w:lang w:val="en-GB"/>
        </w:rPr>
        <w:t> as per the N</w:t>
      </w:r>
      <w:r w:rsidRPr="0049469D">
        <w:rPr>
          <w:rFonts w:ascii="Arial" w:eastAsia="Calibri" w:hAnsi="Arial" w:cs="Arial"/>
          <w:lang w:val="en-GB"/>
        </w:rPr>
        <w:t>ASH CRN classification</w:t>
      </w:r>
      <w:r w:rsidR="00CC360C">
        <w:rPr>
          <w:rFonts w:ascii="Arial" w:eastAsia="Calibri" w:hAnsi="Arial" w:cs="Arial"/>
          <w:lang w:val="en-GB"/>
        </w:rPr>
        <w:fldChar w:fldCharType="begin"/>
      </w:r>
      <w:r w:rsidR="00CC360C">
        <w:rPr>
          <w:rFonts w:ascii="Arial" w:eastAsia="Calibri" w:hAnsi="Arial" w:cs="Arial"/>
          <w:lang w:val="en-GB"/>
        </w:rPr>
        <w:instrText xml:space="preserve"> ADDIN ZOTERO_ITEM CSL_CITATION {"citationID":"vXZKE0HL","properties":{"formattedCitation":"\\super 1\\nosupersub{}","plainCitation":"1","noteIndex":0},"citationItems":[{"id":1227,"uris":["http://zotero.org/users/7033729/items/G36S3TZL"],"itemData":{"id":1227,"type":"webpage","title":"Design and validation of a histological scoring system for nonalcoholic fatty liver disease - Kleiner - 2005 - Hepatology - Wiley Online Library","URL":"https://aasldpubs.onlinelibrary.wiley.com/doi/full/10.1002/hep.20701","accessed":{"date-parts":[["2023",9,29]]}}}],"schema":"https://github.com/citation-style-language/schema/raw/master/csl-citation.json"} </w:instrText>
      </w:r>
      <w:r w:rsidR="00CC360C">
        <w:rPr>
          <w:rFonts w:ascii="Arial" w:eastAsia="Calibri" w:hAnsi="Arial" w:cs="Arial"/>
          <w:lang w:val="en-GB"/>
        </w:rPr>
        <w:fldChar w:fldCharType="separate"/>
      </w:r>
      <w:r w:rsidR="00166A80" w:rsidRPr="00166A80">
        <w:rPr>
          <w:rFonts w:ascii="Arial" w:hAnsi="Arial" w:cs="Arial"/>
          <w:vertAlign w:val="superscript"/>
          <w:lang w:val="en-US"/>
        </w:rPr>
        <w:t>1</w:t>
      </w:r>
      <w:r w:rsidR="00CC360C">
        <w:rPr>
          <w:rFonts w:ascii="Arial" w:eastAsia="Calibri" w:hAnsi="Arial" w:cs="Arial"/>
          <w:lang w:val="en-GB"/>
        </w:rPr>
        <w:fldChar w:fldCharType="end"/>
      </w:r>
      <w:r w:rsidRPr="005137BD">
        <w:rPr>
          <w:rFonts w:ascii="Arial" w:eastAsia="Calibri" w:hAnsi="Arial" w:cs="Arial"/>
          <w:lang w:val="en-GB"/>
        </w:rPr>
        <w:t>.</w:t>
      </w:r>
      <w:r w:rsidR="00547FB8">
        <w:rPr>
          <w:rFonts w:ascii="Arial" w:eastAsia="Calibri" w:hAnsi="Arial" w:cs="Arial"/>
          <w:lang w:val="en-GB"/>
        </w:rPr>
        <w:t xml:space="preserve"> </w:t>
      </w:r>
      <w:r w:rsidRPr="0049469D">
        <w:rPr>
          <w:rFonts w:ascii="Arial" w:eastAsia="Calibri" w:hAnsi="Arial" w:cs="Arial"/>
          <w:lang w:val="en-GB"/>
        </w:rPr>
        <w:t xml:space="preserve">Inter-observer agreement for liver fibrosis staging in </w:t>
      </w:r>
      <w:r w:rsidR="006371B4">
        <w:rPr>
          <w:rFonts w:ascii="Arial" w:eastAsia="Calibri" w:hAnsi="Arial" w:cs="Arial"/>
          <w:lang w:val="en-GB"/>
        </w:rPr>
        <w:t>MASL</w:t>
      </w:r>
      <w:r w:rsidR="006371B4" w:rsidRPr="0049469D">
        <w:rPr>
          <w:rFonts w:ascii="Arial" w:eastAsia="Calibri" w:hAnsi="Arial" w:cs="Arial"/>
          <w:lang w:val="en-GB"/>
        </w:rPr>
        <w:t xml:space="preserve">D </w:t>
      </w:r>
      <w:r w:rsidRPr="0049469D">
        <w:rPr>
          <w:rFonts w:ascii="Arial" w:eastAsia="Calibri" w:hAnsi="Arial" w:cs="Arial"/>
          <w:lang w:val="en-GB"/>
        </w:rPr>
        <w:t>has been shown to be very good to excellent between expert </w:t>
      </w:r>
      <w:hyperlink r:id="rId8" w:tooltip="Learn more about pathologists from ScienceDirect's AI-generated Topic Pages" w:history="1">
        <w:r w:rsidRPr="0049469D">
          <w:rPr>
            <w:rFonts w:ascii="Arial" w:eastAsia="Calibri" w:hAnsi="Arial" w:cs="Arial"/>
            <w:lang w:val="en-GB"/>
          </w:rPr>
          <w:t>pathologists</w:t>
        </w:r>
      </w:hyperlink>
      <w:r w:rsidRPr="0049469D">
        <w:rPr>
          <w:rFonts w:ascii="Arial" w:eastAsia="Calibri" w:hAnsi="Arial" w:cs="Arial"/>
          <w:lang w:val="en-GB"/>
        </w:rPr>
        <w:t xml:space="preserve"> from tertiary </w:t>
      </w:r>
      <w:proofErr w:type="spellStart"/>
      <w:r w:rsidRPr="0049469D">
        <w:rPr>
          <w:rFonts w:ascii="Arial" w:eastAsia="Calibri" w:hAnsi="Arial" w:cs="Arial"/>
          <w:lang w:val="en-GB"/>
        </w:rPr>
        <w:t>centers</w:t>
      </w:r>
      <w:proofErr w:type="spellEnd"/>
      <w:r w:rsidR="00CC360C">
        <w:rPr>
          <w:rFonts w:ascii="Arial" w:eastAsia="Calibri" w:hAnsi="Arial" w:cs="Arial"/>
          <w:lang w:val="en-GB"/>
        </w:rPr>
        <w:fldChar w:fldCharType="begin"/>
      </w:r>
      <w:r w:rsidR="00CC360C">
        <w:rPr>
          <w:rFonts w:ascii="Arial" w:eastAsia="Calibri" w:hAnsi="Arial" w:cs="Arial"/>
          <w:lang w:val="en-GB"/>
        </w:rPr>
        <w:instrText xml:space="preserve"> ADDIN ZOTERO_ITEM CSL_CITATION {"citationID":"zqjWRhY1","properties":{"formattedCitation":"\\super 1\\uc0\\u8211{}3\\nosupersub{}","plainCitation":"1–3","noteIndex":0},"citationItems":[{"id":1227,"uris":["http://zotero.org/users/7033729/items/G36S3TZL"],"itemData":{"id":1227,"type":"webpage","title":"Design and validation of a histological scoring system for nonalcoholic fatty liver disease - Kleiner - 2005 - Hepatology - Wiley Online Library","URL":"https://aasldpubs.onlinelibrary.wiley.com/doi/full/10.1002/hep.20701","accessed":{"date-parts":[["2023",9,29]]}}},{"id":1231,"uris":["http://zotero.org/users/7033729/items/XRSAHWXS"],"itemData":{"id":1231,"type":"article-journal","abstract":"Background The composite histological endpoint comprising nonalcoholic steatohepatitis (NASH) and NAFLD activity score ≥4 and advanced fibrosis (F ≥ 2) (“fibrotic NASH”) is becoming an important diagnostic target in NAFLD: it is currently used to select patients for inclusion in phase III therapeutic trials and will ultimately be used to indicate treatment in clinical practice once the new drugs are approved. Aim To develop a new blood test specifically dedicated for this new diagnostic target of interest. Methods Eight Hundred and forty-six biopsy-proven NAFLD patients from three centres (Angers, Nice, Antwerp) were randomised into derivation and validation sets. Results The blood fibrosis tests BARD, NFS and FIB4 had poor accuracy for fibrotic NASH with respective AUROC: 0.566 ± 0.023, 0.654 ± 0.023, 0.732 ± 0.021. In the derivation set, fibrotic NASH was independently predicted by AST, HOMA and CK18; all three were combined in the new blood test MACK-3 (hoMa, Ast, CK18) for which 90% sensitivity and 95% specificity cut-offs were calculated. In the validation set, MACK-3 had a significantly higher AUROC (0.847 ± 0.030, P ≤ 0.002) than blood fibrosis tests. Using liver biopsy in the grey zone between the two cut-offs (36.0% of the patients), MACK-3 provided excellent accuracy for the diagnosis of fibrotic NASH with 93.3% well-classified patients, sensitivity: 90.0%, specificity: 94.2%, positive predictive value: 81.8% and negative predictive value: 97.0%. Conclusion The new blood test MACK-3 accurately diagnoses fibrotic NASH. This new test will facilitate patient screening and inclusion in NAFLD therapeutic trials and will enable the identification of patients who will benefit from the treatments once approved.","container-title":"Alimentary Pharmacology &amp; Therapeutics","DOI":"10.1111/apt.14621","ISSN":"1365-2036","issue":"10","language":"en","license":"© 2018 John Wiley &amp; Sons Ltd","note":"_eprint: https://onlinelibrary.wiley.com/doi/pdf/10.1111/apt.14621","page":"1387-1396","source":"Wiley Online Library","title":"Screening for therapeutic trials and treatment indication in clinical practice: MACK-3, a new blood test for the diagnosis of fibrotic NASH","title-short":"Screening for therapeutic trials and treatment indication in clinical practice","volume":"47","author":[{"family":"Boursier","given":"J."},{"family":"Anty","given":"R."},{"family":"Vonghia","given":"L."},{"family":"Moal","given":"V."},{"family":"Vanwolleghem","given":"T."},{"family":"Canivet","given":"C. M."},{"family":"Michalak","given":"S."},{"family":"Bonnafous","given":"S."},{"family":"Michielsen","given":"P."},{"family":"Oberti","given":"F."},{"family":"Iannelli","given":"A."},{"family":"Van Gaal","given":"L."},{"family":"Patouraux","given":"S."},{"family":"Blanchet","given":"O."},{"family":"Verrijken","given":"A."},{"family":"Gual","given":"P."},{"family":"Rousselet","given":"M.-C."},{"family":"Driessen","given":"A."},{"family":"Hunault","given":"G."},{"family":"Bertrais","given":"S."},{"family":"Tran","given":"A."},{"family":"Calès","given":"P."},{"family":"Francque","given":"S."}],"issued":{"date-parts":[["2018"]]}}},{"id":1234,"uris":["http://zotero.org/users/7033729/items/D4KFCP7J"],"itemData":{"id":1234,"type":"article-journal","abstract":"Biopsy is still the gold standard for the diagnosis of nonalcoholic steatohepatitis but the definition may vary among pathologists, a drawback especially in evaluation of biopsies for clinical trials. We previously developed a scoring system (steatosis, activity, fibrosis [SAF]) allowing the use of an algorithm (fatty liver inhibition of progression [FLIP]) for the classification of liver injury in morbid obesity. The aim of this study was to determine whether the use of the SAF score and FLIP algorithm can decrease interobserver variations among pathologists. In a first session, pathologists categorized 40 liver biopsies of patients with nonalcoholic fatty liver disease (NAFLD) according to their own experience. In a second reading session, each pathologist reclassified the same slides by using the FLIP algorithm and SAF score, blinded to their first evaluation. The experiment was repeated with two different groups of pathologists at varying levels of training in liver pathology. The percentage of biopsy interpretation concordant with reference evaluation increased from 77% to 97% in Group 1 and from 42% to 75% in Group 2 after the use of the SAF score and FLIP algorithm. The strength of concordance in classification increased in Group 1 from moderate (κ = 0.54) to substantial (κ = 0.66) and from fair (κ = 0.35) to substantial (κ = 0.61) in Group 2 with application of the algorithm. With regard to the SAF score, concordance was substantial in Group 1 for steatosis (κ = 0.61), activity (κ = 0.75), and almost perfect for fibrosis (κ = 0.83 after pooling 1a, 1b, and 1c together into a single score F1). Similar trends were observed in Group 2 (κ = 0.54 for S, κ = 0.68 for A, and κ = 0.72 for F). Conclusion: The FLIP algorithm based on the SAF score should decrease interobserver variations among pathologists and are likely to be implemented in pathology practice. (Hepatology 2014;60:565–575)","container-title":"Hepatology","DOI":"10.1002/hep.27173","ISSN":"1527-3350","issue":"2","language":"en","license":"© 2014 by the American Association for the Study of Liver Diseases","note":"_eprint: https://onlinelibrary.wiley.com/doi/pdf/10.1002/hep.27173","page":"565-575","source":"Wiley Online Library","title":"Utility and appropriateness of the fatty liver inhibition of progression (FLIP) algorithm and steatosis, activity, and fibrosis (SAF) score in the evaluation of biopsies of nonalcoholic fatty liver disease","volume":"60","author":[{"family":"Bedossa","given":"Pierre"},{"family":"Consortium","given":"the FLIP Pathology"}],"issued":{"date-parts":[["2014"]]}}}],"schema":"https://github.com/citation-style-language/schema/raw/master/csl-citation.json"} </w:instrText>
      </w:r>
      <w:r w:rsidR="00CC360C">
        <w:rPr>
          <w:rFonts w:ascii="Arial" w:eastAsia="Calibri" w:hAnsi="Arial" w:cs="Arial"/>
          <w:lang w:val="en-GB"/>
        </w:rPr>
        <w:fldChar w:fldCharType="separate"/>
      </w:r>
      <w:r w:rsidR="00166A80" w:rsidRPr="0049469D">
        <w:rPr>
          <w:rFonts w:ascii="Arial" w:hAnsi="Arial" w:cs="Arial"/>
          <w:vertAlign w:val="superscript"/>
          <w:lang w:val="en-US"/>
        </w:rPr>
        <w:t>1–3</w:t>
      </w:r>
      <w:r w:rsidR="00CC360C">
        <w:rPr>
          <w:rFonts w:ascii="Arial" w:eastAsia="Calibri" w:hAnsi="Arial" w:cs="Arial"/>
          <w:lang w:val="en-GB"/>
        </w:rPr>
        <w:fldChar w:fldCharType="end"/>
      </w:r>
      <w:r w:rsidR="00CC360C">
        <w:rPr>
          <w:rFonts w:ascii="Arial" w:eastAsia="Calibri" w:hAnsi="Arial" w:cs="Arial"/>
          <w:lang w:val="en-GB"/>
        </w:rPr>
        <w:t xml:space="preserve">. </w:t>
      </w:r>
      <w:r w:rsidR="006371B4" w:rsidRPr="006371B4">
        <w:rPr>
          <w:rFonts w:ascii="Arial" w:eastAsia="Calibri" w:hAnsi="Arial" w:cs="Arial"/>
          <w:lang w:val="en-GB"/>
        </w:rPr>
        <w:t>Non-alcoholic steatohepatitis (M</w:t>
      </w:r>
      <w:r w:rsidRPr="0049469D">
        <w:rPr>
          <w:rFonts w:ascii="Arial" w:eastAsia="Calibri" w:hAnsi="Arial" w:cs="Arial"/>
          <w:lang w:val="en-GB"/>
        </w:rPr>
        <w:t>ASH) was defined as the presence of all 3 of the following conditions: </w:t>
      </w:r>
      <w:hyperlink r:id="rId9" w:tooltip="Learn more about steatosis from ScienceDirect's AI-generated Topic Pages" w:history="1">
        <w:r w:rsidRPr="0049469D">
          <w:rPr>
            <w:rFonts w:ascii="Arial" w:eastAsia="Calibri" w:hAnsi="Arial" w:cs="Arial"/>
            <w:lang w:val="en-GB"/>
          </w:rPr>
          <w:t>steatosis</w:t>
        </w:r>
      </w:hyperlink>
      <w:r w:rsidRPr="0049469D">
        <w:rPr>
          <w:rFonts w:ascii="Arial" w:eastAsia="Calibri" w:hAnsi="Arial" w:cs="Arial"/>
          <w:lang w:val="en-GB"/>
        </w:rPr>
        <w:t> grade ≥1, lobular inflammation grade ≥1, and ballooning grade ≥1. Fibrosis was staged as follows: F0 = no fibrosis, F1 = perisinusoidal or portal/periportal fibrosis, F2 = perisinusoidal and portal/periportal fibrosis, F3 = bridging fibrosis and F4 = </w:t>
      </w:r>
      <w:hyperlink r:id="rId10" w:tooltip="Learn more about cirrhosis from ScienceDirect's AI-generated Topic Pages" w:history="1">
        <w:r w:rsidRPr="0049469D">
          <w:rPr>
            <w:rFonts w:ascii="Arial" w:eastAsia="Calibri" w:hAnsi="Arial" w:cs="Arial"/>
            <w:lang w:val="en-GB"/>
          </w:rPr>
          <w:t>cirrhosis</w:t>
        </w:r>
      </w:hyperlink>
      <w:r w:rsidRPr="0049469D">
        <w:rPr>
          <w:rFonts w:ascii="Arial" w:eastAsia="Calibri" w:hAnsi="Arial" w:cs="Arial"/>
          <w:lang w:val="en-GB"/>
        </w:rPr>
        <w:t>. “Advanced fibrosis” was defined as fibrosis stage F≥3, and “no/mild fibrosis” as F0–2.</w:t>
      </w:r>
    </w:p>
    <w:p w14:paraId="55FFF60E" w14:textId="77777777" w:rsidR="005137BD" w:rsidRDefault="005137BD" w:rsidP="005137BD">
      <w:pPr>
        <w:pBdr>
          <w:top w:val="nil"/>
          <w:left w:val="nil"/>
          <w:bottom w:val="nil"/>
          <w:right w:val="nil"/>
          <w:between w:val="nil"/>
        </w:pBdr>
        <w:spacing w:after="384"/>
        <w:ind w:left="720"/>
        <w:jc w:val="both"/>
        <w:rPr>
          <w:rFonts w:ascii="Arial" w:hAnsi="Arial" w:cs="Arial"/>
          <w:i/>
          <w:color w:val="000000"/>
          <w:sz w:val="24"/>
          <w:szCs w:val="24"/>
          <w:u w:val="single"/>
          <w:lang w:val="en-GB"/>
        </w:rPr>
      </w:pPr>
    </w:p>
    <w:p w14:paraId="5144FC5C" w14:textId="67268830" w:rsidR="005137BD" w:rsidRPr="00AF3CA2" w:rsidRDefault="005137BD">
      <w:pPr>
        <w:numPr>
          <w:ilvl w:val="0"/>
          <w:numId w:val="4"/>
        </w:numPr>
        <w:pBdr>
          <w:top w:val="nil"/>
          <w:left w:val="nil"/>
          <w:bottom w:val="nil"/>
          <w:right w:val="nil"/>
          <w:between w:val="nil"/>
        </w:pBdr>
        <w:spacing w:after="384"/>
        <w:jc w:val="both"/>
        <w:rPr>
          <w:rFonts w:ascii="Arial" w:hAnsi="Arial" w:cs="Arial"/>
          <w:i/>
          <w:color w:val="000000"/>
          <w:sz w:val="24"/>
          <w:szCs w:val="24"/>
          <w:u w:val="single"/>
          <w:lang w:val="en-GB"/>
        </w:rPr>
      </w:pPr>
      <w:r w:rsidRPr="00AF3CA2">
        <w:rPr>
          <w:rFonts w:ascii="Arial" w:hAnsi="Arial" w:cs="Arial"/>
          <w:i/>
          <w:color w:val="000000"/>
          <w:sz w:val="24"/>
          <w:szCs w:val="24"/>
          <w:u w:val="single"/>
          <w:lang w:val="en-GB"/>
        </w:rPr>
        <w:t>Sample preparation – </w:t>
      </w:r>
      <w:r>
        <w:rPr>
          <w:rFonts w:ascii="Arial" w:hAnsi="Arial" w:cs="Arial"/>
          <w:i/>
          <w:color w:val="000000"/>
          <w:sz w:val="24"/>
          <w:szCs w:val="24"/>
          <w:u w:val="single"/>
          <w:lang w:val="en-GB"/>
        </w:rPr>
        <w:t>in-solution tryptic digestion.</w:t>
      </w:r>
    </w:p>
    <w:p w14:paraId="73CC9898" w14:textId="10EA9E1A" w:rsidR="0052278A" w:rsidRPr="00AF3CA2" w:rsidRDefault="00BD180B">
      <w:pPr>
        <w:pBdr>
          <w:top w:val="nil"/>
          <w:left w:val="nil"/>
          <w:bottom w:val="nil"/>
          <w:right w:val="nil"/>
          <w:between w:val="nil"/>
        </w:pBdr>
        <w:spacing w:after="384"/>
        <w:jc w:val="both"/>
        <w:rPr>
          <w:rFonts w:ascii="Arial" w:hAnsi="Arial" w:cs="Arial"/>
          <w:sz w:val="24"/>
          <w:szCs w:val="24"/>
          <w:lang w:val="en-GB"/>
        </w:rPr>
      </w:pPr>
      <w:r w:rsidRPr="00AF3CA2">
        <w:rPr>
          <w:rFonts w:ascii="Arial" w:hAnsi="Arial" w:cs="Arial"/>
          <w:sz w:val="24"/>
          <w:szCs w:val="24"/>
          <w:lang w:val="en-GB"/>
        </w:rPr>
        <w:t xml:space="preserve">All chemicals, reagents, and organic solvents were purchased </w:t>
      </w:r>
      <w:r w:rsidR="00AE38D8" w:rsidRPr="00AF3CA2">
        <w:rPr>
          <w:rFonts w:ascii="Arial" w:hAnsi="Arial" w:cs="Arial"/>
          <w:sz w:val="24"/>
          <w:szCs w:val="24"/>
          <w:lang w:val="en-GB"/>
        </w:rPr>
        <w:t xml:space="preserve">at the highest grade available </w:t>
      </w:r>
      <w:r w:rsidRPr="00AF3CA2">
        <w:rPr>
          <w:rFonts w:ascii="Arial" w:hAnsi="Arial" w:cs="Arial"/>
          <w:sz w:val="24"/>
          <w:szCs w:val="24"/>
          <w:lang w:val="en-GB"/>
        </w:rPr>
        <w:t>from Sigma-Aldrich (St. Louis, MO, U.S.A.)</w:t>
      </w:r>
      <w:r w:rsidR="00AE7420" w:rsidRPr="00AF3CA2">
        <w:rPr>
          <w:rFonts w:ascii="Arial" w:hAnsi="Arial" w:cs="Arial"/>
          <w:sz w:val="24"/>
          <w:szCs w:val="24"/>
          <w:lang w:val="en-GB"/>
        </w:rPr>
        <w:t>.</w:t>
      </w:r>
      <w:r w:rsidR="00CE7537" w:rsidRPr="00AF3CA2">
        <w:rPr>
          <w:rFonts w:ascii="Arial" w:hAnsi="Arial" w:cs="Arial"/>
          <w:i/>
          <w:sz w:val="24"/>
          <w:szCs w:val="24"/>
          <w:lang w:val="en-GB"/>
        </w:rPr>
        <w:t xml:space="preserve"> </w:t>
      </w:r>
      <w:r w:rsidR="00CE7537" w:rsidRPr="00AF3CA2">
        <w:rPr>
          <w:rFonts w:ascii="Arial" w:hAnsi="Arial" w:cs="Arial"/>
          <w:sz w:val="24"/>
          <w:szCs w:val="24"/>
          <w:lang w:val="en-GB"/>
        </w:rPr>
        <w:t xml:space="preserve">Plasma samples were </w:t>
      </w:r>
      <w:r w:rsidR="00AE38D8" w:rsidRPr="00AF3CA2">
        <w:rPr>
          <w:rFonts w:ascii="Arial" w:hAnsi="Arial" w:cs="Arial"/>
          <w:sz w:val="24"/>
          <w:szCs w:val="24"/>
          <w:lang w:val="en-GB"/>
        </w:rPr>
        <w:t xml:space="preserve">distributed into </w:t>
      </w:r>
      <w:r w:rsidR="00CE7537" w:rsidRPr="00AF3CA2">
        <w:rPr>
          <w:rFonts w:ascii="Arial" w:hAnsi="Arial" w:cs="Arial"/>
          <w:sz w:val="24"/>
          <w:szCs w:val="24"/>
          <w:lang w:val="en-GB"/>
        </w:rPr>
        <w:t>96-well plates</w:t>
      </w:r>
      <w:r w:rsidR="00547FB8">
        <w:rPr>
          <w:rFonts w:ascii="Arial" w:hAnsi="Arial" w:cs="Arial"/>
          <w:sz w:val="24"/>
          <w:szCs w:val="24"/>
          <w:lang w:val="en-GB"/>
        </w:rPr>
        <w:t xml:space="preserve">, </w:t>
      </w:r>
      <w:r w:rsidR="00547FB8" w:rsidRPr="00A66752">
        <w:rPr>
          <w:rFonts w:ascii="Arial" w:hAnsi="Arial" w:cs="Arial"/>
          <w:sz w:val="24"/>
          <w:szCs w:val="24"/>
          <w:highlight w:val="yellow"/>
          <w:lang w:val="en-GB"/>
        </w:rPr>
        <w:t>with positions defined by Well-Plate Maker (WPM)</w:t>
      </w:r>
      <w:r w:rsidR="00CE7537" w:rsidRPr="00AF3CA2">
        <w:rPr>
          <w:rFonts w:ascii="Arial" w:hAnsi="Arial" w:cs="Arial"/>
          <w:sz w:val="24"/>
          <w:szCs w:val="24"/>
          <w:lang w:val="en-GB"/>
        </w:rPr>
        <w:t>. Each well contain</w:t>
      </w:r>
      <w:r w:rsidR="00AE38D8" w:rsidRPr="00AF3CA2">
        <w:rPr>
          <w:rFonts w:ascii="Arial" w:hAnsi="Arial" w:cs="Arial"/>
          <w:sz w:val="24"/>
          <w:szCs w:val="24"/>
          <w:lang w:val="en-GB"/>
        </w:rPr>
        <w:t>ed</w:t>
      </w:r>
      <w:r w:rsidR="00CE7537" w:rsidRPr="00AF3CA2">
        <w:rPr>
          <w:rFonts w:ascii="Arial" w:hAnsi="Arial" w:cs="Arial"/>
          <w:sz w:val="24"/>
          <w:szCs w:val="24"/>
          <w:lang w:val="en-GB"/>
        </w:rPr>
        <w:t xml:space="preserve"> </w:t>
      </w:r>
      <w:r w:rsidR="00AE7420" w:rsidRPr="00AF3CA2">
        <w:rPr>
          <w:rFonts w:ascii="Arial" w:hAnsi="Arial" w:cs="Arial"/>
          <w:sz w:val="24"/>
          <w:szCs w:val="24"/>
          <w:lang w:val="en-GB"/>
        </w:rPr>
        <w:t>3 </w:t>
      </w:r>
      <w:r w:rsidR="00AE38D8" w:rsidRPr="00AF3CA2">
        <w:rPr>
          <w:rFonts w:ascii="Arial" w:hAnsi="Arial" w:cs="Arial"/>
          <w:sz w:val="24"/>
          <w:szCs w:val="24"/>
          <w:lang w:val="en-GB"/>
        </w:rPr>
        <w:t xml:space="preserve">µL </w:t>
      </w:r>
      <w:r w:rsidR="00CE7537" w:rsidRPr="00AF3CA2">
        <w:rPr>
          <w:rFonts w:ascii="Arial" w:hAnsi="Arial" w:cs="Arial"/>
          <w:sz w:val="24"/>
          <w:szCs w:val="24"/>
          <w:lang w:val="en-GB"/>
        </w:rPr>
        <w:t>of plasma. Samples were denatured, reduced and alkylated in a single</w:t>
      </w:r>
      <w:r w:rsidR="00403A55" w:rsidRPr="00AF3CA2">
        <w:rPr>
          <w:rFonts w:ascii="Arial" w:hAnsi="Arial" w:cs="Arial"/>
          <w:sz w:val="24"/>
          <w:szCs w:val="24"/>
          <w:lang w:val="en-GB"/>
        </w:rPr>
        <w:t xml:space="preserve"> </w:t>
      </w:r>
      <w:r w:rsidR="00CE7537" w:rsidRPr="00AF3CA2">
        <w:rPr>
          <w:rFonts w:ascii="Arial" w:hAnsi="Arial" w:cs="Arial"/>
          <w:sz w:val="24"/>
          <w:szCs w:val="24"/>
          <w:lang w:val="en-GB"/>
        </w:rPr>
        <w:t xml:space="preserve">step using a </w:t>
      </w:r>
      <w:r w:rsidR="00AF3CA2" w:rsidRPr="00AF3CA2">
        <w:rPr>
          <w:rFonts w:ascii="Arial" w:hAnsi="Arial" w:cs="Arial"/>
          <w:sz w:val="24"/>
          <w:szCs w:val="24"/>
          <w:lang w:val="en-GB"/>
        </w:rPr>
        <w:t xml:space="preserve">guanidinium chloride </w:t>
      </w:r>
      <w:r w:rsidR="00AF3CA2">
        <w:rPr>
          <w:rFonts w:ascii="Arial" w:hAnsi="Arial" w:cs="Arial"/>
          <w:sz w:val="24"/>
          <w:szCs w:val="24"/>
          <w:lang w:val="en-GB"/>
        </w:rPr>
        <w:t>(</w:t>
      </w:r>
      <w:proofErr w:type="spellStart"/>
      <w:r w:rsidR="00CE7537" w:rsidRPr="00AF3CA2">
        <w:rPr>
          <w:rFonts w:ascii="Arial" w:hAnsi="Arial" w:cs="Arial"/>
          <w:sz w:val="24"/>
          <w:szCs w:val="24"/>
          <w:lang w:val="en-GB"/>
        </w:rPr>
        <w:t>Gnd</w:t>
      </w:r>
      <w:proofErr w:type="spellEnd"/>
      <w:r w:rsidR="00CE7537" w:rsidRPr="00AF3CA2">
        <w:rPr>
          <w:rFonts w:ascii="Arial" w:hAnsi="Arial" w:cs="Arial"/>
          <w:sz w:val="24"/>
          <w:szCs w:val="24"/>
          <w:lang w:val="en-GB"/>
        </w:rPr>
        <w:t>-HCl</w:t>
      </w:r>
      <w:r w:rsidR="00AF3CA2">
        <w:rPr>
          <w:rFonts w:ascii="Arial" w:hAnsi="Arial" w:cs="Arial"/>
          <w:sz w:val="24"/>
          <w:szCs w:val="24"/>
          <w:lang w:val="en-GB"/>
        </w:rPr>
        <w:t>)</w:t>
      </w:r>
      <w:r w:rsidR="00CE7537" w:rsidRPr="00AF3CA2">
        <w:rPr>
          <w:rFonts w:ascii="Arial" w:hAnsi="Arial" w:cs="Arial"/>
          <w:sz w:val="24"/>
          <w:szCs w:val="24"/>
          <w:lang w:val="en-GB"/>
        </w:rPr>
        <w:t xml:space="preserve"> / </w:t>
      </w:r>
      <w:r w:rsidR="00AF3CA2" w:rsidRPr="00AF3CA2">
        <w:rPr>
          <w:rFonts w:ascii="Arial" w:hAnsi="Arial" w:cs="Arial"/>
          <w:sz w:val="24"/>
          <w:szCs w:val="24"/>
          <w:lang w:val="en-GB"/>
        </w:rPr>
        <w:t>Tris(2-</w:t>
      </w:r>
      <w:proofErr w:type="gramStart"/>
      <w:r w:rsidR="00AF3CA2" w:rsidRPr="00AF3CA2">
        <w:rPr>
          <w:rFonts w:ascii="Arial" w:hAnsi="Arial" w:cs="Arial"/>
          <w:sz w:val="24"/>
          <w:szCs w:val="24"/>
          <w:lang w:val="en-GB"/>
        </w:rPr>
        <w:t>carboxyethyl)phosphine</w:t>
      </w:r>
      <w:proofErr w:type="gramEnd"/>
      <w:r w:rsidR="00AF3CA2" w:rsidRPr="00AF3CA2">
        <w:rPr>
          <w:rFonts w:ascii="Arial" w:hAnsi="Arial" w:cs="Arial"/>
          <w:sz w:val="24"/>
          <w:szCs w:val="24"/>
          <w:lang w:val="en-GB"/>
        </w:rPr>
        <w:t xml:space="preserve"> </w:t>
      </w:r>
      <w:r w:rsidR="00AF3CA2">
        <w:rPr>
          <w:rFonts w:ascii="Arial" w:hAnsi="Arial" w:cs="Arial"/>
          <w:sz w:val="24"/>
          <w:szCs w:val="24"/>
          <w:lang w:val="en-GB"/>
        </w:rPr>
        <w:t>(</w:t>
      </w:r>
      <w:r w:rsidR="00CE7537" w:rsidRPr="00AF3CA2">
        <w:rPr>
          <w:rFonts w:ascii="Arial" w:hAnsi="Arial" w:cs="Arial"/>
          <w:sz w:val="24"/>
          <w:szCs w:val="24"/>
          <w:lang w:val="en-GB"/>
        </w:rPr>
        <w:t>TCEP</w:t>
      </w:r>
      <w:r w:rsidR="00AF3CA2">
        <w:rPr>
          <w:rFonts w:ascii="Arial" w:hAnsi="Arial" w:cs="Arial"/>
          <w:sz w:val="24"/>
          <w:szCs w:val="24"/>
          <w:lang w:val="en-GB"/>
        </w:rPr>
        <w:t>)</w:t>
      </w:r>
      <w:r w:rsidR="00CE7537" w:rsidRPr="00AF3CA2">
        <w:rPr>
          <w:rFonts w:ascii="Arial" w:hAnsi="Arial" w:cs="Arial"/>
          <w:sz w:val="24"/>
          <w:szCs w:val="24"/>
          <w:lang w:val="en-GB"/>
        </w:rPr>
        <w:t xml:space="preserve"> / </w:t>
      </w:r>
      <w:r w:rsidR="00AF3CA2" w:rsidRPr="00AF3CA2">
        <w:rPr>
          <w:rFonts w:ascii="Arial" w:hAnsi="Arial" w:cs="Arial"/>
          <w:sz w:val="24"/>
          <w:szCs w:val="24"/>
          <w:lang w:val="en-GB"/>
        </w:rPr>
        <w:t xml:space="preserve">chloroacetamide </w:t>
      </w:r>
      <w:r w:rsidR="00AF3CA2">
        <w:rPr>
          <w:rFonts w:ascii="Arial" w:hAnsi="Arial" w:cs="Arial"/>
          <w:sz w:val="24"/>
          <w:szCs w:val="24"/>
          <w:lang w:val="en-GB"/>
        </w:rPr>
        <w:t>(</w:t>
      </w:r>
      <w:r w:rsidR="00CE7537" w:rsidRPr="00AF3CA2">
        <w:rPr>
          <w:rFonts w:ascii="Arial" w:hAnsi="Arial" w:cs="Arial"/>
          <w:sz w:val="24"/>
          <w:szCs w:val="24"/>
          <w:lang w:val="en-GB"/>
        </w:rPr>
        <w:t>CAA</w:t>
      </w:r>
      <w:r w:rsidR="00AF3CA2">
        <w:rPr>
          <w:rFonts w:ascii="Arial" w:hAnsi="Arial" w:cs="Arial"/>
          <w:sz w:val="24"/>
          <w:szCs w:val="24"/>
          <w:lang w:val="en-GB"/>
        </w:rPr>
        <w:t>)</w:t>
      </w:r>
      <w:r w:rsidR="00CE7537" w:rsidRPr="00AF3CA2">
        <w:rPr>
          <w:rFonts w:ascii="Arial" w:hAnsi="Arial" w:cs="Arial"/>
          <w:sz w:val="24"/>
          <w:szCs w:val="24"/>
          <w:lang w:val="en-GB"/>
        </w:rPr>
        <w:t xml:space="preserve"> mix (final concentration</w:t>
      </w:r>
      <w:r w:rsidR="00AE38D8" w:rsidRPr="00AF3CA2">
        <w:rPr>
          <w:rFonts w:ascii="Arial" w:hAnsi="Arial" w:cs="Arial"/>
          <w:sz w:val="24"/>
          <w:szCs w:val="24"/>
          <w:lang w:val="en-GB"/>
        </w:rPr>
        <w:t>s</w:t>
      </w:r>
      <w:r w:rsidR="00CE7537" w:rsidRPr="00AF3CA2">
        <w:rPr>
          <w:rFonts w:ascii="Arial" w:hAnsi="Arial" w:cs="Arial"/>
          <w:sz w:val="24"/>
          <w:szCs w:val="24"/>
          <w:lang w:val="en-GB"/>
        </w:rPr>
        <w:t xml:space="preserve"> 2</w:t>
      </w:r>
      <w:r w:rsidR="00AE38D8" w:rsidRPr="00AF3CA2">
        <w:rPr>
          <w:rFonts w:ascii="Arial" w:hAnsi="Arial" w:cs="Arial"/>
          <w:sz w:val="24"/>
          <w:szCs w:val="24"/>
          <w:lang w:val="en-GB"/>
        </w:rPr>
        <w:t> </w:t>
      </w:r>
      <w:r w:rsidR="00CE7537" w:rsidRPr="00AF3CA2">
        <w:rPr>
          <w:rFonts w:ascii="Arial" w:hAnsi="Arial" w:cs="Arial"/>
          <w:sz w:val="24"/>
          <w:szCs w:val="24"/>
          <w:lang w:val="en-GB"/>
        </w:rPr>
        <w:t>M / 10</w:t>
      </w:r>
      <w:r w:rsidR="00AE38D8" w:rsidRPr="00AF3CA2">
        <w:rPr>
          <w:rFonts w:ascii="Arial" w:hAnsi="Arial" w:cs="Arial"/>
          <w:sz w:val="24"/>
          <w:szCs w:val="24"/>
          <w:lang w:val="en-GB"/>
        </w:rPr>
        <w:t> </w:t>
      </w:r>
      <w:r w:rsidR="00CE7537" w:rsidRPr="00AF3CA2">
        <w:rPr>
          <w:rFonts w:ascii="Arial" w:hAnsi="Arial" w:cs="Arial"/>
          <w:sz w:val="24"/>
          <w:szCs w:val="24"/>
          <w:lang w:val="en-GB"/>
        </w:rPr>
        <w:t>mM / 40</w:t>
      </w:r>
      <w:r w:rsidR="00545E1F" w:rsidRPr="00AF3CA2">
        <w:rPr>
          <w:rFonts w:ascii="Arial" w:hAnsi="Arial" w:cs="Arial"/>
          <w:sz w:val="24"/>
          <w:szCs w:val="24"/>
          <w:lang w:val="en-GB"/>
        </w:rPr>
        <w:t xml:space="preserve"> </w:t>
      </w:r>
      <w:r w:rsidR="00CE7537" w:rsidRPr="00AF3CA2">
        <w:rPr>
          <w:rFonts w:ascii="Arial" w:hAnsi="Arial" w:cs="Arial"/>
          <w:sz w:val="24"/>
          <w:szCs w:val="24"/>
          <w:lang w:val="en-GB"/>
        </w:rPr>
        <w:t>mM in 100</w:t>
      </w:r>
      <w:r w:rsidR="00545E1F" w:rsidRPr="00AF3CA2">
        <w:rPr>
          <w:rFonts w:ascii="Arial" w:hAnsi="Arial" w:cs="Arial"/>
          <w:sz w:val="24"/>
          <w:szCs w:val="24"/>
          <w:lang w:val="en-GB"/>
        </w:rPr>
        <w:t xml:space="preserve"> </w:t>
      </w:r>
      <w:r w:rsidR="00CE7537" w:rsidRPr="00AF3CA2">
        <w:rPr>
          <w:rFonts w:ascii="Arial" w:hAnsi="Arial" w:cs="Arial"/>
          <w:sz w:val="24"/>
          <w:szCs w:val="24"/>
          <w:lang w:val="en-GB"/>
        </w:rPr>
        <w:t>mM ammonium bicarbonate pH 8.2, final volume 20</w:t>
      </w:r>
      <w:r w:rsidR="00545E1F" w:rsidRPr="00AF3CA2">
        <w:rPr>
          <w:rFonts w:ascii="Arial" w:hAnsi="Arial" w:cs="Arial"/>
          <w:sz w:val="24"/>
          <w:szCs w:val="24"/>
          <w:lang w:val="en-GB"/>
        </w:rPr>
        <w:t xml:space="preserve"> </w:t>
      </w:r>
      <w:r w:rsidR="00CE7537" w:rsidRPr="00AF3CA2">
        <w:rPr>
          <w:rFonts w:ascii="Arial" w:hAnsi="Arial" w:cs="Arial"/>
          <w:sz w:val="24"/>
          <w:szCs w:val="24"/>
          <w:lang w:val="en-GB"/>
        </w:rPr>
        <w:t>µL) and incubated at 95</w:t>
      </w:r>
      <w:r w:rsidR="00CD527D" w:rsidRPr="00AF3CA2">
        <w:rPr>
          <w:rFonts w:ascii="Arial" w:hAnsi="Arial" w:cs="Arial"/>
          <w:sz w:val="24"/>
          <w:szCs w:val="24"/>
          <w:lang w:val="en-GB"/>
        </w:rPr>
        <w:t xml:space="preserve"> </w:t>
      </w:r>
      <w:r w:rsidR="00CE7537" w:rsidRPr="00AF3CA2">
        <w:rPr>
          <w:rFonts w:ascii="Arial" w:hAnsi="Arial" w:cs="Arial"/>
          <w:sz w:val="24"/>
          <w:szCs w:val="24"/>
          <w:lang w:val="en-GB"/>
        </w:rPr>
        <w:t xml:space="preserve">°C for 5 min (in a PCR thermocycler with </w:t>
      </w:r>
      <w:r w:rsidR="00AE38D8" w:rsidRPr="00AF3CA2">
        <w:rPr>
          <w:rFonts w:ascii="Arial" w:hAnsi="Arial" w:cs="Arial"/>
          <w:sz w:val="24"/>
          <w:szCs w:val="24"/>
          <w:lang w:val="en-GB"/>
        </w:rPr>
        <w:t xml:space="preserve">heated </w:t>
      </w:r>
      <w:r w:rsidR="00CE7537" w:rsidRPr="00AF3CA2">
        <w:rPr>
          <w:rFonts w:ascii="Arial" w:hAnsi="Arial" w:cs="Arial"/>
          <w:sz w:val="24"/>
          <w:szCs w:val="24"/>
          <w:lang w:val="en-GB"/>
        </w:rPr>
        <w:t>lid). Samples were then digested in a two-step protocol with 3 µg Trypsin/Lys-C mix (Mass Spec Grade, Promega</w:t>
      </w:r>
      <w:r w:rsidR="001B6CBB" w:rsidRPr="00AF3CA2">
        <w:rPr>
          <w:rFonts w:ascii="Arial" w:hAnsi="Arial" w:cs="Arial"/>
          <w:sz w:val="24"/>
          <w:szCs w:val="24"/>
          <w:lang w:val="en-GB"/>
        </w:rPr>
        <w:t xml:space="preserve">, Madison, WI, </w:t>
      </w:r>
      <w:r w:rsidR="00F4626D" w:rsidRPr="00AF3CA2">
        <w:rPr>
          <w:rFonts w:ascii="Arial" w:hAnsi="Arial" w:cs="Arial"/>
          <w:sz w:val="24"/>
          <w:szCs w:val="24"/>
          <w:lang w:val="en-GB"/>
        </w:rPr>
        <w:t>U.S.A)</w:t>
      </w:r>
      <w:r w:rsidR="00CE7537" w:rsidRPr="00AF3CA2">
        <w:rPr>
          <w:rFonts w:ascii="Arial" w:hAnsi="Arial" w:cs="Arial"/>
          <w:sz w:val="24"/>
          <w:szCs w:val="24"/>
          <w:lang w:val="en-GB"/>
        </w:rPr>
        <w:t xml:space="preserve"> for one hour at 37</w:t>
      </w:r>
      <w:r w:rsidR="001A6BFA" w:rsidRPr="00AF3CA2">
        <w:rPr>
          <w:rFonts w:ascii="Arial" w:hAnsi="Arial" w:cs="Arial"/>
          <w:sz w:val="24"/>
          <w:szCs w:val="24"/>
          <w:lang w:val="en-GB"/>
        </w:rPr>
        <w:t xml:space="preserve"> </w:t>
      </w:r>
      <w:r w:rsidR="00CE7537" w:rsidRPr="00AF3CA2">
        <w:rPr>
          <w:rFonts w:ascii="Arial" w:hAnsi="Arial" w:cs="Arial"/>
          <w:sz w:val="24"/>
          <w:szCs w:val="24"/>
          <w:lang w:val="en-GB"/>
        </w:rPr>
        <w:t xml:space="preserve">°C (dilution of </w:t>
      </w:r>
      <w:proofErr w:type="spellStart"/>
      <w:r w:rsidR="00CE7537" w:rsidRPr="00AF3CA2">
        <w:rPr>
          <w:rFonts w:ascii="Arial" w:hAnsi="Arial" w:cs="Arial"/>
          <w:sz w:val="24"/>
          <w:szCs w:val="24"/>
          <w:lang w:val="en-GB"/>
        </w:rPr>
        <w:t>Gnd</w:t>
      </w:r>
      <w:proofErr w:type="spellEnd"/>
      <w:r w:rsidR="00CE7537" w:rsidRPr="00AF3CA2">
        <w:rPr>
          <w:rFonts w:ascii="Arial" w:hAnsi="Arial" w:cs="Arial"/>
          <w:sz w:val="24"/>
          <w:szCs w:val="24"/>
          <w:lang w:val="en-GB"/>
        </w:rPr>
        <w:t xml:space="preserve">-HCl to 0.5 M) followed by addition of </w:t>
      </w:r>
      <w:r w:rsidR="00AE38D8" w:rsidRPr="00AF3CA2">
        <w:rPr>
          <w:rFonts w:ascii="Arial" w:hAnsi="Arial" w:cs="Arial"/>
          <w:sz w:val="24"/>
          <w:szCs w:val="24"/>
          <w:lang w:val="en-GB"/>
        </w:rPr>
        <w:t xml:space="preserve">a further </w:t>
      </w:r>
      <w:r w:rsidR="00CE7537" w:rsidRPr="00AF3CA2">
        <w:rPr>
          <w:rFonts w:ascii="Arial" w:hAnsi="Arial" w:cs="Arial"/>
          <w:sz w:val="24"/>
          <w:szCs w:val="24"/>
          <w:lang w:val="en-GB"/>
        </w:rPr>
        <w:t>3</w:t>
      </w:r>
      <w:r w:rsidR="00EB7046" w:rsidRPr="00AF3CA2">
        <w:rPr>
          <w:rFonts w:ascii="Arial" w:hAnsi="Arial" w:cs="Arial"/>
          <w:sz w:val="24"/>
          <w:szCs w:val="24"/>
          <w:lang w:val="en-GB"/>
        </w:rPr>
        <w:t xml:space="preserve"> </w:t>
      </w:r>
      <w:r w:rsidR="00CE7537" w:rsidRPr="00AF3CA2">
        <w:rPr>
          <w:rFonts w:ascii="Arial" w:hAnsi="Arial" w:cs="Arial"/>
          <w:sz w:val="24"/>
          <w:szCs w:val="24"/>
          <w:lang w:val="en-GB"/>
        </w:rPr>
        <w:t xml:space="preserve">µg Trypsin/Lys-C mix for overnight digestion at </w:t>
      </w:r>
      <w:r w:rsidR="00547FB8" w:rsidRPr="00AF3CA2">
        <w:rPr>
          <w:rFonts w:ascii="Arial" w:hAnsi="Arial" w:cs="Arial"/>
          <w:sz w:val="24"/>
          <w:szCs w:val="24"/>
          <w:lang w:val="en-GB"/>
        </w:rPr>
        <w:t>37</w:t>
      </w:r>
      <w:r w:rsidR="00547FB8">
        <w:rPr>
          <w:rFonts w:ascii="Arial" w:hAnsi="Arial" w:cs="Arial"/>
          <w:sz w:val="24"/>
          <w:szCs w:val="24"/>
          <w:lang w:val="en-GB"/>
        </w:rPr>
        <w:t> </w:t>
      </w:r>
      <w:r w:rsidR="00CE7537" w:rsidRPr="00AF3CA2">
        <w:rPr>
          <w:rFonts w:ascii="Arial" w:hAnsi="Arial" w:cs="Arial"/>
          <w:sz w:val="24"/>
          <w:szCs w:val="24"/>
          <w:lang w:val="en-GB"/>
        </w:rPr>
        <w:t xml:space="preserve">°C (dilution of </w:t>
      </w:r>
      <w:proofErr w:type="spellStart"/>
      <w:r w:rsidR="00CE7537" w:rsidRPr="00AF3CA2">
        <w:rPr>
          <w:rFonts w:ascii="Arial" w:hAnsi="Arial" w:cs="Arial"/>
          <w:sz w:val="24"/>
          <w:szCs w:val="24"/>
          <w:lang w:val="en-GB"/>
        </w:rPr>
        <w:t>Gnd</w:t>
      </w:r>
      <w:proofErr w:type="spellEnd"/>
      <w:r w:rsidR="00CE7537" w:rsidRPr="00AF3CA2">
        <w:rPr>
          <w:rFonts w:ascii="Arial" w:hAnsi="Arial" w:cs="Arial"/>
          <w:sz w:val="24"/>
          <w:szCs w:val="24"/>
          <w:lang w:val="en-GB"/>
        </w:rPr>
        <w:t xml:space="preserve">-HCl to 0.2 M). </w:t>
      </w:r>
      <w:r w:rsidR="00AE38D8" w:rsidRPr="00AF3CA2">
        <w:rPr>
          <w:rFonts w:ascii="Arial" w:hAnsi="Arial" w:cs="Arial"/>
          <w:sz w:val="24"/>
          <w:szCs w:val="24"/>
          <w:lang w:val="en-GB"/>
        </w:rPr>
        <w:t xml:space="preserve">Digested </w:t>
      </w:r>
      <w:r w:rsidR="00CE7537" w:rsidRPr="00AF3CA2">
        <w:rPr>
          <w:rFonts w:ascii="Arial" w:hAnsi="Arial" w:cs="Arial"/>
          <w:sz w:val="24"/>
          <w:szCs w:val="24"/>
          <w:lang w:val="en-GB"/>
        </w:rPr>
        <w:t xml:space="preserve">peptides were desalted </w:t>
      </w:r>
      <w:r w:rsidR="00AE38D8" w:rsidRPr="00AF3CA2">
        <w:rPr>
          <w:rFonts w:ascii="Arial" w:hAnsi="Arial" w:cs="Arial"/>
          <w:sz w:val="24"/>
          <w:szCs w:val="24"/>
          <w:lang w:val="en-GB"/>
        </w:rPr>
        <w:t xml:space="preserve">on </w:t>
      </w:r>
      <w:r w:rsidR="00CE7537" w:rsidRPr="00AF3CA2">
        <w:rPr>
          <w:rFonts w:ascii="Arial" w:hAnsi="Arial" w:cs="Arial"/>
          <w:sz w:val="24"/>
          <w:szCs w:val="24"/>
          <w:lang w:val="en-GB"/>
        </w:rPr>
        <w:t xml:space="preserve">a </w:t>
      </w:r>
      <w:r w:rsidR="00A8324E" w:rsidRPr="00AF3CA2">
        <w:rPr>
          <w:rFonts w:ascii="Arial" w:hAnsi="Arial" w:cs="Arial"/>
          <w:sz w:val="24"/>
          <w:szCs w:val="24"/>
          <w:lang w:val="en-GB"/>
        </w:rPr>
        <w:t xml:space="preserve">Strata-X </w:t>
      </w:r>
      <w:proofErr w:type="spellStart"/>
      <w:r w:rsidR="00A8324E" w:rsidRPr="00AF3CA2">
        <w:rPr>
          <w:rFonts w:ascii="Arial" w:hAnsi="Arial" w:cs="Arial"/>
          <w:sz w:val="24"/>
          <w:szCs w:val="24"/>
          <w:lang w:val="en-GB"/>
        </w:rPr>
        <w:t>Microelution</w:t>
      </w:r>
      <w:proofErr w:type="spellEnd"/>
      <w:r w:rsidR="00A8324E" w:rsidRPr="00AF3CA2">
        <w:rPr>
          <w:rFonts w:ascii="Arial" w:hAnsi="Arial" w:cs="Arial"/>
          <w:sz w:val="24"/>
          <w:szCs w:val="24"/>
          <w:lang w:val="en-GB"/>
        </w:rPr>
        <w:t xml:space="preserve"> 96-Well SPE Plate, 2</w:t>
      </w:r>
      <w:r w:rsidR="00AE38D8" w:rsidRPr="00AF3CA2">
        <w:rPr>
          <w:rFonts w:ascii="Arial" w:hAnsi="Arial" w:cs="Arial"/>
          <w:sz w:val="24"/>
          <w:szCs w:val="24"/>
          <w:lang w:val="en-GB"/>
        </w:rPr>
        <w:t> </w:t>
      </w:r>
      <w:r w:rsidR="00A8324E" w:rsidRPr="00AF3CA2">
        <w:rPr>
          <w:rFonts w:ascii="Arial" w:hAnsi="Arial" w:cs="Arial"/>
          <w:sz w:val="24"/>
          <w:szCs w:val="24"/>
          <w:lang w:val="en-GB"/>
        </w:rPr>
        <w:t>mg/well</w:t>
      </w:r>
      <w:r w:rsidR="004D730D" w:rsidRPr="00AF3CA2">
        <w:rPr>
          <w:rFonts w:ascii="Arial" w:hAnsi="Arial" w:cs="Arial"/>
          <w:sz w:val="24"/>
          <w:szCs w:val="24"/>
          <w:lang w:val="en-GB"/>
        </w:rPr>
        <w:t xml:space="preserve"> </w:t>
      </w:r>
      <w:r w:rsidR="00CE7537" w:rsidRPr="00AF3CA2">
        <w:rPr>
          <w:rFonts w:ascii="Arial" w:hAnsi="Arial" w:cs="Arial"/>
          <w:sz w:val="24"/>
          <w:szCs w:val="24"/>
          <w:lang w:val="en-GB"/>
        </w:rPr>
        <w:t>(Phenomenex</w:t>
      </w:r>
      <w:r w:rsidR="001B6CBB" w:rsidRPr="00AF3CA2">
        <w:rPr>
          <w:rFonts w:ascii="Arial" w:hAnsi="Arial" w:cs="Arial"/>
          <w:sz w:val="24"/>
          <w:szCs w:val="24"/>
          <w:lang w:val="en-GB"/>
        </w:rPr>
        <w:t>,</w:t>
      </w:r>
      <w:r w:rsidR="00CE7537" w:rsidRPr="00AF3CA2">
        <w:rPr>
          <w:rFonts w:ascii="Arial" w:hAnsi="Arial" w:cs="Arial"/>
          <w:sz w:val="24"/>
          <w:szCs w:val="24"/>
          <w:lang w:val="en-GB"/>
        </w:rPr>
        <w:t xml:space="preserve"> </w:t>
      </w:r>
      <w:r w:rsidR="001B6CBB" w:rsidRPr="00AF3CA2">
        <w:rPr>
          <w:rFonts w:ascii="Arial" w:hAnsi="Arial" w:cs="Arial"/>
          <w:sz w:val="24"/>
          <w:szCs w:val="24"/>
          <w:lang w:val="en-GB"/>
        </w:rPr>
        <w:t>Torrance, CA, U.S.A)</w:t>
      </w:r>
      <w:r w:rsidR="00545E1F" w:rsidRPr="00AF3CA2">
        <w:rPr>
          <w:rFonts w:ascii="Arial" w:hAnsi="Arial" w:cs="Arial"/>
          <w:sz w:val="24"/>
          <w:szCs w:val="24"/>
          <w:lang w:val="en-GB"/>
        </w:rPr>
        <w:t xml:space="preserve"> </w:t>
      </w:r>
      <w:r w:rsidR="00AE38D8" w:rsidRPr="00AF3CA2">
        <w:rPr>
          <w:rFonts w:ascii="Arial" w:hAnsi="Arial" w:cs="Arial"/>
          <w:sz w:val="24"/>
          <w:szCs w:val="24"/>
          <w:lang w:val="en-GB"/>
        </w:rPr>
        <w:t xml:space="preserve">in line with the </w:t>
      </w:r>
      <w:r w:rsidR="00CE7537" w:rsidRPr="00AF3CA2">
        <w:rPr>
          <w:rFonts w:ascii="Arial" w:hAnsi="Arial" w:cs="Arial"/>
          <w:sz w:val="24"/>
          <w:szCs w:val="24"/>
          <w:lang w:val="en-GB"/>
        </w:rPr>
        <w:t>vendor's instructions</w:t>
      </w:r>
      <w:r w:rsidR="00AE38D8" w:rsidRPr="00AF3CA2">
        <w:rPr>
          <w:rFonts w:ascii="Arial" w:hAnsi="Arial" w:cs="Arial"/>
          <w:sz w:val="24"/>
          <w:szCs w:val="24"/>
          <w:lang w:val="en-GB"/>
        </w:rPr>
        <w:t>,</w:t>
      </w:r>
      <w:r w:rsidR="00CE7537" w:rsidRPr="00AF3CA2">
        <w:rPr>
          <w:rFonts w:ascii="Arial" w:hAnsi="Arial" w:cs="Arial"/>
          <w:sz w:val="24"/>
          <w:szCs w:val="24"/>
          <w:lang w:val="en-GB"/>
        </w:rPr>
        <w:t xml:space="preserve"> </w:t>
      </w:r>
      <w:r w:rsidR="00AE38D8" w:rsidRPr="00AF3CA2">
        <w:rPr>
          <w:rFonts w:ascii="Arial" w:hAnsi="Arial" w:cs="Arial"/>
          <w:sz w:val="24"/>
          <w:szCs w:val="24"/>
          <w:lang w:val="en-GB"/>
        </w:rPr>
        <w:t xml:space="preserve">and </w:t>
      </w:r>
      <w:r w:rsidR="00CE7537" w:rsidRPr="00AF3CA2">
        <w:rPr>
          <w:rFonts w:ascii="Arial" w:hAnsi="Arial" w:cs="Arial"/>
          <w:sz w:val="24"/>
          <w:szCs w:val="24"/>
          <w:lang w:val="en-GB"/>
        </w:rPr>
        <w:t xml:space="preserve">aliquoted into </w:t>
      </w:r>
      <w:r w:rsidR="00AE38D8" w:rsidRPr="00AF3CA2">
        <w:rPr>
          <w:rFonts w:ascii="Arial" w:hAnsi="Arial" w:cs="Arial"/>
          <w:sz w:val="24"/>
          <w:szCs w:val="24"/>
          <w:lang w:val="en-GB"/>
        </w:rPr>
        <w:t xml:space="preserve">four </w:t>
      </w:r>
      <w:r w:rsidR="00CE7537" w:rsidRPr="00AF3CA2">
        <w:rPr>
          <w:rFonts w:ascii="Arial" w:hAnsi="Arial" w:cs="Arial"/>
          <w:sz w:val="24"/>
          <w:szCs w:val="24"/>
          <w:lang w:val="en-GB"/>
        </w:rPr>
        <w:t>recovery plates before vacuum-drying (de</w:t>
      </w:r>
      <w:r w:rsidR="007B5BA1" w:rsidRPr="00AF3CA2">
        <w:rPr>
          <w:rFonts w:ascii="Arial" w:hAnsi="Arial" w:cs="Arial"/>
          <w:sz w:val="24"/>
          <w:szCs w:val="24"/>
          <w:lang w:val="en-GB"/>
        </w:rPr>
        <w:t xml:space="preserve">tailed protocol in Supp. Mat. </w:t>
      </w:r>
      <w:r w:rsidR="00547FB8" w:rsidRPr="00A66752">
        <w:rPr>
          <w:rFonts w:ascii="Arial" w:hAnsi="Arial" w:cs="Arial"/>
          <w:sz w:val="24"/>
          <w:szCs w:val="24"/>
          <w:highlight w:val="yellow"/>
          <w:lang w:val="en-GB"/>
        </w:rPr>
        <w:t>3</w:t>
      </w:r>
      <w:r w:rsidR="007B5BA1" w:rsidRPr="00AF3CA2">
        <w:rPr>
          <w:rFonts w:ascii="Arial" w:hAnsi="Arial" w:cs="Arial"/>
          <w:sz w:val="24"/>
          <w:szCs w:val="24"/>
          <w:lang w:val="en-GB"/>
        </w:rPr>
        <w:t>).</w:t>
      </w:r>
      <w:r w:rsidR="008035C6" w:rsidRPr="00AF3CA2">
        <w:rPr>
          <w:rFonts w:ascii="Arial" w:hAnsi="Arial" w:cs="Arial"/>
          <w:sz w:val="24"/>
          <w:szCs w:val="24"/>
          <w:lang w:val="en-GB"/>
        </w:rPr>
        <w:t xml:space="preserve"> Ultrapure water was prepared </w:t>
      </w:r>
      <w:r w:rsidR="009E39F2" w:rsidRPr="00AF3CA2">
        <w:rPr>
          <w:rFonts w:ascii="Arial" w:hAnsi="Arial" w:cs="Arial"/>
          <w:sz w:val="24"/>
          <w:szCs w:val="24"/>
          <w:lang w:val="en-GB"/>
        </w:rPr>
        <w:t>with</w:t>
      </w:r>
      <w:r w:rsidR="008035C6" w:rsidRPr="00AF3CA2">
        <w:rPr>
          <w:rFonts w:ascii="Arial" w:hAnsi="Arial" w:cs="Arial"/>
          <w:sz w:val="24"/>
          <w:szCs w:val="24"/>
          <w:lang w:val="en-GB"/>
        </w:rPr>
        <w:t xml:space="preserve"> </w:t>
      </w:r>
      <w:r w:rsidR="00547FB8" w:rsidRPr="00A66752">
        <w:rPr>
          <w:rFonts w:ascii="Arial" w:hAnsi="Arial" w:cs="Arial"/>
          <w:sz w:val="24"/>
          <w:szCs w:val="24"/>
          <w:highlight w:val="yellow"/>
          <w:lang w:val="en-GB"/>
        </w:rPr>
        <w:t>a</w:t>
      </w:r>
      <w:r w:rsidR="00547FB8">
        <w:rPr>
          <w:rFonts w:ascii="Arial" w:hAnsi="Arial" w:cs="Arial"/>
          <w:sz w:val="24"/>
          <w:szCs w:val="24"/>
          <w:lang w:val="en-GB"/>
        </w:rPr>
        <w:t xml:space="preserve"> </w:t>
      </w:r>
      <w:r w:rsidR="009E39F2" w:rsidRPr="00AF3CA2">
        <w:rPr>
          <w:rFonts w:ascii="Arial" w:hAnsi="Arial" w:cs="Arial"/>
          <w:sz w:val="24"/>
          <w:szCs w:val="24"/>
          <w:lang w:val="en-GB"/>
        </w:rPr>
        <w:t xml:space="preserve">Merck Millipore Milli-Q® </w:t>
      </w:r>
      <w:r w:rsidR="00547FB8" w:rsidRPr="00A66752">
        <w:rPr>
          <w:rFonts w:ascii="Arial" w:hAnsi="Arial" w:cs="Arial"/>
          <w:sz w:val="24"/>
          <w:szCs w:val="24"/>
          <w:highlight w:val="yellow"/>
          <w:lang w:val="en-GB"/>
        </w:rPr>
        <w:t>unit</w:t>
      </w:r>
      <w:r w:rsidR="00547FB8">
        <w:rPr>
          <w:rFonts w:ascii="Arial" w:hAnsi="Arial" w:cs="Arial"/>
          <w:sz w:val="24"/>
          <w:szCs w:val="24"/>
          <w:lang w:val="en-GB"/>
        </w:rPr>
        <w:t xml:space="preserve"> (</w:t>
      </w:r>
      <w:r w:rsidR="009E39F2" w:rsidRPr="00AF3CA2">
        <w:rPr>
          <w:rFonts w:ascii="Arial" w:hAnsi="Arial" w:cs="Arial"/>
          <w:sz w:val="24"/>
          <w:szCs w:val="24"/>
          <w:lang w:val="en-GB"/>
        </w:rPr>
        <w:t>Reference A+ Darmstadt, Germany</w:t>
      </w:r>
      <w:r w:rsidR="00547FB8">
        <w:rPr>
          <w:rFonts w:ascii="Arial" w:hAnsi="Arial" w:cs="Arial"/>
          <w:sz w:val="24"/>
          <w:szCs w:val="24"/>
          <w:lang w:val="en-GB"/>
        </w:rPr>
        <w:t>)</w:t>
      </w:r>
      <w:r w:rsidR="00D27EEC" w:rsidRPr="00AF3CA2">
        <w:rPr>
          <w:rFonts w:ascii="Arial" w:hAnsi="Arial" w:cs="Arial"/>
          <w:sz w:val="24"/>
          <w:szCs w:val="24"/>
          <w:lang w:val="en-GB"/>
        </w:rPr>
        <w:t>.</w:t>
      </w:r>
    </w:p>
    <w:p w14:paraId="0B06FD07" w14:textId="59011115" w:rsidR="0052278A" w:rsidRDefault="0052278A">
      <w:pPr>
        <w:rPr>
          <w:rFonts w:ascii="Arial" w:hAnsi="Arial" w:cs="Arial"/>
          <w:sz w:val="24"/>
          <w:szCs w:val="24"/>
          <w:lang w:val="en-GB"/>
        </w:rPr>
      </w:pPr>
    </w:p>
    <w:p w14:paraId="18F932B1" w14:textId="2B1A5E88" w:rsidR="00CC360C" w:rsidRDefault="00CC360C">
      <w:pPr>
        <w:rPr>
          <w:rFonts w:ascii="Arial" w:hAnsi="Arial" w:cs="Arial"/>
          <w:sz w:val="24"/>
          <w:szCs w:val="24"/>
          <w:lang w:val="en-GB"/>
        </w:rPr>
      </w:pPr>
    </w:p>
    <w:p w14:paraId="2DA96405" w14:textId="566EDAC6" w:rsidR="00CC360C" w:rsidRDefault="00CC360C">
      <w:pPr>
        <w:rPr>
          <w:rFonts w:ascii="Arial" w:hAnsi="Arial" w:cs="Arial"/>
          <w:sz w:val="24"/>
          <w:szCs w:val="24"/>
          <w:lang w:val="en-GB"/>
        </w:rPr>
      </w:pPr>
    </w:p>
    <w:p w14:paraId="75CBB84A" w14:textId="2369F156" w:rsidR="00CC360C" w:rsidRDefault="00CC360C">
      <w:pPr>
        <w:rPr>
          <w:rFonts w:ascii="Arial" w:hAnsi="Arial" w:cs="Arial"/>
          <w:sz w:val="24"/>
          <w:szCs w:val="24"/>
          <w:lang w:val="en-GB"/>
        </w:rPr>
      </w:pPr>
    </w:p>
    <w:p w14:paraId="325C2CDC" w14:textId="1531CBBE" w:rsidR="00CC360C" w:rsidRDefault="00CC360C">
      <w:pPr>
        <w:rPr>
          <w:rFonts w:ascii="Arial" w:hAnsi="Arial" w:cs="Arial"/>
          <w:sz w:val="24"/>
          <w:szCs w:val="24"/>
          <w:lang w:val="en-GB"/>
        </w:rPr>
      </w:pPr>
    </w:p>
    <w:p w14:paraId="3261E701" w14:textId="70E7E6EE" w:rsidR="00CC360C" w:rsidRDefault="00CC360C">
      <w:pPr>
        <w:rPr>
          <w:rFonts w:ascii="Arial" w:hAnsi="Arial" w:cs="Arial"/>
          <w:sz w:val="24"/>
          <w:szCs w:val="24"/>
          <w:lang w:val="en-GB"/>
        </w:rPr>
      </w:pPr>
    </w:p>
    <w:p w14:paraId="0B9322F0" w14:textId="77777777" w:rsidR="00CC360C" w:rsidRPr="00AF3CA2" w:rsidRDefault="00CC360C">
      <w:pPr>
        <w:rPr>
          <w:rFonts w:ascii="Arial" w:hAnsi="Arial" w:cs="Arial"/>
          <w:sz w:val="24"/>
          <w:szCs w:val="24"/>
          <w:lang w:val="en-GB"/>
        </w:rPr>
      </w:pPr>
    </w:p>
    <w:p w14:paraId="2625A81F" w14:textId="3816C57D" w:rsidR="0052278A" w:rsidRPr="00AF3CA2" w:rsidRDefault="00CE7537">
      <w:pPr>
        <w:numPr>
          <w:ilvl w:val="0"/>
          <w:numId w:val="4"/>
        </w:numPr>
        <w:pBdr>
          <w:top w:val="nil"/>
          <w:left w:val="nil"/>
          <w:bottom w:val="nil"/>
          <w:right w:val="nil"/>
          <w:between w:val="nil"/>
        </w:pBdr>
        <w:rPr>
          <w:rFonts w:ascii="Arial" w:hAnsi="Arial" w:cs="Arial"/>
          <w:i/>
          <w:color w:val="000000"/>
          <w:sz w:val="24"/>
          <w:szCs w:val="24"/>
          <w:u w:val="single"/>
          <w:lang w:val="en-GB"/>
        </w:rPr>
      </w:pPr>
      <w:bookmarkStart w:id="0" w:name="_gjdgxs" w:colFirst="0" w:colLast="0"/>
      <w:bookmarkEnd w:id="0"/>
      <w:r w:rsidRPr="00AF3CA2">
        <w:rPr>
          <w:rFonts w:ascii="Arial" w:hAnsi="Arial" w:cs="Arial"/>
          <w:i/>
          <w:color w:val="000000"/>
          <w:sz w:val="24"/>
          <w:szCs w:val="24"/>
          <w:u w:val="single"/>
          <w:lang w:val="en-GB"/>
        </w:rPr>
        <w:t xml:space="preserve">Detailed protocol for sample preparation for </w:t>
      </w:r>
      <w:r w:rsidR="00547FB8" w:rsidRPr="00A66752">
        <w:rPr>
          <w:rFonts w:ascii="Arial" w:hAnsi="Arial" w:cs="Arial"/>
          <w:i/>
          <w:color w:val="000000"/>
          <w:sz w:val="24"/>
          <w:szCs w:val="24"/>
          <w:highlight w:val="yellow"/>
          <w:u w:val="single"/>
          <w:lang w:val="en-GB"/>
        </w:rPr>
        <w:t>LC-MSMS</w:t>
      </w:r>
      <w:r w:rsidR="00547FB8" w:rsidRPr="00AF3CA2">
        <w:rPr>
          <w:rFonts w:ascii="Arial" w:hAnsi="Arial" w:cs="Arial"/>
          <w:i/>
          <w:color w:val="000000"/>
          <w:sz w:val="24"/>
          <w:szCs w:val="24"/>
          <w:u w:val="single"/>
          <w:lang w:val="en-GB"/>
        </w:rPr>
        <w:t xml:space="preserve"> </w:t>
      </w:r>
      <w:r w:rsidRPr="00AF3CA2">
        <w:rPr>
          <w:rFonts w:ascii="Arial" w:hAnsi="Arial" w:cs="Arial"/>
          <w:i/>
          <w:color w:val="000000"/>
          <w:sz w:val="24"/>
          <w:szCs w:val="24"/>
          <w:u w:val="single"/>
          <w:lang w:val="en-GB"/>
        </w:rPr>
        <w:t>discovery proteomics:</w:t>
      </w:r>
    </w:p>
    <w:p w14:paraId="0DAF780B" w14:textId="77777777" w:rsidR="0052278A" w:rsidRPr="00AF3CA2" w:rsidRDefault="00CE7537">
      <w:pPr>
        <w:spacing w:after="0" w:line="276" w:lineRule="auto"/>
        <w:jc w:val="both"/>
        <w:rPr>
          <w:rFonts w:ascii="Arial" w:hAnsi="Arial" w:cs="Arial"/>
          <w:sz w:val="24"/>
          <w:szCs w:val="24"/>
          <w:lang w:val="en-GB"/>
        </w:rPr>
      </w:pPr>
      <w:r w:rsidRPr="00AF3CA2">
        <w:rPr>
          <w:rFonts w:ascii="Arial" w:hAnsi="Arial" w:cs="Arial"/>
          <w:sz w:val="24"/>
          <w:szCs w:val="24"/>
          <w:u w:val="single"/>
          <w:lang w:val="en-GB"/>
        </w:rPr>
        <w:t>Mix 1</w:t>
      </w:r>
      <w:r w:rsidRPr="00AF3CA2">
        <w:rPr>
          <w:rFonts w:ascii="Arial" w:hAnsi="Arial" w:cs="Arial"/>
          <w:sz w:val="24"/>
          <w:szCs w:val="24"/>
          <w:lang w:val="en-GB"/>
        </w:rPr>
        <w:t xml:space="preserve">: </w:t>
      </w:r>
    </w:p>
    <w:p w14:paraId="1F9CFC1D" w14:textId="77777777" w:rsidR="0052278A" w:rsidRPr="00AF3CA2" w:rsidRDefault="00CE7537">
      <w:pPr>
        <w:numPr>
          <w:ilvl w:val="0"/>
          <w:numId w:val="3"/>
        </w:numPr>
        <w:spacing w:after="0" w:line="276" w:lineRule="auto"/>
        <w:jc w:val="both"/>
        <w:rPr>
          <w:rFonts w:ascii="Arial" w:hAnsi="Arial" w:cs="Arial"/>
          <w:sz w:val="24"/>
          <w:szCs w:val="24"/>
          <w:lang w:val="en-GB"/>
        </w:rPr>
      </w:pPr>
      <w:r w:rsidRPr="00AF3CA2">
        <w:rPr>
          <w:rFonts w:ascii="Arial" w:hAnsi="Arial" w:cs="Arial"/>
          <w:sz w:val="24"/>
          <w:szCs w:val="24"/>
          <w:lang w:val="en-GB"/>
        </w:rPr>
        <w:t>Add 1760</w:t>
      </w:r>
      <w:r w:rsidR="00EB7046" w:rsidRPr="00AF3CA2">
        <w:rPr>
          <w:rFonts w:ascii="Arial" w:hAnsi="Arial" w:cs="Arial"/>
          <w:sz w:val="24"/>
          <w:szCs w:val="24"/>
          <w:lang w:val="en-GB"/>
        </w:rPr>
        <w:t xml:space="preserve"> </w:t>
      </w:r>
      <w:r w:rsidRPr="00AF3CA2">
        <w:rPr>
          <w:rFonts w:ascii="Arial" w:hAnsi="Arial" w:cs="Arial"/>
          <w:sz w:val="24"/>
          <w:szCs w:val="24"/>
          <w:lang w:val="en-GB"/>
        </w:rPr>
        <w:t>µL ammonium bicarbonate (500</w:t>
      </w:r>
      <w:r w:rsidR="00545E1F" w:rsidRPr="00AF3CA2">
        <w:rPr>
          <w:rFonts w:ascii="Arial" w:hAnsi="Arial" w:cs="Arial"/>
          <w:sz w:val="24"/>
          <w:szCs w:val="24"/>
          <w:lang w:val="en-GB"/>
        </w:rPr>
        <w:t xml:space="preserve"> </w:t>
      </w:r>
      <w:r w:rsidRPr="00AF3CA2">
        <w:rPr>
          <w:rFonts w:ascii="Arial" w:hAnsi="Arial" w:cs="Arial"/>
          <w:sz w:val="24"/>
          <w:szCs w:val="24"/>
          <w:lang w:val="en-GB"/>
        </w:rPr>
        <w:t>mM) </w:t>
      </w:r>
    </w:p>
    <w:p w14:paraId="6480AE43" w14:textId="77777777" w:rsidR="0052278A" w:rsidRPr="00AF3CA2" w:rsidRDefault="00CE7537">
      <w:pPr>
        <w:numPr>
          <w:ilvl w:val="0"/>
          <w:numId w:val="3"/>
        </w:numPr>
        <w:spacing w:after="0" w:line="276" w:lineRule="auto"/>
        <w:jc w:val="both"/>
        <w:rPr>
          <w:rFonts w:ascii="Arial" w:hAnsi="Arial" w:cs="Arial"/>
          <w:sz w:val="24"/>
          <w:szCs w:val="24"/>
          <w:lang w:val="en-GB"/>
        </w:rPr>
      </w:pPr>
      <w:r w:rsidRPr="00AF3CA2">
        <w:rPr>
          <w:rFonts w:ascii="Arial" w:hAnsi="Arial" w:cs="Arial"/>
          <w:sz w:val="24"/>
          <w:szCs w:val="24"/>
          <w:lang w:val="en-GB"/>
        </w:rPr>
        <w:t>Add 880</w:t>
      </w:r>
      <w:r w:rsidR="00EB7046" w:rsidRPr="00AF3CA2">
        <w:rPr>
          <w:rFonts w:ascii="Arial" w:hAnsi="Arial" w:cs="Arial"/>
          <w:sz w:val="24"/>
          <w:szCs w:val="24"/>
          <w:lang w:val="en-GB"/>
        </w:rPr>
        <w:t xml:space="preserve"> </w:t>
      </w:r>
      <w:r w:rsidRPr="00AF3CA2">
        <w:rPr>
          <w:rFonts w:ascii="Arial" w:hAnsi="Arial" w:cs="Arial"/>
          <w:sz w:val="24"/>
          <w:szCs w:val="24"/>
          <w:lang w:val="en-GB"/>
        </w:rPr>
        <w:t>µL TCEP (100</w:t>
      </w:r>
      <w:r w:rsidR="00545E1F" w:rsidRPr="00AF3CA2">
        <w:rPr>
          <w:rFonts w:ascii="Arial" w:hAnsi="Arial" w:cs="Arial"/>
          <w:sz w:val="24"/>
          <w:szCs w:val="24"/>
          <w:lang w:val="en-GB"/>
        </w:rPr>
        <w:t xml:space="preserve"> </w:t>
      </w:r>
      <w:r w:rsidRPr="00AF3CA2">
        <w:rPr>
          <w:rFonts w:ascii="Arial" w:hAnsi="Arial" w:cs="Arial"/>
          <w:sz w:val="24"/>
          <w:szCs w:val="24"/>
          <w:lang w:val="en-GB"/>
        </w:rPr>
        <w:t>mM)</w:t>
      </w:r>
    </w:p>
    <w:p w14:paraId="37AA365A" w14:textId="4808F6CC" w:rsidR="0052278A" w:rsidRPr="00AF3CA2" w:rsidRDefault="00CE7537">
      <w:pPr>
        <w:numPr>
          <w:ilvl w:val="0"/>
          <w:numId w:val="3"/>
        </w:numPr>
        <w:spacing w:after="0" w:line="276" w:lineRule="auto"/>
        <w:jc w:val="both"/>
        <w:rPr>
          <w:rFonts w:ascii="Arial" w:hAnsi="Arial" w:cs="Arial"/>
          <w:sz w:val="24"/>
          <w:szCs w:val="24"/>
          <w:lang w:val="en-GB"/>
        </w:rPr>
      </w:pPr>
      <w:r w:rsidRPr="00AF3CA2">
        <w:rPr>
          <w:rFonts w:ascii="Arial" w:hAnsi="Arial" w:cs="Arial"/>
          <w:sz w:val="24"/>
          <w:szCs w:val="24"/>
          <w:lang w:val="en-GB"/>
        </w:rPr>
        <w:t>Add 704</w:t>
      </w:r>
      <w:r w:rsidR="00EB7046" w:rsidRPr="00AF3CA2">
        <w:rPr>
          <w:rFonts w:ascii="Arial" w:hAnsi="Arial" w:cs="Arial"/>
          <w:sz w:val="24"/>
          <w:szCs w:val="24"/>
          <w:lang w:val="en-GB"/>
        </w:rPr>
        <w:t xml:space="preserve"> </w:t>
      </w:r>
      <w:r w:rsidRPr="00AF3CA2">
        <w:rPr>
          <w:rFonts w:ascii="Arial" w:hAnsi="Arial" w:cs="Arial"/>
          <w:sz w:val="24"/>
          <w:szCs w:val="24"/>
          <w:lang w:val="en-GB"/>
        </w:rPr>
        <w:t xml:space="preserve">µL </w:t>
      </w:r>
      <w:r w:rsidR="00AF3CA2" w:rsidRPr="00AF3CA2">
        <w:rPr>
          <w:rFonts w:ascii="Arial" w:hAnsi="Arial" w:cs="Arial"/>
          <w:sz w:val="24"/>
          <w:szCs w:val="24"/>
          <w:lang w:val="en-GB"/>
        </w:rPr>
        <w:t>CAA</w:t>
      </w:r>
      <w:r w:rsidRPr="00AF3CA2">
        <w:rPr>
          <w:rFonts w:ascii="Arial" w:hAnsi="Arial" w:cs="Arial"/>
          <w:sz w:val="24"/>
          <w:szCs w:val="24"/>
          <w:lang w:val="en-GB"/>
        </w:rPr>
        <w:t xml:space="preserve"> (500</w:t>
      </w:r>
      <w:r w:rsidR="00545E1F" w:rsidRPr="00AF3CA2">
        <w:rPr>
          <w:rFonts w:ascii="Arial" w:hAnsi="Arial" w:cs="Arial"/>
          <w:sz w:val="24"/>
          <w:szCs w:val="24"/>
          <w:lang w:val="en-GB"/>
        </w:rPr>
        <w:t xml:space="preserve"> </w:t>
      </w:r>
      <w:r w:rsidRPr="00AF3CA2">
        <w:rPr>
          <w:rFonts w:ascii="Arial" w:hAnsi="Arial" w:cs="Arial"/>
          <w:sz w:val="24"/>
          <w:szCs w:val="24"/>
          <w:lang w:val="en-GB"/>
        </w:rPr>
        <w:t>mM)</w:t>
      </w:r>
    </w:p>
    <w:p w14:paraId="17F3F7C2" w14:textId="5EE71DEC" w:rsidR="0052278A" w:rsidRPr="00AF3CA2" w:rsidRDefault="00CE7537">
      <w:pPr>
        <w:numPr>
          <w:ilvl w:val="0"/>
          <w:numId w:val="3"/>
        </w:numPr>
        <w:spacing w:after="0" w:line="276" w:lineRule="auto"/>
        <w:jc w:val="both"/>
        <w:rPr>
          <w:rFonts w:ascii="Arial" w:hAnsi="Arial" w:cs="Arial"/>
          <w:sz w:val="24"/>
          <w:szCs w:val="24"/>
          <w:lang w:val="en-GB"/>
        </w:rPr>
      </w:pPr>
      <w:r w:rsidRPr="00AF3CA2">
        <w:rPr>
          <w:rFonts w:ascii="Arial" w:hAnsi="Arial" w:cs="Arial"/>
          <w:sz w:val="24"/>
          <w:szCs w:val="24"/>
          <w:lang w:val="en-GB"/>
        </w:rPr>
        <w:t>Add 2200</w:t>
      </w:r>
      <w:r w:rsidR="00EB7046" w:rsidRPr="00AF3CA2">
        <w:rPr>
          <w:rFonts w:ascii="Arial" w:hAnsi="Arial" w:cs="Arial"/>
          <w:sz w:val="24"/>
          <w:szCs w:val="24"/>
          <w:lang w:val="en-GB"/>
        </w:rPr>
        <w:t xml:space="preserve"> </w:t>
      </w:r>
      <w:r w:rsidRPr="00AF3CA2">
        <w:rPr>
          <w:rFonts w:ascii="Arial" w:hAnsi="Arial" w:cs="Arial"/>
          <w:sz w:val="24"/>
          <w:szCs w:val="24"/>
          <w:lang w:val="en-GB"/>
        </w:rPr>
        <w:t xml:space="preserve">µL </w:t>
      </w:r>
      <w:proofErr w:type="spellStart"/>
      <w:r w:rsidR="00AF3CA2" w:rsidRPr="00AF3CA2">
        <w:rPr>
          <w:rFonts w:ascii="Arial" w:hAnsi="Arial" w:cs="Arial"/>
          <w:sz w:val="24"/>
          <w:szCs w:val="24"/>
          <w:lang w:val="en-GB"/>
        </w:rPr>
        <w:t>Gnd</w:t>
      </w:r>
      <w:proofErr w:type="spellEnd"/>
      <w:r w:rsidR="00AF3CA2" w:rsidRPr="00AF3CA2">
        <w:rPr>
          <w:rFonts w:ascii="Arial" w:hAnsi="Arial" w:cs="Arial"/>
          <w:sz w:val="24"/>
          <w:szCs w:val="24"/>
          <w:lang w:val="en-GB"/>
        </w:rPr>
        <w:t xml:space="preserve">-HCl </w:t>
      </w:r>
      <w:r w:rsidRPr="00AF3CA2">
        <w:rPr>
          <w:rFonts w:ascii="Arial" w:hAnsi="Arial" w:cs="Arial"/>
          <w:sz w:val="24"/>
          <w:szCs w:val="24"/>
          <w:lang w:val="en-GB"/>
        </w:rPr>
        <w:t>(8</w:t>
      </w:r>
      <w:r w:rsidR="00545E1F" w:rsidRPr="00AF3CA2">
        <w:rPr>
          <w:rFonts w:ascii="Arial" w:hAnsi="Arial" w:cs="Arial"/>
          <w:sz w:val="24"/>
          <w:szCs w:val="24"/>
          <w:lang w:val="en-GB"/>
        </w:rPr>
        <w:t xml:space="preserve"> </w:t>
      </w:r>
      <w:r w:rsidRPr="00AF3CA2">
        <w:rPr>
          <w:rFonts w:ascii="Arial" w:hAnsi="Arial" w:cs="Arial"/>
          <w:sz w:val="24"/>
          <w:szCs w:val="24"/>
          <w:lang w:val="en-GB"/>
        </w:rPr>
        <w:t>M)</w:t>
      </w:r>
    </w:p>
    <w:p w14:paraId="057497E2" w14:textId="4C2D2113" w:rsidR="0052278A" w:rsidRPr="00AF3CA2" w:rsidRDefault="00CE7537">
      <w:pPr>
        <w:numPr>
          <w:ilvl w:val="0"/>
          <w:numId w:val="3"/>
        </w:numPr>
        <w:spacing w:after="0" w:line="276" w:lineRule="auto"/>
        <w:jc w:val="both"/>
        <w:rPr>
          <w:rFonts w:ascii="Arial" w:hAnsi="Arial" w:cs="Arial"/>
          <w:sz w:val="24"/>
          <w:szCs w:val="24"/>
          <w:lang w:val="en-GB"/>
        </w:rPr>
      </w:pPr>
      <w:r w:rsidRPr="00AF3CA2">
        <w:rPr>
          <w:rFonts w:ascii="Arial" w:hAnsi="Arial" w:cs="Arial"/>
          <w:sz w:val="24"/>
          <w:szCs w:val="24"/>
          <w:lang w:val="en-GB"/>
        </w:rPr>
        <w:t>Add 1936</w:t>
      </w:r>
      <w:r w:rsidR="00EB7046" w:rsidRPr="00AF3CA2">
        <w:rPr>
          <w:rFonts w:ascii="Arial" w:hAnsi="Arial" w:cs="Arial"/>
          <w:sz w:val="24"/>
          <w:szCs w:val="24"/>
          <w:lang w:val="en-GB"/>
        </w:rPr>
        <w:t xml:space="preserve"> </w:t>
      </w:r>
      <w:r w:rsidRPr="00AF3CA2">
        <w:rPr>
          <w:rFonts w:ascii="Arial" w:hAnsi="Arial" w:cs="Arial"/>
          <w:sz w:val="24"/>
          <w:szCs w:val="24"/>
          <w:lang w:val="en-GB"/>
        </w:rPr>
        <w:t xml:space="preserve">µL </w:t>
      </w:r>
      <w:r w:rsidR="00547FB8" w:rsidRPr="00A66752">
        <w:rPr>
          <w:rFonts w:ascii="Arial" w:hAnsi="Arial" w:cs="Arial"/>
          <w:sz w:val="24"/>
          <w:szCs w:val="24"/>
          <w:highlight w:val="yellow"/>
          <w:lang w:val="en-GB"/>
        </w:rPr>
        <w:t>Ultrapure</w:t>
      </w:r>
      <w:r w:rsidR="00547FB8" w:rsidRPr="00AF3CA2">
        <w:rPr>
          <w:rFonts w:ascii="Arial" w:hAnsi="Arial" w:cs="Arial"/>
          <w:sz w:val="24"/>
          <w:szCs w:val="24"/>
          <w:lang w:val="en-GB"/>
        </w:rPr>
        <w:t xml:space="preserve"> </w:t>
      </w:r>
      <w:r w:rsidRPr="00AF3CA2">
        <w:rPr>
          <w:rFonts w:ascii="Arial" w:hAnsi="Arial" w:cs="Arial"/>
          <w:sz w:val="24"/>
          <w:szCs w:val="24"/>
          <w:lang w:val="en-GB"/>
        </w:rPr>
        <w:t>water</w:t>
      </w:r>
    </w:p>
    <w:p w14:paraId="64F37ABD" w14:textId="77777777" w:rsidR="0052278A" w:rsidRPr="00AF3CA2" w:rsidRDefault="0052278A">
      <w:pPr>
        <w:spacing w:after="0" w:line="276" w:lineRule="auto"/>
        <w:jc w:val="both"/>
        <w:rPr>
          <w:rFonts w:ascii="Arial" w:hAnsi="Arial" w:cs="Arial"/>
          <w:sz w:val="24"/>
          <w:szCs w:val="24"/>
          <w:lang w:val="en-GB"/>
        </w:rPr>
      </w:pPr>
    </w:p>
    <w:p w14:paraId="6BB882FE" w14:textId="77777777" w:rsidR="0052278A" w:rsidRPr="00AF3CA2" w:rsidRDefault="00CE7537">
      <w:pPr>
        <w:spacing w:after="0" w:line="276" w:lineRule="auto"/>
        <w:jc w:val="both"/>
        <w:rPr>
          <w:rFonts w:ascii="Arial" w:hAnsi="Arial" w:cs="Arial"/>
          <w:sz w:val="24"/>
          <w:szCs w:val="24"/>
          <w:lang w:val="en-GB"/>
        </w:rPr>
      </w:pPr>
      <w:r w:rsidRPr="00AF3CA2">
        <w:rPr>
          <w:rFonts w:ascii="Arial" w:hAnsi="Arial" w:cs="Arial"/>
          <w:sz w:val="24"/>
          <w:szCs w:val="24"/>
          <w:u w:val="single"/>
          <w:lang w:val="en-GB"/>
        </w:rPr>
        <w:t>Mix 2</w:t>
      </w:r>
      <w:r w:rsidRPr="00AF3CA2">
        <w:rPr>
          <w:rFonts w:ascii="Arial" w:hAnsi="Arial" w:cs="Arial"/>
          <w:sz w:val="24"/>
          <w:szCs w:val="24"/>
          <w:lang w:val="en-GB"/>
        </w:rPr>
        <w:t>:</w:t>
      </w:r>
    </w:p>
    <w:p w14:paraId="20863E6A" w14:textId="775315B3" w:rsidR="0052278A" w:rsidRPr="00AF3CA2" w:rsidRDefault="00CE7537">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Add 660</w:t>
      </w:r>
      <w:r w:rsidR="00545E1F" w:rsidRPr="00AF3CA2">
        <w:rPr>
          <w:rFonts w:ascii="Arial" w:hAnsi="Arial" w:cs="Arial"/>
          <w:sz w:val="24"/>
          <w:szCs w:val="24"/>
          <w:lang w:val="en-GB"/>
        </w:rPr>
        <w:t xml:space="preserve"> </w:t>
      </w:r>
      <w:r w:rsidRPr="00AF3CA2">
        <w:rPr>
          <w:rFonts w:ascii="Arial" w:hAnsi="Arial" w:cs="Arial"/>
          <w:sz w:val="24"/>
          <w:szCs w:val="24"/>
          <w:lang w:val="en-GB"/>
        </w:rPr>
        <w:t xml:space="preserve">µL </w:t>
      </w:r>
      <w:r w:rsidR="00EB7046" w:rsidRPr="00AF3CA2">
        <w:rPr>
          <w:rFonts w:ascii="Arial" w:hAnsi="Arial" w:cs="Arial"/>
          <w:sz w:val="24"/>
          <w:szCs w:val="24"/>
          <w:lang w:val="en-GB"/>
        </w:rPr>
        <w:t xml:space="preserve">Trypsin/Lys-C mix </w:t>
      </w:r>
      <w:r w:rsidRPr="00AF3CA2">
        <w:rPr>
          <w:rFonts w:ascii="Arial" w:hAnsi="Arial" w:cs="Arial"/>
          <w:sz w:val="24"/>
          <w:szCs w:val="24"/>
          <w:lang w:val="en-GB"/>
        </w:rPr>
        <w:t>1</w:t>
      </w:r>
      <w:r w:rsidR="00547FB8">
        <w:rPr>
          <w:rFonts w:ascii="Arial" w:hAnsi="Arial" w:cs="Arial"/>
          <w:sz w:val="24"/>
          <w:szCs w:val="24"/>
          <w:lang w:val="en-GB"/>
        </w:rPr>
        <w:t> </w:t>
      </w:r>
      <w:r w:rsidRPr="00AF3CA2">
        <w:rPr>
          <w:rFonts w:ascii="Arial" w:hAnsi="Arial" w:cs="Arial"/>
          <w:sz w:val="24"/>
          <w:szCs w:val="24"/>
          <w:lang w:val="en-GB"/>
        </w:rPr>
        <w:t>µg/µL (</w:t>
      </w:r>
      <w:r w:rsidR="00547FB8" w:rsidRPr="00A66752">
        <w:rPr>
          <w:rFonts w:ascii="Arial" w:hAnsi="Arial" w:cs="Arial"/>
          <w:sz w:val="24"/>
          <w:szCs w:val="24"/>
          <w:highlight w:val="yellow"/>
          <w:lang w:val="en-GB"/>
        </w:rPr>
        <w:t>From</w:t>
      </w:r>
      <w:r w:rsidR="00547FB8">
        <w:rPr>
          <w:rFonts w:ascii="Arial" w:hAnsi="Arial" w:cs="Arial"/>
          <w:sz w:val="24"/>
          <w:szCs w:val="24"/>
          <w:lang w:val="en-GB"/>
        </w:rPr>
        <w:t xml:space="preserve"> </w:t>
      </w:r>
      <w:r w:rsidRPr="00AF3CA2">
        <w:rPr>
          <w:rFonts w:ascii="Arial" w:hAnsi="Arial" w:cs="Arial"/>
          <w:sz w:val="24"/>
          <w:szCs w:val="24"/>
          <w:lang w:val="en-GB"/>
        </w:rPr>
        <w:t xml:space="preserve">7 </w:t>
      </w:r>
      <w:r w:rsidR="00547FB8" w:rsidRPr="00A66752">
        <w:rPr>
          <w:rFonts w:ascii="Arial" w:hAnsi="Arial" w:cs="Arial"/>
          <w:sz w:val="24"/>
          <w:szCs w:val="24"/>
          <w:highlight w:val="yellow"/>
          <w:lang w:val="en-GB"/>
        </w:rPr>
        <w:t>Trypsin/Lys-C source</w:t>
      </w:r>
      <w:r w:rsidR="00547FB8">
        <w:rPr>
          <w:rFonts w:ascii="Arial" w:hAnsi="Arial" w:cs="Arial"/>
          <w:sz w:val="24"/>
          <w:szCs w:val="24"/>
          <w:lang w:val="en-GB"/>
        </w:rPr>
        <w:t xml:space="preserve"> </w:t>
      </w:r>
      <w:r w:rsidRPr="00AF3CA2">
        <w:rPr>
          <w:rFonts w:ascii="Arial" w:hAnsi="Arial" w:cs="Arial"/>
          <w:sz w:val="24"/>
          <w:szCs w:val="24"/>
          <w:lang w:val="en-GB"/>
        </w:rPr>
        <w:t xml:space="preserve">tubes </w:t>
      </w:r>
      <w:r w:rsidR="00547FB8" w:rsidRPr="00A66752">
        <w:rPr>
          <w:rFonts w:ascii="Arial" w:hAnsi="Arial" w:cs="Arial"/>
          <w:sz w:val="24"/>
          <w:szCs w:val="24"/>
          <w:highlight w:val="yellow"/>
          <w:lang w:val="en-GB"/>
        </w:rPr>
        <w:t>resuspended</w:t>
      </w:r>
      <w:r w:rsidR="00547FB8">
        <w:rPr>
          <w:rFonts w:ascii="Arial" w:hAnsi="Arial" w:cs="Arial"/>
          <w:sz w:val="24"/>
          <w:szCs w:val="24"/>
          <w:lang w:val="en-GB"/>
        </w:rPr>
        <w:t xml:space="preserve"> </w:t>
      </w:r>
      <w:r w:rsidRPr="00AF3CA2">
        <w:rPr>
          <w:rFonts w:ascii="Arial" w:hAnsi="Arial" w:cs="Arial"/>
          <w:sz w:val="24"/>
          <w:szCs w:val="24"/>
          <w:lang w:val="en-GB"/>
        </w:rPr>
        <w:t>in 100</w:t>
      </w:r>
      <w:r w:rsidR="00545E1F" w:rsidRPr="00AF3CA2">
        <w:rPr>
          <w:rFonts w:ascii="Arial" w:hAnsi="Arial" w:cs="Arial"/>
          <w:sz w:val="24"/>
          <w:szCs w:val="24"/>
          <w:lang w:val="en-GB"/>
        </w:rPr>
        <w:t xml:space="preserve"> </w:t>
      </w:r>
      <w:r w:rsidRPr="00AF3CA2">
        <w:rPr>
          <w:rFonts w:ascii="Arial" w:hAnsi="Arial" w:cs="Arial"/>
          <w:sz w:val="24"/>
          <w:szCs w:val="24"/>
          <w:lang w:val="en-GB"/>
        </w:rPr>
        <w:t>µL buffer each)</w:t>
      </w:r>
    </w:p>
    <w:p w14:paraId="591530F6" w14:textId="77777777" w:rsidR="0052278A" w:rsidRPr="00AF3CA2" w:rsidRDefault="00CE7537">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Add 12.54 mL ammonium bicarbonate (100</w:t>
      </w:r>
      <w:r w:rsidR="00545E1F" w:rsidRPr="00AF3CA2">
        <w:rPr>
          <w:rFonts w:ascii="Arial" w:hAnsi="Arial" w:cs="Arial"/>
          <w:sz w:val="24"/>
          <w:szCs w:val="24"/>
          <w:lang w:val="en-GB"/>
        </w:rPr>
        <w:t xml:space="preserve"> </w:t>
      </w:r>
      <w:r w:rsidRPr="00AF3CA2">
        <w:rPr>
          <w:rFonts w:ascii="Arial" w:hAnsi="Arial" w:cs="Arial"/>
          <w:sz w:val="24"/>
          <w:szCs w:val="24"/>
          <w:lang w:val="en-GB"/>
        </w:rPr>
        <w:t>mM)</w:t>
      </w:r>
    </w:p>
    <w:p w14:paraId="1D044003" w14:textId="77777777" w:rsidR="0052278A" w:rsidRPr="00AF3CA2" w:rsidRDefault="0052278A">
      <w:pPr>
        <w:spacing w:after="0" w:line="276" w:lineRule="auto"/>
        <w:jc w:val="both"/>
        <w:rPr>
          <w:rFonts w:ascii="Arial" w:hAnsi="Arial" w:cs="Arial"/>
          <w:sz w:val="24"/>
          <w:szCs w:val="24"/>
          <w:lang w:val="en-GB"/>
        </w:rPr>
      </w:pPr>
    </w:p>
    <w:p w14:paraId="4718631E" w14:textId="77777777" w:rsidR="0052278A" w:rsidRPr="00AF3CA2" w:rsidRDefault="00CE7537">
      <w:pPr>
        <w:spacing w:after="0" w:line="276" w:lineRule="auto"/>
        <w:jc w:val="both"/>
        <w:rPr>
          <w:rFonts w:ascii="Arial" w:hAnsi="Arial" w:cs="Arial"/>
          <w:sz w:val="24"/>
          <w:szCs w:val="24"/>
          <w:lang w:val="en-GB"/>
        </w:rPr>
      </w:pPr>
      <w:r w:rsidRPr="00AF3CA2">
        <w:rPr>
          <w:rFonts w:ascii="Arial" w:hAnsi="Arial" w:cs="Arial"/>
          <w:sz w:val="24"/>
          <w:szCs w:val="24"/>
          <w:u w:val="single"/>
          <w:lang w:val="en-GB"/>
        </w:rPr>
        <w:t>Mix 3</w:t>
      </w:r>
      <w:r w:rsidRPr="00AF3CA2">
        <w:rPr>
          <w:rFonts w:ascii="Arial" w:hAnsi="Arial" w:cs="Arial"/>
          <w:sz w:val="24"/>
          <w:szCs w:val="24"/>
          <w:lang w:val="en-GB"/>
        </w:rPr>
        <w:t xml:space="preserve">: </w:t>
      </w:r>
    </w:p>
    <w:p w14:paraId="0D9F604D" w14:textId="77777777"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Add 660</w:t>
      </w:r>
      <w:r w:rsidR="00EB7046" w:rsidRPr="00AF3CA2">
        <w:rPr>
          <w:rFonts w:ascii="Arial" w:hAnsi="Arial" w:cs="Arial"/>
          <w:sz w:val="24"/>
          <w:szCs w:val="24"/>
          <w:lang w:val="en-GB"/>
        </w:rPr>
        <w:t xml:space="preserve"> </w:t>
      </w:r>
      <w:r w:rsidRPr="00AF3CA2">
        <w:rPr>
          <w:rFonts w:ascii="Arial" w:hAnsi="Arial" w:cs="Arial"/>
          <w:sz w:val="24"/>
          <w:szCs w:val="24"/>
          <w:lang w:val="en-GB"/>
        </w:rPr>
        <w:t xml:space="preserve">µL </w:t>
      </w:r>
      <w:r w:rsidR="00EB7046" w:rsidRPr="00AF3CA2">
        <w:rPr>
          <w:rFonts w:ascii="Arial" w:hAnsi="Arial" w:cs="Arial"/>
          <w:sz w:val="24"/>
          <w:szCs w:val="24"/>
          <w:lang w:val="en-GB"/>
        </w:rPr>
        <w:t xml:space="preserve">Trypsin/Lys-C mix </w:t>
      </w:r>
      <w:r w:rsidRPr="00AF3CA2">
        <w:rPr>
          <w:rFonts w:ascii="Arial" w:hAnsi="Arial" w:cs="Arial"/>
          <w:sz w:val="24"/>
          <w:szCs w:val="24"/>
          <w:lang w:val="en-GB"/>
        </w:rPr>
        <w:t>1</w:t>
      </w:r>
      <w:r w:rsidR="00EB7046" w:rsidRPr="00AF3CA2">
        <w:rPr>
          <w:rFonts w:ascii="Arial" w:hAnsi="Arial" w:cs="Arial"/>
          <w:sz w:val="24"/>
          <w:szCs w:val="24"/>
          <w:lang w:val="en-GB"/>
        </w:rPr>
        <w:t xml:space="preserve"> </w:t>
      </w:r>
      <w:r w:rsidRPr="00AF3CA2">
        <w:rPr>
          <w:rFonts w:ascii="Arial" w:hAnsi="Arial" w:cs="Arial"/>
          <w:sz w:val="24"/>
          <w:szCs w:val="24"/>
          <w:lang w:val="en-GB"/>
        </w:rPr>
        <w:t>µg/µL</w:t>
      </w:r>
    </w:p>
    <w:p w14:paraId="363E1AC0" w14:textId="77777777"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Add 25.74 mL Ammonium bicarbonate (100</w:t>
      </w:r>
      <w:r w:rsidR="00545E1F" w:rsidRPr="00AF3CA2">
        <w:rPr>
          <w:rFonts w:ascii="Arial" w:hAnsi="Arial" w:cs="Arial"/>
          <w:sz w:val="24"/>
          <w:szCs w:val="24"/>
          <w:lang w:val="en-GB"/>
        </w:rPr>
        <w:t xml:space="preserve"> </w:t>
      </w:r>
      <w:r w:rsidRPr="00AF3CA2">
        <w:rPr>
          <w:rFonts w:ascii="Arial" w:hAnsi="Arial" w:cs="Arial"/>
          <w:sz w:val="24"/>
          <w:szCs w:val="24"/>
          <w:lang w:val="en-GB"/>
        </w:rPr>
        <w:t>mM)</w:t>
      </w:r>
    </w:p>
    <w:p w14:paraId="07951B1C" w14:textId="77777777" w:rsidR="0052278A" w:rsidRPr="00AF3CA2" w:rsidRDefault="0052278A">
      <w:pPr>
        <w:spacing w:after="0" w:line="276" w:lineRule="auto"/>
        <w:jc w:val="both"/>
        <w:rPr>
          <w:rFonts w:ascii="Arial" w:hAnsi="Arial" w:cs="Arial"/>
          <w:sz w:val="24"/>
          <w:szCs w:val="24"/>
          <w:lang w:val="en-GB"/>
        </w:rPr>
      </w:pPr>
    </w:p>
    <w:p w14:paraId="7E3DAF19" w14:textId="77777777" w:rsidR="0052278A" w:rsidRPr="00AF3CA2" w:rsidRDefault="00CE7537">
      <w:pPr>
        <w:spacing w:after="0" w:line="276" w:lineRule="auto"/>
        <w:jc w:val="both"/>
        <w:rPr>
          <w:rFonts w:ascii="Arial" w:hAnsi="Arial" w:cs="Arial"/>
          <w:sz w:val="24"/>
          <w:szCs w:val="24"/>
          <w:lang w:val="en-GB"/>
        </w:rPr>
      </w:pPr>
      <w:r w:rsidRPr="00AF3CA2">
        <w:rPr>
          <w:rFonts w:ascii="Arial" w:hAnsi="Arial" w:cs="Arial"/>
          <w:sz w:val="24"/>
          <w:szCs w:val="24"/>
          <w:u w:val="single"/>
          <w:lang w:val="en-GB"/>
        </w:rPr>
        <w:t>In each well</w:t>
      </w:r>
      <w:r w:rsidRPr="00AF3CA2">
        <w:rPr>
          <w:rFonts w:ascii="Arial" w:hAnsi="Arial" w:cs="Arial"/>
          <w:sz w:val="24"/>
          <w:szCs w:val="24"/>
          <w:lang w:val="en-GB"/>
        </w:rPr>
        <w:t>: </w:t>
      </w:r>
    </w:p>
    <w:p w14:paraId="1F735F8D" w14:textId="77777777"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Add 3</w:t>
      </w:r>
      <w:r w:rsidR="009A132F" w:rsidRPr="00AF3CA2">
        <w:rPr>
          <w:rFonts w:ascii="Arial" w:hAnsi="Arial" w:cs="Arial"/>
          <w:sz w:val="24"/>
          <w:szCs w:val="24"/>
          <w:lang w:val="en-GB"/>
        </w:rPr>
        <w:t xml:space="preserve"> </w:t>
      </w:r>
      <w:r w:rsidRPr="00AF3CA2">
        <w:rPr>
          <w:rFonts w:ascii="Arial" w:hAnsi="Arial" w:cs="Arial"/>
          <w:sz w:val="24"/>
          <w:szCs w:val="24"/>
          <w:lang w:val="en-GB"/>
        </w:rPr>
        <w:t>µL of patient plasma according to t</w:t>
      </w:r>
      <w:r w:rsidR="009E39F2" w:rsidRPr="00AF3CA2">
        <w:rPr>
          <w:rFonts w:ascii="Arial" w:hAnsi="Arial" w:cs="Arial"/>
          <w:sz w:val="24"/>
          <w:szCs w:val="24"/>
          <w:lang w:val="en-GB"/>
        </w:rPr>
        <w:t>he WPM</w:t>
      </w:r>
    </w:p>
    <w:p w14:paraId="2825554D" w14:textId="58E66E44"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Add 17</w:t>
      </w:r>
      <w:r w:rsidR="009A132F" w:rsidRPr="00AF3CA2">
        <w:rPr>
          <w:rFonts w:ascii="Arial" w:hAnsi="Arial" w:cs="Arial"/>
          <w:sz w:val="24"/>
          <w:szCs w:val="24"/>
          <w:lang w:val="en-GB"/>
        </w:rPr>
        <w:t xml:space="preserve"> </w:t>
      </w:r>
      <w:r w:rsidRPr="00AF3CA2">
        <w:rPr>
          <w:rFonts w:ascii="Arial" w:hAnsi="Arial" w:cs="Arial"/>
          <w:sz w:val="24"/>
          <w:szCs w:val="24"/>
          <w:lang w:val="en-GB"/>
        </w:rPr>
        <w:t>µL Mix 1 (</w:t>
      </w:r>
      <w:r w:rsidR="00AE38D8" w:rsidRPr="00AF3CA2">
        <w:rPr>
          <w:rFonts w:ascii="Arial" w:hAnsi="Arial" w:cs="Arial"/>
          <w:sz w:val="24"/>
          <w:szCs w:val="24"/>
          <w:lang w:val="en-GB"/>
        </w:rPr>
        <w:t xml:space="preserve">to </w:t>
      </w:r>
      <w:r w:rsidRPr="00AF3CA2">
        <w:rPr>
          <w:rFonts w:ascii="Arial" w:hAnsi="Arial" w:cs="Arial"/>
          <w:sz w:val="24"/>
          <w:szCs w:val="24"/>
          <w:lang w:val="en-GB"/>
        </w:rPr>
        <w:t>each well)</w:t>
      </w:r>
    </w:p>
    <w:p w14:paraId="3B4643D7" w14:textId="77777777"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Heat for 5 min at 95</w:t>
      </w:r>
      <w:r w:rsidR="009A132F" w:rsidRPr="00AF3CA2">
        <w:rPr>
          <w:rFonts w:ascii="Arial" w:hAnsi="Arial" w:cs="Arial"/>
          <w:sz w:val="24"/>
          <w:szCs w:val="24"/>
          <w:lang w:val="en-GB"/>
        </w:rPr>
        <w:t xml:space="preserve"> </w:t>
      </w:r>
      <w:r w:rsidRPr="00AF3CA2">
        <w:rPr>
          <w:rFonts w:ascii="Arial" w:hAnsi="Arial" w:cs="Arial"/>
          <w:sz w:val="24"/>
          <w:szCs w:val="24"/>
          <w:lang w:val="en-GB"/>
        </w:rPr>
        <w:t>°C in the PCR machine with plugs</w:t>
      </w:r>
    </w:p>
    <w:p w14:paraId="11A552EB" w14:textId="5FD61B5C"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Add 60</w:t>
      </w:r>
      <w:r w:rsidR="009A132F" w:rsidRPr="00AF3CA2">
        <w:rPr>
          <w:rFonts w:ascii="Arial" w:hAnsi="Arial" w:cs="Arial"/>
          <w:sz w:val="24"/>
          <w:szCs w:val="24"/>
          <w:lang w:val="en-GB"/>
        </w:rPr>
        <w:t xml:space="preserve"> </w:t>
      </w:r>
      <w:r w:rsidRPr="00AF3CA2">
        <w:rPr>
          <w:rFonts w:ascii="Arial" w:hAnsi="Arial" w:cs="Arial"/>
          <w:sz w:val="24"/>
          <w:szCs w:val="24"/>
          <w:lang w:val="en-GB"/>
        </w:rPr>
        <w:t>µL Mix 2 (</w:t>
      </w:r>
      <w:r w:rsidR="00AE38D8" w:rsidRPr="00AF3CA2">
        <w:rPr>
          <w:rFonts w:ascii="Arial" w:hAnsi="Arial" w:cs="Arial"/>
          <w:sz w:val="24"/>
          <w:szCs w:val="24"/>
          <w:lang w:val="en-GB"/>
        </w:rPr>
        <w:t xml:space="preserve">to </w:t>
      </w:r>
      <w:r w:rsidRPr="00AF3CA2">
        <w:rPr>
          <w:rFonts w:ascii="Arial" w:hAnsi="Arial" w:cs="Arial"/>
          <w:sz w:val="24"/>
          <w:szCs w:val="24"/>
          <w:lang w:val="en-GB"/>
        </w:rPr>
        <w:t>each well)</w:t>
      </w:r>
    </w:p>
    <w:p w14:paraId="0E6AC39C" w14:textId="159D79B0"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 xml:space="preserve">Heat </w:t>
      </w:r>
      <w:r w:rsidR="00AE38D8" w:rsidRPr="00AF3CA2">
        <w:rPr>
          <w:rFonts w:ascii="Arial" w:hAnsi="Arial" w:cs="Arial"/>
          <w:sz w:val="24"/>
          <w:szCs w:val="24"/>
          <w:lang w:val="en-GB"/>
        </w:rPr>
        <w:t xml:space="preserve">for </w:t>
      </w:r>
      <w:r w:rsidRPr="00AF3CA2">
        <w:rPr>
          <w:rFonts w:ascii="Arial" w:hAnsi="Arial" w:cs="Arial"/>
          <w:sz w:val="24"/>
          <w:szCs w:val="24"/>
          <w:lang w:val="en-GB"/>
        </w:rPr>
        <w:t>1</w:t>
      </w:r>
      <w:r w:rsidR="009A132F" w:rsidRPr="00AF3CA2">
        <w:rPr>
          <w:rFonts w:ascii="Arial" w:hAnsi="Arial" w:cs="Arial"/>
          <w:sz w:val="24"/>
          <w:szCs w:val="24"/>
          <w:lang w:val="en-GB"/>
        </w:rPr>
        <w:t xml:space="preserve"> </w:t>
      </w:r>
      <w:r w:rsidRPr="00AF3CA2">
        <w:rPr>
          <w:rFonts w:ascii="Arial" w:hAnsi="Arial" w:cs="Arial"/>
          <w:sz w:val="24"/>
          <w:szCs w:val="24"/>
          <w:lang w:val="en-GB"/>
        </w:rPr>
        <w:t>h at 37</w:t>
      </w:r>
      <w:r w:rsidR="009A132F" w:rsidRPr="00AF3CA2">
        <w:rPr>
          <w:rFonts w:ascii="Arial" w:hAnsi="Arial" w:cs="Arial"/>
          <w:sz w:val="24"/>
          <w:szCs w:val="24"/>
          <w:lang w:val="en-GB"/>
        </w:rPr>
        <w:t xml:space="preserve"> </w:t>
      </w:r>
      <w:r w:rsidRPr="00AF3CA2">
        <w:rPr>
          <w:rFonts w:ascii="Arial" w:hAnsi="Arial" w:cs="Arial"/>
          <w:sz w:val="24"/>
          <w:szCs w:val="24"/>
          <w:lang w:val="en-GB"/>
        </w:rPr>
        <w:t xml:space="preserve">°C in </w:t>
      </w:r>
      <w:r w:rsidR="00EB7046" w:rsidRPr="00AF3CA2">
        <w:rPr>
          <w:rFonts w:ascii="Arial" w:hAnsi="Arial" w:cs="Arial"/>
          <w:sz w:val="24"/>
          <w:szCs w:val="24"/>
          <w:lang w:val="en-GB"/>
        </w:rPr>
        <w:t xml:space="preserve">a </w:t>
      </w:r>
      <w:r w:rsidRPr="00AF3CA2">
        <w:rPr>
          <w:rFonts w:ascii="Arial" w:hAnsi="Arial" w:cs="Arial"/>
          <w:sz w:val="24"/>
          <w:szCs w:val="24"/>
          <w:lang w:val="en-GB"/>
        </w:rPr>
        <w:t>humid</w:t>
      </w:r>
      <w:r w:rsidR="00AE38D8" w:rsidRPr="00AF3CA2">
        <w:rPr>
          <w:rFonts w:ascii="Arial" w:hAnsi="Arial" w:cs="Arial"/>
          <w:sz w:val="24"/>
          <w:szCs w:val="24"/>
          <w:lang w:val="en-GB"/>
        </w:rPr>
        <w:t>ified</w:t>
      </w:r>
      <w:r w:rsidRPr="00AF3CA2">
        <w:rPr>
          <w:rFonts w:ascii="Arial" w:hAnsi="Arial" w:cs="Arial"/>
          <w:sz w:val="24"/>
          <w:szCs w:val="24"/>
          <w:lang w:val="en-GB"/>
        </w:rPr>
        <w:t xml:space="preserve"> oven</w:t>
      </w:r>
    </w:p>
    <w:p w14:paraId="30DF0107" w14:textId="33E482D2"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Add 120</w:t>
      </w:r>
      <w:r w:rsidR="009A132F" w:rsidRPr="00AF3CA2">
        <w:rPr>
          <w:rFonts w:ascii="Arial" w:hAnsi="Arial" w:cs="Arial"/>
          <w:sz w:val="24"/>
          <w:szCs w:val="24"/>
          <w:lang w:val="en-GB"/>
        </w:rPr>
        <w:t xml:space="preserve"> </w:t>
      </w:r>
      <w:r w:rsidRPr="00AF3CA2">
        <w:rPr>
          <w:rFonts w:ascii="Arial" w:hAnsi="Arial" w:cs="Arial"/>
          <w:sz w:val="24"/>
          <w:szCs w:val="24"/>
          <w:lang w:val="en-GB"/>
        </w:rPr>
        <w:t>µL Mix 3 (</w:t>
      </w:r>
      <w:r w:rsidR="00AE38D8" w:rsidRPr="00AF3CA2">
        <w:rPr>
          <w:rFonts w:ascii="Arial" w:hAnsi="Arial" w:cs="Arial"/>
          <w:sz w:val="24"/>
          <w:szCs w:val="24"/>
          <w:lang w:val="en-GB"/>
        </w:rPr>
        <w:t xml:space="preserve">to </w:t>
      </w:r>
      <w:r w:rsidRPr="00AF3CA2">
        <w:rPr>
          <w:rFonts w:ascii="Arial" w:hAnsi="Arial" w:cs="Arial"/>
          <w:sz w:val="24"/>
          <w:szCs w:val="24"/>
          <w:lang w:val="en-GB"/>
        </w:rPr>
        <w:t>each well)</w:t>
      </w:r>
    </w:p>
    <w:p w14:paraId="76373CB6" w14:textId="5671D38D"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 xml:space="preserve">Heat overnight at 37 °C in </w:t>
      </w:r>
      <w:r w:rsidR="00AE38D8" w:rsidRPr="00AF3CA2">
        <w:rPr>
          <w:rFonts w:ascii="Arial" w:hAnsi="Arial" w:cs="Arial"/>
          <w:sz w:val="24"/>
          <w:szCs w:val="24"/>
          <w:lang w:val="en-GB"/>
        </w:rPr>
        <w:t xml:space="preserve">a </w:t>
      </w:r>
      <w:r w:rsidRPr="00AF3CA2">
        <w:rPr>
          <w:rFonts w:ascii="Arial" w:hAnsi="Arial" w:cs="Arial"/>
          <w:sz w:val="24"/>
          <w:szCs w:val="24"/>
          <w:lang w:val="en-GB"/>
        </w:rPr>
        <w:t>humid</w:t>
      </w:r>
      <w:r w:rsidR="00AE38D8" w:rsidRPr="00AF3CA2">
        <w:rPr>
          <w:rFonts w:ascii="Arial" w:hAnsi="Arial" w:cs="Arial"/>
          <w:sz w:val="24"/>
          <w:szCs w:val="24"/>
          <w:lang w:val="en-GB"/>
        </w:rPr>
        <w:t>ified</w:t>
      </w:r>
      <w:r w:rsidRPr="00AF3CA2">
        <w:rPr>
          <w:rFonts w:ascii="Arial" w:hAnsi="Arial" w:cs="Arial"/>
          <w:sz w:val="24"/>
          <w:szCs w:val="24"/>
          <w:lang w:val="en-GB"/>
        </w:rPr>
        <w:t xml:space="preserve"> oven</w:t>
      </w:r>
    </w:p>
    <w:p w14:paraId="402103C9" w14:textId="77777777" w:rsidR="0052278A" w:rsidRPr="00AF3CA2" w:rsidRDefault="0052278A">
      <w:pPr>
        <w:spacing w:after="0" w:line="276" w:lineRule="auto"/>
        <w:jc w:val="both"/>
        <w:rPr>
          <w:rFonts w:ascii="Arial" w:hAnsi="Arial" w:cs="Arial"/>
          <w:sz w:val="24"/>
          <w:szCs w:val="24"/>
          <w:lang w:val="en-GB"/>
        </w:rPr>
      </w:pPr>
    </w:p>
    <w:p w14:paraId="4D9AFEA0" w14:textId="607B896E" w:rsidR="0052278A" w:rsidRPr="00AF3CA2" w:rsidRDefault="00CE7537">
      <w:pPr>
        <w:spacing w:after="0" w:line="276" w:lineRule="auto"/>
        <w:jc w:val="both"/>
        <w:rPr>
          <w:rFonts w:ascii="Arial" w:hAnsi="Arial" w:cs="Arial"/>
          <w:sz w:val="24"/>
          <w:szCs w:val="24"/>
          <w:lang w:val="en-GB"/>
        </w:rPr>
      </w:pPr>
      <w:r w:rsidRPr="00AF3CA2">
        <w:rPr>
          <w:rFonts w:ascii="Arial" w:hAnsi="Arial" w:cs="Arial"/>
          <w:sz w:val="24"/>
          <w:szCs w:val="24"/>
          <w:u w:val="single"/>
          <w:lang w:val="en-GB"/>
        </w:rPr>
        <w:t xml:space="preserve">Desalting </w:t>
      </w:r>
      <w:r w:rsidR="00AE38D8" w:rsidRPr="00AF3CA2">
        <w:rPr>
          <w:rFonts w:ascii="Arial" w:hAnsi="Arial" w:cs="Arial"/>
          <w:sz w:val="24"/>
          <w:szCs w:val="24"/>
          <w:u w:val="single"/>
          <w:lang w:val="en-GB"/>
        </w:rPr>
        <w:t>o</w:t>
      </w:r>
      <w:r w:rsidRPr="00AF3CA2">
        <w:rPr>
          <w:rFonts w:ascii="Arial" w:hAnsi="Arial" w:cs="Arial"/>
          <w:sz w:val="24"/>
          <w:szCs w:val="24"/>
          <w:u w:val="single"/>
          <w:lang w:val="en-GB"/>
        </w:rPr>
        <w:t xml:space="preserve">n Strata-X </w:t>
      </w:r>
      <w:proofErr w:type="spellStart"/>
      <w:r w:rsidRPr="00AF3CA2">
        <w:rPr>
          <w:rFonts w:ascii="Arial" w:hAnsi="Arial" w:cs="Arial"/>
          <w:sz w:val="24"/>
          <w:szCs w:val="24"/>
          <w:u w:val="single"/>
          <w:lang w:val="en-GB"/>
        </w:rPr>
        <w:t>Microelution</w:t>
      </w:r>
      <w:proofErr w:type="spellEnd"/>
      <w:r w:rsidRPr="00AF3CA2">
        <w:rPr>
          <w:rFonts w:ascii="Arial" w:hAnsi="Arial" w:cs="Arial"/>
          <w:sz w:val="24"/>
          <w:szCs w:val="24"/>
          <w:u w:val="single"/>
          <w:lang w:val="en-GB"/>
        </w:rPr>
        <w:t xml:space="preserve"> 96-Well SPE Plate, 2</w:t>
      </w:r>
      <w:r w:rsidR="00AE38D8" w:rsidRPr="00AF3CA2">
        <w:rPr>
          <w:rFonts w:ascii="Arial" w:hAnsi="Arial" w:cs="Arial"/>
          <w:sz w:val="24"/>
          <w:szCs w:val="24"/>
          <w:u w:val="single"/>
          <w:lang w:val="en-GB"/>
        </w:rPr>
        <w:t> </w:t>
      </w:r>
      <w:r w:rsidRPr="00AF3CA2">
        <w:rPr>
          <w:rFonts w:ascii="Arial" w:hAnsi="Arial" w:cs="Arial"/>
          <w:sz w:val="24"/>
          <w:szCs w:val="24"/>
          <w:u w:val="single"/>
          <w:lang w:val="en-GB"/>
        </w:rPr>
        <w:t>mg/well</w:t>
      </w:r>
      <w:r w:rsidRPr="00AF3CA2">
        <w:rPr>
          <w:rFonts w:ascii="Arial" w:hAnsi="Arial" w:cs="Arial"/>
          <w:sz w:val="24"/>
          <w:szCs w:val="24"/>
          <w:lang w:val="en-GB"/>
        </w:rPr>
        <w:t>: </w:t>
      </w:r>
    </w:p>
    <w:p w14:paraId="4E271A57" w14:textId="77777777"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Add 200</w:t>
      </w:r>
      <w:r w:rsidR="001A6BFA" w:rsidRPr="00AF3CA2">
        <w:rPr>
          <w:rFonts w:ascii="Arial" w:hAnsi="Arial" w:cs="Arial"/>
          <w:sz w:val="24"/>
          <w:szCs w:val="24"/>
          <w:lang w:val="en-GB"/>
        </w:rPr>
        <w:t xml:space="preserve"> </w:t>
      </w:r>
      <w:r w:rsidRPr="00AF3CA2">
        <w:rPr>
          <w:rFonts w:ascii="Arial" w:hAnsi="Arial" w:cs="Arial"/>
          <w:sz w:val="24"/>
          <w:szCs w:val="24"/>
          <w:lang w:val="en-GB"/>
        </w:rPr>
        <w:t>µL of methanol to each well</w:t>
      </w:r>
    </w:p>
    <w:p w14:paraId="4D2A49C1" w14:textId="77777777"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Add 200</w:t>
      </w:r>
      <w:r w:rsidR="001A6BFA" w:rsidRPr="00AF3CA2">
        <w:rPr>
          <w:rFonts w:ascii="Arial" w:hAnsi="Arial" w:cs="Arial"/>
          <w:sz w:val="24"/>
          <w:szCs w:val="24"/>
          <w:lang w:val="en-GB"/>
        </w:rPr>
        <w:t xml:space="preserve"> </w:t>
      </w:r>
      <w:r w:rsidRPr="00AF3CA2">
        <w:rPr>
          <w:rFonts w:ascii="Arial" w:hAnsi="Arial" w:cs="Arial"/>
          <w:sz w:val="24"/>
          <w:szCs w:val="24"/>
          <w:lang w:val="en-GB"/>
        </w:rPr>
        <w:t xml:space="preserve">µL of </w:t>
      </w:r>
      <w:proofErr w:type="spellStart"/>
      <w:r w:rsidR="00EB7046" w:rsidRPr="00AF3CA2">
        <w:rPr>
          <w:rFonts w:ascii="Arial" w:hAnsi="Arial" w:cs="Arial"/>
          <w:sz w:val="24"/>
          <w:szCs w:val="24"/>
          <w:lang w:val="en-GB"/>
        </w:rPr>
        <w:t>milliQ</w:t>
      </w:r>
      <w:proofErr w:type="spellEnd"/>
      <w:r w:rsidR="00EB7046" w:rsidRPr="00AF3CA2">
        <w:rPr>
          <w:rFonts w:ascii="Arial" w:hAnsi="Arial" w:cs="Arial"/>
          <w:sz w:val="24"/>
          <w:szCs w:val="24"/>
          <w:lang w:val="en-GB"/>
        </w:rPr>
        <w:t xml:space="preserve"> </w:t>
      </w:r>
      <w:r w:rsidRPr="00AF3CA2">
        <w:rPr>
          <w:rFonts w:ascii="Arial" w:hAnsi="Arial" w:cs="Arial"/>
          <w:sz w:val="24"/>
          <w:szCs w:val="24"/>
          <w:lang w:val="en-GB"/>
        </w:rPr>
        <w:t>water to each well</w:t>
      </w:r>
    </w:p>
    <w:p w14:paraId="6A5C5C42" w14:textId="77777777"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Add sample</w:t>
      </w:r>
    </w:p>
    <w:p w14:paraId="744C466F" w14:textId="77777777"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Wash with 200</w:t>
      </w:r>
      <w:r w:rsidR="001A6BFA" w:rsidRPr="00AF3CA2">
        <w:rPr>
          <w:rFonts w:ascii="Arial" w:hAnsi="Arial" w:cs="Arial"/>
          <w:sz w:val="24"/>
          <w:szCs w:val="24"/>
          <w:lang w:val="en-GB"/>
        </w:rPr>
        <w:t xml:space="preserve"> </w:t>
      </w:r>
      <w:r w:rsidRPr="00AF3CA2">
        <w:rPr>
          <w:rFonts w:ascii="Arial" w:hAnsi="Arial" w:cs="Arial"/>
          <w:sz w:val="24"/>
          <w:szCs w:val="24"/>
          <w:lang w:val="en-GB"/>
        </w:rPr>
        <w:t>µL 5% methanol</w:t>
      </w:r>
    </w:p>
    <w:p w14:paraId="2D371732" w14:textId="1B32EE5F"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Elute with 2 x 50</w:t>
      </w:r>
      <w:r w:rsidR="001A6BFA" w:rsidRPr="00AF3CA2">
        <w:rPr>
          <w:rFonts w:ascii="Arial" w:hAnsi="Arial" w:cs="Arial"/>
          <w:sz w:val="24"/>
          <w:szCs w:val="24"/>
          <w:lang w:val="en-GB"/>
        </w:rPr>
        <w:t xml:space="preserve"> </w:t>
      </w:r>
      <w:r w:rsidR="005D55C8">
        <w:rPr>
          <w:rFonts w:ascii="Arial" w:hAnsi="Arial" w:cs="Arial"/>
          <w:sz w:val="24"/>
          <w:szCs w:val="24"/>
          <w:lang w:val="en-GB"/>
        </w:rPr>
        <w:t>µL 2% formic acid</w:t>
      </w:r>
      <w:r w:rsidRPr="00AF3CA2">
        <w:rPr>
          <w:rFonts w:ascii="Arial" w:hAnsi="Arial" w:cs="Arial"/>
          <w:sz w:val="24"/>
          <w:szCs w:val="24"/>
          <w:lang w:val="en-GB"/>
        </w:rPr>
        <w:t xml:space="preserve"> in methanol (wait 1 min and aspirate into new plate)</w:t>
      </w:r>
    </w:p>
    <w:p w14:paraId="3581B135" w14:textId="77777777"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Aliquot immediately into 4 x 20</w:t>
      </w:r>
      <w:r w:rsidR="001A6BFA" w:rsidRPr="00AF3CA2">
        <w:rPr>
          <w:rFonts w:ascii="Arial" w:hAnsi="Arial" w:cs="Arial"/>
          <w:sz w:val="24"/>
          <w:szCs w:val="24"/>
          <w:lang w:val="en-GB"/>
        </w:rPr>
        <w:t xml:space="preserve"> </w:t>
      </w:r>
      <w:r w:rsidRPr="00AF3CA2">
        <w:rPr>
          <w:rFonts w:ascii="Arial" w:hAnsi="Arial" w:cs="Arial"/>
          <w:sz w:val="24"/>
          <w:szCs w:val="24"/>
          <w:lang w:val="en-GB"/>
        </w:rPr>
        <w:t>µL in 4 snap-off plates</w:t>
      </w:r>
    </w:p>
    <w:p w14:paraId="4B780223" w14:textId="7E542450"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Leave residue in the elution plate</w:t>
      </w:r>
    </w:p>
    <w:p w14:paraId="55F6E848" w14:textId="7D020BB7" w:rsidR="0052278A" w:rsidRPr="00AF3CA2" w:rsidRDefault="00AE38D8"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 xml:space="preserve">Dry using </w:t>
      </w:r>
      <w:r w:rsidR="00CE7537" w:rsidRPr="00AF3CA2">
        <w:rPr>
          <w:rFonts w:ascii="Arial" w:hAnsi="Arial" w:cs="Arial"/>
          <w:sz w:val="24"/>
          <w:szCs w:val="24"/>
          <w:lang w:val="en-GB"/>
        </w:rPr>
        <w:t xml:space="preserve">Speed Vac® </w:t>
      </w:r>
    </w:p>
    <w:p w14:paraId="7C39FDC0" w14:textId="52887905" w:rsidR="0052278A" w:rsidRPr="00AF3CA2" w:rsidRDefault="00AE38D8"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 xml:space="preserve">Freeze </w:t>
      </w:r>
      <w:r w:rsidR="00CE7537" w:rsidRPr="00AF3CA2">
        <w:rPr>
          <w:rFonts w:ascii="Arial" w:hAnsi="Arial" w:cs="Arial"/>
          <w:sz w:val="24"/>
          <w:szCs w:val="24"/>
          <w:lang w:val="en-GB"/>
        </w:rPr>
        <w:t>-20</w:t>
      </w:r>
      <w:r w:rsidR="001A6BFA" w:rsidRPr="00AF3CA2">
        <w:rPr>
          <w:rFonts w:ascii="Arial" w:hAnsi="Arial" w:cs="Arial"/>
          <w:sz w:val="24"/>
          <w:szCs w:val="24"/>
          <w:lang w:val="en-GB"/>
        </w:rPr>
        <w:t xml:space="preserve"> </w:t>
      </w:r>
      <w:r w:rsidR="00CE7537" w:rsidRPr="00AF3CA2">
        <w:rPr>
          <w:rFonts w:ascii="Arial" w:hAnsi="Arial" w:cs="Arial"/>
          <w:sz w:val="24"/>
          <w:szCs w:val="24"/>
          <w:lang w:val="en-GB"/>
        </w:rPr>
        <w:t>°C</w:t>
      </w:r>
    </w:p>
    <w:p w14:paraId="57C8A8A8" w14:textId="77777777" w:rsidR="0052278A" w:rsidRPr="00AF3CA2" w:rsidRDefault="0052278A">
      <w:pPr>
        <w:spacing w:after="0" w:line="276" w:lineRule="auto"/>
        <w:jc w:val="both"/>
        <w:rPr>
          <w:rFonts w:ascii="Arial" w:hAnsi="Arial" w:cs="Arial"/>
          <w:sz w:val="24"/>
          <w:szCs w:val="24"/>
          <w:lang w:val="en-GB"/>
        </w:rPr>
      </w:pPr>
    </w:p>
    <w:p w14:paraId="47FB2340" w14:textId="32879B4E" w:rsidR="0052278A" w:rsidRPr="00AF3CA2" w:rsidRDefault="00AE38D8">
      <w:pPr>
        <w:spacing w:after="0" w:line="276" w:lineRule="auto"/>
        <w:jc w:val="both"/>
        <w:rPr>
          <w:rFonts w:ascii="Arial" w:hAnsi="Arial" w:cs="Arial"/>
          <w:sz w:val="24"/>
          <w:szCs w:val="24"/>
          <w:lang w:val="en-GB"/>
        </w:rPr>
      </w:pPr>
      <w:r w:rsidRPr="00AF3CA2">
        <w:rPr>
          <w:rFonts w:ascii="Arial" w:hAnsi="Arial" w:cs="Arial"/>
          <w:sz w:val="24"/>
          <w:szCs w:val="24"/>
          <w:u w:val="single"/>
          <w:lang w:val="en-GB"/>
        </w:rPr>
        <w:t xml:space="preserve">Resuspension </w:t>
      </w:r>
      <w:r w:rsidR="00CE7537" w:rsidRPr="00AF3CA2">
        <w:rPr>
          <w:rFonts w:ascii="Arial" w:hAnsi="Arial" w:cs="Arial"/>
          <w:sz w:val="24"/>
          <w:szCs w:val="24"/>
          <w:u w:val="single"/>
          <w:lang w:val="en-GB"/>
        </w:rPr>
        <w:t>for injection</w:t>
      </w:r>
      <w:r w:rsidR="00CE7537" w:rsidRPr="00AF3CA2">
        <w:rPr>
          <w:rFonts w:ascii="Arial" w:hAnsi="Arial" w:cs="Arial"/>
          <w:sz w:val="24"/>
          <w:szCs w:val="24"/>
          <w:lang w:val="en-GB"/>
        </w:rPr>
        <w:t>: </w:t>
      </w:r>
    </w:p>
    <w:p w14:paraId="08842F83" w14:textId="766813A9"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Add 34</w:t>
      </w:r>
      <w:r w:rsidR="001A6BFA" w:rsidRPr="00AF3CA2">
        <w:rPr>
          <w:rFonts w:ascii="Arial" w:hAnsi="Arial" w:cs="Arial"/>
          <w:sz w:val="24"/>
          <w:szCs w:val="24"/>
          <w:lang w:val="en-GB"/>
        </w:rPr>
        <w:t xml:space="preserve"> </w:t>
      </w:r>
      <w:r w:rsidRPr="00AF3CA2">
        <w:rPr>
          <w:rFonts w:ascii="Arial" w:hAnsi="Arial" w:cs="Arial"/>
          <w:sz w:val="24"/>
          <w:szCs w:val="24"/>
          <w:lang w:val="en-GB"/>
        </w:rPr>
        <w:t>µL of 20% acetonitrile</w:t>
      </w:r>
      <w:r w:rsidR="00AE38D8" w:rsidRPr="00AF3CA2">
        <w:rPr>
          <w:rFonts w:ascii="Arial" w:hAnsi="Arial" w:cs="Arial"/>
          <w:sz w:val="24"/>
          <w:szCs w:val="24"/>
          <w:lang w:val="en-GB"/>
        </w:rPr>
        <w:t>,</w:t>
      </w:r>
      <w:r w:rsidR="005D55C8">
        <w:rPr>
          <w:rFonts w:ascii="Arial" w:hAnsi="Arial" w:cs="Arial"/>
          <w:sz w:val="24"/>
          <w:szCs w:val="24"/>
          <w:lang w:val="en-GB"/>
        </w:rPr>
        <w:t xml:space="preserve"> 0.5% trifluoroacetic acid</w:t>
      </w:r>
      <w:r w:rsidRPr="00AF3CA2">
        <w:rPr>
          <w:rFonts w:ascii="Arial" w:hAnsi="Arial" w:cs="Arial"/>
          <w:sz w:val="24"/>
          <w:szCs w:val="24"/>
          <w:lang w:val="en-GB"/>
        </w:rPr>
        <w:t xml:space="preserve"> to each well</w:t>
      </w:r>
    </w:p>
    <w:p w14:paraId="521F5F39" w14:textId="77777777"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Mix well by pipetting around 10 times</w:t>
      </w:r>
    </w:p>
    <w:p w14:paraId="1894F51C" w14:textId="77777777" w:rsidR="0052278A" w:rsidRPr="00AF3CA2" w:rsidRDefault="00CE7537" w:rsidP="00034082">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lastRenderedPageBreak/>
        <w:t>Prepare 10X HRM-IRT® (</w:t>
      </w:r>
      <w:proofErr w:type="spellStart"/>
      <w:r w:rsidRPr="00AF3CA2">
        <w:rPr>
          <w:rFonts w:ascii="Arial" w:hAnsi="Arial" w:cs="Arial"/>
          <w:sz w:val="24"/>
          <w:szCs w:val="24"/>
          <w:lang w:val="en-GB"/>
        </w:rPr>
        <w:t>Biognosys</w:t>
      </w:r>
      <w:proofErr w:type="spellEnd"/>
      <w:r w:rsidR="00034082" w:rsidRPr="00AF3CA2">
        <w:rPr>
          <w:rFonts w:ascii="Arial" w:hAnsi="Arial" w:cs="Arial"/>
          <w:sz w:val="24"/>
          <w:szCs w:val="24"/>
          <w:lang w:val="en-GB"/>
        </w:rPr>
        <w:t>, Schlieren, Switzerland</w:t>
      </w:r>
      <w:r w:rsidRPr="00AF3CA2">
        <w:rPr>
          <w:rFonts w:ascii="Arial" w:hAnsi="Arial" w:cs="Arial"/>
          <w:sz w:val="24"/>
          <w:szCs w:val="24"/>
          <w:lang w:val="en-GB"/>
        </w:rPr>
        <w:t>) as recommended by manufacturer</w:t>
      </w:r>
    </w:p>
    <w:p w14:paraId="258C0020" w14:textId="034248FA" w:rsidR="0052278A" w:rsidRPr="00AF3CA2" w:rsidRDefault="00AE38D8"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 xml:space="preserve">Dilute </w:t>
      </w:r>
      <w:r w:rsidR="00CE7537" w:rsidRPr="00AF3CA2">
        <w:rPr>
          <w:rFonts w:ascii="Arial" w:hAnsi="Arial" w:cs="Arial"/>
          <w:sz w:val="24"/>
          <w:szCs w:val="24"/>
          <w:lang w:val="en-GB"/>
        </w:rPr>
        <w:t>to 0.667</w:t>
      </w:r>
      <w:r w:rsidRPr="00AF3CA2">
        <w:rPr>
          <w:rFonts w:ascii="Arial" w:hAnsi="Arial" w:cs="Arial"/>
          <w:sz w:val="24"/>
          <w:szCs w:val="24"/>
          <w:lang w:val="en-GB"/>
        </w:rPr>
        <w:t> </w:t>
      </w:r>
      <w:r w:rsidR="00CE7537" w:rsidRPr="00AF3CA2">
        <w:rPr>
          <w:rFonts w:ascii="Arial" w:hAnsi="Arial" w:cs="Arial"/>
          <w:sz w:val="24"/>
          <w:szCs w:val="24"/>
          <w:lang w:val="en-GB"/>
        </w:rPr>
        <w:t>UI/µL in water: 4</w:t>
      </w:r>
      <w:r w:rsidR="001A6BFA" w:rsidRPr="00AF3CA2">
        <w:rPr>
          <w:rFonts w:ascii="Arial" w:hAnsi="Arial" w:cs="Arial"/>
          <w:sz w:val="24"/>
          <w:szCs w:val="24"/>
          <w:lang w:val="en-GB"/>
        </w:rPr>
        <w:t xml:space="preserve"> </w:t>
      </w:r>
      <w:r w:rsidR="00CE7537" w:rsidRPr="00AF3CA2">
        <w:rPr>
          <w:rFonts w:ascii="Arial" w:hAnsi="Arial" w:cs="Arial"/>
          <w:sz w:val="24"/>
          <w:szCs w:val="24"/>
          <w:lang w:val="en-GB"/>
        </w:rPr>
        <w:t>µL 10X HRM-IRT + 56</w:t>
      </w:r>
      <w:r w:rsidR="001A6BFA" w:rsidRPr="00AF3CA2">
        <w:rPr>
          <w:rFonts w:ascii="Arial" w:hAnsi="Arial" w:cs="Arial"/>
          <w:sz w:val="24"/>
          <w:szCs w:val="24"/>
          <w:lang w:val="en-GB"/>
        </w:rPr>
        <w:t xml:space="preserve"> </w:t>
      </w:r>
      <w:r w:rsidR="00CE7537" w:rsidRPr="00AF3CA2">
        <w:rPr>
          <w:rFonts w:ascii="Arial" w:hAnsi="Arial" w:cs="Arial"/>
          <w:sz w:val="24"/>
          <w:szCs w:val="24"/>
          <w:lang w:val="en-GB"/>
        </w:rPr>
        <w:t>µL water</w:t>
      </w:r>
    </w:p>
    <w:p w14:paraId="06ED9402" w14:textId="20F64C9B"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Vial: 2</w:t>
      </w:r>
      <w:r w:rsidR="001A6BFA" w:rsidRPr="00AF3CA2">
        <w:rPr>
          <w:rFonts w:ascii="Arial" w:hAnsi="Arial" w:cs="Arial"/>
          <w:sz w:val="24"/>
          <w:szCs w:val="24"/>
          <w:lang w:val="en-GB"/>
        </w:rPr>
        <w:t xml:space="preserve"> </w:t>
      </w:r>
      <w:r w:rsidRPr="00AF3CA2">
        <w:rPr>
          <w:rFonts w:ascii="Arial" w:hAnsi="Arial" w:cs="Arial"/>
          <w:sz w:val="24"/>
          <w:szCs w:val="24"/>
          <w:lang w:val="en-GB"/>
        </w:rPr>
        <w:t>µL sample + 8</w:t>
      </w:r>
      <w:r w:rsidR="001A6BFA" w:rsidRPr="00AF3CA2">
        <w:rPr>
          <w:rFonts w:ascii="Arial" w:hAnsi="Arial" w:cs="Arial"/>
          <w:sz w:val="24"/>
          <w:szCs w:val="24"/>
          <w:lang w:val="en-GB"/>
        </w:rPr>
        <w:t xml:space="preserve"> </w:t>
      </w:r>
      <w:r w:rsidRPr="00AF3CA2">
        <w:rPr>
          <w:rFonts w:ascii="Arial" w:hAnsi="Arial" w:cs="Arial"/>
          <w:sz w:val="24"/>
          <w:szCs w:val="24"/>
          <w:lang w:val="en-GB"/>
        </w:rPr>
        <w:t>µL diluted HRM-IRT</w:t>
      </w:r>
    </w:p>
    <w:p w14:paraId="6353D609" w14:textId="37C9EDDC" w:rsidR="0052278A" w:rsidRPr="00AF3CA2" w:rsidRDefault="00CE7537" w:rsidP="00B9303E">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 xml:space="preserve">Mix </w:t>
      </w:r>
      <w:r w:rsidR="00AE38D8" w:rsidRPr="00AF3CA2">
        <w:rPr>
          <w:rFonts w:ascii="Arial" w:hAnsi="Arial" w:cs="Arial"/>
          <w:sz w:val="24"/>
          <w:szCs w:val="24"/>
          <w:lang w:val="en-GB"/>
        </w:rPr>
        <w:t xml:space="preserve">in </w:t>
      </w:r>
      <w:r w:rsidRPr="00AF3CA2">
        <w:rPr>
          <w:rFonts w:ascii="Arial" w:hAnsi="Arial" w:cs="Arial"/>
          <w:sz w:val="24"/>
          <w:szCs w:val="24"/>
          <w:lang w:val="en-GB"/>
        </w:rPr>
        <w:t xml:space="preserve">insert and centrifuge </w:t>
      </w:r>
    </w:p>
    <w:p w14:paraId="16B66FAF" w14:textId="53164D54" w:rsidR="0052278A" w:rsidRDefault="00CE7537" w:rsidP="00CC360C">
      <w:pPr>
        <w:numPr>
          <w:ilvl w:val="0"/>
          <w:numId w:val="1"/>
        </w:numPr>
        <w:spacing w:after="0" w:line="276" w:lineRule="auto"/>
        <w:jc w:val="both"/>
        <w:rPr>
          <w:rFonts w:ascii="Arial" w:hAnsi="Arial" w:cs="Arial"/>
          <w:sz w:val="24"/>
          <w:szCs w:val="24"/>
          <w:lang w:val="en-GB"/>
        </w:rPr>
      </w:pPr>
      <w:r w:rsidRPr="00AF3CA2">
        <w:rPr>
          <w:rFonts w:ascii="Arial" w:hAnsi="Arial" w:cs="Arial"/>
          <w:sz w:val="24"/>
          <w:szCs w:val="24"/>
          <w:lang w:val="en-GB"/>
        </w:rPr>
        <w:t>Inject 1.5</w:t>
      </w:r>
      <w:r w:rsidR="001A6BFA" w:rsidRPr="00AF3CA2">
        <w:rPr>
          <w:rFonts w:ascii="Arial" w:hAnsi="Arial" w:cs="Arial"/>
          <w:sz w:val="24"/>
          <w:szCs w:val="24"/>
          <w:lang w:val="en-GB"/>
        </w:rPr>
        <w:t xml:space="preserve"> </w:t>
      </w:r>
      <w:r w:rsidRPr="00AF3CA2">
        <w:rPr>
          <w:rFonts w:ascii="Arial" w:hAnsi="Arial" w:cs="Arial"/>
          <w:sz w:val="24"/>
          <w:szCs w:val="24"/>
          <w:lang w:val="en-GB"/>
        </w:rPr>
        <w:t>µL</w:t>
      </w:r>
      <w:r w:rsidR="00AE38D8" w:rsidRPr="00AF3CA2">
        <w:rPr>
          <w:rFonts w:ascii="Arial" w:hAnsi="Arial" w:cs="Arial"/>
          <w:sz w:val="24"/>
          <w:szCs w:val="24"/>
          <w:lang w:val="en-GB"/>
        </w:rPr>
        <w:t xml:space="preserve"> of the final solution</w:t>
      </w:r>
    </w:p>
    <w:p w14:paraId="19A16FF3" w14:textId="77777777" w:rsidR="00CC360C" w:rsidRPr="00CC360C" w:rsidRDefault="00CC360C" w:rsidP="00CC360C">
      <w:pPr>
        <w:spacing w:after="0" w:line="276" w:lineRule="auto"/>
        <w:ind w:left="720"/>
        <w:jc w:val="both"/>
        <w:rPr>
          <w:rFonts w:ascii="Arial" w:hAnsi="Arial" w:cs="Arial"/>
          <w:sz w:val="24"/>
          <w:szCs w:val="24"/>
          <w:lang w:val="en-GB"/>
        </w:rPr>
      </w:pPr>
    </w:p>
    <w:p w14:paraId="6FE740DF" w14:textId="77777777" w:rsidR="004E090C" w:rsidRPr="004D730D" w:rsidRDefault="004E090C">
      <w:pPr>
        <w:pBdr>
          <w:top w:val="nil"/>
          <w:left w:val="nil"/>
          <w:bottom w:val="nil"/>
          <w:right w:val="nil"/>
          <w:between w:val="nil"/>
        </w:pBdr>
        <w:ind w:left="720" w:hanging="360"/>
        <w:rPr>
          <w:rFonts w:ascii="Arial" w:hAnsi="Arial" w:cs="Arial"/>
          <w:i/>
          <w:color w:val="000000"/>
          <w:u w:val="single"/>
          <w:lang w:val="en-GB"/>
        </w:rPr>
      </w:pPr>
    </w:p>
    <w:p w14:paraId="15B0A2FA" w14:textId="46B8E903" w:rsidR="0052278A" w:rsidRPr="00AF3CA2" w:rsidRDefault="00CE7537">
      <w:pPr>
        <w:numPr>
          <w:ilvl w:val="0"/>
          <w:numId w:val="4"/>
        </w:numPr>
        <w:pBdr>
          <w:top w:val="nil"/>
          <w:left w:val="nil"/>
          <w:bottom w:val="nil"/>
          <w:right w:val="nil"/>
          <w:between w:val="nil"/>
        </w:pBdr>
        <w:spacing w:after="384"/>
        <w:jc w:val="both"/>
        <w:rPr>
          <w:rFonts w:ascii="Arial" w:hAnsi="Arial" w:cs="Arial"/>
          <w:color w:val="000000"/>
          <w:sz w:val="24"/>
          <w:lang w:val="en-GB"/>
        </w:rPr>
      </w:pPr>
      <w:r w:rsidRPr="00AF3CA2">
        <w:rPr>
          <w:rFonts w:ascii="Arial" w:hAnsi="Arial" w:cs="Arial"/>
          <w:i/>
          <w:color w:val="000000"/>
          <w:sz w:val="24"/>
          <w:u w:val="single"/>
          <w:lang w:val="en-GB"/>
        </w:rPr>
        <w:t>MS-based proteomic</w:t>
      </w:r>
      <w:r w:rsidR="00AE38D8" w:rsidRPr="00AF3CA2">
        <w:rPr>
          <w:rFonts w:ascii="Arial" w:hAnsi="Arial" w:cs="Arial"/>
          <w:i/>
          <w:color w:val="000000"/>
          <w:sz w:val="24"/>
          <w:u w:val="single"/>
          <w:lang w:val="en-GB"/>
        </w:rPr>
        <w:t>s</w:t>
      </w:r>
      <w:r w:rsidRPr="00AF3CA2">
        <w:rPr>
          <w:rFonts w:ascii="Arial" w:hAnsi="Arial" w:cs="Arial"/>
          <w:i/>
          <w:color w:val="000000"/>
          <w:sz w:val="24"/>
          <w:u w:val="single"/>
          <w:lang w:val="en-GB"/>
        </w:rPr>
        <w:t xml:space="preserve"> analyses:</w:t>
      </w:r>
    </w:p>
    <w:p w14:paraId="3ABCF5F5" w14:textId="6CE96147" w:rsidR="004E090C" w:rsidRPr="00AF3CA2" w:rsidRDefault="00AE38D8">
      <w:pPr>
        <w:spacing w:after="384"/>
        <w:jc w:val="both"/>
        <w:rPr>
          <w:rFonts w:ascii="Arial" w:hAnsi="Arial" w:cs="Arial"/>
          <w:sz w:val="24"/>
          <w:lang w:val="en-GB"/>
        </w:rPr>
      </w:pPr>
      <w:r w:rsidRPr="00AF3CA2">
        <w:rPr>
          <w:rFonts w:ascii="Arial" w:hAnsi="Arial" w:cs="Arial"/>
          <w:sz w:val="24"/>
          <w:lang w:val="en-GB"/>
        </w:rPr>
        <w:t>An a</w:t>
      </w:r>
      <w:r w:rsidR="00CE7537" w:rsidRPr="00AF3CA2">
        <w:rPr>
          <w:rFonts w:ascii="Arial" w:hAnsi="Arial" w:cs="Arial"/>
          <w:sz w:val="24"/>
          <w:lang w:val="en-GB"/>
        </w:rPr>
        <w:t>liquot of each sample was resuspended in 170</w:t>
      </w:r>
      <w:r w:rsidR="001A6BFA" w:rsidRPr="00AF3CA2">
        <w:rPr>
          <w:rFonts w:ascii="Arial" w:hAnsi="Arial" w:cs="Arial"/>
          <w:sz w:val="24"/>
          <w:lang w:val="en-GB"/>
        </w:rPr>
        <w:t xml:space="preserve"> </w:t>
      </w:r>
      <w:r w:rsidRPr="00AF3CA2">
        <w:rPr>
          <w:rFonts w:ascii="Arial" w:hAnsi="Arial" w:cs="Arial"/>
          <w:sz w:val="24"/>
          <w:lang w:val="en-GB"/>
        </w:rPr>
        <w:t xml:space="preserve">µL </w:t>
      </w:r>
      <w:r w:rsidR="00CE7537" w:rsidRPr="00AF3CA2">
        <w:rPr>
          <w:rFonts w:ascii="Arial" w:hAnsi="Arial" w:cs="Arial"/>
          <w:sz w:val="24"/>
          <w:lang w:val="en-GB"/>
        </w:rPr>
        <w:t>of 4% acetonitrile</w:t>
      </w:r>
      <w:r w:rsidRPr="00AF3CA2">
        <w:rPr>
          <w:rFonts w:ascii="Arial" w:hAnsi="Arial" w:cs="Arial"/>
          <w:sz w:val="24"/>
          <w:lang w:val="en-GB"/>
        </w:rPr>
        <w:t>,</w:t>
      </w:r>
      <w:r w:rsidR="00CE7537" w:rsidRPr="00AF3CA2">
        <w:rPr>
          <w:rFonts w:ascii="Arial" w:hAnsi="Arial" w:cs="Arial"/>
          <w:sz w:val="24"/>
          <w:lang w:val="en-GB"/>
        </w:rPr>
        <w:t xml:space="preserve"> 0.1% trifluoroacetic acid containing HRM-IRT solution</w:t>
      </w:r>
      <w:r w:rsidRPr="00AF3CA2">
        <w:rPr>
          <w:rFonts w:ascii="Arial" w:hAnsi="Arial" w:cs="Arial"/>
          <w:sz w:val="24"/>
          <w:lang w:val="en-GB"/>
        </w:rPr>
        <w:t>.</w:t>
      </w:r>
      <w:r w:rsidR="00CE7537" w:rsidRPr="00AF3CA2">
        <w:rPr>
          <w:rFonts w:ascii="Arial" w:hAnsi="Arial" w:cs="Arial"/>
          <w:sz w:val="24"/>
          <w:lang w:val="en-GB"/>
        </w:rPr>
        <w:t xml:space="preserve"> </w:t>
      </w:r>
      <w:r w:rsidRPr="00AF3CA2">
        <w:rPr>
          <w:rFonts w:ascii="Arial" w:hAnsi="Arial" w:cs="Arial"/>
          <w:sz w:val="24"/>
          <w:lang w:val="en-GB"/>
        </w:rPr>
        <w:t xml:space="preserve">Of this mixture, </w:t>
      </w:r>
      <w:r w:rsidR="00CE7537" w:rsidRPr="00AF3CA2">
        <w:rPr>
          <w:rFonts w:ascii="Arial" w:hAnsi="Arial" w:cs="Arial"/>
          <w:sz w:val="24"/>
          <w:lang w:val="en-GB"/>
        </w:rPr>
        <w:t>1.5</w:t>
      </w:r>
      <w:r w:rsidR="001A6BFA" w:rsidRPr="00AF3CA2">
        <w:rPr>
          <w:rFonts w:ascii="Arial" w:hAnsi="Arial" w:cs="Arial"/>
          <w:sz w:val="24"/>
          <w:lang w:val="en-GB"/>
        </w:rPr>
        <w:t xml:space="preserve"> </w:t>
      </w:r>
      <w:r w:rsidRPr="00AF3CA2">
        <w:rPr>
          <w:rFonts w:ascii="Arial" w:hAnsi="Arial" w:cs="Arial"/>
          <w:sz w:val="24"/>
          <w:lang w:val="en-GB"/>
        </w:rPr>
        <w:t xml:space="preserve">µL </w:t>
      </w:r>
      <w:r w:rsidR="00CE7537" w:rsidRPr="00AF3CA2">
        <w:rPr>
          <w:rFonts w:ascii="Arial" w:hAnsi="Arial" w:cs="Arial"/>
          <w:sz w:val="24"/>
          <w:lang w:val="en-GB"/>
        </w:rPr>
        <w:t xml:space="preserve">(around </w:t>
      </w:r>
      <w:r w:rsidR="00787B98" w:rsidRPr="00AF3CA2">
        <w:rPr>
          <w:rFonts w:ascii="Arial" w:hAnsi="Arial" w:cs="Arial"/>
          <w:sz w:val="24"/>
          <w:lang w:val="en-GB"/>
        </w:rPr>
        <w:t>500</w:t>
      </w:r>
      <w:r w:rsidR="00787B98">
        <w:rPr>
          <w:rFonts w:ascii="Arial" w:hAnsi="Arial" w:cs="Arial"/>
          <w:sz w:val="24"/>
          <w:lang w:val="en-GB"/>
        </w:rPr>
        <w:t> </w:t>
      </w:r>
      <w:r w:rsidR="00CE7537" w:rsidRPr="00AF3CA2">
        <w:rPr>
          <w:rFonts w:ascii="Arial" w:hAnsi="Arial" w:cs="Arial"/>
          <w:sz w:val="24"/>
          <w:lang w:val="en-GB"/>
        </w:rPr>
        <w:t xml:space="preserve">ng material) was </w:t>
      </w:r>
      <w:r w:rsidR="00F4626D" w:rsidRPr="00AF3CA2">
        <w:rPr>
          <w:rFonts w:ascii="Arial" w:hAnsi="Arial" w:cs="Arial"/>
          <w:sz w:val="24"/>
          <w:lang w:val="en-GB"/>
        </w:rPr>
        <w:t>analysed</w:t>
      </w:r>
      <w:r w:rsidR="00CE7537" w:rsidRPr="00AF3CA2">
        <w:rPr>
          <w:rFonts w:ascii="Arial" w:hAnsi="Arial" w:cs="Arial"/>
          <w:sz w:val="24"/>
          <w:lang w:val="en-GB"/>
        </w:rPr>
        <w:t xml:space="preserve"> by online </w:t>
      </w:r>
      <w:proofErr w:type="spellStart"/>
      <w:r w:rsidR="00CE7537" w:rsidRPr="00AF3CA2">
        <w:rPr>
          <w:rFonts w:ascii="Arial" w:hAnsi="Arial" w:cs="Arial"/>
          <w:sz w:val="24"/>
          <w:lang w:val="en-GB"/>
        </w:rPr>
        <w:t>nanoLC</w:t>
      </w:r>
      <w:proofErr w:type="spellEnd"/>
      <w:r w:rsidR="00CE7537" w:rsidRPr="00AF3CA2">
        <w:rPr>
          <w:rFonts w:ascii="Arial" w:hAnsi="Arial" w:cs="Arial"/>
          <w:sz w:val="24"/>
          <w:lang w:val="en-GB"/>
        </w:rPr>
        <w:t xml:space="preserve">–MS/MS: Ultimate 3000 </w:t>
      </w:r>
      <w:proofErr w:type="spellStart"/>
      <w:r w:rsidR="00CE7537" w:rsidRPr="00AF3CA2">
        <w:rPr>
          <w:rFonts w:ascii="Arial" w:hAnsi="Arial" w:cs="Arial"/>
          <w:sz w:val="24"/>
          <w:lang w:val="en-GB"/>
        </w:rPr>
        <w:t>RSLCnano</w:t>
      </w:r>
      <w:proofErr w:type="spellEnd"/>
      <w:r w:rsidR="00CE7537" w:rsidRPr="00AF3CA2">
        <w:rPr>
          <w:rFonts w:ascii="Arial" w:hAnsi="Arial" w:cs="Arial"/>
          <w:sz w:val="24"/>
          <w:lang w:val="en-GB"/>
        </w:rPr>
        <w:t xml:space="preserve"> and Q-</w:t>
      </w:r>
      <w:proofErr w:type="spellStart"/>
      <w:r w:rsidR="00CE7537" w:rsidRPr="00AF3CA2">
        <w:rPr>
          <w:rFonts w:ascii="Arial" w:hAnsi="Arial" w:cs="Arial"/>
          <w:sz w:val="24"/>
          <w:lang w:val="en-GB"/>
        </w:rPr>
        <w:t>Exactive</w:t>
      </w:r>
      <w:proofErr w:type="spellEnd"/>
      <w:r w:rsidR="00CE7537" w:rsidRPr="00AF3CA2">
        <w:rPr>
          <w:rFonts w:ascii="Arial" w:hAnsi="Arial" w:cs="Arial"/>
          <w:sz w:val="24"/>
          <w:lang w:val="en-GB"/>
        </w:rPr>
        <w:t xml:space="preserve"> HF respectively, </w:t>
      </w:r>
      <w:r w:rsidRPr="00AF3CA2">
        <w:rPr>
          <w:rFonts w:ascii="Arial" w:hAnsi="Arial" w:cs="Arial"/>
          <w:sz w:val="24"/>
          <w:lang w:val="en-GB"/>
        </w:rPr>
        <w:t xml:space="preserve">both </w:t>
      </w:r>
      <w:proofErr w:type="spellStart"/>
      <w:r w:rsidR="00CE7537" w:rsidRPr="00AF3CA2">
        <w:rPr>
          <w:rFonts w:ascii="Arial" w:hAnsi="Arial" w:cs="Arial"/>
          <w:sz w:val="24"/>
          <w:lang w:val="en-GB"/>
        </w:rPr>
        <w:t>Thermo</w:t>
      </w:r>
      <w:proofErr w:type="spellEnd"/>
      <w:r w:rsidR="00CE7537" w:rsidRPr="00AF3CA2">
        <w:rPr>
          <w:rFonts w:ascii="Arial" w:hAnsi="Arial" w:cs="Arial"/>
          <w:sz w:val="24"/>
          <w:lang w:val="en-GB"/>
        </w:rPr>
        <w:t xml:space="preserve"> Fisher Scientific. Peptides were sampled on a 300</w:t>
      </w:r>
      <w:r w:rsidR="00712557" w:rsidRPr="00AF3CA2">
        <w:rPr>
          <w:rFonts w:ascii="Arial" w:hAnsi="Arial" w:cs="Arial"/>
          <w:sz w:val="24"/>
          <w:lang w:val="en-GB"/>
        </w:rPr>
        <w:t xml:space="preserve"> </w:t>
      </w:r>
      <w:proofErr w:type="spellStart"/>
      <w:r w:rsidR="00CE7537" w:rsidRPr="00AF3CA2">
        <w:rPr>
          <w:rFonts w:ascii="Arial" w:hAnsi="Arial" w:cs="Arial"/>
          <w:sz w:val="24"/>
          <w:lang w:val="en-GB"/>
        </w:rPr>
        <w:t>μm</w:t>
      </w:r>
      <w:proofErr w:type="spellEnd"/>
      <w:r w:rsidR="00CE7537" w:rsidRPr="00AF3CA2">
        <w:rPr>
          <w:rFonts w:ascii="Arial" w:hAnsi="Arial" w:cs="Arial"/>
          <w:sz w:val="24"/>
          <w:lang w:val="en-GB"/>
        </w:rPr>
        <w:t xml:space="preserve"> </w:t>
      </w:r>
      <w:r w:rsidR="00A66752" w:rsidRPr="00A66752">
        <w:rPr>
          <w:rFonts w:ascii="Arial" w:hAnsi="Arial" w:cs="Arial"/>
          <w:sz w:val="24"/>
          <w:highlight w:val="yellow"/>
          <w:lang w:val="en-GB"/>
        </w:rPr>
        <w:t>x</w:t>
      </w:r>
      <w:r w:rsidR="00CE7537" w:rsidRPr="00AF3CA2">
        <w:rPr>
          <w:rFonts w:ascii="Arial" w:hAnsi="Arial" w:cs="Arial"/>
          <w:sz w:val="24"/>
          <w:lang w:val="en-GB"/>
        </w:rPr>
        <w:t xml:space="preserve"> 5</w:t>
      </w:r>
      <w:r w:rsidR="00712557" w:rsidRPr="00AF3CA2">
        <w:rPr>
          <w:rFonts w:ascii="Arial" w:hAnsi="Arial" w:cs="Arial"/>
          <w:sz w:val="24"/>
          <w:lang w:val="en-GB"/>
        </w:rPr>
        <w:t xml:space="preserve"> </w:t>
      </w:r>
      <w:r w:rsidR="00CE7537" w:rsidRPr="00AF3CA2">
        <w:rPr>
          <w:rFonts w:ascii="Arial" w:hAnsi="Arial" w:cs="Arial"/>
          <w:sz w:val="24"/>
          <w:lang w:val="en-GB"/>
        </w:rPr>
        <w:t xml:space="preserve">mm </w:t>
      </w:r>
      <w:proofErr w:type="spellStart"/>
      <w:r w:rsidR="00CE7537" w:rsidRPr="00AF3CA2">
        <w:rPr>
          <w:rFonts w:ascii="Arial" w:hAnsi="Arial" w:cs="Arial"/>
          <w:sz w:val="24"/>
          <w:lang w:val="en-GB"/>
        </w:rPr>
        <w:t>PepMap</w:t>
      </w:r>
      <w:proofErr w:type="spellEnd"/>
      <w:r w:rsidR="00CE7537" w:rsidRPr="00AF3CA2">
        <w:rPr>
          <w:rFonts w:ascii="Arial" w:hAnsi="Arial" w:cs="Arial"/>
          <w:sz w:val="24"/>
          <w:lang w:val="en-GB"/>
        </w:rPr>
        <w:t xml:space="preserve"> C18 precolumn (</w:t>
      </w:r>
      <w:proofErr w:type="spellStart"/>
      <w:r w:rsidR="00CE7537" w:rsidRPr="00AF3CA2">
        <w:rPr>
          <w:rFonts w:ascii="Arial" w:hAnsi="Arial" w:cs="Arial"/>
          <w:sz w:val="24"/>
          <w:lang w:val="en-GB"/>
        </w:rPr>
        <w:t>Thermo</w:t>
      </w:r>
      <w:proofErr w:type="spellEnd"/>
      <w:r w:rsidR="00CE7537" w:rsidRPr="00AF3CA2">
        <w:rPr>
          <w:rFonts w:ascii="Arial" w:hAnsi="Arial" w:cs="Arial"/>
          <w:sz w:val="24"/>
          <w:lang w:val="en-GB"/>
        </w:rPr>
        <w:t xml:space="preserve"> Fisher Scientific) and separated on a 75</w:t>
      </w:r>
      <w:r w:rsidR="001A6BFA" w:rsidRPr="00AF3CA2">
        <w:rPr>
          <w:rFonts w:ascii="Arial" w:hAnsi="Arial" w:cs="Arial"/>
          <w:sz w:val="24"/>
          <w:lang w:val="en-GB"/>
        </w:rPr>
        <w:t xml:space="preserve"> </w:t>
      </w:r>
      <w:proofErr w:type="spellStart"/>
      <w:r w:rsidR="00CE7537" w:rsidRPr="00AF3CA2">
        <w:rPr>
          <w:rFonts w:ascii="Arial" w:hAnsi="Arial" w:cs="Arial"/>
          <w:sz w:val="24"/>
          <w:lang w:val="en-GB"/>
        </w:rPr>
        <w:t>μm</w:t>
      </w:r>
      <w:proofErr w:type="spellEnd"/>
      <w:r w:rsidR="00CE7537" w:rsidRPr="00AF3CA2">
        <w:rPr>
          <w:rFonts w:ascii="Arial" w:hAnsi="Arial" w:cs="Arial"/>
          <w:sz w:val="24"/>
          <w:lang w:val="en-GB"/>
        </w:rPr>
        <w:t xml:space="preserve"> </w:t>
      </w:r>
      <w:r w:rsidR="00787B98" w:rsidRPr="00A66752">
        <w:rPr>
          <w:rFonts w:ascii="Arial" w:hAnsi="Arial" w:cs="Arial"/>
          <w:sz w:val="24"/>
          <w:highlight w:val="yellow"/>
          <w:lang w:val="en-GB"/>
        </w:rPr>
        <w:t>x</w:t>
      </w:r>
      <w:r w:rsidR="00787B98">
        <w:rPr>
          <w:rFonts w:ascii="Arial" w:hAnsi="Arial" w:cs="Arial"/>
          <w:sz w:val="24"/>
          <w:lang w:val="en-GB"/>
        </w:rPr>
        <w:t xml:space="preserve"> </w:t>
      </w:r>
      <w:r w:rsidR="00CE7537" w:rsidRPr="00AF3CA2">
        <w:rPr>
          <w:rFonts w:ascii="Arial" w:hAnsi="Arial" w:cs="Arial"/>
          <w:sz w:val="24"/>
          <w:lang w:val="en-GB"/>
        </w:rPr>
        <w:t>250</w:t>
      </w:r>
      <w:r w:rsidR="001A6BFA" w:rsidRPr="00AF3CA2">
        <w:rPr>
          <w:rFonts w:ascii="Arial" w:hAnsi="Arial" w:cs="Arial"/>
          <w:sz w:val="24"/>
          <w:lang w:val="en-GB"/>
        </w:rPr>
        <w:t xml:space="preserve"> </w:t>
      </w:r>
      <w:r w:rsidR="00CE7537" w:rsidRPr="00AF3CA2">
        <w:rPr>
          <w:rFonts w:ascii="Arial" w:hAnsi="Arial" w:cs="Arial"/>
          <w:sz w:val="24"/>
          <w:lang w:val="en-GB"/>
        </w:rPr>
        <w:t>mm C18 column (</w:t>
      </w:r>
      <w:proofErr w:type="spellStart"/>
      <w:r w:rsidR="00CE7537" w:rsidRPr="00AF3CA2">
        <w:rPr>
          <w:rFonts w:ascii="Arial" w:hAnsi="Arial" w:cs="Arial"/>
          <w:sz w:val="24"/>
          <w:lang w:val="en-GB"/>
        </w:rPr>
        <w:t>Reprosil-Pur</w:t>
      </w:r>
      <w:proofErr w:type="spellEnd"/>
      <w:r w:rsidR="00CE7537" w:rsidRPr="00AF3CA2">
        <w:rPr>
          <w:rFonts w:ascii="Arial" w:hAnsi="Arial" w:cs="Arial"/>
          <w:sz w:val="24"/>
          <w:lang w:val="en-GB"/>
        </w:rPr>
        <w:t xml:space="preserve"> 120 C18-AQ, 1.9 </w:t>
      </w:r>
      <w:proofErr w:type="spellStart"/>
      <w:r w:rsidR="00CE7537" w:rsidRPr="00AF3CA2">
        <w:rPr>
          <w:rFonts w:ascii="Arial" w:hAnsi="Arial" w:cs="Arial"/>
          <w:sz w:val="24"/>
          <w:lang w:val="en-GB"/>
        </w:rPr>
        <w:t>μm</w:t>
      </w:r>
      <w:proofErr w:type="spellEnd"/>
      <w:r w:rsidR="00CE7537" w:rsidRPr="00AF3CA2">
        <w:rPr>
          <w:rFonts w:ascii="Arial" w:hAnsi="Arial" w:cs="Arial"/>
          <w:sz w:val="24"/>
          <w:lang w:val="en-GB"/>
        </w:rPr>
        <w:t xml:space="preserve">, </w:t>
      </w:r>
      <w:proofErr w:type="spellStart"/>
      <w:r w:rsidR="00CE7537" w:rsidRPr="00AF3CA2">
        <w:rPr>
          <w:rFonts w:ascii="Arial" w:hAnsi="Arial" w:cs="Arial"/>
          <w:sz w:val="24"/>
          <w:lang w:val="en-GB"/>
        </w:rPr>
        <w:t>Dr.</w:t>
      </w:r>
      <w:proofErr w:type="spellEnd"/>
      <w:r w:rsidR="00CE7537" w:rsidRPr="00AF3CA2">
        <w:rPr>
          <w:rFonts w:ascii="Arial" w:hAnsi="Arial" w:cs="Arial"/>
          <w:sz w:val="24"/>
          <w:lang w:val="en-GB"/>
        </w:rPr>
        <w:t xml:space="preserve"> Maisch HPLC GmbH). The nano-LC method consisted of a </w:t>
      </w:r>
      <w:r w:rsidRPr="00AF3CA2">
        <w:rPr>
          <w:rFonts w:ascii="Arial" w:hAnsi="Arial" w:cs="Arial"/>
          <w:sz w:val="24"/>
          <w:lang w:val="en-GB"/>
        </w:rPr>
        <w:t>60-</w:t>
      </w:r>
      <w:r w:rsidR="00CE7537" w:rsidRPr="00AF3CA2">
        <w:rPr>
          <w:rFonts w:ascii="Arial" w:hAnsi="Arial" w:cs="Arial"/>
          <w:sz w:val="24"/>
          <w:lang w:val="en-GB"/>
        </w:rPr>
        <w:t xml:space="preserve">min multi-linear gradient </w:t>
      </w:r>
      <w:r w:rsidRPr="00AF3CA2">
        <w:rPr>
          <w:rFonts w:ascii="Arial" w:hAnsi="Arial" w:cs="Arial"/>
          <w:sz w:val="24"/>
          <w:lang w:val="en-GB"/>
        </w:rPr>
        <w:t xml:space="preserve">ranging from 5 to 42% acetonitrile in 0.1% formic acid </w:t>
      </w:r>
      <w:r w:rsidR="00CE7537" w:rsidRPr="00AF3CA2">
        <w:rPr>
          <w:rFonts w:ascii="Arial" w:hAnsi="Arial" w:cs="Arial"/>
          <w:sz w:val="24"/>
          <w:lang w:val="en-GB"/>
        </w:rPr>
        <w:t xml:space="preserve">at a flow rate of </w:t>
      </w:r>
      <w:r w:rsidRPr="00AF3CA2">
        <w:rPr>
          <w:rFonts w:ascii="Arial" w:hAnsi="Arial" w:cs="Arial"/>
          <w:sz w:val="24"/>
          <w:lang w:val="en-GB"/>
        </w:rPr>
        <w:t>300 </w:t>
      </w:r>
      <w:proofErr w:type="spellStart"/>
      <w:r w:rsidRPr="00AF3CA2">
        <w:rPr>
          <w:rFonts w:ascii="Arial" w:hAnsi="Arial" w:cs="Arial"/>
          <w:sz w:val="24"/>
          <w:lang w:val="en-GB"/>
        </w:rPr>
        <w:t>nL</w:t>
      </w:r>
      <w:proofErr w:type="spellEnd"/>
      <w:r w:rsidR="00CE7537" w:rsidRPr="00AF3CA2">
        <w:rPr>
          <w:rFonts w:ascii="Arial" w:hAnsi="Arial" w:cs="Arial"/>
          <w:sz w:val="24"/>
          <w:lang w:val="en-GB"/>
        </w:rPr>
        <w:t>/min. The spray voltage was set at 2</w:t>
      </w:r>
      <w:r w:rsidRPr="00AF3CA2">
        <w:rPr>
          <w:rFonts w:ascii="Arial" w:hAnsi="Arial" w:cs="Arial"/>
          <w:sz w:val="24"/>
          <w:lang w:val="en-GB"/>
        </w:rPr>
        <w:t> </w:t>
      </w:r>
      <w:r w:rsidR="00CE7537" w:rsidRPr="00AF3CA2">
        <w:rPr>
          <w:rFonts w:ascii="Arial" w:hAnsi="Arial" w:cs="Arial"/>
          <w:sz w:val="24"/>
          <w:lang w:val="en-GB"/>
        </w:rPr>
        <w:t xml:space="preserve">kV and the </w:t>
      </w:r>
      <w:r w:rsidRPr="00AF3CA2">
        <w:rPr>
          <w:rFonts w:ascii="Arial" w:hAnsi="Arial" w:cs="Arial"/>
          <w:sz w:val="24"/>
          <w:lang w:val="en-GB"/>
        </w:rPr>
        <w:t xml:space="preserve">temperature of the </w:t>
      </w:r>
      <w:r w:rsidR="00CE7537" w:rsidRPr="00AF3CA2">
        <w:rPr>
          <w:rFonts w:ascii="Arial" w:hAnsi="Arial" w:cs="Arial"/>
          <w:sz w:val="24"/>
          <w:lang w:val="en-GB"/>
        </w:rPr>
        <w:t>heated capillary was adjusted to 270</w:t>
      </w:r>
      <w:r w:rsidRPr="00AF3CA2">
        <w:rPr>
          <w:rFonts w:ascii="Arial" w:hAnsi="Arial" w:cs="Arial"/>
          <w:sz w:val="24"/>
          <w:lang w:val="en-GB"/>
        </w:rPr>
        <w:t> </w:t>
      </w:r>
      <w:r w:rsidR="00CE7537" w:rsidRPr="00AF3CA2">
        <w:rPr>
          <w:rFonts w:ascii="Arial" w:hAnsi="Arial" w:cs="Arial"/>
          <w:sz w:val="24"/>
          <w:lang w:val="en-GB"/>
        </w:rPr>
        <w:t>°C. Survey full-scan MS spectra (m/z = 400–1600) were acquired with a resolution of 60 000 (m/z 200) after accumulation of 3 x 10</w:t>
      </w:r>
      <w:r w:rsidR="00CE7537" w:rsidRPr="00AF3CA2">
        <w:rPr>
          <w:rFonts w:ascii="Arial" w:hAnsi="Arial" w:cs="Arial"/>
          <w:sz w:val="24"/>
          <w:vertAlign w:val="superscript"/>
          <w:lang w:val="en-GB"/>
        </w:rPr>
        <w:t>6</w:t>
      </w:r>
      <w:r w:rsidR="00CE7537" w:rsidRPr="00AF3CA2">
        <w:rPr>
          <w:rFonts w:ascii="Arial" w:hAnsi="Arial" w:cs="Arial"/>
          <w:sz w:val="24"/>
          <w:lang w:val="en-GB"/>
        </w:rPr>
        <w:t xml:space="preserve"> ions (maximum injection time 55</w:t>
      </w:r>
      <w:r w:rsidR="00051BEB" w:rsidRPr="00AF3CA2">
        <w:rPr>
          <w:rFonts w:ascii="Arial" w:hAnsi="Arial" w:cs="Arial"/>
          <w:sz w:val="24"/>
          <w:lang w:val="en-GB"/>
        </w:rPr>
        <w:t xml:space="preserve"> </w:t>
      </w:r>
      <w:proofErr w:type="spellStart"/>
      <w:r w:rsidR="00CE7537" w:rsidRPr="00AF3CA2">
        <w:rPr>
          <w:rFonts w:ascii="Arial" w:hAnsi="Arial" w:cs="Arial"/>
          <w:sz w:val="24"/>
          <w:lang w:val="en-GB"/>
        </w:rPr>
        <w:t>ms</w:t>
      </w:r>
      <w:proofErr w:type="spellEnd"/>
      <w:r w:rsidR="00CE7537" w:rsidRPr="00AF3CA2">
        <w:rPr>
          <w:rFonts w:ascii="Arial" w:hAnsi="Arial" w:cs="Arial"/>
          <w:sz w:val="24"/>
          <w:lang w:val="en-GB"/>
        </w:rPr>
        <w:t>), with lock mass activated. The 15 most intense ions were fragmented by high-energy collisional dissociation</w:t>
      </w:r>
      <w:r w:rsidR="00E21E1A" w:rsidRPr="00AF3CA2">
        <w:rPr>
          <w:rFonts w:ascii="Arial" w:hAnsi="Arial" w:cs="Arial"/>
          <w:sz w:val="24"/>
          <w:lang w:val="en-GB"/>
        </w:rPr>
        <w:t xml:space="preserve"> </w:t>
      </w:r>
      <w:r w:rsidR="00256FAD" w:rsidRPr="00AF3CA2">
        <w:rPr>
          <w:rFonts w:ascii="Arial" w:hAnsi="Arial" w:cs="Arial"/>
          <w:sz w:val="24"/>
          <w:lang w:val="en-GB"/>
        </w:rPr>
        <w:t xml:space="preserve">(HCD) </w:t>
      </w:r>
      <w:r w:rsidR="00CE7537" w:rsidRPr="00AF3CA2">
        <w:rPr>
          <w:rFonts w:ascii="Arial" w:hAnsi="Arial" w:cs="Arial"/>
          <w:sz w:val="24"/>
          <w:lang w:val="en-GB"/>
        </w:rPr>
        <w:t>after the accumulation of 10</w:t>
      </w:r>
      <w:r w:rsidR="00CE7537" w:rsidRPr="00AF3CA2">
        <w:rPr>
          <w:rFonts w:ascii="Arial" w:hAnsi="Arial" w:cs="Arial"/>
          <w:sz w:val="24"/>
          <w:vertAlign w:val="superscript"/>
          <w:lang w:val="en-GB"/>
        </w:rPr>
        <w:t>5</w:t>
      </w:r>
      <w:r w:rsidR="00CE7537" w:rsidRPr="00AF3CA2">
        <w:rPr>
          <w:rFonts w:ascii="Arial" w:hAnsi="Arial" w:cs="Arial"/>
          <w:sz w:val="24"/>
          <w:lang w:val="en-GB"/>
        </w:rPr>
        <w:t xml:space="preserve"> ions (maximum injection time: </w:t>
      </w:r>
      <w:r w:rsidRPr="00AF3CA2">
        <w:rPr>
          <w:rFonts w:ascii="Arial" w:hAnsi="Arial" w:cs="Arial"/>
          <w:sz w:val="24"/>
          <w:lang w:val="en-GB"/>
        </w:rPr>
        <w:t>120 </w:t>
      </w:r>
      <w:proofErr w:type="spellStart"/>
      <w:r w:rsidR="00CE7537" w:rsidRPr="00AF3CA2">
        <w:rPr>
          <w:rFonts w:ascii="Arial" w:hAnsi="Arial" w:cs="Arial"/>
          <w:sz w:val="24"/>
          <w:lang w:val="en-GB"/>
        </w:rPr>
        <w:t>ms</w:t>
      </w:r>
      <w:proofErr w:type="spellEnd"/>
      <w:r w:rsidR="00CE7537" w:rsidRPr="00AF3CA2">
        <w:rPr>
          <w:rFonts w:ascii="Arial" w:hAnsi="Arial" w:cs="Arial"/>
          <w:sz w:val="24"/>
          <w:lang w:val="en-GB"/>
        </w:rPr>
        <w:t xml:space="preserve">). MS/MS resolution was set to 30 000 (m/z 200). MS and MS/MS data were acquired </w:t>
      </w:r>
      <w:r w:rsidRPr="00AF3CA2">
        <w:rPr>
          <w:rFonts w:ascii="Arial" w:hAnsi="Arial" w:cs="Arial"/>
          <w:sz w:val="24"/>
          <w:lang w:val="en-GB"/>
        </w:rPr>
        <w:t xml:space="preserve">in </w:t>
      </w:r>
      <w:r w:rsidR="00CE7537" w:rsidRPr="00AF3CA2">
        <w:rPr>
          <w:rFonts w:ascii="Arial" w:hAnsi="Arial" w:cs="Arial"/>
          <w:sz w:val="24"/>
          <w:lang w:val="en-GB"/>
        </w:rPr>
        <w:t xml:space="preserve">data-dependent acquisition mode (DDA) using </w:t>
      </w:r>
      <w:r w:rsidR="00A8324E" w:rsidRPr="00AF3CA2">
        <w:rPr>
          <w:rFonts w:ascii="Arial" w:hAnsi="Arial" w:cs="Arial"/>
          <w:sz w:val="24"/>
          <w:lang w:val="en-GB"/>
        </w:rPr>
        <w:t xml:space="preserve">Q </w:t>
      </w:r>
      <w:proofErr w:type="spellStart"/>
      <w:r w:rsidR="00A8324E" w:rsidRPr="00AF3CA2">
        <w:rPr>
          <w:rFonts w:ascii="Arial" w:hAnsi="Arial" w:cs="Arial"/>
          <w:sz w:val="24"/>
          <w:lang w:val="en-GB"/>
        </w:rPr>
        <w:t>Exactive</w:t>
      </w:r>
      <w:proofErr w:type="spellEnd"/>
      <w:r w:rsidR="00A8324E" w:rsidRPr="00AF3CA2">
        <w:rPr>
          <w:rFonts w:ascii="Arial" w:hAnsi="Arial" w:cs="Arial"/>
          <w:sz w:val="24"/>
          <w:lang w:val="en-GB"/>
        </w:rPr>
        <w:t xml:space="preserve"> HF Tune </w:t>
      </w:r>
      <w:r w:rsidRPr="00AF3CA2">
        <w:rPr>
          <w:rFonts w:ascii="Arial" w:hAnsi="Arial" w:cs="Arial"/>
          <w:sz w:val="24"/>
          <w:lang w:val="en-GB"/>
        </w:rPr>
        <w:t xml:space="preserve">software, v. </w:t>
      </w:r>
      <w:r w:rsidR="00A8324E" w:rsidRPr="00AF3CA2">
        <w:rPr>
          <w:rFonts w:ascii="Arial" w:hAnsi="Arial" w:cs="Arial"/>
          <w:sz w:val="24"/>
          <w:lang w:val="en-GB"/>
        </w:rPr>
        <w:t>2.8.1</w:t>
      </w:r>
      <w:r w:rsidR="00CE7537" w:rsidRPr="00AF3CA2">
        <w:rPr>
          <w:rFonts w:ascii="Arial" w:hAnsi="Arial" w:cs="Arial"/>
          <w:sz w:val="24"/>
          <w:lang w:val="en-GB"/>
        </w:rPr>
        <w:t xml:space="preserve"> (</w:t>
      </w:r>
      <w:proofErr w:type="spellStart"/>
      <w:r w:rsidR="00CE7537" w:rsidRPr="00AF3CA2">
        <w:rPr>
          <w:rFonts w:ascii="Arial" w:hAnsi="Arial" w:cs="Arial"/>
          <w:sz w:val="24"/>
          <w:lang w:val="en-GB"/>
        </w:rPr>
        <w:t>Thermo</w:t>
      </w:r>
      <w:proofErr w:type="spellEnd"/>
      <w:r w:rsidR="00CE7537" w:rsidRPr="00AF3CA2">
        <w:rPr>
          <w:rFonts w:ascii="Arial" w:hAnsi="Arial" w:cs="Arial"/>
          <w:sz w:val="24"/>
          <w:lang w:val="en-GB"/>
        </w:rPr>
        <w:t xml:space="preserve"> Scientific).</w:t>
      </w:r>
      <w:r w:rsidR="00E41DA7" w:rsidRPr="00AF3CA2">
        <w:rPr>
          <w:rFonts w:ascii="Arial" w:hAnsi="Arial" w:cs="Arial"/>
          <w:sz w:val="24"/>
          <w:lang w:val="en-GB"/>
        </w:rPr>
        <w:t xml:space="preserve"> </w:t>
      </w:r>
    </w:p>
    <w:p w14:paraId="7E347F42" w14:textId="544C966B" w:rsidR="0052278A" w:rsidRPr="00AF3CA2" w:rsidRDefault="00CE7537">
      <w:pPr>
        <w:numPr>
          <w:ilvl w:val="0"/>
          <w:numId w:val="4"/>
        </w:numPr>
        <w:pBdr>
          <w:top w:val="nil"/>
          <w:left w:val="nil"/>
          <w:bottom w:val="nil"/>
          <w:right w:val="nil"/>
          <w:between w:val="nil"/>
        </w:pBdr>
        <w:spacing w:after="384"/>
        <w:jc w:val="both"/>
        <w:rPr>
          <w:rFonts w:ascii="Arial" w:hAnsi="Arial" w:cs="Arial"/>
          <w:color w:val="000000"/>
          <w:sz w:val="24"/>
          <w:lang w:val="en-GB"/>
        </w:rPr>
      </w:pPr>
      <w:r w:rsidRPr="00AF3CA2">
        <w:rPr>
          <w:rFonts w:ascii="Arial" w:hAnsi="Arial" w:cs="Arial"/>
          <w:i/>
          <w:color w:val="000000"/>
          <w:sz w:val="24"/>
          <w:u w:val="single"/>
          <w:lang w:val="en-GB"/>
        </w:rPr>
        <w:t>ELISA procedure:</w:t>
      </w:r>
      <w:r w:rsidRPr="00AF3CA2">
        <w:rPr>
          <w:rFonts w:ascii="Arial" w:hAnsi="Arial" w:cs="Arial"/>
          <w:color w:val="000000"/>
          <w:sz w:val="28"/>
          <w:szCs w:val="24"/>
          <w:lang w:val="en-GB"/>
        </w:rPr>
        <w:t xml:space="preserve"> </w:t>
      </w:r>
    </w:p>
    <w:p w14:paraId="21BE7569" w14:textId="71E3961A" w:rsidR="00CC360C" w:rsidRPr="00AF3CA2" w:rsidRDefault="00CE7537" w:rsidP="009E39F2">
      <w:pPr>
        <w:spacing w:after="384"/>
        <w:jc w:val="both"/>
        <w:rPr>
          <w:rFonts w:ascii="Arial" w:hAnsi="Arial" w:cs="Arial"/>
          <w:sz w:val="24"/>
          <w:lang w:val="en-GB"/>
        </w:rPr>
      </w:pPr>
      <w:r w:rsidRPr="00AF3CA2">
        <w:rPr>
          <w:rFonts w:ascii="Arial" w:hAnsi="Arial" w:cs="Arial"/>
          <w:sz w:val="24"/>
          <w:lang w:val="en-GB"/>
        </w:rPr>
        <w:t>ELISA kits</w:t>
      </w:r>
      <w:r w:rsidR="009E39F2" w:rsidRPr="00AF3CA2">
        <w:rPr>
          <w:rFonts w:ascii="Arial" w:hAnsi="Arial" w:cs="Arial"/>
          <w:sz w:val="24"/>
          <w:lang w:val="en-GB"/>
        </w:rPr>
        <w:t xml:space="preserve"> for ALS (</w:t>
      </w:r>
      <w:proofErr w:type="spellStart"/>
      <w:r w:rsidR="009E39F2" w:rsidRPr="00AF3CA2">
        <w:rPr>
          <w:rFonts w:ascii="Arial" w:hAnsi="Arial" w:cs="Arial"/>
          <w:sz w:val="24"/>
          <w:lang w:val="en-GB"/>
        </w:rPr>
        <w:t>Mediagnost</w:t>
      </w:r>
      <w:proofErr w:type="spellEnd"/>
      <w:r w:rsidR="00D27EEC" w:rsidRPr="00AF3CA2">
        <w:rPr>
          <w:rFonts w:ascii="Arial" w:hAnsi="Arial" w:cs="Arial"/>
          <w:sz w:val="24"/>
          <w:lang w:val="en-GB"/>
        </w:rPr>
        <w:t xml:space="preserve">, </w:t>
      </w:r>
      <w:proofErr w:type="spellStart"/>
      <w:r w:rsidR="00D27EEC" w:rsidRPr="00AF3CA2">
        <w:rPr>
          <w:rFonts w:ascii="Arial" w:hAnsi="Arial" w:cs="Arial"/>
          <w:sz w:val="24"/>
          <w:lang w:val="en-GB"/>
        </w:rPr>
        <w:t>Kusterdingen</w:t>
      </w:r>
      <w:proofErr w:type="spellEnd"/>
      <w:r w:rsidR="00D27EEC" w:rsidRPr="00AF3CA2">
        <w:rPr>
          <w:rFonts w:ascii="Arial" w:hAnsi="Arial" w:cs="Arial"/>
          <w:sz w:val="24"/>
          <w:lang w:val="en-GB"/>
        </w:rPr>
        <w:t>, Germany)</w:t>
      </w:r>
      <w:r w:rsidR="009E39F2" w:rsidRPr="00AF3CA2">
        <w:rPr>
          <w:rFonts w:ascii="Arial" w:hAnsi="Arial" w:cs="Arial"/>
          <w:sz w:val="24"/>
          <w:lang w:val="en-GB"/>
        </w:rPr>
        <w:t xml:space="preserve"> </w:t>
      </w:r>
      <w:r w:rsidR="00D27EEC" w:rsidRPr="00AF3CA2">
        <w:rPr>
          <w:rFonts w:ascii="Arial" w:hAnsi="Arial" w:cs="Arial"/>
          <w:sz w:val="24"/>
          <w:lang w:val="en-GB"/>
        </w:rPr>
        <w:t xml:space="preserve">and </w:t>
      </w:r>
      <w:r w:rsidR="0049469D" w:rsidRPr="00A66752">
        <w:rPr>
          <w:rFonts w:ascii="Arial" w:hAnsi="Arial" w:cs="Arial"/>
          <w:sz w:val="24"/>
          <w:highlight w:val="yellow"/>
          <w:lang w:val="en-GB"/>
        </w:rPr>
        <w:t>Gal-3BP</w:t>
      </w:r>
      <w:r w:rsidR="0049469D" w:rsidRPr="00AF3CA2" w:rsidDel="0049469D">
        <w:rPr>
          <w:rFonts w:ascii="Arial" w:hAnsi="Arial" w:cs="Arial"/>
          <w:sz w:val="24"/>
          <w:lang w:val="en-GB"/>
        </w:rPr>
        <w:t xml:space="preserve"> </w:t>
      </w:r>
      <w:r w:rsidR="00D27EEC" w:rsidRPr="00AF3CA2">
        <w:rPr>
          <w:rFonts w:ascii="Arial" w:hAnsi="Arial" w:cs="Arial"/>
          <w:sz w:val="24"/>
          <w:lang w:val="en-GB"/>
        </w:rPr>
        <w:t xml:space="preserve">(CUSABIO, Houston, TX, USA) </w:t>
      </w:r>
      <w:r w:rsidRPr="00AF3CA2">
        <w:rPr>
          <w:rFonts w:ascii="Arial" w:hAnsi="Arial" w:cs="Arial"/>
          <w:sz w:val="24"/>
          <w:lang w:val="en-GB"/>
        </w:rPr>
        <w:t xml:space="preserve">were used </w:t>
      </w:r>
      <w:r w:rsidR="00F4626D" w:rsidRPr="00AF3CA2">
        <w:rPr>
          <w:rFonts w:ascii="Arial" w:hAnsi="Arial" w:cs="Arial"/>
          <w:sz w:val="24"/>
          <w:lang w:val="en-GB"/>
        </w:rPr>
        <w:t xml:space="preserve">to quantify ALS and </w:t>
      </w:r>
      <w:r w:rsidR="0049469D" w:rsidRPr="00A66752">
        <w:rPr>
          <w:rFonts w:ascii="Arial" w:hAnsi="Arial" w:cs="Arial"/>
          <w:sz w:val="24"/>
          <w:highlight w:val="yellow"/>
          <w:lang w:val="en-GB"/>
        </w:rPr>
        <w:t>Gal-3BP</w:t>
      </w:r>
      <w:r w:rsidR="00787B98">
        <w:rPr>
          <w:rFonts w:ascii="Arial" w:hAnsi="Arial" w:cs="Arial"/>
          <w:sz w:val="24"/>
          <w:lang w:val="en-GB"/>
        </w:rPr>
        <w:t xml:space="preserve"> </w:t>
      </w:r>
      <w:r w:rsidR="00F4626D" w:rsidRPr="00AF3CA2">
        <w:rPr>
          <w:rFonts w:ascii="Arial" w:hAnsi="Arial" w:cs="Arial"/>
          <w:sz w:val="24"/>
          <w:lang w:val="en-GB"/>
        </w:rPr>
        <w:t xml:space="preserve">in plasma </w:t>
      </w:r>
      <w:r w:rsidRPr="00AF3CA2">
        <w:rPr>
          <w:rFonts w:ascii="Arial" w:hAnsi="Arial" w:cs="Arial"/>
          <w:sz w:val="24"/>
          <w:lang w:val="en-GB"/>
        </w:rPr>
        <w:t xml:space="preserve">for </w:t>
      </w:r>
      <w:r w:rsidR="00F4626D" w:rsidRPr="00AF3CA2">
        <w:rPr>
          <w:rFonts w:ascii="Arial" w:hAnsi="Arial" w:cs="Arial"/>
          <w:sz w:val="24"/>
          <w:lang w:val="en-GB"/>
        </w:rPr>
        <w:t xml:space="preserve">the </w:t>
      </w:r>
      <w:r w:rsidRPr="00AF3CA2">
        <w:rPr>
          <w:rFonts w:ascii="Arial" w:hAnsi="Arial" w:cs="Arial"/>
          <w:sz w:val="24"/>
          <w:lang w:val="en-GB"/>
        </w:rPr>
        <w:t>evaluation (Grenoble</w:t>
      </w:r>
      <w:r w:rsidR="00787B98">
        <w:rPr>
          <w:rFonts w:ascii="Arial" w:hAnsi="Arial" w:cs="Arial"/>
          <w:sz w:val="24"/>
          <w:lang w:val="en-GB"/>
        </w:rPr>
        <w:t xml:space="preserve"> </w:t>
      </w:r>
      <w:r w:rsidR="00787B98" w:rsidRPr="00A66752">
        <w:rPr>
          <w:rFonts w:ascii="Arial" w:hAnsi="Arial" w:cs="Arial"/>
          <w:sz w:val="24"/>
          <w:highlight w:val="yellow"/>
          <w:lang w:val="en-GB"/>
        </w:rPr>
        <w:t>cohort</w:t>
      </w:r>
      <w:r w:rsidRPr="00AF3CA2">
        <w:rPr>
          <w:rFonts w:ascii="Arial" w:hAnsi="Arial" w:cs="Arial"/>
          <w:sz w:val="24"/>
          <w:lang w:val="en-GB"/>
        </w:rPr>
        <w:t>) and validation (Angers</w:t>
      </w:r>
      <w:r w:rsidR="00787B98">
        <w:rPr>
          <w:rFonts w:ascii="Arial" w:hAnsi="Arial" w:cs="Arial"/>
          <w:sz w:val="24"/>
          <w:lang w:val="en-GB"/>
        </w:rPr>
        <w:t xml:space="preserve"> cohort</w:t>
      </w:r>
      <w:r w:rsidRPr="00AF3CA2">
        <w:rPr>
          <w:rFonts w:ascii="Arial" w:hAnsi="Arial" w:cs="Arial"/>
          <w:sz w:val="24"/>
          <w:lang w:val="en-GB"/>
        </w:rPr>
        <w:t xml:space="preserve">) studies. Tests were performed according to </w:t>
      </w:r>
      <w:r w:rsidR="00F4626D" w:rsidRPr="00AF3CA2">
        <w:rPr>
          <w:rFonts w:ascii="Arial" w:hAnsi="Arial" w:cs="Arial"/>
          <w:sz w:val="24"/>
          <w:lang w:val="en-GB"/>
        </w:rPr>
        <w:t xml:space="preserve">the </w:t>
      </w:r>
      <w:r w:rsidR="00AE7420" w:rsidRPr="00AF3CA2">
        <w:rPr>
          <w:rFonts w:ascii="Arial" w:hAnsi="Arial" w:cs="Arial"/>
          <w:sz w:val="24"/>
          <w:lang w:val="en-GB"/>
        </w:rPr>
        <w:t>manufacturer’s</w:t>
      </w:r>
      <w:r w:rsidRPr="00AF3CA2">
        <w:rPr>
          <w:rFonts w:ascii="Arial" w:hAnsi="Arial" w:cs="Arial"/>
          <w:sz w:val="24"/>
          <w:lang w:val="en-GB"/>
        </w:rPr>
        <w:t xml:space="preserve"> instructions. Samples were diluted at 1:150 (10/1490, v/v sample/sample buffer) for ALS and 1:100 (10/40 – 15/285, v/v sample/sample buffer) for </w:t>
      </w:r>
      <w:r w:rsidR="0049469D" w:rsidRPr="00A66752">
        <w:rPr>
          <w:rFonts w:ascii="Arial" w:hAnsi="Arial" w:cs="Arial"/>
          <w:sz w:val="24"/>
          <w:highlight w:val="yellow"/>
          <w:lang w:val="en-GB"/>
        </w:rPr>
        <w:t>Gal-3BP</w:t>
      </w:r>
      <w:r w:rsidRPr="00AF3CA2">
        <w:rPr>
          <w:rFonts w:ascii="Arial" w:hAnsi="Arial" w:cs="Arial"/>
          <w:sz w:val="24"/>
          <w:lang w:val="en-GB"/>
        </w:rPr>
        <w:t>. Briefly, 50</w:t>
      </w:r>
      <w:r w:rsidR="007E69A9" w:rsidRPr="00AF3CA2">
        <w:rPr>
          <w:rFonts w:ascii="Arial" w:hAnsi="Arial" w:cs="Arial"/>
          <w:sz w:val="24"/>
          <w:lang w:val="en-GB"/>
        </w:rPr>
        <w:t xml:space="preserve"> </w:t>
      </w:r>
      <w:r w:rsidRPr="00AF3CA2">
        <w:rPr>
          <w:rFonts w:ascii="Arial" w:hAnsi="Arial" w:cs="Arial"/>
          <w:sz w:val="24"/>
          <w:lang w:val="en-GB"/>
        </w:rPr>
        <w:t>µL (for ALS assay) and 100</w:t>
      </w:r>
      <w:r w:rsidR="007E69A9" w:rsidRPr="00AF3CA2">
        <w:rPr>
          <w:rFonts w:ascii="Arial" w:hAnsi="Arial" w:cs="Arial"/>
          <w:sz w:val="24"/>
          <w:lang w:val="en-GB"/>
        </w:rPr>
        <w:t xml:space="preserve"> </w:t>
      </w:r>
      <w:r w:rsidR="00F4626D" w:rsidRPr="00AF3CA2">
        <w:rPr>
          <w:rFonts w:ascii="Arial" w:hAnsi="Arial" w:cs="Arial"/>
          <w:sz w:val="24"/>
          <w:lang w:val="en-GB"/>
        </w:rPr>
        <w:t xml:space="preserve">µL </w:t>
      </w:r>
      <w:r w:rsidRPr="00AF3CA2">
        <w:rPr>
          <w:rFonts w:ascii="Arial" w:hAnsi="Arial" w:cs="Arial"/>
          <w:sz w:val="24"/>
          <w:lang w:val="en-GB"/>
        </w:rPr>
        <w:t xml:space="preserve">(for </w:t>
      </w:r>
      <w:r w:rsidR="0049469D" w:rsidRPr="00A66752">
        <w:rPr>
          <w:rFonts w:ascii="Arial" w:hAnsi="Arial" w:cs="Arial"/>
          <w:sz w:val="24"/>
          <w:highlight w:val="yellow"/>
          <w:lang w:val="en-GB"/>
        </w:rPr>
        <w:t>Gal-3BP</w:t>
      </w:r>
      <w:r w:rsidR="00787B98">
        <w:rPr>
          <w:rFonts w:ascii="Arial" w:hAnsi="Arial" w:cs="Arial"/>
          <w:sz w:val="24"/>
          <w:lang w:val="en-GB"/>
        </w:rPr>
        <w:t xml:space="preserve"> </w:t>
      </w:r>
      <w:r w:rsidRPr="00AF3CA2">
        <w:rPr>
          <w:rFonts w:ascii="Arial" w:hAnsi="Arial" w:cs="Arial"/>
          <w:sz w:val="24"/>
          <w:lang w:val="en-GB"/>
        </w:rPr>
        <w:t>assay) of each sample were added to pre-coated plates in duplicate and incubated for 2</w:t>
      </w:r>
      <w:r w:rsidR="00F4626D" w:rsidRPr="00AF3CA2">
        <w:rPr>
          <w:rFonts w:ascii="Arial" w:hAnsi="Arial" w:cs="Arial"/>
          <w:sz w:val="24"/>
          <w:lang w:val="en-GB"/>
        </w:rPr>
        <w:t> </w:t>
      </w:r>
      <w:r w:rsidRPr="00AF3CA2">
        <w:rPr>
          <w:rFonts w:ascii="Arial" w:hAnsi="Arial" w:cs="Arial"/>
          <w:sz w:val="24"/>
          <w:lang w:val="en-GB"/>
        </w:rPr>
        <w:t xml:space="preserve">h. After washing, enzyme conjugate was added to each well and incubated according to instructions. Another washing cycle was completed before adding substrate solution to each well and incubating in the dark. Finally, </w:t>
      </w:r>
      <w:r w:rsidR="00F4626D" w:rsidRPr="00AF3CA2">
        <w:rPr>
          <w:rFonts w:ascii="Arial" w:hAnsi="Arial" w:cs="Arial"/>
          <w:sz w:val="24"/>
          <w:lang w:val="en-GB"/>
        </w:rPr>
        <w:t xml:space="preserve">the </w:t>
      </w:r>
      <w:r w:rsidRPr="00AF3CA2">
        <w:rPr>
          <w:rFonts w:ascii="Arial" w:hAnsi="Arial" w:cs="Arial"/>
          <w:sz w:val="24"/>
          <w:lang w:val="en-GB"/>
        </w:rPr>
        <w:t xml:space="preserve">stop solution was added to each well </w:t>
      </w:r>
      <w:r w:rsidR="00F4626D" w:rsidRPr="00AF3CA2">
        <w:rPr>
          <w:rFonts w:ascii="Arial" w:hAnsi="Arial" w:cs="Arial"/>
          <w:sz w:val="24"/>
          <w:lang w:val="en-GB"/>
        </w:rPr>
        <w:t xml:space="preserve">before measuring </w:t>
      </w:r>
      <w:r w:rsidRPr="00AF3CA2">
        <w:rPr>
          <w:rFonts w:ascii="Arial" w:hAnsi="Arial" w:cs="Arial"/>
          <w:sz w:val="24"/>
          <w:lang w:val="en-GB"/>
        </w:rPr>
        <w:t>the optical density at 450</w:t>
      </w:r>
      <w:r w:rsidR="007E69A9" w:rsidRPr="00AF3CA2">
        <w:rPr>
          <w:rFonts w:ascii="Arial" w:hAnsi="Arial" w:cs="Arial"/>
          <w:sz w:val="24"/>
          <w:lang w:val="en-GB"/>
        </w:rPr>
        <w:t xml:space="preserve"> </w:t>
      </w:r>
      <w:r w:rsidRPr="00AF3CA2">
        <w:rPr>
          <w:rFonts w:ascii="Arial" w:hAnsi="Arial" w:cs="Arial"/>
          <w:sz w:val="24"/>
          <w:lang w:val="en-GB"/>
        </w:rPr>
        <w:t>nm</w:t>
      </w:r>
      <w:r w:rsidR="00F4626D" w:rsidRPr="00AF3CA2">
        <w:rPr>
          <w:rFonts w:ascii="Arial" w:hAnsi="Arial" w:cs="Arial"/>
          <w:sz w:val="24"/>
          <w:lang w:val="en-GB"/>
        </w:rPr>
        <w:t>.</w:t>
      </w:r>
      <w:r w:rsidRPr="00AF3CA2">
        <w:rPr>
          <w:rFonts w:ascii="Arial" w:hAnsi="Arial" w:cs="Arial"/>
          <w:sz w:val="24"/>
          <w:lang w:val="en-GB"/>
        </w:rPr>
        <w:t xml:space="preserve"> </w:t>
      </w:r>
      <w:r w:rsidR="00F4626D" w:rsidRPr="00AF3CA2">
        <w:rPr>
          <w:rFonts w:ascii="Arial" w:hAnsi="Arial" w:cs="Arial"/>
          <w:sz w:val="24"/>
          <w:lang w:val="en-GB"/>
        </w:rPr>
        <w:t xml:space="preserve">Values were </w:t>
      </w:r>
      <w:r w:rsidRPr="00AF3CA2">
        <w:rPr>
          <w:rFonts w:ascii="Arial" w:hAnsi="Arial" w:cs="Arial"/>
          <w:sz w:val="24"/>
          <w:lang w:val="en-GB"/>
        </w:rPr>
        <w:t>corrected with a reading at 540</w:t>
      </w:r>
      <w:r w:rsidR="007E69A9" w:rsidRPr="00AF3CA2">
        <w:rPr>
          <w:rFonts w:ascii="Arial" w:hAnsi="Arial" w:cs="Arial"/>
          <w:sz w:val="24"/>
          <w:lang w:val="en-GB"/>
        </w:rPr>
        <w:t xml:space="preserve"> </w:t>
      </w:r>
      <w:r w:rsidRPr="00AF3CA2">
        <w:rPr>
          <w:rFonts w:ascii="Arial" w:hAnsi="Arial" w:cs="Arial"/>
          <w:sz w:val="24"/>
          <w:lang w:val="en-GB"/>
        </w:rPr>
        <w:t xml:space="preserve">nm. The standard curve was </w:t>
      </w:r>
      <w:r w:rsidR="00F4626D" w:rsidRPr="00AF3CA2">
        <w:rPr>
          <w:rFonts w:ascii="Arial" w:hAnsi="Arial" w:cs="Arial"/>
          <w:sz w:val="24"/>
          <w:lang w:val="en-GB"/>
        </w:rPr>
        <w:t>created using</w:t>
      </w:r>
      <w:r w:rsidRPr="00AF3CA2">
        <w:rPr>
          <w:rFonts w:ascii="Arial" w:hAnsi="Arial" w:cs="Arial"/>
          <w:sz w:val="24"/>
          <w:lang w:val="en-GB"/>
        </w:rPr>
        <w:t xml:space="preserve"> reference samples </w:t>
      </w:r>
      <w:r w:rsidR="00F4626D" w:rsidRPr="00AF3CA2">
        <w:rPr>
          <w:rFonts w:ascii="Arial" w:hAnsi="Arial" w:cs="Arial"/>
          <w:sz w:val="24"/>
          <w:lang w:val="en-GB"/>
        </w:rPr>
        <w:t xml:space="preserve">provided by </w:t>
      </w:r>
      <w:r w:rsidRPr="00AF3CA2">
        <w:rPr>
          <w:rFonts w:ascii="Arial" w:hAnsi="Arial" w:cs="Arial"/>
          <w:sz w:val="24"/>
          <w:lang w:val="en-GB"/>
        </w:rPr>
        <w:t>manufacturers</w:t>
      </w:r>
      <w:r w:rsidR="00F4626D" w:rsidRPr="00AF3CA2">
        <w:rPr>
          <w:rFonts w:ascii="Arial" w:hAnsi="Arial" w:cs="Arial"/>
          <w:sz w:val="24"/>
          <w:lang w:val="en-GB"/>
        </w:rPr>
        <w:t>,</w:t>
      </w:r>
      <w:r w:rsidRPr="00AF3CA2">
        <w:rPr>
          <w:rFonts w:ascii="Arial" w:hAnsi="Arial" w:cs="Arial"/>
          <w:sz w:val="24"/>
          <w:lang w:val="en-GB"/>
        </w:rPr>
        <w:t xml:space="preserve"> ranging from 0</w:t>
      </w:r>
      <w:r w:rsidR="007E69A9" w:rsidRPr="00AF3CA2">
        <w:rPr>
          <w:rFonts w:ascii="Arial" w:hAnsi="Arial" w:cs="Arial"/>
          <w:sz w:val="24"/>
          <w:lang w:val="en-GB"/>
        </w:rPr>
        <w:t xml:space="preserve"> </w:t>
      </w:r>
      <w:r w:rsidRPr="00AF3CA2">
        <w:rPr>
          <w:rFonts w:ascii="Arial" w:hAnsi="Arial" w:cs="Arial"/>
          <w:sz w:val="24"/>
          <w:lang w:val="en-GB"/>
        </w:rPr>
        <w:t>ng/</w:t>
      </w:r>
      <w:r w:rsidR="00F4626D" w:rsidRPr="00AF3CA2">
        <w:rPr>
          <w:rFonts w:ascii="Arial" w:hAnsi="Arial" w:cs="Arial"/>
          <w:sz w:val="24"/>
          <w:lang w:val="en-GB"/>
        </w:rPr>
        <w:t xml:space="preserve">mL </w:t>
      </w:r>
      <w:r w:rsidRPr="00AF3CA2">
        <w:rPr>
          <w:rFonts w:ascii="Arial" w:hAnsi="Arial" w:cs="Arial"/>
          <w:sz w:val="24"/>
          <w:lang w:val="en-GB"/>
        </w:rPr>
        <w:t>to 200</w:t>
      </w:r>
      <w:r w:rsidR="007E69A9" w:rsidRPr="00AF3CA2">
        <w:rPr>
          <w:rFonts w:ascii="Arial" w:hAnsi="Arial" w:cs="Arial"/>
          <w:sz w:val="24"/>
          <w:lang w:val="en-GB"/>
        </w:rPr>
        <w:t xml:space="preserve"> </w:t>
      </w:r>
      <w:r w:rsidRPr="00AF3CA2">
        <w:rPr>
          <w:rFonts w:ascii="Arial" w:hAnsi="Arial" w:cs="Arial"/>
          <w:sz w:val="24"/>
          <w:lang w:val="en-GB"/>
        </w:rPr>
        <w:t>ng/</w:t>
      </w:r>
      <w:r w:rsidR="00F4626D" w:rsidRPr="00AF3CA2">
        <w:rPr>
          <w:rFonts w:ascii="Arial" w:hAnsi="Arial" w:cs="Arial"/>
          <w:sz w:val="24"/>
          <w:lang w:val="en-GB"/>
        </w:rPr>
        <w:t xml:space="preserve">mL </w:t>
      </w:r>
      <w:r w:rsidRPr="00AF3CA2">
        <w:rPr>
          <w:rFonts w:ascii="Arial" w:hAnsi="Arial" w:cs="Arial"/>
          <w:sz w:val="24"/>
          <w:lang w:val="en-GB"/>
        </w:rPr>
        <w:t xml:space="preserve">for </w:t>
      </w:r>
      <w:r w:rsidR="00787B98" w:rsidRPr="00A66752">
        <w:rPr>
          <w:rFonts w:ascii="Arial" w:hAnsi="Arial" w:cs="Arial"/>
          <w:sz w:val="24"/>
          <w:highlight w:val="yellow"/>
          <w:lang w:val="en-GB"/>
        </w:rPr>
        <w:t>the</w:t>
      </w:r>
      <w:r w:rsidR="00787B98">
        <w:rPr>
          <w:rFonts w:ascii="Arial" w:hAnsi="Arial" w:cs="Arial"/>
          <w:sz w:val="24"/>
          <w:lang w:val="en-GB"/>
        </w:rPr>
        <w:t xml:space="preserve"> </w:t>
      </w:r>
      <w:r w:rsidRPr="00AF3CA2">
        <w:rPr>
          <w:rFonts w:ascii="Arial" w:hAnsi="Arial" w:cs="Arial"/>
          <w:sz w:val="24"/>
          <w:lang w:val="en-GB"/>
        </w:rPr>
        <w:t>ALS assay and from 1.56</w:t>
      </w:r>
      <w:r w:rsidR="007E69A9" w:rsidRPr="00AF3CA2">
        <w:rPr>
          <w:rFonts w:ascii="Arial" w:hAnsi="Arial" w:cs="Arial"/>
          <w:sz w:val="24"/>
          <w:lang w:val="en-GB"/>
        </w:rPr>
        <w:t xml:space="preserve"> </w:t>
      </w:r>
      <w:r w:rsidRPr="00AF3CA2">
        <w:rPr>
          <w:rFonts w:ascii="Arial" w:hAnsi="Arial" w:cs="Arial"/>
          <w:sz w:val="24"/>
          <w:lang w:val="en-GB"/>
        </w:rPr>
        <w:t>ng/</w:t>
      </w:r>
      <w:r w:rsidR="00F4626D" w:rsidRPr="00AF3CA2">
        <w:rPr>
          <w:rFonts w:ascii="Arial" w:hAnsi="Arial" w:cs="Arial"/>
          <w:sz w:val="24"/>
          <w:lang w:val="en-GB"/>
        </w:rPr>
        <w:t xml:space="preserve">mL </w:t>
      </w:r>
      <w:r w:rsidRPr="00AF3CA2">
        <w:rPr>
          <w:rFonts w:ascii="Arial" w:hAnsi="Arial" w:cs="Arial"/>
          <w:sz w:val="24"/>
          <w:lang w:val="en-GB"/>
        </w:rPr>
        <w:t>to 100</w:t>
      </w:r>
      <w:r w:rsidR="007E69A9" w:rsidRPr="00AF3CA2">
        <w:rPr>
          <w:rFonts w:ascii="Arial" w:hAnsi="Arial" w:cs="Arial"/>
          <w:sz w:val="24"/>
          <w:lang w:val="en-GB"/>
        </w:rPr>
        <w:t xml:space="preserve"> </w:t>
      </w:r>
      <w:r w:rsidRPr="00AF3CA2">
        <w:rPr>
          <w:rFonts w:ascii="Arial" w:hAnsi="Arial" w:cs="Arial"/>
          <w:sz w:val="24"/>
          <w:lang w:val="en-GB"/>
        </w:rPr>
        <w:t>ng/</w:t>
      </w:r>
      <w:r w:rsidR="00F4626D" w:rsidRPr="00AF3CA2">
        <w:rPr>
          <w:rFonts w:ascii="Arial" w:hAnsi="Arial" w:cs="Arial"/>
          <w:sz w:val="24"/>
          <w:lang w:val="en-GB"/>
        </w:rPr>
        <w:t xml:space="preserve">mL </w:t>
      </w:r>
      <w:r w:rsidRPr="00AF3CA2">
        <w:rPr>
          <w:rFonts w:ascii="Arial" w:hAnsi="Arial" w:cs="Arial"/>
          <w:sz w:val="24"/>
          <w:lang w:val="en-GB"/>
        </w:rPr>
        <w:t xml:space="preserve">for </w:t>
      </w:r>
      <w:r w:rsidR="00787B98" w:rsidRPr="00A66752">
        <w:rPr>
          <w:rFonts w:ascii="Arial" w:hAnsi="Arial" w:cs="Arial"/>
          <w:sz w:val="24"/>
          <w:highlight w:val="yellow"/>
          <w:lang w:val="en-GB"/>
        </w:rPr>
        <w:t xml:space="preserve">the </w:t>
      </w:r>
      <w:r w:rsidR="0049469D" w:rsidRPr="00A66752">
        <w:rPr>
          <w:rFonts w:ascii="Arial" w:hAnsi="Arial" w:cs="Arial"/>
          <w:sz w:val="24"/>
          <w:highlight w:val="yellow"/>
          <w:lang w:val="en-GB"/>
        </w:rPr>
        <w:t>Gal-3BP</w:t>
      </w:r>
      <w:r w:rsidR="00787B98">
        <w:rPr>
          <w:rFonts w:ascii="Arial" w:hAnsi="Arial" w:cs="Arial"/>
          <w:sz w:val="24"/>
          <w:lang w:val="en-GB"/>
        </w:rPr>
        <w:t xml:space="preserve"> </w:t>
      </w:r>
      <w:r w:rsidRPr="00AF3CA2">
        <w:rPr>
          <w:rFonts w:ascii="Arial" w:hAnsi="Arial" w:cs="Arial"/>
          <w:sz w:val="24"/>
          <w:lang w:val="en-GB"/>
        </w:rPr>
        <w:t xml:space="preserve">assay. </w:t>
      </w:r>
      <w:r w:rsidR="00F4626D" w:rsidRPr="00AF3CA2">
        <w:rPr>
          <w:rFonts w:ascii="Arial" w:hAnsi="Arial" w:cs="Arial"/>
          <w:sz w:val="24"/>
          <w:lang w:val="en-GB"/>
        </w:rPr>
        <w:t>Interpolation of s</w:t>
      </w:r>
      <w:r w:rsidRPr="00AF3CA2">
        <w:rPr>
          <w:rFonts w:ascii="Arial" w:hAnsi="Arial" w:cs="Arial"/>
          <w:sz w:val="24"/>
          <w:lang w:val="en-GB"/>
        </w:rPr>
        <w:t>ample concentration</w:t>
      </w:r>
      <w:r w:rsidR="00F4626D" w:rsidRPr="00AF3CA2">
        <w:rPr>
          <w:rFonts w:ascii="Arial" w:hAnsi="Arial" w:cs="Arial"/>
          <w:sz w:val="24"/>
          <w:lang w:val="en-GB"/>
        </w:rPr>
        <w:t>s</w:t>
      </w:r>
      <w:r w:rsidRPr="00AF3CA2">
        <w:rPr>
          <w:rFonts w:ascii="Arial" w:hAnsi="Arial" w:cs="Arial"/>
          <w:sz w:val="24"/>
          <w:lang w:val="en-GB"/>
        </w:rPr>
        <w:t xml:space="preserve"> </w:t>
      </w:r>
      <w:r w:rsidR="00F4626D" w:rsidRPr="00AF3CA2">
        <w:rPr>
          <w:rFonts w:ascii="Arial" w:hAnsi="Arial" w:cs="Arial"/>
          <w:sz w:val="24"/>
          <w:lang w:val="en-GB"/>
        </w:rPr>
        <w:t>was</w:t>
      </w:r>
      <w:r w:rsidRPr="00AF3CA2">
        <w:rPr>
          <w:rFonts w:ascii="Arial" w:hAnsi="Arial" w:cs="Arial"/>
          <w:sz w:val="24"/>
          <w:lang w:val="en-GB"/>
        </w:rPr>
        <w:t xml:space="preserve"> achieved </w:t>
      </w:r>
      <w:r w:rsidR="00F4626D" w:rsidRPr="00AF3CA2">
        <w:rPr>
          <w:rFonts w:ascii="Arial" w:hAnsi="Arial" w:cs="Arial"/>
          <w:sz w:val="24"/>
          <w:lang w:val="en-GB"/>
        </w:rPr>
        <w:t>by comparison with the</w:t>
      </w:r>
      <w:r w:rsidRPr="00AF3CA2">
        <w:rPr>
          <w:rFonts w:ascii="Arial" w:hAnsi="Arial" w:cs="Arial"/>
          <w:sz w:val="24"/>
          <w:lang w:val="en-GB"/>
        </w:rPr>
        <w:t xml:space="preserve"> standard curve</w:t>
      </w:r>
      <w:r w:rsidR="00F4626D" w:rsidRPr="00AF3CA2">
        <w:rPr>
          <w:rFonts w:ascii="Arial" w:hAnsi="Arial" w:cs="Arial"/>
          <w:sz w:val="24"/>
          <w:lang w:val="en-GB"/>
        </w:rPr>
        <w:t xml:space="preserve"> fitted</w:t>
      </w:r>
      <w:r w:rsidRPr="00AF3CA2">
        <w:rPr>
          <w:rFonts w:ascii="Arial" w:hAnsi="Arial" w:cs="Arial"/>
          <w:sz w:val="24"/>
          <w:lang w:val="en-GB"/>
        </w:rPr>
        <w:t xml:space="preserve"> with an asymmetrical sigmoidal (5PL) equation</w:t>
      </w:r>
      <w:r w:rsidR="00F4626D" w:rsidRPr="00AF3CA2">
        <w:rPr>
          <w:rFonts w:ascii="Arial" w:hAnsi="Arial" w:cs="Arial"/>
          <w:sz w:val="24"/>
          <w:lang w:val="en-GB"/>
        </w:rPr>
        <w:t>,</w:t>
      </w:r>
      <w:r w:rsidRPr="00AF3CA2">
        <w:rPr>
          <w:rFonts w:ascii="Arial" w:hAnsi="Arial" w:cs="Arial"/>
          <w:sz w:val="24"/>
          <w:lang w:val="en-GB"/>
        </w:rPr>
        <w:t xml:space="preserve"> and by multiplying by dilution factor. </w:t>
      </w:r>
      <w:r w:rsidRPr="00AF3CA2">
        <w:rPr>
          <w:rFonts w:ascii="Arial" w:hAnsi="Arial" w:cs="Arial"/>
          <w:sz w:val="24"/>
          <w:lang w:val="en-GB"/>
        </w:rPr>
        <w:lastRenderedPageBreak/>
        <w:t xml:space="preserve">Samples 14 and 15 for </w:t>
      </w:r>
      <w:r w:rsidR="0049469D" w:rsidRPr="00A66752">
        <w:rPr>
          <w:rFonts w:ascii="Arial" w:hAnsi="Arial" w:cs="Arial"/>
          <w:sz w:val="24"/>
          <w:highlight w:val="yellow"/>
          <w:lang w:val="en-GB"/>
        </w:rPr>
        <w:t>Gal-3BP</w:t>
      </w:r>
      <w:r w:rsidR="0049469D" w:rsidRPr="00AF3CA2" w:rsidDel="0049469D">
        <w:rPr>
          <w:rFonts w:ascii="Arial" w:hAnsi="Arial" w:cs="Arial"/>
          <w:sz w:val="24"/>
          <w:lang w:val="en-GB"/>
        </w:rPr>
        <w:t xml:space="preserve"> </w:t>
      </w:r>
      <w:r w:rsidRPr="00AF3CA2">
        <w:rPr>
          <w:rFonts w:ascii="Arial" w:hAnsi="Arial" w:cs="Arial"/>
          <w:sz w:val="24"/>
          <w:lang w:val="en-GB"/>
        </w:rPr>
        <w:t xml:space="preserve">(Grenoble), 219 for ALS (Grenoble), 426 for </w:t>
      </w:r>
      <w:r w:rsidR="0049469D" w:rsidRPr="00A66752">
        <w:rPr>
          <w:rFonts w:ascii="Arial" w:hAnsi="Arial" w:cs="Arial"/>
          <w:sz w:val="24"/>
          <w:highlight w:val="yellow"/>
          <w:lang w:val="en-GB"/>
        </w:rPr>
        <w:t>Gal-3BP</w:t>
      </w:r>
      <w:r w:rsidR="0049469D" w:rsidRPr="00AF3CA2" w:rsidDel="0049469D">
        <w:rPr>
          <w:rFonts w:ascii="Arial" w:hAnsi="Arial" w:cs="Arial"/>
          <w:sz w:val="24"/>
          <w:lang w:val="en-GB"/>
        </w:rPr>
        <w:t xml:space="preserve"> </w:t>
      </w:r>
      <w:r w:rsidRPr="00AF3CA2">
        <w:rPr>
          <w:rFonts w:ascii="Arial" w:hAnsi="Arial" w:cs="Arial"/>
          <w:sz w:val="24"/>
          <w:lang w:val="en-GB"/>
        </w:rPr>
        <w:t xml:space="preserve">(Angers) and 471 for ALS (Angers) were considered as outliers </w:t>
      </w:r>
      <w:r w:rsidR="00787B98" w:rsidRPr="00A66752">
        <w:rPr>
          <w:rFonts w:ascii="Arial" w:hAnsi="Arial" w:cs="Arial"/>
          <w:sz w:val="24"/>
          <w:highlight w:val="yellow"/>
          <w:lang w:val="en-GB"/>
        </w:rPr>
        <w:t>in the</w:t>
      </w:r>
      <w:r w:rsidR="00787B98" w:rsidRPr="00AF3CA2">
        <w:rPr>
          <w:rFonts w:ascii="Arial" w:hAnsi="Arial" w:cs="Arial"/>
          <w:sz w:val="24"/>
          <w:lang w:val="en-GB"/>
        </w:rPr>
        <w:t xml:space="preserve"> </w:t>
      </w:r>
      <w:r w:rsidRPr="00AF3CA2">
        <w:rPr>
          <w:rFonts w:ascii="Arial" w:hAnsi="Arial" w:cs="Arial"/>
          <w:sz w:val="24"/>
          <w:lang w:val="en-GB"/>
        </w:rPr>
        <w:t xml:space="preserve">ELISA </w:t>
      </w:r>
      <w:r w:rsidR="00787B98" w:rsidRPr="00A66752">
        <w:rPr>
          <w:rFonts w:ascii="Arial" w:hAnsi="Arial" w:cs="Arial"/>
          <w:sz w:val="24"/>
          <w:highlight w:val="yellow"/>
          <w:lang w:val="en-GB"/>
        </w:rPr>
        <w:t>results</w:t>
      </w:r>
      <w:r w:rsidRPr="00AF3CA2">
        <w:rPr>
          <w:rFonts w:ascii="Arial" w:hAnsi="Arial" w:cs="Arial"/>
          <w:sz w:val="24"/>
          <w:lang w:val="en-GB"/>
        </w:rPr>
        <w:t xml:space="preserve">. </w:t>
      </w:r>
    </w:p>
    <w:p w14:paraId="70B8F2BB" w14:textId="77777777" w:rsidR="0052278A" w:rsidRPr="004D730D" w:rsidRDefault="0052278A">
      <w:pPr>
        <w:pBdr>
          <w:top w:val="nil"/>
          <w:left w:val="nil"/>
          <w:bottom w:val="nil"/>
          <w:right w:val="nil"/>
          <w:between w:val="nil"/>
        </w:pBdr>
        <w:ind w:left="720" w:hanging="360"/>
        <w:rPr>
          <w:rFonts w:ascii="Arial" w:hAnsi="Arial" w:cs="Arial"/>
          <w:i/>
          <w:color w:val="000000"/>
          <w:u w:val="single"/>
          <w:lang w:val="en-GB"/>
        </w:rPr>
      </w:pPr>
    </w:p>
    <w:p w14:paraId="0244E247" w14:textId="1EA72426" w:rsidR="0052278A" w:rsidRPr="00AF3CA2" w:rsidRDefault="003D0615">
      <w:pPr>
        <w:numPr>
          <w:ilvl w:val="0"/>
          <w:numId w:val="4"/>
        </w:numPr>
        <w:pBdr>
          <w:top w:val="nil"/>
          <w:left w:val="nil"/>
          <w:bottom w:val="nil"/>
          <w:right w:val="nil"/>
          <w:between w:val="nil"/>
        </w:pBdr>
        <w:rPr>
          <w:rFonts w:ascii="Arial" w:hAnsi="Arial" w:cs="Arial"/>
          <w:i/>
          <w:color w:val="000000"/>
          <w:sz w:val="24"/>
          <w:u w:val="single"/>
          <w:lang w:val="en-GB"/>
        </w:rPr>
      </w:pPr>
      <w:r>
        <w:rPr>
          <w:rFonts w:ascii="Arial" w:hAnsi="Arial" w:cs="Arial"/>
          <w:i/>
          <w:color w:val="000000"/>
          <w:sz w:val="24"/>
          <w:u w:val="single"/>
          <w:lang w:val="en-GB"/>
        </w:rPr>
        <w:t>CIs</w:t>
      </w:r>
      <w:r w:rsidR="00CE7537" w:rsidRPr="00AF3CA2">
        <w:rPr>
          <w:rFonts w:ascii="Arial" w:hAnsi="Arial" w:cs="Arial"/>
          <w:i/>
          <w:color w:val="000000"/>
          <w:sz w:val="24"/>
          <w:u w:val="single"/>
          <w:lang w:val="en-GB"/>
        </w:rPr>
        <w:t xml:space="preserve"> for ROC curves and AUCs:</w:t>
      </w:r>
    </w:p>
    <w:p w14:paraId="2B7F2954" w14:textId="7CB1604B" w:rsidR="0052278A" w:rsidRPr="00CC360C" w:rsidRDefault="00CE7537" w:rsidP="00CC360C">
      <w:pPr>
        <w:jc w:val="both"/>
        <w:rPr>
          <w:rFonts w:ascii="Arial" w:hAnsi="Arial" w:cs="Arial"/>
          <w:sz w:val="24"/>
          <w:lang w:val="en-GB"/>
        </w:rPr>
      </w:pPr>
      <w:r w:rsidRPr="00AF3CA2">
        <w:rPr>
          <w:rFonts w:ascii="Arial" w:hAnsi="Arial" w:cs="Arial"/>
          <w:sz w:val="24"/>
          <w:lang w:val="en-GB"/>
        </w:rPr>
        <w:t xml:space="preserve">95% </w:t>
      </w:r>
      <w:r w:rsidR="005D55C8">
        <w:rPr>
          <w:rFonts w:ascii="Arial" w:hAnsi="Arial" w:cs="Arial"/>
          <w:sz w:val="24"/>
          <w:lang w:val="en-GB"/>
        </w:rPr>
        <w:t>CIs</w:t>
      </w:r>
      <w:r w:rsidRPr="00AF3CA2">
        <w:rPr>
          <w:rFonts w:ascii="Arial" w:hAnsi="Arial" w:cs="Arial"/>
          <w:sz w:val="24"/>
          <w:lang w:val="en-GB"/>
        </w:rPr>
        <w:t xml:space="preserve"> around ROC curves were computed over 2000 stratified bootstrapped replicates of the cohort, </w:t>
      </w:r>
      <w:r w:rsidR="00F4626D" w:rsidRPr="00AF3CA2">
        <w:rPr>
          <w:rFonts w:ascii="Arial" w:hAnsi="Arial" w:cs="Arial"/>
          <w:sz w:val="24"/>
          <w:lang w:val="en-GB"/>
        </w:rPr>
        <w:t xml:space="preserve">using the </w:t>
      </w:r>
      <w:hyperlink r:id="rId11">
        <w:proofErr w:type="spellStart"/>
        <w:r w:rsidR="00F4626D" w:rsidRPr="00D81D78">
          <w:rPr>
            <w:rFonts w:ascii="Arial" w:hAnsi="Arial" w:cs="Arial"/>
            <w:color w:val="000000" w:themeColor="text1"/>
            <w:sz w:val="24"/>
            <w:u w:val="single"/>
            <w:lang w:val="en-GB"/>
          </w:rPr>
          <w:t>pROC</w:t>
        </w:r>
        <w:proofErr w:type="spellEnd"/>
      </w:hyperlink>
      <w:r w:rsidR="00F4626D" w:rsidRPr="00AF3CA2">
        <w:rPr>
          <w:rFonts w:ascii="Arial" w:hAnsi="Arial" w:cs="Arial"/>
          <w:color w:val="0563C1"/>
          <w:sz w:val="24"/>
          <w:u w:val="single"/>
          <w:lang w:val="en-GB"/>
        </w:rPr>
        <w:t xml:space="preserve"> </w:t>
      </w:r>
      <w:r w:rsidRPr="00AF3CA2">
        <w:rPr>
          <w:rFonts w:ascii="Arial" w:hAnsi="Arial" w:cs="Arial"/>
          <w:sz w:val="24"/>
          <w:lang w:val="en-GB"/>
        </w:rPr>
        <w:t xml:space="preserve">R package, as described in Carpenter and Bithell (2000) </w:t>
      </w:r>
      <w:r w:rsidR="00CC360C">
        <w:rPr>
          <w:rFonts w:ascii="Arial" w:hAnsi="Arial" w:cs="Arial"/>
          <w:sz w:val="24"/>
          <w:lang w:val="en-GB"/>
        </w:rPr>
        <w:fldChar w:fldCharType="begin"/>
      </w:r>
      <w:r w:rsidR="00CC360C">
        <w:rPr>
          <w:rFonts w:ascii="Arial" w:hAnsi="Arial" w:cs="Arial"/>
          <w:sz w:val="24"/>
          <w:lang w:val="en-GB"/>
        </w:rPr>
        <w:instrText xml:space="preserve"> ADDIN ZOTERO_ITEM CSL_CITATION {"citationID":"2MC4ggM3","properties":{"formattedCitation":"\\super 4\\nosupersub{}","plainCitation":"4","noteIndex":0},"citationItems":[{"id":1015,"uris":["http://zotero.org/users/7033729/items/DDPT9E5K"],"itemData":{"id":1015,"type":"article-journal","abstract":"Since the early 1980s, a bewildering array of methods for constructing bootstrap confidence intervals have been proposed. In this article, we address the following questions. First, when should bootstrap confidence intervals be used. Secondly, which method should be chosen, and thirdly, how should it be implemented. In order to do this, we review the common algorithms for resampling and methods for constructing bootstrap confidence intervals, together with some less well known ones, highlighting their strengths and weaknesses. We …","container-title":"Stat. Med.","note":"publisher: Wiley Online Library","title":"Bootstrap confidence intervals: when, which, what? A practical guide for medical statisticians","author":[{"family":"Carpenter","given":"J"},{"family":"Bithell","given":"J"}],"issued":{"date-parts":[["2000"]]}}}],"schema":"https://github.com/citation-style-language/schema/raw/master/csl-citation.json"} </w:instrText>
      </w:r>
      <w:r w:rsidR="00CC360C">
        <w:rPr>
          <w:rFonts w:ascii="Arial" w:hAnsi="Arial" w:cs="Arial"/>
          <w:sz w:val="24"/>
          <w:lang w:val="en-GB"/>
        </w:rPr>
        <w:fldChar w:fldCharType="separate"/>
      </w:r>
      <w:r w:rsidR="00166A80" w:rsidRPr="00166A80">
        <w:rPr>
          <w:rFonts w:ascii="Arial" w:hAnsi="Arial" w:cs="Arial"/>
          <w:sz w:val="24"/>
          <w:szCs w:val="24"/>
          <w:vertAlign w:val="superscript"/>
        </w:rPr>
        <w:t>4</w:t>
      </w:r>
      <w:r w:rsidR="00CC360C">
        <w:rPr>
          <w:rFonts w:ascii="Arial" w:hAnsi="Arial" w:cs="Arial"/>
          <w:sz w:val="24"/>
          <w:lang w:val="en-GB"/>
        </w:rPr>
        <w:fldChar w:fldCharType="end"/>
      </w:r>
      <w:r w:rsidRPr="00AF3CA2">
        <w:rPr>
          <w:rFonts w:ascii="Arial" w:hAnsi="Arial" w:cs="Arial"/>
          <w:sz w:val="24"/>
          <w:lang w:val="en-GB"/>
        </w:rPr>
        <w:t xml:space="preserve"> sections 2.1 and 3.3. 95% </w:t>
      </w:r>
      <w:r w:rsidR="005D55C8">
        <w:rPr>
          <w:rFonts w:ascii="Arial" w:hAnsi="Arial" w:cs="Arial"/>
          <w:sz w:val="24"/>
          <w:lang w:val="en-GB"/>
        </w:rPr>
        <w:t>CIs</w:t>
      </w:r>
      <w:r w:rsidRPr="00AF3CA2">
        <w:rPr>
          <w:rFonts w:ascii="Arial" w:hAnsi="Arial" w:cs="Arial"/>
          <w:sz w:val="24"/>
          <w:lang w:val="en-GB"/>
        </w:rPr>
        <w:t xml:space="preserve"> for AUCs were also computed </w:t>
      </w:r>
      <w:r w:rsidR="00F4626D" w:rsidRPr="00AF3CA2">
        <w:rPr>
          <w:rFonts w:ascii="Arial" w:hAnsi="Arial" w:cs="Arial"/>
          <w:sz w:val="24"/>
          <w:lang w:val="en-GB"/>
        </w:rPr>
        <w:t xml:space="preserve">using </w:t>
      </w:r>
      <w:proofErr w:type="spellStart"/>
      <w:r w:rsidRPr="00AF3CA2">
        <w:rPr>
          <w:rFonts w:ascii="Arial" w:hAnsi="Arial" w:cs="Arial"/>
          <w:sz w:val="24"/>
          <w:lang w:val="en-GB"/>
        </w:rPr>
        <w:t>pROC</w:t>
      </w:r>
      <w:proofErr w:type="spellEnd"/>
      <w:r w:rsidRPr="00AF3CA2">
        <w:rPr>
          <w:rFonts w:ascii="Arial" w:hAnsi="Arial" w:cs="Arial"/>
          <w:sz w:val="24"/>
          <w:lang w:val="en-GB"/>
        </w:rPr>
        <w:t xml:space="preserve">, but </w:t>
      </w:r>
      <w:r w:rsidR="00F4626D" w:rsidRPr="00AF3CA2">
        <w:rPr>
          <w:rFonts w:ascii="Arial" w:hAnsi="Arial" w:cs="Arial"/>
          <w:sz w:val="24"/>
          <w:lang w:val="en-GB"/>
        </w:rPr>
        <w:t xml:space="preserve">applying the </w:t>
      </w:r>
      <w:r w:rsidRPr="00AF3CA2">
        <w:rPr>
          <w:rFonts w:ascii="Arial" w:hAnsi="Arial" w:cs="Arial"/>
          <w:sz w:val="24"/>
          <w:lang w:val="en-GB"/>
        </w:rPr>
        <w:t>DeLong</w:t>
      </w:r>
      <w:r w:rsidRPr="00AF3CA2">
        <w:rPr>
          <w:rFonts w:ascii="Arial" w:hAnsi="Arial" w:cs="Arial"/>
          <w:i/>
          <w:sz w:val="24"/>
          <w:lang w:val="en-GB"/>
        </w:rPr>
        <w:t xml:space="preserve"> </w:t>
      </w:r>
      <w:r w:rsidRPr="00AF3CA2">
        <w:rPr>
          <w:rFonts w:ascii="Arial" w:hAnsi="Arial" w:cs="Arial"/>
          <w:sz w:val="24"/>
          <w:lang w:val="en-GB"/>
        </w:rPr>
        <w:t xml:space="preserve">methodology </w:t>
      </w:r>
      <w:r w:rsidR="00CC360C">
        <w:rPr>
          <w:rFonts w:ascii="Arial" w:hAnsi="Arial" w:cs="Arial"/>
          <w:sz w:val="24"/>
          <w:lang w:val="en-GB"/>
        </w:rPr>
        <w:fldChar w:fldCharType="begin"/>
      </w:r>
      <w:r w:rsidR="00CC360C">
        <w:rPr>
          <w:rFonts w:ascii="Arial" w:hAnsi="Arial" w:cs="Arial"/>
          <w:sz w:val="24"/>
          <w:lang w:val="en-GB"/>
        </w:rPr>
        <w:instrText xml:space="preserve"> ADDIN ZOTERO_ITEM CSL_CITATION {"citationID":"e3OEP1fT","properties":{"formattedCitation":"\\super 5\\nosupersub{}","plainCitation":"5","noteIndex":0},"citationItems":[{"id":1059,"uris":["http://zotero.org/users/7033729/items/52T4U284"],"itemData":{"id":1059,"type":"article-journal","abstract":"Methods of evaluating and comparing the performance of diagnostic tests are of increasing importance as new tests are developed and marketed. When a test is based on an observed variable that lies on a continuous or graded scale, an assessment of the overall value of the test can be made through the use of a receiver operating characteristic (ROC) curve. The curve is constructed by varying the cutpoint used to determine which values of the observed variable will be considered abnormal and then plotting the resulting sensitivities against the corresponding false positive rates. When two or more empirical curves are constructed based on tests performed on the same individuals, statistical analysis on differences between curves must take into account the correlated nature of the data. This paper presents a nonparametric approach to the analysis of areas under correlated ROC curves, by using the theory on generalized U-statistics to generate an estimated covariance matrix.","container-title":"Biometrics","issue":"3","language":"en","page":"837–845","title":"Comparing the areas under two or more correlated receiver operating characteristic curves: a nonparametric approach","volume":"44","author":[{"family":"DeLong","given":"E R"},{"family":"DeLong","given":"D M"},{"family":"Clarke-Pearson","given":"D L"}],"issued":{"date-parts":[["1988",9]]}}}],"schema":"https://github.com/citation-style-language/schema/raw/master/csl-citation.json"} </w:instrText>
      </w:r>
      <w:r w:rsidR="00CC360C">
        <w:rPr>
          <w:rFonts w:ascii="Arial" w:hAnsi="Arial" w:cs="Arial"/>
          <w:sz w:val="24"/>
          <w:lang w:val="en-GB"/>
        </w:rPr>
        <w:fldChar w:fldCharType="separate"/>
      </w:r>
      <w:r w:rsidR="00166A80" w:rsidRPr="00166A80">
        <w:rPr>
          <w:rFonts w:ascii="Arial" w:hAnsi="Arial" w:cs="Arial"/>
          <w:sz w:val="24"/>
          <w:szCs w:val="24"/>
          <w:vertAlign w:val="superscript"/>
        </w:rPr>
        <w:t>5</w:t>
      </w:r>
      <w:r w:rsidR="00CC360C">
        <w:rPr>
          <w:rFonts w:ascii="Arial" w:hAnsi="Arial" w:cs="Arial"/>
          <w:sz w:val="24"/>
          <w:lang w:val="en-GB"/>
        </w:rPr>
        <w:fldChar w:fldCharType="end"/>
      </w:r>
      <w:r w:rsidRPr="00AF3CA2">
        <w:rPr>
          <w:rFonts w:ascii="Arial" w:hAnsi="Arial" w:cs="Arial"/>
          <w:sz w:val="24"/>
          <w:lang w:val="en-GB"/>
        </w:rPr>
        <w:t>, as it is an asymptotically exact method.</w:t>
      </w:r>
    </w:p>
    <w:p w14:paraId="5A05DF66" w14:textId="462E76B1" w:rsidR="00CC360C" w:rsidRDefault="00CC360C">
      <w:pPr>
        <w:rPr>
          <w:rFonts w:ascii="Arial" w:hAnsi="Arial" w:cs="Arial"/>
          <w:i/>
          <w:lang w:val="en-GB"/>
        </w:rPr>
      </w:pPr>
    </w:p>
    <w:p w14:paraId="08490C99" w14:textId="77777777" w:rsidR="00CC360C" w:rsidRPr="006137A2" w:rsidRDefault="00CC360C">
      <w:pPr>
        <w:rPr>
          <w:rFonts w:ascii="Arial" w:hAnsi="Arial" w:cs="Arial"/>
          <w:i/>
          <w:lang w:val="en-GB"/>
        </w:rPr>
      </w:pPr>
    </w:p>
    <w:p w14:paraId="68D386A5" w14:textId="430259DF" w:rsidR="0052278A" w:rsidRDefault="00AF3CA2" w:rsidP="006B433C">
      <w:pPr>
        <w:numPr>
          <w:ilvl w:val="0"/>
          <w:numId w:val="4"/>
        </w:numPr>
        <w:pBdr>
          <w:top w:val="nil"/>
          <w:left w:val="nil"/>
          <w:bottom w:val="nil"/>
          <w:right w:val="nil"/>
          <w:between w:val="nil"/>
        </w:pBdr>
        <w:rPr>
          <w:rFonts w:ascii="Arial" w:hAnsi="Arial" w:cs="Arial"/>
          <w:i/>
          <w:color w:val="000000"/>
          <w:sz w:val="24"/>
          <w:u w:val="single"/>
          <w:lang w:val="en-GB"/>
        </w:rPr>
      </w:pPr>
      <w:r w:rsidRPr="006137A2">
        <w:rPr>
          <w:rFonts w:ascii="Arial" w:hAnsi="Arial" w:cs="Arial"/>
          <w:i/>
          <w:color w:val="000000"/>
          <w:sz w:val="24"/>
          <w:u w:val="single"/>
          <w:lang w:val="en-GB"/>
        </w:rPr>
        <w:t>Model {</w:t>
      </w:r>
      <w:r w:rsidR="006B433C" w:rsidRPr="006137A2">
        <w:rPr>
          <w:rFonts w:ascii="Arial" w:hAnsi="Arial" w:cs="Arial"/>
          <w:i/>
          <w:color w:val="000000"/>
          <w:sz w:val="24"/>
          <w:u w:val="single"/>
          <w:lang w:val="en-GB"/>
        </w:rPr>
        <w:t xml:space="preserve">ALS, </w:t>
      </w:r>
      <w:r w:rsidR="0049469D" w:rsidRPr="00A66752">
        <w:rPr>
          <w:rFonts w:ascii="Arial" w:hAnsi="Arial" w:cs="Arial"/>
          <w:i/>
          <w:color w:val="000000"/>
          <w:sz w:val="24"/>
          <w:highlight w:val="yellow"/>
          <w:u w:val="single"/>
          <w:lang w:val="en-GB"/>
        </w:rPr>
        <w:t>Gal-3BP</w:t>
      </w:r>
      <w:r w:rsidR="006B433C" w:rsidRPr="006137A2">
        <w:rPr>
          <w:rFonts w:ascii="Arial" w:hAnsi="Arial" w:cs="Arial"/>
          <w:i/>
          <w:color w:val="000000"/>
          <w:sz w:val="24"/>
          <w:u w:val="single"/>
          <w:lang w:val="en-GB"/>
        </w:rPr>
        <w:t>}</w:t>
      </w:r>
    </w:p>
    <w:p w14:paraId="5FD0BC21" w14:textId="4C3E89F7" w:rsidR="002870C4" w:rsidRPr="002870C4" w:rsidRDefault="002870C4" w:rsidP="002870C4">
      <w:pPr>
        <w:rPr>
          <w:b/>
          <w:color w:val="1F497D"/>
          <w:sz w:val="20"/>
          <w:szCs w:val="20"/>
          <w:lang w:val="en-GB"/>
        </w:rPr>
      </w:pPr>
      <w:r w:rsidRPr="002870C4">
        <w:rPr>
          <w:b/>
          <w:color w:val="1F497D"/>
          <w:sz w:val="20"/>
          <w:szCs w:val="20"/>
          <w:lang w:val="en-GB"/>
        </w:rPr>
        <w:t xml:space="preserve">Table 2: Weightings for the {ALS, </w:t>
      </w:r>
      <w:r w:rsidR="0049469D" w:rsidRPr="00A66752">
        <w:rPr>
          <w:b/>
          <w:color w:val="1F497D"/>
          <w:sz w:val="20"/>
          <w:szCs w:val="20"/>
          <w:highlight w:val="yellow"/>
          <w:lang w:val="en-GB"/>
        </w:rPr>
        <w:t>Gal-3BP</w:t>
      </w:r>
      <w:r w:rsidRPr="002870C4">
        <w:rPr>
          <w:b/>
          <w:color w:val="1F497D"/>
          <w:sz w:val="20"/>
          <w:szCs w:val="20"/>
          <w:lang w:val="en-GB"/>
        </w:rPr>
        <w:t xml:space="preserve">} model fitted to data from the Grenoble cohort for the logistic </w:t>
      </w:r>
      <w:r w:rsidR="00787B98" w:rsidRPr="00A66752">
        <w:rPr>
          <w:b/>
          <w:color w:val="1F497D"/>
          <w:sz w:val="20"/>
          <w:szCs w:val="20"/>
          <w:highlight w:val="yellow"/>
          <w:lang w:val="en-GB"/>
        </w:rPr>
        <w:t>regression</w:t>
      </w:r>
      <w:r w:rsidR="00787B98">
        <w:rPr>
          <w:b/>
          <w:color w:val="1F497D"/>
          <w:sz w:val="20"/>
          <w:szCs w:val="20"/>
          <w:lang w:val="en-GB"/>
        </w:rPr>
        <w:t xml:space="preserve"> </w:t>
      </w:r>
      <w:r w:rsidRPr="002870C4">
        <w:rPr>
          <w:b/>
          <w:color w:val="1F497D"/>
          <w:sz w:val="20"/>
          <w:szCs w:val="20"/>
          <w:lang w:val="en-GB"/>
        </w:rPr>
        <w:t>model.</w:t>
      </w:r>
    </w:p>
    <w:tbl>
      <w:tblPr>
        <w:tblStyle w:val="Tablaconcuadrcula"/>
        <w:tblW w:w="0" w:type="auto"/>
        <w:tblLook w:val="04A0" w:firstRow="1" w:lastRow="0" w:firstColumn="1" w:lastColumn="0" w:noHBand="0" w:noVBand="1"/>
      </w:tblPr>
      <w:tblGrid>
        <w:gridCol w:w="3681"/>
        <w:gridCol w:w="2360"/>
      </w:tblGrid>
      <w:tr w:rsidR="006B433C" w:rsidRPr="006137A2" w14:paraId="5EF536CD" w14:textId="53804195" w:rsidTr="004E0311">
        <w:tc>
          <w:tcPr>
            <w:tcW w:w="3681" w:type="dxa"/>
          </w:tcPr>
          <w:p w14:paraId="15E14B73" w14:textId="791E4622" w:rsidR="006B433C" w:rsidRPr="006137A2" w:rsidRDefault="006B433C" w:rsidP="004D730D">
            <w:pPr>
              <w:ind w:left="360"/>
              <w:rPr>
                <w:rFonts w:ascii="Arial" w:hAnsi="Arial" w:cs="Arial"/>
                <w:lang w:val="en-GB"/>
              </w:rPr>
            </w:pPr>
            <w:r w:rsidRPr="006137A2">
              <w:rPr>
                <w:rFonts w:ascii="Arial" w:hAnsi="Arial" w:cs="Arial"/>
                <w:lang w:val="en-GB"/>
              </w:rPr>
              <w:t>Variable</w:t>
            </w:r>
          </w:p>
        </w:tc>
        <w:tc>
          <w:tcPr>
            <w:tcW w:w="2360" w:type="dxa"/>
          </w:tcPr>
          <w:p w14:paraId="7F1836A4" w14:textId="5158B763" w:rsidR="006B433C" w:rsidRPr="006137A2" w:rsidRDefault="006B433C" w:rsidP="004E0311">
            <w:pPr>
              <w:jc w:val="center"/>
              <w:rPr>
                <w:rFonts w:ascii="Arial" w:hAnsi="Arial" w:cs="Arial"/>
                <w:lang w:val="en-GB"/>
              </w:rPr>
            </w:pPr>
            <w:r w:rsidRPr="006137A2">
              <w:rPr>
                <w:rFonts w:ascii="Arial" w:hAnsi="Arial" w:cs="Arial"/>
                <w:lang w:val="en-GB"/>
              </w:rPr>
              <w:t>Weight</w:t>
            </w:r>
            <w:r w:rsidR="00F4626D" w:rsidRPr="006137A2">
              <w:rPr>
                <w:rFonts w:ascii="Arial" w:hAnsi="Arial" w:cs="Arial"/>
                <w:lang w:val="en-GB"/>
              </w:rPr>
              <w:t>ing</w:t>
            </w:r>
          </w:p>
        </w:tc>
      </w:tr>
      <w:tr w:rsidR="006B433C" w:rsidRPr="006137A2" w14:paraId="6329A005" w14:textId="7AF12F11" w:rsidTr="004E0311">
        <w:tc>
          <w:tcPr>
            <w:tcW w:w="3681" w:type="dxa"/>
          </w:tcPr>
          <w:p w14:paraId="6D3A777E" w14:textId="32612D7E" w:rsidR="006B433C" w:rsidRPr="006137A2" w:rsidRDefault="006B433C" w:rsidP="004E0311">
            <w:pPr>
              <w:rPr>
                <w:rFonts w:ascii="Arial" w:hAnsi="Arial" w:cs="Arial"/>
                <w:lang w:val="en-GB"/>
              </w:rPr>
            </w:pPr>
            <w:r w:rsidRPr="006137A2">
              <w:rPr>
                <w:rFonts w:ascii="Arial" w:hAnsi="Arial" w:cs="Arial"/>
                <w:lang w:val="en-GB"/>
              </w:rPr>
              <w:t>ALS (ng/L)</w:t>
            </w:r>
          </w:p>
        </w:tc>
        <w:tc>
          <w:tcPr>
            <w:tcW w:w="2360" w:type="dxa"/>
          </w:tcPr>
          <w:p w14:paraId="770703CC" w14:textId="3208AD29" w:rsidR="006B433C" w:rsidRPr="006137A2" w:rsidRDefault="00E24E5B" w:rsidP="00E24E5B">
            <w:pPr>
              <w:tabs>
                <w:tab w:val="left" w:pos="876"/>
              </w:tabs>
              <w:jc w:val="center"/>
              <w:rPr>
                <w:rFonts w:ascii="Arial" w:hAnsi="Arial" w:cs="Arial"/>
                <w:lang w:val="en-GB"/>
              </w:rPr>
            </w:pPr>
            <w:r w:rsidRPr="00E24E5B">
              <w:rPr>
                <w:rFonts w:ascii="Arial" w:hAnsi="Arial" w:cs="Arial"/>
                <w:lang w:val="en-GB"/>
              </w:rPr>
              <w:t>-0.0002883</w:t>
            </w:r>
          </w:p>
        </w:tc>
      </w:tr>
      <w:tr w:rsidR="006B433C" w:rsidRPr="006137A2" w14:paraId="03A80AA7" w14:textId="301C531F" w:rsidTr="004E0311">
        <w:tc>
          <w:tcPr>
            <w:tcW w:w="3681" w:type="dxa"/>
          </w:tcPr>
          <w:p w14:paraId="77DAB788" w14:textId="163FAD4A" w:rsidR="006B433C" w:rsidRPr="006137A2" w:rsidRDefault="0049469D" w:rsidP="004E0311">
            <w:pPr>
              <w:rPr>
                <w:rFonts w:ascii="Arial" w:hAnsi="Arial" w:cs="Arial"/>
                <w:lang w:val="en-GB"/>
              </w:rPr>
            </w:pPr>
            <w:r w:rsidRPr="00A66752">
              <w:rPr>
                <w:rFonts w:ascii="Arial" w:hAnsi="Arial" w:cs="Arial"/>
                <w:sz w:val="24"/>
                <w:highlight w:val="yellow"/>
                <w:lang w:val="en-GB"/>
              </w:rPr>
              <w:t>Gal-3BP</w:t>
            </w:r>
            <w:r w:rsidRPr="006137A2" w:rsidDel="0049469D">
              <w:rPr>
                <w:rFonts w:ascii="Arial" w:hAnsi="Arial" w:cs="Arial"/>
                <w:lang w:val="en-GB"/>
              </w:rPr>
              <w:t xml:space="preserve"> </w:t>
            </w:r>
            <w:r w:rsidR="006B433C" w:rsidRPr="006137A2">
              <w:rPr>
                <w:rFonts w:ascii="Arial" w:hAnsi="Arial" w:cs="Arial"/>
                <w:lang w:val="en-GB"/>
              </w:rPr>
              <w:t>(ng/L)</w:t>
            </w:r>
          </w:p>
        </w:tc>
        <w:tc>
          <w:tcPr>
            <w:tcW w:w="2360" w:type="dxa"/>
          </w:tcPr>
          <w:p w14:paraId="1CBFC2FC" w14:textId="0AECBA5F" w:rsidR="006B433C" w:rsidRPr="006137A2" w:rsidRDefault="00E24E5B" w:rsidP="00E24E5B">
            <w:pPr>
              <w:jc w:val="center"/>
              <w:rPr>
                <w:rFonts w:ascii="Arial" w:hAnsi="Arial" w:cs="Arial"/>
                <w:lang w:val="en-GB"/>
              </w:rPr>
            </w:pPr>
            <w:r w:rsidRPr="00E24E5B">
              <w:rPr>
                <w:rFonts w:ascii="Arial" w:hAnsi="Arial" w:cs="Arial"/>
                <w:lang w:val="en-GB"/>
              </w:rPr>
              <w:t>0.001623</w:t>
            </w:r>
          </w:p>
        </w:tc>
      </w:tr>
      <w:tr w:rsidR="006B433C" w:rsidRPr="006137A2" w14:paraId="74A6C610" w14:textId="44092B14" w:rsidTr="004E0311">
        <w:tc>
          <w:tcPr>
            <w:tcW w:w="3681" w:type="dxa"/>
          </w:tcPr>
          <w:p w14:paraId="60AD589F" w14:textId="25BBA5C4" w:rsidR="006B433C" w:rsidRPr="006137A2" w:rsidRDefault="006B433C" w:rsidP="004E0311">
            <w:pPr>
              <w:rPr>
                <w:rFonts w:ascii="Arial" w:hAnsi="Arial" w:cs="Arial"/>
                <w:lang w:val="en-GB"/>
              </w:rPr>
            </w:pPr>
            <w:r w:rsidRPr="006137A2">
              <w:rPr>
                <w:rFonts w:ascii="Arial" w:hAnsi="Arial" w:cs="Arial"/>
                <w:lang w:val="en-GB"/>
              </w:rPr>
              <w:t>Intercept</w:t>
            </w:r>
          </w:p>
        </w:tc>
        <w:tc>
          <w:tcPr>
            <w:tcW w:w="2360" w:type="dxa"/>
          </w:tcPr>
          <w:p w14:paraId="752DAF30" w14:textId="008445E2" w:rsidR="006B433C" w:rsidRPr="006137A2" w:rsidRDefault="00E24E5B" w:rsidP="004E0311">
            <w:pPr>
              <w:jc w:val="center"/>
              <w:rPr>
                <w:rFonts w:ascii="Arial" w:hAnsi="Arial" w:cs="Arial"/>
                <w:lang w:val="en-GB"/>
              </w:rPr>
            </w:pPr>
            <w:r w:rsidRPr="00E24E5B">
              <w:rPr>
                <w:rFonts w:ascii="Arial" w:hAnsi="Arial" w:cs="Arial"/>
                <w:lang w:val="en-GB"/>
              </w:rPr>
              <w:t>-0.2957</w:t>
            </w:r>
          </w:p>
        </w:tc>
      </w:tr>
    </w:tbl>
    <w:p w14:paraId="258DA161" w14:textId="13449B9F" w:rsidR="006B433C" w:rsidRPr="006137A2" w:rsidRDefault="006B433C" w:rsidP="006B433C">
      <w:pPr>
        <w:rPr>
          <w:rFonts w:ascii="Arial" w:hAnsi="Arial" w:cs="Arial"/>
          <w:i/>
          <w:lang w:val="en-GB"/>
        </w:rPr>
      </w:pPr>
    </w:p>
    <w:p w14:paraId="67BED5A3" w14:textId="77777777" w:rsidR="00166A80" w:rsidRDefault="00166A80" w:rsidP="00166A80">
      <w:pPr>
        <w:pStyle w:val="Bibliografa"/>
        <w:rPr>
          <w:rFonts w:ascii="Arial" w:hAnsi="Arial" w:cs="Arial"/>
          <w:i/>
          <w:color w:val="000000"/>
          <w:u w:val="single"/>
          <w:lang w:val="en-GB"/>
        </w:rPr>
      </w:pPr>
    </w:p>
    <w:p w14:paraId="31F90ABF" w14:textId="1C1B8B61" w:rsidR="00166A80" w:rsidRDefault="009855B2" w:rsidP="00166A80">
      <w:pPr>
        <w:pStyle w:val="Bibliografa"/>
        <w:rPr>
          <w:rFonts w:ascii="Arial" w:hAnsi="Arial" w:cs="Arial"/>
          <w:i/>
          <w:color w:val="000000"/>
          <w:u w:val="single"/>
          <w:lang w:val="en-GB"/>
        </w:rPr>
      </w:pPr>
      <w:r w:rsidRPr="00D9366E">
        <w:rPr>
          <w:rFonts w:ascii="Arial" w:hAnsi="Arial" w:cs="Arial"/>
          <w:i/>
          <w:color w:val="000000"/>
          <w:u w:val="single"/>
          <w:lang w:val="en-GB"/>
        </w:rPr>
        <w:t xml:space="preserve">References: </w:t>
      </w:r>
    </w:p>
    <w:p w14:paraId="564F3783" w14:textId="77777777" w:rsidR="00221A5E" w:rsidRPr="00221A5E" w:rsidRDefault="00166A80" w:rsidP="00221A5E">
      <w:pPr>
        <w:pStyle w:val="Bibliografa"/>
        <w:rPr>
          <w:rFonts w:ascii="Arial" w:hAnsi="Arial" w:cs="Arial"/>
        </w:rPr>
      </w:pPr>
      <w:r>
        <w:rPr>
          <w:rFonts w:ascii="Arial" w:hAnsi="Arial" w:cs="Arial"/>
          <w:i/>
          <w:color w:val="000000"/>
          <w:u w:val="single"/>
          <w:lang w:val="en-GB"/>
        </w:rPr>
        <w:fldChar w:fldCharType="begin"/>
      </w:r>
      <w:r w:rsidR="00221A5E">
        <w:rPr>
          <w:rFonts w:ascii="Arial" w:hAnsi="Arial" w:cs="Arial"/>
          <w:i/>
          <w:color w:val="000000"/>
          <w:u w:val="single"/>
          <w:lang w:val="en-GB"/>
        </w:rPr>
        <w:instrText xml:space="preserve"> ADDIN ZOTERO_BIBL {"uncited":[],"omitted":[],"custom":[]} CSL_BIBLIOGRAPHY </w:instrText>
      </w:r>
      <w:r>
        <w:rPr>
          <w:rFonts w:ascii="Arial" w:hAnsi="Arial" w:cs="Arial"/>
          <w:i/>
          <w:color w:val="000000"/>
          <w:u w:val="single"/>
          <w:lang w:val="en-GB"/>
        </w:rPr>
        <w:fldChar w:fldCharType="separate"/>
      </w:r>
      <w:r w:rsidR="00221A5E" w:rsidRPr="00221A5E">
        <w:rPr>
          <w:rFonts w:ascii="Arial" w:hAnsi="Arial" w:cs="Arial"/>
        </w:rPr>
        <w:t>1.</w:t>
      </w:r>
      <w:r w:rsidR="00221A5E" w:rsidRPr="00221A5E">
        <w:rPr>
          <w:rFonts w:ascii="Arial" w:hAnsi="Arial" w:cs="Arial"/>
        </w:rPr>
        <w:tab/>
        <w:t>Design and validation of a histological scoring system for nonalcoholic fatty liver disease - Kleiner - 2005 - Hepatology - Wiley Online Library. https://aasldpubs.onlinelibrary.wiley.com/doi/full/10.1002/hep.20701.</w:t>
      </w:r>
    </w:p>
    <w:p w14:paraId="38117BF9" w14:textId="77777777" w:rsidR="00221A5E" w:rsidRPr="00221A5E" w:rsidRDefault="00221A5E" w:rsidP="00221A5E">
      <w:pPr>
        <w:pStyle w:val="Bibliografa"/>
        <w:rPr>
          <w:rFonts w:ascii="Arial" w:hAnsi="Arial" w:cs="Arial"/>
        </w:rPr>
      </w:pPr>
      <w:r w:rsidRPr="00221A5E">
        <w:rPr>
          <w:rFonts w:ascii="Arial" w:hAnsi="Arial" w:cs="Arial"/>
        </w:rPr>
        <w:t>2.</w:t>
      </w:r>
      <w:r w:rsidRPr="00221A5E">
        <w:rPr>
          <w:rFonts w:ascii="Arial" w:hAnsi="Arial" w:cs="Arial"/>
        </w:rPr>
        <w:tab/>
        <w:t xml:space="preserve">Boursier, J. </w:t>
      </w:r>
      <w:r w:rsidRPr="00221A5E">
        <w:rPr>
          <w:rFonts w:ascii="Arial" w:hAnsi="Arial" w:cs="Arial"/>
          <w:i/>
          <w:iCs/>
        </w:rPr>
        <w:t>et al.</w:t>
      </w:r>
      <w:r w:rsidRPr="00221A5E">
        <w:rPr>
          <w:rFonts w:ascii="Arial" w:hAnsi="Arial" w:cs="Arial"/>
        </w:rPr>
        <w:t xml:space="preserve"> Screening for therapeutic trials and treatment indication in clinical practice: MACK-3, a new blood test for the diagnosis of fibrotic NASH. </w:t>
      </w:r>
      <w:r w:rsidRPr="00221A5E">
        <w:rPr>
          <w:rFonts w:ascii="Arial" w:hAnsi="Arial" w:cs="Arial"/>
          <w:i/>
          <w:iCs/>
        </w:rPr>
        <w:t>Alimentary Pharmacology &amp; Therapeutics</w:t>
      </w:r>
      <w:r w:rsidRPr="00221A5E">
        <w:rPr>
          <w:rFonts w:ascii="Arial" w:hAnsi="Arial" w:cs="Arial"/>
        </w:rPr>
        <w:t xml:space="preserve"> </w:t>
      </w:r>
      <w:r w:rsidRPr="00221A5E">
        <w:rPr>
          <w:rFonts w:ascii="Arial" w:hAnsi="Arial" w:cs="Arial"/>
          <w:b/>
          <w:bCs/>
        </w:rPr>
        <w:t>47</w:t>
      </w:r>
      <w:r w:rsidRPr="00221A5E">
        <w:rPr>
          <w:rFonts w:ascii="Arial" w:hAnsi="Arial" w:cs="Arial"/>
        </w:rPr>
        <w:t>, 1387–1396 (2018).</w:t>
      </w:r>
    </w:p>
    <w:p w14:paraId="11CDE211" w14:textId="77777777" w:rsidR="00221A5E" w:rsidRPr="00221A5E" w:rsidRDefault="00221A5E" w:rsidP="00221A5E">
      <w:pPr>
        <w:pStyle w:val="Bibliografa"/>
        <w:rPr>
          <w:rFonts w:ascii="Arial" w:hAnsi="Arial" w:cs="Arial"/>
        </w:rPr>
      </w:pPr>
      <w:r w:rsidRPr="00221A5E">
        <w:rPr>
          <w:rFonts w:ascii="Arial" w:hAnsi="Arial" w:cs="Arial"/>
        </w:rPr>
        <w:t>3.</w:t>
      </w:r>
      <w:r w:rsidRPr="00221A5E">
        <w:rPr>
          <w:rFonts w:ascii="Arial" w:hAnsi="Arial" w:cs="Arial"/>
        </w:rPr>
        <w:tab/>
        <w:t xml:space="preserve">Bedossa, P. &amp; Consortium,  the F. P. Utility and appropriateness of the fatty liver inhibition of progression (FLIP) algorithm and steatosis, activity, and fibrosis (SAF) score in the evaluation of biopsies of nonalcoholic fatty liver disease. </w:t>
      </w:r>
      <w:r w:rsidRPr="00221A5E">
        <w:rPr>
          <w:rFonts w:ascii="Arial" w:hAnsi="Arial" w:cs="Arial"/>
          <w:i/>
          <w:iCs/>
        </w:rPr>
        <w:t>Hepatology</w:t>
      </w:r>
      <w:r w:rsidRPr="00221A5E">
        <w:rPr>
          <w:rFonts w:ascii="Arial" w:hAnsi="Arial" w:cs="Arial"/>
        </w:rPr>
        <w:t xml:space="preserve"> </w:t>
      </w:r>
      <w:r w:rsidRPr="00221A5E">
        <w:rPr>
          <w:rFonts w:ascii="Arial" w:hAnsi="Arial" w:cs="Arial"/>
          <w:b/>
          <w:bCs/>
        </w:rPr>
        <w:t>60</w:t>
      </w:r>
      <w:r w:rsidRPr="00221A5E">
        <w:rPr>
          <w:rFonts w:ascii="Arial" w:hAnsi="Arial" w:cs="Arial"/>
        </w:rPr>
        <w:t>, 565–575 (2014).</w:t>
      </w:r>
    </w:p>
    <w:p w14:paraId="22665B27" w14:textId="77777777" w:rsidR="00221A5E" w:rsidRPr="00221A5E" w:rsidRDefault="00221A5E" w:rsidP="00221A5E">
      <w:pPr>
        <w:pStyle w:val="Bibliografa"/>
        <w:rPr>
          <w:rFonts w:ascii="Arial" w:hAnsi="Arial" w:cs="Arial"/>
        </w:rPr>
      </w:pPr>
      <w:r w:rsidRPr="00221A5E">
        <w:rPr>
          <w:rFonts w:ascii="Arial" w:hAnsi="Arial" w:cs="Arial"/>
        </w:rPr>
        <w:t>4.</w:t>
      </w:r>
      <w:r w:rsidRPr="00221A5E">
        <w:rPr>
          <w:rFonts w:ascii="Arial" w:hAnsi="Arial" w:cs="Arial"/>
        </w:rPr>
        <w:tab/>
        <w:t xml:space="preserve">Carpenter, J. &amp; Bithell, J. Bootstrap confidence intervals: when, which, what? A practical guide for medical statisticians. </w:t>
      </w:r>
      <w:r w:rsidRPr="00221A5E">
        <w:rPr>
          <w:rFonts w:ascii="Arial" w:hAnsi="Arial" w:cs="Arial"/>
          <w:i/>
          <w:iCs/>
        </w:rPr>
        <w:t>Stat. Med.</w:t>
      </w:r>
      <w:r w:rsidRPr="00221A5E">
        <w:rPr>
          <w:rFonts w:ascii="Arial" w:hAnsi="Arial" w:cs="Arial"/>
        </w:rPr>
        <w:t xml:space="preserve"> (2000).</w:t>
      </w:r>
    </w:p>
    <w:p w14:paraId="4BC3AAC1" w14:textId="77777777" w:rsidR="00221A5E" w:rsidRPr="00221A5E" w:rsidRDefault="00221A5E" w:rsidP="00221A5E">
      <w:pPr>
        <w:pStyle w:val="Bibliografa"/>
        <w:rPr>
          <w:rFonts w:ascii="Arial" w:hAnsi="Arial" w:cs="Arial"/>
        </w:rPr>
      </w:pPr>
      <w:r w:rsidRPr="00221A5E">
        <w:rPr>
          <w:rFonts w:ascii="Arial" w:hAnsi="Arial" w:cs="Arial"/>
        </w:rPr>
        <w:lastRenderedPageBreak/>
        <w:t>5.</w:t>
      </w:r>
      <w:r w:rsidRPr="00221A5E">
        <w:rPr>
          <w:rFonts w:ascii="Arial" w:hAnsi="Arial" w:cs="Arial"/>
        </w:rPr>
        <w:tab/>
        <w:t xml:space="preserve">DeLong, E. R., DeLong, D. M. &amp; Clarke-Pearson, D. L. Comparing the areas under two or more correlated receiver operating characteristic curves: a nonparametric approach. </w:t>
      </w:r>
      <w:r w:rsidRPr="00221A5E">
        <w:rPr>
          <w:rFonts w:ascii="Arial" w:hAnsi="Arial" w:cs="Arial"/>
          <w:i/>
          <w:iCs/>
        </w:rPr>
        <w:t>Biometrics</w:t>
      </w:r>
      <w:r w:rsidRPr="00221A5E">
        <w:rPr>
          <w:rFonts w:ascii="Arial" w:hAnsi="Arial" w:cs="Arial"/>
        </w:rPr>
        <w:t xml:space="preserve"> </w:t>
      </w:r>
      <w:r w:rsidRPr="00221A5E">
        <w:rPr>
          <w:rFonts w:ascii="Arial" w:hAnsi="Arial" w:cs="Arial"/>
          <w:b/>
          <w:bCs/>
        </w:rPr>
        <w:t>44</w:t>
      </w:r>
      <w:r w:rsidRPr="00221A5E">
        <w:rPr>
          <w:rFonts w:ascii="Arial" w:hAnsi="Arial" w:cs="Arial"/>
        </w:rPr>
        <w:t>, 837–845 (1988).</w:t>
      </w:r>
    </w:p>
    <w:p w14:paraId="537AC787" w14:textId="2C7A81CF" w:rsidR="0052278A" w:rsidRPr="004D730D" w:rsidRDefault="00166A80" w:rsidP="0049469D">
      <w:pPr>
        <w:widowControl w:val="0"/>
        <w:pBdr>
          <w:top w:val="nil"/>
          <w:left w:val="nil"/>
          <w:bottom w:val="nil"/>
          <w:right w:val="nil"/>
          <w:between w:val="nil"/>
        </w:pBdr>
        <w:spacing w:after="240" w:line="360" w:lineRule="auto"/>
        <w:rPr>
          <w:i/>
          <w:lang w:val="en-GB"/>
        </w:rPr>
      </w:pPr>
      <w:r>
        <w:rPr>
          <w:rFonts w:ascii="Arial" w:hAnsi="Arial" w:cs="Arial"/>
          <w:i/>
          <w:color w:val="000000"/>
          <w:sz w:val="24"/>
          <w:u w:val="single"/>
          <w:lang w:val="en-GB"/>
        </w:rPr>
        <w:fldChar w:fldCharType="end"/>
      </w:r>
    </w:p>
    <w:sectPr w:rsidR="0052278A" w:rsidRPr="004D730D">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E1DA1" w14:textId="77777777" w:rsidR="0012292B" w:rsidRDefault="0012292B" w:rsidP="00403A55">
      <w:pPr>
        <w:spacing w:after="0" w:line="240" w:lineRule="auto"/>
      </w:pPr>
      <w:r>
        <w:separator/>
      </w:r>
    </w:p>
  </w:endnote>
  <w:endnote w:type="continuationSeparator" w:id="0">
    <w:p w14:paraId="701EA2EF" w14:textId="77777777" w:rsidR="0012292B" w:rsidRDefault="0012292B" w:rsidP="00403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2EC4B" w14:textId="77777777" w:rsidR="0012292B" w:rsidRDefault="0012292B" w:rsidP="00403A55">
      <w:pPr>
        <w:spacing w:after="0" w:line="240" w:lineRule="auto"/>
      </w:pPr>
      <w:r>
        <w:separator/>
      </w:r>
    </w:p>
  </w:footnote>
  <w:footnote w:type="continuationSeparator" w:id="0">
    <w:p w14:paraId="6390F76A" w14:textId="77777777" w:rsidR="0012292B" w:rsidRDefault="0012292B" w:rsidP="00403A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17E68"/>
    <w:multiLevelType w:val="multilevel"/>
    <w:tmpl w:val="612E8B5E"/>
    <w:lvl w:ilvl="0">
      <w:start w:val="14"/>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 w15:restartNumberingAfterBreak="0">
    <w:nsid w:val="243121F8"/>
    <w:multiLevelType w:val="multilevel"/>
    <w:tmpl w:val="B5A27D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9C1216"/>
    <w:multiLevelType w:val="hybridMultilevel"/>
    <w:tmpl w:val="FB2A290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3B403421"/>
    <w:multiLevelType w:val="hybridMultilevel"/>
    <w:tmpl w:val="E2C432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BD4375D"/>
    <w:multiLevelType w:val="multilevel"/>
    <w:tmpl w:val="5CF24380"/>
    <w:lvl w:ilvl="0">
      <w:start w:val="14"/>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5" w15:restartNumberingAfterBreak="0">
    <w:nsid w:val="7E0A2A61"/>
    <w:multiLevelType w:val="multilevel"/>
    <w:tmpl w:val="026427E0"/>
    <w:lvl w:ilvl="0">
      <w:start w:val="14"/>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num w:numId="1" w16cid:durableId="1070275305">
    <w:abstractNumId w:val="4"/>
  </w:num>
  <w:num w:numId="2" w16cid:durableId="1401756429">
    <w:abstractNumId w:val="0"/>
  </w:num>
  <w:num w:numId="3" w16cid:durableId="1806505637">
    <w:abstractNumId w:val="5"/>
  </w:num>
  <w:num w:numId="4" w16cid:durableId="1030644967">
    <w:abstractNumId w:val="1"/>
  </w:num>
  <w:num w:numId="5" w16cid:durableId="991101489">
    <w:abstractNumId w:val="2"/>
  </w:num>
  <w:num w:numId="6" w16cid:durableId="151945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78A"/>
    <w:rsid w:val="00034082"/>
    <w:rsid w:val="00051BEB"/>
    <w:rsid w:val="00082A40"/>
    <w:rsid w:val="0008739D"/>
    <w:rsid w:val="0012292B"/>
    <w:rsid w:val="00166A80"/>
    <w:rsid w:val="001A6BFA"/>
    <w:rsid w:val="001B6CBB"/>
    <w:rsid w:val="00221A5E"/>
    <w:rsid w:val="00224293"/>
    <w:rsid w:val="00256FAD"/>
    <w:rsid w:val="00266487"/>
    <w:rsid w:val="002870C4"/>
    <w:rsid w:val="002D2A1E"/>
    <w:rsid w:val="003128AD"/>
    <w:rsid w:val="00390AF0"/>
    <w:rsid w:val="003D0615"/>
    <w:rsid w:val="00403A55"/>
    <w:rsid w:val="0049469D"/>
    <w:rsid w:val="00496524"/>
    <w:rsid w:val="004C15B5"/>
    <w:rsid w:val="004C760A"/>
    <w:rsid w:val="004D730D"/>
    <w:rsid w:val="004E090C"/>
    <w:rsid w:val="005137BD"/>
    <w:rsid w:val="0052278A"/>
    <w:rsid w:val="00525863"/>
    <w:rsid w:val="00545E1F"/>
    <w:rsid w:val="00547FB8"/>
    <w:rsid w:val="00574400"/>
    <w:rsid w:val="005D55C8"/>
    <w:rsid w:val="0061322D"/>
    <w:rsid w:val="006137A2"/>
    <w:rsid w:val="006371B4"/>
    <w:rsid w:val="006B433C"/>
    <w:rsid w:val="00712557"/>
    <w:rsid w:val="00747DA9"/>
    <w:rsid w:val="00787B98"/>
    <w:rsid w:val="007B5BA1"/>
    <w:rsid w:val="007E69A9"/>
    <w:rsid w:val="008035C6"/>
    <w:rsid w:val="008957C3"/>
    <w:rsid w:val="009777B3"/>
    <w:rsid w:val="009855B2"/>
    <w:rsid w:val="009977E2"/>
    <w:rsid w:val="009A132F"/>
    <w:rsid w:val="009B7EDB"/>
    <w:rsid w:val="009E39F2"/>
    <w:rsid w:val="00A66752"/>
    <w:rsid w:val="00A8324E"/>
    <w:rsid w:val="00AE38D8"/>
    <w:rsid w:val="00AE7420"/>
    <w:rsid w:val="00AF3CA2"/>
    <w:rsid w:val="00B70267"/>
    <w:rsid w:val="00B830CC"/>
    <w:rsid w:val="00B9303E"/>
    <w:rsid w:val="00BC6034"/>
    <w:rsid w:val="00BD180B"/>
    <w:rsid w:val="00CC360C"/>
    <w:rsid w:val="00CD527D"/>
    <w:rsid w:val="00CE7537"/>
    <w:rsid w:val="00D27BFC"/>
    <w:rsid w:val="00D27EEC"/>
    <w:rsid w:val="00D56556"/>
    <w:rsid w:val="00D6089C"/>
    <w:rsid w:val="00D662E3"/>
    <w:rsid w:val="00D81D78"/>
    <w:rsid w:val="00D9366E"/>
    <w:rsid w:val="00D95044"/>
    <w:rsid w:val="00DF5186"/>
    <w:rsid w:val="00E21E1A"/>
    <w:rsid w:val="00E24E5B"/>
    <w:rsid w:val="00E41DA7"/>
    <w:rsid w:val="00EB7046"/>
    <w:rsid w:val="00F4626D"/>
    <w:rsid w:val="00F74CFA"/>
    <w:rsid w:val="00F97D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07D62"/>
  <w15:docId w15:val="{1FE56943-74FE-4399-8556-04CBCABD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240" w:after="0"/>
      <w:outlineLvl w:val="0"/>
    </w:pPr>
    <w:rPr>
      <w:color w:val="2E75B5"/>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spacing w:after="0" w:line="240" w:lineRule="auto"/>
    </w:pPr>
    <w:rPr>
      <w:sz w:val="56"/>
      <w:szCs w:val="56"/>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styleId="Tablaconcuadrcula">
    <w:name w:val="Table Grid"/>
    <w:basedOn w:val="Tablanormal"/>
    <w:uiPriority w:val="39"/>
    <w:rsid w:val="006B433C"/>
    <w:pPr>
      <w:spacing w:after="0" w:line="240" w:lineRule="auto"/>
    </w:pPr>
    <w:rPr>
      <w:rFonts w:asciiTheme="minorHAnsi" w:eastAsiaTheme="minorHAnsi" w:hAnsiTheme="minorHAnsi" w:cstheme="minorBidi"/>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B433C"/>
    <w:pPr>
      <w:ind w:left="720"/>
      <w:contextualSpacing/>
    </w:pPr>
  </w:style>
  <w:style w:type="paragraph" w:styleId="Textodeglobo">
    <w:name w:val="Balloon Text"/>
    <w:basedOn w:val="Normal"/>
    <w:link w:val="TextodegloboCar"/>
    <w:uiPriority w:val="99"/>
    <w:semiHidden/>
    <w:unhideWhenUsed/>
    <w:rsid w:val="00F97D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7DCA"/>
    <w:rPr>
      <w:rFonts w:ascii="Segoe UI" w:hAnsi="Segoe UI" w:cs="Segoe UI"/>
      <w:sz w:val="18"/>
      <w:szCs w:val="18"/>
    </w:rPr>
  </w:style>
  <w:style w:type="paragraph" w:styleId="Descripcin">
    <w:name w:val="caption"/>
    <w:basedOn w:val="Normal"/>
    <w:next w:val="Normal"/>
    <w:uiPriority w:val="35"/>
    <w:unhideWhenUsed/>
    <w:qFormat/>
    <w:rsid w:val="00747DA9"/>
    <w:pPr>
      <w:spacing w:after="200" w:line="240" w:lineRule="auto"/>
    </w:pPr>
    <w:rPr>
      <w:i/>
      <w:iCs/>
      <w:color w:val="1F497D" w:themeColor="text2"/>
      <w:sz w:val="18"/>
      <w:szCs w:val="18"/>
    </w:rPr>
  </w:style>
  <w:style w:type="paragraph" w:styleId="Revisin">
    <w:name w:val="Revision"/>
    <w:hidden/>
    <w:uiPriority w:val="99"/>
    <w:semiHidden/>
    <w:rsid w:val="00AE38D8"/>
    <w:pPr>
      <w:spacing w:after="0" w:line="240" w:lineRule="auto"/>
    </w:pPr>
  </w:style>
  <w:style w:type="paragraph" w:styleId="Encabezado">
    <w:name w:val="header"/>
    <w:basedOn w:val="Normal"/>
    <w:link w:val="EncabezadoCar"/>
    <w:uiPriority w:val="99"/>
    <w:unhideWhenUsed/>
    <w:rsid w:val="00403A55"/>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403A55"/>
  </w:style>
  <w:style w:type="paragraph" w:styleId="Piedepgina">
    <w:name w:val="footer"/>
    <w:basedOn w:val="Normal"/>
    <w:link w:val="PiedepginaCar"/>
    <w:uiPriority w:val="99"/>
    <w:unhideWhenUsed/>
    <w:rsid w:val="00403A55"/>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403A55"/>
  </w:style>
  <w:style w:type="character" w:styleId="Hipervnculo">
    <w:name w:val="Hyperlink"/>
    <w:basedOn w:val="Fuentedeprrafopredeter"/>
    <w:uiPriority w:val="99"/>
    <w:unhideWhenUsed/>
    <w:rsid w:val="00AF3CA2"/>
    <w:rPr>
      <w:color w:val="0000FF" w:themeColor="hyperlink"/>
      <w:u w:val="single"/>
    </w:rPr>
  </w:style>
  <w:style w:type="paragraph" w:styleId="NormalWeb">
    <w:name w:val="Normal (Web)"/>
    <w:basedOn w:val="Normal"/>
    <w:uiPriority w:val="99"/>
    <w:semiHidden/>
    <w:unhideWhenUsed/>
    <w:rsid w:val="005137BD"/>
    <w:pPr>
      <w:spacing w:before="100" w:beforeAutospacing="1" w:after="100" w:afterAutospacing="1" w:line="240" w:lineRule="auto"/>
    </w:pPr>
    <w:rPr>
      <w:rFonts w:ascii="Times New Roman" w:eastAsia="Times New Roman" w:hAnsi="Times New Roman" w:cs="Times New Roman"/>
      <w:sz w:val="24"/>
      <w:szCs w:val="24"/>
      <w:lang w:val="fr-FR"/>
    </w:rPr>
  </w:style>
  <w:style w:type="character" w:customStyle="1" w:styleId="anchor-text">
    <w:name w:val="anchor-text"/>
    <w:basedOn w:val="Fuentedeprrafopredeter"/>
    <w:rsid w:val="005137BD"/>
  </w:style>
  <w:style w:type="paragraph" w:styleId="Bibliografa">
    <w:name w:val="Bibliography"/>
    <w:basedOn w:val="Normal"/>
    <w:next w:val="Normal"/>
    <w:uiPriority w:val="37"/>
    <w:unhideWhenUsed/>
    <w:rsid w:val="00166A80"/>
    <w:pPr>
      <w:tabs>
        <w:tab w:val="left" w:pos="264"/>
      </w:tabs>
      <w:spacing w:after="0" w:line="480" w:lineRule="auto"/>
      <w:ind w:left="264" w:hanging="264"/>
    </w:pPr>
  </w:style>
  <w:style w:type="character" w:styleId="Refdecomentario">
    <w:name w:val="annotation reference"/>
    <w:basedOn w:val="Fuentedeprrafopredeter"/>
    <w:uiPriority w:val="99"/>
    <w:semiHidden/>
    <w:unhideWhenUsed/>
    <w:rsid w:val="00547FB8"/>
    <w:rPr>
      <w:sz w:val="16"/>
      <w:szCs w:val="16"/>
    </w:rPr>
  </w:style>
  <w:style w:type="paragraph" w:styleId="Textocomentario">
    <w:name w:val="annotation text"/>
    <w:basedOn w:val="Normal"/>
    <w:link w:val="TextocomentarioCar"/>
    <w:uiPriority w:val="99"/>
    <w:semiHidden/>
    <w:unhideWhenUsed/>
    <w:rsid w:val="00547F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47FB8"/>
    <w:rPr>
      <w:sz w:val="20"/>
      <w:szCs w:val="20"/>
    </w:rPr>
  </w:style>
  <w:style w:type="paragraph" w:styleId="Asuntodelcomentario">
    <w:name w:val="annotation subject"/>
    <w:basedOn w:val="Textocomentario"/>
    <w:next w:val="Textocomentario"/>
    <w:link w:val="AsuntodelcomentarioCar"/>
    <w:uiPriority w:val="99"/>
    <w:semiHidden/>
    <w:unhideWhenUsed/>
    <w:rsid w:val="00547FB8"/>
    <w:rPr>
      <w:b/>
      <w:bCs/>
    </w:rPr>
  </w:style>
  <w:style w:type="character" w:customStyle="1" w:styleId="AsuntodelcomentarioCar">
    <w:name w:val="Asunto del comentario Car"/>
    <w:basedOn w:val="TextocomentarioCar"/>
    <w:link w:val="Asuntodelcomentario"/>
    <w:uiPriority w:val="99"/>
    <w:semiHidden/>
    <w:rsid w:val="00547F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309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medicine-and-dentistry/pathologi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iencedirect.com/topics/medicine-and-dentistry/hepatolog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an.r-project.org/web/packages/pROC/pROC.pdf" TargetMode="External"/><Relationship Id="rId5" Type="http://schemas.openxmlformats.org/officeDocument/2006/relationships/footnotes" Target="footnotes.xml"/><Relationship Id="rId10" Type="http://schemas.openxmlformats.org/officeDocument/2006/relationships/hyperlink" Target="https://www.sciencedirect.com/topics/medicine-and-dentistry/liver-cirrhosis" TargetMode="External"/><Relationship Id="rId4" Type="http://schemas.openxmlformats.org/officeDocument/2006/relationships/webSettings" Target="webSettings.xml"/><Relationship Id="rId9" Type="http://schemas.openxmlformats.org/officeDocument/2006/relationships/hyperlink" Target="https://www.sciencedirect.com/topics/medicine-and-dentistry/steato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2978</Words>
  <Characters>16380</Characters>
  <Application>Microsoft Office Word</Application>
  <DocSecurity>0</DocSecurity>
  <Lines>136</Lines>
  <Paragraphs>38</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CEA</Company>
  <LinksUpToDate>false</LinksUpToDate>
  <CharactersWithSpaces>19320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PEREZ COMPTE David</dc:creator>
  <cp:lastModifiedBy>David PÉREZ</cp:lastModifiedBy>
  <cp:revision>5</cp:revision>
  <dcterms:created xsi:type="dcterms:W3CDTF">2024-03-08T08:03:00Z</dcterms:created>
  <dcterms:modified xsi:type="dcterms:W3CDTF">2024-03-14T14:27:00Z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id="qntyko8q"/&gt;&lt;style id="http://www.zotero.org/styles/nature" hasBibliography="1" bibliographyStyleHasBeenSet="1"/&gt;&lt;prefs&gt;&lt;pref name="fieldType" value="Field"/&gt;&lt;/prefs&gt;&lt;/data&gt;</vt:lpwstr>
  </property>
</Properties>
</file>