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8553C" w14:textId="77777777" w:rsidR="00E4369B" w:rsidRDefault="00E4369B" w:rsidP="00E4369B">
      <w:pPr>
        <w:jc w:val="both"/>
        <w:rPr>
          <w:rFonts w:ascii="Arial" w:hAnsi="Arial" w:cs="Arial"/>
          <w:b/>
          <w:bCs/>
          <w:color w:val="1A1A1A"/>
          <w:sz w:val="22"/>
          <w:szCs w:val="22"/>
          <w:shd w:val="clear" w:color="auto" w:fill="FFFFFF"/>
          <w:lang w:val="en-US"/>
        </w:rPr>
      </w:pPr>
      <w:r w:rsidRPr="006E4562">
        <w:rPr>
          <w:rFonts w:ascii="Arial" w:hAnsi="Arial" w:cs="Arial"/>
          <w:b/>
          <w:bCs/>
          <w:color w:val="1A1A1A"/>
          <w:sz w:val="22"/>
          <w:szCs w:val="22"/>
          <w:shd w:val="clear" w:color="auto" w:fill="FFFFFF"/>
          <w:lang w:val="en-US"/>
        </w:rPr>
        <w:t xml:space="preserve">Suppl </w:t>
      </w:r>
      <w:r>
        <w:rPr>
          <w:rFonts w:ascii="Arial" w:hAnsi="Arial" w:cs="Arial"/>
          <w:b/>
          <w:bCs/>
          <w:color w:val="1A1A1A"/>
          <w:sz w:val="22"/>
          <w:szCs w:val="22"/>
          <w:shd w:val="clear" w:color="auto" w:fill="FFFFFF"/>
          <w:lang w:val="en-US"/>
        </w:rPr>
        <w:t>Table</w:t>
      </w:r>
      <w:r w:rsidRPr="006E4562">
        <w:rPr>
          <w:rFonts w:ascii="Arial" w:hAnsi="Arial" w:cs="Arial"/>
          <w:b/>
          <w:bCs/>
          <w:color w:val="1A1A1A"/>
          <w:sz w:val="22"/>
          <w:szCs w:val="22"/>
          <w:shd w:val="clear" w:color="auto" w:fill="FFFFFF"/>
          <w:lang w:val="en-US"/>
        </w:rPr>
        <w:t xml:space="preserve"> 1. </w:t>
      </w:r>
    </w:p>
    <w:p w14:paraId="06BAA78E" w14:textId="77777777" w:rsidR="00E4369B" w:rsidRPr="00DB10EC" w:rsidRDefault="00E4369B" w:rsidP="00E4369B">
      <w:pPr>
        <w:jc w:val="both"/>
        <w:rPr>
          <w:rFonts w:ascii="Arial" w:hAnsi="Arial" w:cs="Arial"/>
          <w:b/>
          <w:bCs/>
          <w:color w:val="1A1A1A"/>
          <w:sz w:val="22"/>
          <w:szCs w:val="22"/>
          <w:shd w:val="clear" w:color="auto" w:fill="FFFFFF"/>
          <w:lang w:val="en-US"/>
        </w:rPr>
      </w:pPr>
      <w:r w:rsidRPr="00F36AF2">
        <w:rPr>
          <w:rFonts w:ascii="Arial" w:hAnsi="Arial" w:cs="Arial"/>
          <w:b/>
          <w:bCs/>
          <w:color w:val="1A1A1A"/>
          <w:sz w:val="22"/>
          <w:szCs w:val="22"/>
          <w:shd w:val="clear" w:color="auto" w:fill="FFFFFF"/>
          <w:lang w:val="en-US"/>
        </w:rPr>
        <w:t>List of</w:t>
      </w:r>
      <w:r w:rsidRPr="00CD7567">
        <w:rPr>
          <w:rFonts w:ascii="Arial" w:hAnsi="Arial" w:cs="Arial"/>
          <w:b/>
          <w:bCs/>
          <w:color w:val="1A1A1A"/>
          <w:sz w:val="22"/>
          <w:szCs w:val="22"/>
          <w:shd w:val="clear" w:color="auto" w:fill="FFFFFF"/>
          <w:lang w:val="en-US"/>
        </w:rPr>
        <w:t xml:space="preserve"> </w:t>
      </w:r>
      <w:r w:rsidRPr="00F36AF2">
        <w:rPr>
          <w:rFonts w:ascii="Arial" w:hAnsi="Arial" w:cs="Arial"/>
          <w:b/>
          <w:bCs/>
          <w:color w:val="1A1A1A"/>
          <w:sz w:val="22"/>
          <w:szCs w:val="22"/>
          <w:shd w:val="clear" w:color="auto" w:fill="FFFFFF"/>
          <w:lang w:val="en-US"/>
        </w:rPr>
        <w:t>raw data</w:t>
      </w:r>
      <w:r>
        <w:rPr>
          <w:rFonts w:ascii="Arial" w:hAnsi="Arial" w:cs="Arial"/>
          <w:b/>
          <w:bCs/>
          <w:color w:val="1A1A1A"/>
          <w:sz w:val="22"/>
          <w:szCs w:val="22"/>
          <w:shd w:val="clear" w:color="auto" w:fill="FFFFFF"/>
          <w:lang w:val="en-US"/>
        </w:rPr>
        <w:t xml:space="preserve"> and </w:t>
      </w:r>
      <w:r w:rsidRPr="00F36AF2">
        <w:rPr>
          <w:rFonts w:ascii="Arial" w:hAnsi="Arial" w:cs="Arial"/>
          <w:b/>
          <w:bCs/>
          <w:color w:val="1A1A1A"/>
          <w:sz w:val="22"/>
          <w:szCs w:val="22"/>
          <w:shd w:val="clear" w:color="auto" w:fill="FFFFFF"/>
          <w:lang w:val="en-US"/>
        </w:rPr>
        <w:t xml:space="preserve">references used to create Figure </w:t>
      </w:r>
      <w:r>
        <w:rPr>
          <w:rFonts w:ascii="Arial" w:hAnsi="Arial" w:cs="Arial"/>
          <w:b/>
          <w:bCs/>
          <w:color w:val="1A1A1A"/>
          <w:sz w:val="22"/>
          <w:szCs w:val="22"/>
          <w:shd w:val="clear" w:color="auto" w:fill="FFFFFF"/>
          <w:lang w:val="en-US"/>
        </w:rPr>
        <w:t>5</w:t>
      </w:r>
      <w:r w:rsidRPr="00F36AF2">
        <w:rPr>
          <w:rFonts w:ascii="Arial" w:hAnsi="Arial" w:cs="Arial"/>
          <w:b/>
          <w:bCs/>
          <w:color w:val="1A1A1A"/>
          <w:sz w:val="22"/>
          <w:szCs w:val="22"/>
          <w:shd w:val="clear" w:color="auto" w:fill="FFFFFF"/>
          <w:lang w:val="en-US"/>
        </w:rPr>
        <w:t>.</w:t>
      </w:r>
    </w:p>
    <w:p w14:paraId="41BAB460" w14:textId="77777777" w:rsidR="00E4369B" w:rsidRDefault="00E4369B" w:rsidP="00E4369B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tbl>
      <w:tblPr>
        <w:tblStyle w:val="TabellemithellemGitternetz"/>
        <w:tblW w:w="8711" w:type="dxa"/>
        <w:tblLook w:val="04A0" w:firstRow="1" w:lastRow="0" w:firstColumn="1" w:lastColumn="0" w:noHBand="0" w:noVBand="1"/>
      </w:tblPr>
      <w:tblGrid>
        <w:gridCol w:w="2830"/>
        <w:gridCol w:w="1134"/>
        <w:gridCol w:w="2835"/>
        <w:gridCol w:w="993"/>
        <w:gridCol w:w="919"/>
      </w:tblGrid>
      <w:tr w:rsidR="00E4369B" w14:paraId="18C59D50" w14:textId="77777777" w:rsidTr="00F7515E">
        <w:trPr>
          <w:trHeight w:val="520"/>
        </w:trPr>
        <w:tc>
          <w:tcPr>
            <w:tcW w:w="2830" w:type="dxa"/>
            <w:noWrap/>
            <w:hideMark/>
          </w:tcPr>
          <w:p w14:paraId="32A68CC9" w14:textId="77777777" w:rsidR="00E4369B" w:rsidRDefault="00E4369B" w:rsidP="00F7515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Publication</w:t>
            </w:r>
            <w:proofErr w:type="spellEnd"/>
          </w:p>
        </w:tc>
        <w:tc>
          <w:tcPr>
            <w:tcW w:w="1134" w:type="dxa"/>
            <w:hideMark/>
          </w:tcPr>
          <w:p w14:paraId="3A73C08E" w14:textId="77777777" w:rsidR="00E4369B" w:rsidRDefault="00E4369B" w:rsidP="00F7515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PMID</w:t>
            </w:r>
          </w:p>
        </w:tc>
        <w:tc>
          <w:tcPr>
            <w:tcW w:w="2835" w:type="dxa"/>
            <w:hideMark/>
          </w:tcPr>
          <w:p w14:paraId="05AED0A5" w14:textId="77777777" w:rsidR="00E4369B" w:rsidRDefault="00E4369B" w:rsidP="00F7515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Tumor entity</w:t>
            </w:r>
          </w:p>
        </w:tc>
        <w:tc>
          <w:tcPr>
            <w:tcW w:w="993" w:type="dxa"/>
            <w:hideMark/>
          </w:tcPr>
          <w:p w14:paraId="1E87013E" w14:textId="77777777" w:rsidR="00E4369B" w:rsidRDefault="00E4369B" w:rsidP="00F7515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Number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of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tumors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(n)</w:t>
            </w:r>
          </w:p>
        </w:tc>
        <w:tc>
          <w:tcPr>
            <w:tcW w:w="919" w:type="dxa"/>
            <w:hideMark/>
          </w:tcPr>
          <w:p w14:paraId="3C475CF3" w14:textId="77777777" w:rsidR="00E4369B" w:rsidRDefault="00E4369B" w:rsidP="00F7515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positivity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</w:t>
            </w:r>
          </w:p>
        </w:tc>
      </w:tr>
      <w:tr w:rsidR="00E4369B" w14:paraId="70773467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7030C107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Tokuhara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2018 </w:t>
            </w:r>
          </w:p>
        </w:tc>
        <w:tc>
          <w:tcPr>
            <w:tcW w:w="1134" w:type="dxa"/>
            <w:noWrap/>
            <w:hideMark/>
          </w:tcPr>
          <w:p w14:paraId="196A27E0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29285188</w:t>
            </w:r>
          </w:p>
        </w:tc>
        <w:tc>
          <w:tcPr>
            <w:tcW w:w="2835" w:type="dxa"/>
            <w:noWrap/>
            <w:hideMark/>
          </w:tcPr>
          <w:p w14:paraId="1888794B" w14:textId="77777777" w:rsidR="00E4369B" w:rsidRDefault="00E4369B" w:rsidP="00F7515E">
            <w:pPr>
              <w:rPr>
                <w:rFonts w:ascii="Calibri" w:hAnsi="Calibri" w:cs="Calibri"/>
                <w:color w:val="212121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212121"/>
                <w:sz w:val="16"/>
                <w:szCs w:val="16"/>
              </w:rPr>
              <w:t>Adenocarcinoma</w:t>
            </w:r>
            <w:proofErr w:type="spellEnd"/>
            <w:r>
              <w:rPr>
                <w:rFonts w:ascii="Calibri" w:hAnsi="Calibri" w:cs="Calibri"/>
                <w:color w:val="21212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12121"/>
                <w:sz w:val="16"/>
                <w:szCs w:val="16"/>
              </w:rPr>
              <w:t>of</w:t>
            </w:r>
            <w:proofErr w:type="spellEnd"/>
            <w:r>
              <w:rPr>
                <w:rFonts w:ascii="Calibri" w:hAnsi="Calibri" w:cs="Calibri"/>
                <w:color w:val="21212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12121"/>
                <w:sz w:val="16"/>
                <w:szCs w:val="16"/>
              </w:rPr>
              <w:t>the</w:t>
            </w:r>
            <w:proofErr w:type="spellEnd"/>
            <w:r>
              <w:rPr>
                <w:rFonts w:ascii="Calibri" w:hAnsi="Calibri" w:cs="Calibri"/>
                <w:color w:val="21212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12121"/>
                <w:sz w:val="16"/>
                <w:szCs w:val="16"/>
              </w:rPr>
              <w:t>colon</w:t>
            </w:r>
            <w:proofErr w:type="spellEnd"/>
            <w:r>
              <w:rPr>
                <w:rFonts w:ascii="Calibri" w:hAnsi="Calibri" w:cs="Calibri"/>
                <w:color w:val="212121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noWrap/>
            <w:hideMark/>
          </w:tcPr>
          <w:p w14:paraId="46A1FF92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19" w:type="dxa"/>
            <w:noWrap/>
            <w:hideMark/>
          </w:tcPr>
          <w:p w14:paraId="4FD66F43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58.00%</w:t>
            </w:r>
          </w:p>
        </w:tc>
      </w:tr>
      <w:tr w:rsidR="00E4369B" w14:paraId="13D3DD65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2822562B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Ishikawa et al. 2008 </w:t>
            </w:r>
          </w:p>
        </w:tc>
        <w:tc>
          <w:tcPr>
            <w:tcW w:w="1134" w:type="dxa"/>
            <w:noWrap/>
            <w:hideMark/>
          </w:tcPr>
          <w:p w14:paraId="4850881C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18181096</w:t>
            </w:r>
          </w:p>
        </w:tc>
        <w:tc>
          <w:tcPr>
            <w:tcW w:w="2835" w:type="dxa"/>
            <w:noWrap/>
            <w:hideMark/>
          </w:tcPr>
          <w:p w14:paraId="548287DE" w14:textId="77777777" w:rsidR="00E4369B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Adenocarcinoma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colon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noWrap/>
            <w:hideMark/>
          </w:tcPr>
          <w:p w14:paraId="2EA3267E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919" w:type="dxa"/>
            <w:noWrap/>
            <w:hideMark/>
          </w:tcPr>
          <w:p w14:paraId="44087741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69.00%</w:t>
            </w:r>
          </w:p>
        </w:tc>
      </w:tr>
      <w:tr w:rsidR="00E4369B" w14:paraId="2E9D4BFF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41E12AEE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Takala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2007 </w:t>
            </w:r>
          </w:p>
        </w:tc>
        <w:tc>
          <w:tcPr>
            <w:tcW w:w="1134" w:type="dxa"/>
            <w:noWrap/>
            <w:hideMark/>
          </w:tcPr>
          <w:p w14:paraId="7638D1FC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17614851</w:t>
            </w:r>
          </w:p>
        </w:tc>
        <w:tc>
          <w:tcPr>
            <w:tcW w:w="2835" w:type="dxa"/>
            <w:noWrap/>
            <w:hideMark/>
          </w:tcPr>
          <w:p w14:paraId="7CDCB577" w14:textId="77777777" w:rsidR="00E4369B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Adenocarcinoma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esophagus</w:t>
            </w:r>
            <w:proofErr w:type="spellEnd"/>
          </w:p>
        </w:tc>
        <w:tc>
          <w:tcPr>
            <w:tcW w:w="993" w:type="dxa"/>
            <w:noWrap/>
            <w:hideMark/>
          </w:tcPr>
          <w:p w14:paraId="3A2A9F46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19" w:type="dxa"/>
            <w:noWrap/>
            <w:hideMark/>
          </w:tcPr>
          <w:p w14:paraId="102D22D0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95.00%</w:t>
            </w:r>
          </w:p>
        </w:tc>
      </w:tr>
      <w:tr w:rsidR="00E4369B" w14:paraId="3539A14D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63794595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Montgomery et al. 2006</w:t>
            </w:r>
          </w:p>
        </w:tc>
        <w:tc>
          <w:tcPr>
            <w:tcW w:w="1134" w:type="dxa"/>
            <w:noWrap/>
            <w:hideMark/>
          </w:tcPr>
          <w:p w14:paraId="3E6F5E10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16540726</w:t>
            </w:r>
          </w:p>
        </w:tc>
        <w:tc>
          <w:tcPr>
            <w:tcW w:w="2835" w:type="dxa"/>
            <w:noWrap/>
            <w:hideMark/>
          </w:tcPr>
          <w:p w14:paraId="51786C18" w14:textId="77777777" w:rsidR="00E4369B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Adenocarcinoma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esophagus</w:t>
            </w:r>
            <w:proofErr w:type="spellEnd"/>
          </w:p>
        </w:tc>
        <w:tc>
          <w:tcPr>
            <w:tcW w:w="993" w:type="dxa"/>
            <w:noWrap/>
            <w:hideMark/>
          </w:tcPr>
          <w:p w14:paraId="13D7BE39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919" w:type="dxa"/>
            <w:noWrap/>
            <w:hideMark/>
          </w:tcPr>
          <w:p w14:paraId="56A93A97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89.00%</w:t>
            </w:r>
          </w:p>
        </w:tc>
      </w:tr>
      <w:tr w:rsidR="00E4369B" w14:paraId="4886D02E" w14:textId="77777777" w:rsidTr="00F7515E">
        <w:trPr>
          <w:trHeight w:val="380"/>
        </w:trPr>
        <w:tc>
          <w:tcPr>
            <w:tcW w:w="2830" w:type="dxa"/>
            <w:hideMark/>
          </w:tcPr>
          <w:p w14:paraId="7EEDD6C5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Chaouche-Mazouni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2015</w:t>
            </w:r>
          </w:p>
        </w:tc>
        <w:tc>
          <w:tcPr>
            <w:tcW w:w="1134" w:type="dxa"/>
            <w:noWrap/>
            <w:hideMark/>
          </w:tcPr>
          <w:p w14:paraId="05552E91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25935651</w:t>
            </w:r>
          </w:p>
        </w:tc>
        <w:tc>
          <w:tcPr>
            <w:tcW w:w="2835" w:type="dxa"/>
            <w:noWrap/>
            <w:hideMark/>
          </w:tcPr>
          <w:p w14:paraId="2FE832D7" w14:textId="77777777" w:rsidR="00E4369B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Adenocarcinoma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lung</w:t>
            </w:r>
            <w:proofErr w:type="spellEnd"/>
          </w:p>
        </w:tc>
        <w:tc>
          <w:tcPr>
            <w:tcW w:w="993" w:type="dxa"/>
            <w:noWrap/>
            <w:hideMark/>
          </w:tcPr>
          <w:p w14:paraId="79F3247D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919" w:type="dxa"/>
            <w:noWrap/>
            <w:hideMark/>
          </w:tcPr>
          <w:p w14:paraId="7FCBCD10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97.00%</w:t>
            </w:r>
          </w:p>
        </w:tc>
      </w:tr>
      <w:tr w:rsidR="00E4369B" w14:paraId="799FBF6C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76ED47CE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Jung et al. 2009 </w:t>
            </w:r>
          </w:p>
        </w:tc>
        <w:tc>
          <w:tcPr>
            <w:tcW w:w="1134" w:type="dxa"/>
            <w:noWrap/>
            <w:hideMark/>
          </w:tcPr>
          <w:p w14:paraId="07E8948A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19231096</w:t>
            </w:r>
          </w:p>
        </w:tc>
        <w:tc>
          <w:tcPr>
            <w:tcW w:w="2835" w:type="dxa"/>
            <w:noWrap/>
            <w:hideMark/>
          </w:tcPr>
          <w:p w14:paraId="0097186D" w14:textId="77777777" w:rsidR="00E4369B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Adenocarcinoma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lung</w:t>
            </w:r>
            <w:proofErr w:type="spellEnd"/>
          </w:p>
        </w:tc>
        <w:tc>
          <w:tcPr>
            <w:tcW w:w="993" w:type="dxa"/>
            <w:noWrap/>
            <w:hideMark/>
          </w:tcPr>
          <w:p w14:paraId="3F90BA1B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919" w:type="dxa"/>
            <w:noWrap/>
            <w:hideMark/>
          </w:tcPr>
          <w:p w14:paraId="2E40739B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41.40%</w:t>
            </w:r>
          </w:p>
        </w:tc>
      </w:tr>
      <w:tr w:rsidR="00E4369B" w14:paraId="1553DF15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007F8255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Szade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2021</w:t>
            </w:r>
          </w:p>
        </w:tc>
        <w:tc>
          <w:tcPr>
            <w:tcW w:w="1134" w:type="dxa"/>
            <w:noWrap/>
            <w:hideMark/>
          </w:tcPr>
          <w:p w14:paraId="36B7A02A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33147053</w:t>
            </w:r>
          </w:p>
        </w:tc>
        <w:tc>
          <w:tcPr>
            <w:tcW w:w="2835" w:type="dxa"/>
            <w:noWrap/>
            <w:hideMark/>
          </w:tcPr>
          <w:p w14:paraId="3D884852" w14:textId="77777777" w:rsidR="00E4369B" w:rsidRPr="00326DB9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326DB9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Breast cancer, not further specified</w:t>
            </w:r>
          </w:p>
        </w:tc>
        <w:tc>
          <w:tcPr>
            <w:tcW w:w="993" w:type="dxa"/>
            <w:noWrap/>
            <w:hideMark/>
          </w:tcPr>
          <w:p w14:paraId="304B47A8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919" w:type="dxa"/>
            <w:noWrap/>
            <w:hideMark/>
          </w:tcPr>
          <w:p w14:paraId="5308D803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46.04%</w:t>
            </w:r>
          </w:p>
        </w:tc>
      </w:tr>
      <w:tr w:rsidR="00E4369B" w14:paraId="13F29965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4DA1E2FF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Jääskeläinen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2018 </w:t>
            </w:r>
          </w:p>
        </w:tc>
        <w:tc>
          <w:tcPr>
            <w:tcW w:w="1134" w:type="dxa"/>
            <w:noWrap/>
            <w:hideMark/>
          </w:tcPr>
          <w:p w14:paraId="568E3D95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29482498</w:t>
            </w:r>
          </w:p>
        </w:tc>
        <w:tc>
          <w:tcPr>
            <w:tcW w:w="2835" w:type="dxa"/>
            <w:noWrap/>
            <w:hideMark/>
          </w:tcPr>
          <w:p w14:paraId="29DD5B04" w14:textId="77777777" w:rsidR="00E4369B" w:rsidRPr="00326DB9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326DB9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Breast cancer, not further specified</w:t>
            </w:r>
          </w:p>
        </w:tc>
        <w:tc>
          <w:tcPr>
            <w:tcW w:w="993" w:type="dxa"/>
            <w:noWrap/>
            <w:hideMark/>
          </w:tcPr>
          <w:p w14:paraId="2BF972C9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919" w:type="dxa"/>
            <w:noWrap/>
            <w:hideMark/>
          </w:tcPr>
          <w:p w14:paraId="1BB543B1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94.90%</w:t>
            </w:r>
          </w:p>
        </w:tc>
      </w:tr>
      <w:tr w:rsidR="00E4369B" w14:paraId="49DA2D71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5CF38517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Blanchard et al. 2009 </w:t>
            </w:r>
          </w:p>
        </w:tc>
        <w:tc>
          <w:tcPr>
            <w:tcW w:w="1134" w:type="dxa"/>
            <w:noWrap/>
            <w:hideMark/>
          </w:tcPr>
          <w:p w14:paraId="0545B58D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19387682</w:t>
            </w:r>
          </w:p>
        </w:tc>
        <w:tc>
          <w:tcPr>
            <w:tcW w:w="2835" w:type="dxa"/>
            <w:noWrap/>
            <w:hideMark/>
          </w:tcPr>
          <w:p w14:paraId="5E528ECE" w14:textId="77777777" w:rsidR="00E4369B" w:rsidRPr="00326DB9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326DB9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Breast cancer, not further specified</w:t>
            </w:r>
          </w:p>
        </w:tc>
        <w:tc>
          <w:tcPr>
            <w:tcW w:w="993" w:type="dxa"/>
            <w:noWrap/>
            <w:hideMark/>
          </w:tcPr>
          <w:p w14:paraId="203D5199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919" w:type="dxa"/>
            <w:noWrap/>
            <w:hideMark/>
          </w:tcPr>
          <w:p w14:paraId="6B702F79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84.00%</w:t>
            </w:r>
          </w:p>
        </w:tc>
      </w:tr>
      <w:tr w:rsidR="00E4369B" w14:paraId="72473956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520E24E3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Tokes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2005 </w:t>
            </w:r>
          </w:p>
        </w:tc>
        <w:tc>
          <w:tcPr>
            <w:tcW w:w="1134" w:type="dxa"/>
            <w:noWrap/>
            <w:hideMark/>
          </w:tcPr>
          <w:p w14:paraId="03A9F455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 15743508</w:t>
            </w:r>
          </w:p>
        </w:tc>
        <w:tc>
          <w:tcPr>
            <w:tcW w:w="2835" w:type="dxa"/>
            <w:noWrap/>
            <w:hideMark/>
          </w:tcPr>
          <w:p w14:paraId="2A0F0885" w14:textId="77777777" w:rsidR="00E4369B" w:rsidRPr="00326DB9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326DB9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Breast cancer, not further specified</w:t>
            </w:r>
          </w:p>
        </w:tc>
        <w:tc>
          <w:tcPr>
            <w:tcW w:w="993" w:type="dxa"/>
            <w:noWrap/>
            <w:hideMark/>
          </w:tcPr>
          <w:p w14:paraId="1DC68D2B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919" w:type="dxa"/>
            <w:noWrap/>
            <w:hideMark/>
          </w:tcPr>
          <w:p w14:paraId="65225C99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87.50%</w:t>
            </w:r>
          </w:p>
        </w:tc>
      </w:tr>
      <w:tr w:rsidR="00E4369B" w14:paraId="77B2F15C" w14:textId="77777777" w:rsidTr="00F7515E">
        <w:trPr>
          <w:trHeight w:val="380"/>
        </w:trPr>
        <w:tc>
          <w:tcPr>
            <w:tcW w:w="2830" w:type="dxa"/>
            <w:hideMark/>
          </w:tcPr>
          <w:p w14:paraId="316F9DB1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Masili-Oku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2017</w:t>
            </w:r>
          </w:p>
        </w:tc>
        <w:tc>
          <w:tcPr>
            <w:tcW w:w="1134" w:type="dxa"/>
            <w:noWrap/>
            <w:hideMark/>
          </w:tcPr>
          <w:p w14:paraId="2201561C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 27810697</w:t>
            </w:r>
          </w:p>
        </w:tc>
        <w:tc>
          <w:tcPr>
            <w:tcW w:w="2835" w:type="dxa"/>
            <w:noWrap/>
            <w:hideMark/>
          </w:tcPr>
          <w:p w14:paraId="28513C9A" w14:textId="77777777" w:rsidR="00E4369B" w:rsidRPr="00326DB9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326DB9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Breast cancer, not further specified</w:t>
            </w:r>
          </w:p>
        </w:tc>
        <w:tc>
          <w:tcPr>
            <w:tcW w:w="993" w:type="dxa"/>
            <w:noWrap/>
            <w:hideMark/>
          </w:tcPr>
          <w:p w14:paraId="4F8E9DE9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919" w:type="dxa"/>
            <w:noWrap/>
            <w:hideMark/>
          </w:tcPr>
          <w:p w14:paraId="2D4CD5CD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60.80%</w:t>
            </w:r>
          </w:p>
        </w:tc>
      </w:tr>
      <w:tr w:rsidR="00E4369B" w14:paraId="6A7526E9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26E25919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Choi et al. 2012</w:t>
            </w:r>
          </w:p>
        </w:tc>
        <w:tc>
          <w:tcPr>
            <w:tcW w:w="1134" w:type="dxa"/>
            <w:noWrap/>
            <w:hideMark/>
          </w:tcPr>
          <w:p w14:paraId="5480E587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23018247</w:t>
            </w:r>
          </w:p>
        </w:tc>
        <w:tc>
          <w:tcPr>
            <w:tcW w:w="2835" w:type="dxa"/>
            <w:noWrap/>
            <w:hideMark/>
          </w:tcPr>
          <w:p w14:paraId="6FF256E3" w14:textId="77777777" w:rsidR="00E4369B" w:rsidRPr="00326DB9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326DB9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Breast cancer, not further specified</w:t>
            </w:r>
          </w:p>
        </w:tc>
        <w:tc>
          <w:tcPr>
            <w:tcW w:w="993" w:type="dxa"/>
            <w:noWrap/>
            <w:hideMark/>
          </w:tcPr>
          <w:p w14:paraId="3EFC436B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919" w:type="dxa"/>
            <w:noWrap/>
            <w:hideMark/>
          </w:tcPr>
          <w:p w14:paraId="6EB32A92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36.90%</w:t>
            </w:r>
          </w:p>
        </w:tc>
      </w:tr>
      <w:tr w:rsidR="00E4369B" w14:paraId="0414A0DF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2B62ACDC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Inoescu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Popescu et al. 2013</w:t>
            </w:r>
          </w:p>
        </w:tc>
        <w:tc>
          <w:tcPr>
            <w:tcW w:w="1134" w:type="dxa"/>
            <w:noWrap/>
            <w:hideMark/>
          </w:tcPr>
          <w:p w14:paraId="038E4333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23529315</w:t>
            </w:r>
          </w:p>
        </w:tc>
        <w:tc>
          <w:tcPr>
            <w:tcW w:w="2835" w:type="dxa"/>
            <w:noWrap/>
            <w:hideMark/>
          </w:tcPr>
          <w:p w14:paraId="03B4B5C0" w14:textId="77777777" w:rsidR="00E4369B" w:rsidRPr="00326DB9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326DB9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Breast cancer, not further specified</w:t>
            </w:r>
          </w:p>
        </w:tc>
        <w:tc>
          <w:tcPr>
            <w:tcW w:w="993" w:type="dxa"/>
            <w:noWrap/>
            <w:hideMark/>
          </w:tcPr>
          <w:p w14:paraId="46AD3F65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19" w:type="dxa"/>
            <w:noWrap/>
            <w:hideMark/>
          </w:tcPr>
          <w:p w14:paraId="7F65EBD1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75.00%</w:t>
            </w:r>
          </w:p>
        </w:tc>
      </w:tr>
      <w:tr w:rsidR="00E4369B" w14:paraId="5F514306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266C4CBA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Ricardo et al. 2012</w:t>
            </w:r>
          </w:p>
        </w:tc>
        <w:tc>
          <w:tcPr>
            <w:tcW w:w="1134" w:type="dxa"/>
            <w:noWrap/>
            <w:hideMark/>
          </w:tcPr>
          <w:p w14:paraId="23C83A83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22936447</w:t>
            </w:r>
          </w:p>
        </w:tc>
        <w:tc>
          <w:tcPr>
            <w:tcW w:w="2835" w:type="dxa"/>
            <w:noWrap/>
            <w:hideMark/>
          </w:tcPr>
          <w:p w14:paraId="53797D3E" w14:textId="77777777" w:rsidR="00E4369B" w:rsidRPr="00326DB9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326DB9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Breast cancer, not further specified</w:t>
            </w:r>
          </w:p>
        </w:tc>
        <w:tc>
          <w:tcPr>
            <w:tcW w:w="993" w:type="dxa"/>
            <w:noWrap/>
            <w:hideMark/>
          </w:tcPr>
          <w:p w14:paraId="76C6A290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919" w:type="dxa"/>
            <w:noWrap/>
            <w:hideMark/>
          </w:tcPr>
          <w:p w14:paraId="3D5775DC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96,44%</w:t>
            </w:r>
          </w:p>
        </w:tc>
      </w:tr>
      <w:tr w:rsidR="00E4369B" w14:paraId="7A4BECD9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4B852FAB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Lechpammer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2008</w:t>
            </w:r>
          </w:p>
        </w:tc>
        <w:tc>
          <w:tcPr>
            <w:tcW w:w="1134" w:type="dxa"/>
            <w:noWrap/>
            <w:hideMark/>
          </w:tcPr>
          <w:p w14:paraId="4F82A1F0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18587324</w:t>
            </w:r>
          </w:p>
        </w:tc>
        <w:tc>
          <w:tcPr>
            <w:tcW w:w="2835" w:type="dxa"/>
            <w:noWrap/>
            <w:hideMark/>
          </w:tcPr>
          <w:p w14:paraId="618B66D3" w14:textId="77777777" w:rsidR="00E4369B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Chromophobe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renal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cell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carcinoma</w:t>
            </w:r>
            <w:proofErr w:type="spellEnd"/>
          </w:p>
        </w:tc>
        <w:tc>
          <w:tcPr>
            <w:tcW w:w="993" w:type="dxa"/>
            <w:noWrap/>
            <w:hideMark/>
          </w:tcPr>
          <w:p w14:paraId="3BF4A969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19" w:type="dxa"/>
            <w:noWrap/>
            <w:hideMark/>
          </w:tcPr>
          <w:p w14:paraId="3413E52E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47.00%</w:t>
            </w:r>
          </w:p>
        </w:tc>
      </w:tr>
      <w:tr w:rsidR="00E4369B" w14:paraId="5135F774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4DCA4A8D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Lechpammer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2008</w:t>
            </w:r>
          </w:p>
        </w:tc>
        <w:tc>
          <w:tcPr>
            <w:tcW w:w="1134" w:type="dxa"/>
            <w:noWrap/>
            <w:hideMark/>
          </w:tcPr>
          <w:p w14:paraId="649AD784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18587324</w:t>
            </w:r>
          </w:p>
        </w:tc>
        <w:tc>
          <w:tcPr>
            <w:tcW w:w="2835" w:type="dxa"/>
            <w:noWrap/>
            <w:hideMark/>
          </w:tcPr>
          <w:p w14:paraId="234ACA0E" w14:textId="77777777" w:rsidR="00E4369B" w:rsidRPr="00326DB9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326DB9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Clear cell renal cell carcinoma</w:t>
            </w:r>
          </w:p>
        </w:tc>
        <w:tc>
          <w:tcPr>
            <w:tcW w:w="993" w:type="dxa"/>
            <w:noWrap/>
            <w:hideMark/>
          </w:tcPr>
          <w:p w14:paraId="07365288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919" w:type="dxa"/>
            <w:noWrap/>
            <w:hideMark/>
          </w:tcPr>
          <w:p w14:paraId="4A08DDE8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38.00%</w:t>
            </w:r>
          </w:p>
        </w:tc>
      </w:tr>
      <w:tr w:rsidR="00E4369B" w14:paraId="7CA66BF1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1E6305BE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Ishida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2009 </w:t>
            </w:r>
          </w:p>
        </w:tc>
        <w:tc>
          <w:tcPr>
            <w:tcW w:w="1134" w:type="dxa"/>
            <w:noWrap/>
            <w:hideMark/>
          </w:tcPr>
          <w:p w14:paraId="57E01361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19082451</w:t>
            </w:r>
          </w:p>
        </w:tc>
        <w:tc>
          <w:tcPr>
            <w:tcW w:w="2835" w:type="dxa"/>
            <w:noWrap/>
            <w:hideMark/>
          </w:tcPr>
          <w:p w14:paraId="4A544369" w14:textId="77777777" w:rsidR="00E4369B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Colorectal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neuroendocrine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tumor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(NET)</w:t>
            </w:r>
          </w:p>
        </w:tc>
        <w:tc>
          <w:tcPr>
            <w:tcW w:w="993" w:type="dxa"/>
            <w:noWrap/>
            <w:hideMark/>
          </w:tcPr>
          <w:p w14:paraId="1DAADE73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19" w:type="dxa"/>
            <w:noWrap/>
            <w:hideMark/>
          </w:tcPr>
          <w:p w14:paraId="3F24AA4F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100.00%</w:t>
            </w:r>
          </w:p>
        </w:tc>
      </w:tr>
      <w:tr w:rsidR="00E4369B" w14:paraId="3FB44A21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1787F530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Knoecny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2008 </w:t>
            </w:r>
          </w:p>
        </w:tc>
        <w:tc>
          <w:tcPr>
            <w:tcW w:w="1134" w:type="dxa"/>
            <w:noWrap/>
            <w:hideMark/>
          </w:tcPr>
          <w:p w14:paraId="55D5F6D9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18313739</w:t>
            </w:r>
          </w:p>
        </w:tc>
        <w:tc>
          <w:tcPr>
            <w:tcW w:w="2835" w:type="dxa"/>
            <w:noWrap/>
            <w:hideMark/>
          </w:tcPr>
          <w:p w14:paraId="0C6BB675" w14:textId="77777777" w:rsidR="00E4369B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Endometrial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clear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cell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carcinoma</w:t>
            </w:r>
            <w:proofErr w:type="spellEnd"/>
          </w:p>
        </w:tc>
        <w:tc>
          <w:tcPr>
            <w:tcW w:w="993" w:type="dxa"/>
            <w:noWrap/>
            <w:hideMark/>
          </w:tcPr>
          <w:p w14:paraId="1B434EE5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19" w:type="dxa"/>
            <w:noWrap/>
            <w:hideMark/>
          </w:tcPr>
          <w:p w14:paraId="00365700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61.00%</w:t>
            </w:r>
          </w:p>
        </w:tc>
      </w:tr>
      <w:tr w:rsidR="00E4369B" w14:paraId="47AC6297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028CB780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Knoecny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2008 </w:t>
            </w:r>
          </w:p>
        </w:tc>
        <w:tc>
          <w:tcPr>
            <w:tcW w:w="1134" w:type="dxa"/>
            <w:noWrap/>
            <w:hideMark/>
          </w:tcPr>
          <w:p w14:paraId="6B684D63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18313739</w:t>
            </w:r>
          </w:p>
        </w:tc>
        <w:tc>
          <w:tcPr>
            <w:tcW w:w="2835" w:type="dxa"/>
            <w:noWrap/>
            <w:hideMark/>
          </w:tcPr>
          <w:p w14:paraId="1B6DCF66" w14:textId="77777777" w:rsidR="00E4369B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Endometrial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serous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carcinoma</w:t>
            </w:r>
            <w:proofErr w:type="spellEnd"/>
          </w:p>
        </w:tc>
        <w:tc>
          <w:tcPr>
            <w:tcW w:w="993" w:type="dxa"/>
            <w:noWrap/>
            <w:hideMark/>
          </w:tcPr>
          <w:p w14:paraId="5EBA2CD5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919" w:type="dxa"/>
            <w:noWrap/>
            <w:hideMark/>
          </w:tcPr>
          <w:p w14:paraId="2756CABC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78.00%</w:t>
            </w:r>
          </w:p>
        </w:tc>
      </w:tr>
      <w:tr w:rsidR="00E4369B" w14:paraId="2A77F82E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3B4F21F5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Knoecny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2008 </w:t>
            </w:r>
          </w:p>
        </w:tc>
        <w:tc>
          <w:tcPr>
            <w:tcW w:w="1134" w:type="dxa"/>
            <w:noWrap/>
            <w:hideMark/>
          </w:tcPr>
          <w:p w14:paraId="65D68B71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18313739</w:t>
            </w:r>
          </w:p>
        </w:tc>
        <w:tc>
          <w:tcPr>
            <w:tcW w:w="2835" w:type="dxa"/>
            <w:noWrap/>
            <w:hideMark/>
          </w:tcPr>
          <w:p w14:paraId="72B06D47" w14:textId="77777777" w:rsidR="00E4369B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Endometrioid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endometrial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carcinoma</w:t>
            </w:r>
            <w:proofErr w:type="spellEnd"/>
          </w:p>
        </w:tc>
        <w:tc>
          <w:tcPr>
            <w:tcW w:w="993" w:type="dxa"/>
            <w:noWrap/>
            <w:hideMark/>
          </w:tcPr>
          <w:p w14:paraId="755D26F7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919" w:type="dxa"/>
            <w:noWrap/>
            <w:hideMark/>
          </w:tcPr>
          <w:p w14:paraId="11ACBA69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38.00%</w:t>
            </w:r>
          </w:p>
        </w:tc>
      </w:tr>
      <w:tr w:rsidR="00E4369B" w14:paraId="4A40CD50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5778D2BA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Jung et al. 2011</w:t>
            </w:r>
          </w:p>
        </w:tc>
        <w:tc>
          <w:tcPr>
            <w:tcW w:w="1134" w:type="dxa"/>
            <w:noWrap/>
            <w:hideMark/>
          </w:tcPr>
          <w:p w14:paraId="5139177D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20462599</w:t>
            </w:r>
          </w:p>
        </w:tc>
        <w:tc>
          <w:tcPr>
            <w:tcW w:w="2835" w:type="dxa"/>
            <w:noWrap/>
            <w:hideMark/>
          </w:tcPr>
          <w:p w14:paraId="16470229" w14:textId="77777777" w:rsidR="00E4369B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Gastric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adenocarcinoma</w:t>
            </w:r>
            <w:proofErr w:type="spellEnd"/>
          </w:p>
        </w:tc>
        <w:tc>
          <w:tcPr>
            <w:tcW w:w="993" w:type="dxa"/>
            <w:noWrap/>
            <w:hideMark/>
          </w:tcPr>
          <w:p w14:paraId="3D2A9A03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919" w:type="dxa"/>
            <w:noWrap/>
            <w:hideMark/>
          </w:tcPr>
          <w:p w14:paraId="26634AFF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73.60%</w:t>
            </w:r>
          </w:p>
        </w:tc>
      </w:tr>
      <w:tr w:rsidR="00E4369B" w14:paraId="6A5B898C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33114424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Jun et al. 2014</w:t>
            </w:r>
          </w:p>
        </w:tc>
        <w:tc>
          <w:tcPr>
            <w:tcW w:w="1134" w:type="dxa"/>
            <w:noWrap/>
            <w:hideMark/>
          </w:tcPr>
          <w:p w14:paraId="386FD6E5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24333468</w:t>
            </w:r>
          </w:p>
        </w:tc>
        <w:tc>
          <w:tcPr>
            <w:tcW w:w="2835" w:type="dxa"/>
            <w:noWrap/>
            <w:hideMark/>
          </w:tcPr>
          <w:p w14:paraId="3593E369" w14:textId="77777777" w:rsidR="00E4369B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Gastric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adenocarcinoma</w:t>
            </w:r>
            <w:proofErr w:type="spellEnd"/>
          </w:p>
        </w:tc>
        <w:tc>
          <w:tcPr>
            <w:tcW w:w="993" w:type="dxa"/>
            <w:noWrap/>
            <w:hideMark/>
          </w:tcPr>
          <w:p w14:paraId="05881348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919" w:type="dxa"/>
            <w:noWrap/>
            <w:hideMark/>
          </w:tcPr>
          <w:p w14:paraId="5058665B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25.40%</w:t>
            </w:r>
          </w:p>
        </w:tc>
      </w:tr>
      <w:tr w:rsidR="00E4369B" w14:paraId="39A9D5CC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54B8AD8E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Wang et al. 2015</w:t>
            </w:r>
          </w:p>
        </w:tc>
        <w:tc>
          <w:tcPr>
            <w:tcW w:w="1134" w:type="dxa"/>
            <w:noWrap/>
            <w:hideMark/>
          </w:tcPr>
          <w:p w14:paraId="4BE6F76D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25755790</w:t>
            </w:r>
          </w:p>
        </w:tc>
        <w:tc>
          <w:tcPr>
            <w:tcW w:w="2835" w:type="dxa"/>
            <w:noWrap/>
            <w:hideMark/>
          </w:tcPr>
          <w:p w14:paraId="76AEFE71" w14:textId="77777777" w:rsidR="00E4369B" w:rsidRDefault="00E4369B" w:rsidP="00F7515E">
            <w:pPr>
              <w:rPr>
                <w:rFonts w:ascii="Calibri" w:hAnsi="Calibri" w:cs="Calibri"/>
                <w:color w:val="212121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212121"/>
                <w:sz w:val="16"/>
                <w:szCs w:val="16"/>
              </w:rPr>
              <w:t>Gastric</w:t>
            </w:r>
            <w:proofErr w:type="spellEnd"/>
            <w:r>
              <w:rPr>
                <w:rFonts w:ascii="Calibri" w:hAnsi="Calibri" w:cs="Calibri"/>
                <w:color w:val="21212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12121"/>
                <w:sz w:val="16"/>
                <w:szCs w:val="16"/>
              </w:rPr>
              <w:t>adenocarcinoma</w:t>
            </w:r>
            <w:proofErr w:type="spellEnd"/>
          </w:p>
        </w:tc>
        <w:tc>
          <w:tcPr>
            <w:tcW w:w="993" w:type="dxa"/>
            <w:noWrap/>
            <w:hideMark/>
          </w:tcPr>
          <w:p w14:paraId="326419D5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19" w:type="dxa"/>
            <w:noWrap/>
            <w:hideMark/>
          </w:tcPr>
          <w:p w14:paraId="453FBFB1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56.50%</w:t>
            </w:r>
          </w:p>
        </w:tc>
      </w:tr>
      <w:tr w:rsidR="00E4369B" w14:paraId="731DA71C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437BCD8C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Zhang et al 2018</w:t>
            </w:r>
          </w:p>
        </w:tc>
        <w:tc>
          <w:tcPr>
            <w:tcW w:w="1134" w:type="dxa"/>
            <w:noWrap/>
            <w:hideMark/>
          </w:tcPr>
          <w:p w14:paraId="7F8956E9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29749528</w:t>
            </w:r>
          </w:p>
        </w:tc>
        <w:tc>
          <w:tcPr>
            <w:tcW w:w="2835" w:type="dxa"/>
            <w:noWrap/>
            <w:hideMark/>
          </w:tcPr>
          <w:p w14:paraId="52D82DCB" w14:textId="77777777" w:rsidR="00E4369B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Gastric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adenocarcinoma</w:t>
            </w:r>
            <w:proofErr w:type="spellEnd"/>
          </w:p>
        </w:tc>
        <w:tc>
          <w:tcPr>
            <w:tcW w:w="993" w:type="dxa"/>
            <w:noWrap/>
            <w:hideMark/>
          </w:tcPr>
          <w:p w14:paraId="4A61960B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919" w:type="dxa"/>
            <w:noWrap/>
            <w:hideMark/>
          </w:tcPr>
          <w:p w14:paraId="1CC600E9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58.20%</w:t>
            </w:r>
          </w:p>
        </w:tc>
      </w:tr>
      <w:tr w:rsidR="00E4369B" w14:paraId="0605BBD0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53A0CD6A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Matsuda et al. 2007</w:t>
            </w:r>
          </w:p>
        </w:tc>
        <w:tc>
          <w:tcPr>
            <w:tcW w:w="1134" w:type="dxa"/>
            <w:noWrap/>
            <w:hideMark/>
          </w:tcPr>
          <w:p w14:paraId="5AF53918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17459057</w:t>
            </w:r>
          </w:p>
        </w:tc>
        <w:tc>
          <w:tcPr>
            <w:tcW w:w="2835" w:type="dxa"/>
            <w:noWrap/>
            <w:hideMark/>
          </w:tcPr>
          <w:p w14:paraId="0C9C228B" w14:textId="77777777" w:rsidR="00E4369B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Gastric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adenocarcinoma</w:t>
            </w:r>
            <w:proofErr w:type="spellEnd"/>
          </w:p>
        </w:tc>
        <w:tc>
          <w:tcPr>
            <w:tcW w:w="993" w:type="dxa"/>
            <w:noWrap/>
            <w:hideMark/>
          </w:tcPr>
          <w:p w14:paraId="5CE5D349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94</w:t>
            </w:r>
          </w:p>
        </w:tc>
        <w:tc>
          <w:tcPr>
            <w:tcW w:w="919" w:type="dxa"/>
            <w:noWrap/>
            <w:hideMark/>
          </w:tcPr>
          <w:p w14:paraId="77E77879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46.00%</w:t>
            </w:r>
          </w:p>
        </w:tc>
      </w:tr>
      <w:tr w:rsidR="00E4369B" w14:paraId="1765C4D5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2502C5CC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Semba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2008 </w:t>
            </w:r>
          </w:p>
        </w:tc>
        <w:tc>
          <w:tcPr>
            <w:tcW w:w="1134" w:type="dxa"/>
            <w:noWrap/>
            <w:hideMark/>
          </w:tcPr>
          <w:p w14:paraId="766AF587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18477216</w:t>
            </w:r>
          </w:p>
        </w:tc>
        <w:tc>
          <w:tcPr>
            <w:tcW w:w="2835" w:type="dxa"/>
            <w:noWrap/>
            <w:hideMark/>
          </w:tcPr>
          <w:p w14:paraId="005A34C2" w14:textId="77777777" w:rsidR="00E4369B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Gastric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adenocarcinoma</w:t>
            </w:r>
            <w:proofErr w:type="spellEnd"/>
          </w:p>
        </w:tc>
        <w:tc>
          <w:tcPr>
            <w:tcW w:w="993" w:type="dxa"/>
            <w:noWrap/>
            <w:hideMark/>
          </w:tcPr>
          <w:p w14:paraId="1FA69B92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919" w:type="dxa"/>
            <w:noWrap/>
            <w:hideMark/>
          </w:tcPr>
          <w:p w14:paraId="55AAE025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71%</w:t>
            </w:r>
          </w:p>
        </w:tc>
      </w:tr>
      <w:tr w:rsidR="00E4369B" w14:paraId="20F94B5A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363CED9B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Skalova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2019 </w:t>
            </w:r>
          </w:p>
        </w:tc>
        <w:tc>
          <w:tcPr>
            <w:tcW w:w="1134" w:type="dxa"/>
            <w:noWrap/>
            <w:hideMark/>
          </w:tcPr>
          <w:p w14:paraId="5A741F0F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31572543</w:t>
            </w:r>
          </w:p>
        </w:tc>
        <w:tc>
          <w:tcPr>
            <w:tcW w:w="2835" w:type="dxa"/>
            <w:noWrap/>
            <w:hideMark/>
          </w:tcPr>
          <w:p w14:paraId="33D874CA" w14:textId="77777777" w:rsidR="00E4369B" w:rsidRPr="00326DB9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326DB9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Invasive breast carcinoma of no special type</w:t>
            </w:r>
          </w:p>
        </w:tc>
        <w:tc>
          <w:tcPr>
            <w:tcW w:w="993" w:type="dxa"/>
            <w:noWrap/>
            <w:hideMark/>
          </w:tcPr>
          <w:p w14:paraId="12054A45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919" w:type="dxa"/>
            <w:noWrap/>
            <w:hideMark/>
          </w:tcPr>
          <w:p w14:paraId="6FFEE738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95%</w:t>
            </w:r>
          </w:p>
        </w:tc>
      </w:tr>
      <w:tr w:rsidR="00E4369B" w14:paraId="3465C72D" w14:textId="77777777" w:rsidTr="00F7515E">
        <w:trPr>
          <w:trHeight w:val="300"/>
        </w:trPr>
        <w:tc>
          <w:tcPr>
            <w:tcW w:w="2830" w:type="dxa"/>
            <w:noWrap/>
            <w:hideMark/>
          </w:tcPr>
          <w:p w14:paraId="16CC86DA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Skalova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2019 </w:t>
            </w:r>
          </w:p>
        </w:tc>
        <w:tc>
          <w:tcPr>
            <w:tcW w:w="1134" w:type="dxa"/>
            <w:noWrap/>
            <w:hideMark/>
          </w:tcPr>
          <w:p w14:paraId="3F5E13CA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31572543</w:t>
            </w:r>
          </w:p>
        </w:tc>
        <w:tc>
          <w:tcPr>
            <w:tcW w:w="2835" w:type="dxa"/>
            <w:noWrap/>
            <w:hideMark/>
          </w:tcPr>
          <w:p w14:paraId="172A07E0" w14:textId="77777777" w:rsidR="00E4369B" w:rsidRPr="00326DB9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326DB9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Invasive breast carcinoma of no special type</w:t>
            </w:r>
          </w:p>
        </w:tc>
        <w:tc>
          <w:tcPr>
            <w:tcW w:w="993" w:type="dxa"/>
            <w:noWrap/>
            <w:hideMark/>
          </w:tcPr>
          <w:p w14:paraId="427CC789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919" w:type="dxa"/>
            <w:noWrap/>
            <w:hideMark/>
          </w:tcPr>
          <w:p w14:paraId="47FF9E39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82%</w:t>
            </w:r>
          </w:p>
        </w:tc>
      </w:tr>
      <w:tr w:rsidR="00E4369B" w14:paraId="266BC8F8" w14:textId="77777777" w:rsidTr="00F7515E">
        <w:trPr>
          <w:trHeight w:val="380"/>
        </w:trPr>
        <w:tc>
          <w:tcPr>
            <w:tcW w:w="2830" w:type="dxa"/>
            <w:hideMark/>
          </w:tcPr>
          <w:p w14:paraId="3F96D45A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Lu et al. 2013 </w:t>
            </w:r>
          </w:p>
        </w:tc>
        <w:tc>
          <w:tcPr>
            <w:tcW w:w="1134" w:type="dxa"/>
            <w:noWrap/>
            <w:hideMark/>
          </w:tcPr>
          <w:p w14:paraId="185D53B8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23222490</w:t>
            </w:r>
          </w:p>
        </w:tc>
        <w:tc>
          <w:tcPr>
            <w:tcW w:w="2835" w:type="dxa"/>
            <w:noWrap/>
            <w:hideMark/>
          </w:tcPr>
          <w:p w14:paraId="4F617736" w14:textId="77777777" w:rsidR="00E4369B" w:rsidRPr="00326DB9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326DB9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Invasive breast carcinoma of no special type</w:t>
            </w:r>
          </w:p>
        </w:tc>
        <w:tc>
          <w:tcPr>
            <w:tcW w:w="993" w:type="dxa"/>
            <w:noWrap/>
            <w:hideMark/>
          </w:tcPr>
          <w:p w14:paraId="69272363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919" w:type="dxa"/>
            <w:noWrap/>
            <w:hideMark/>
          </w:tcPr>
          <w:p w14:paraId="1D8585D4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32.00%</w:t>
            </w:r>
          </w:p>
        </w:tc>
      </w:tr>
      <w:tr w:rsidR="00E4369B" w14:paraId="38F4D48B" w14:textId="77777777" w:rsidTr="00F7515E">
        <w:trPr>
          <w:trHeight w:val="380"/>
        </w:trPr>
        <w:tc>
          <w:tcPr>
            <w:tcW w:w="2830" w:type="dxa"/>
            <w:hideMark/>
          </w:tcPr>
          <w:p w14:paraId="1009995B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Chaouche-Mazouni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2015</w:t>
            </w:r>
          </w:p>
        </w:tc>
        <w:tc>
          <w:tcPr>
            <w:tcW w:w="1134" w:type="dxa"/>
            <w:noWrap/>
            <w:hideMark/>
          </w:tcPr>
          <w:p w14:paraId="5B4CE191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25935651</w:t>
            </w:r>
          </w:p>
        </w:tc>
        <w:tc>
          <w:tcPr>
            <w:tcW w:w="2835" w:type="dxa"/>
            <w:noWrap/>
            <w:hideMark/>
          </w:tcPr>
          <w:p w14:paraId="2F7669A5" w14:textId="77777777" w:rsidR="00E4369B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Mesothelioma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epithelioid</w:t>
            </w:r>
            <w:proofErr w:type="spellEnd"/>
          </w:p>
        </w:tc>
        <w:tc>
          <w:tcPr>
            <w:tcW w:w="993" w:type="dxa"/>
            <w:noWrap/>
            <w:hideMark/>
          </w:tcPr>
          <w:p w14:paraId="6CBF9CFB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19" w:type="dxa"/>
            <w:noWrap/>
            <w:hideMark/>
          </w:tcPr>
          <w:p w14:paraId="0DF63250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E4369B" w14:paraId="3882735E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238ABC27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Kojima et al. 2010 </w:t>
            </w:r>
          </w:p>
        </w:tc>
        <w:tc>
          <w:tcPr>
            <w:tcW w:w="1134" w:type="dxa"/>
            <w:noWrap/>
            <w:hideMark/>
          </w:tcPr>
          <w:p w14:paraId="1C60EDFA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20204275</w:t>
            </w:r>
          </w:p>
        </w:tc>
        <w:tc>
          <w:tcPr>
            <w:tcW w:w="2835" w:type="dxa"/>
            <w:noWrap/>
            <w:hideMark/>
          </w:tcPr>
          <w:p w14:paraId="4D964013" w14:textId="77777777" w:rsidR="00E4369B" w:rsidRDefault="00E4369B" w:rsidP="00F7515E">
            <w:pPr>
              <w:rPr>
                <w:rFonts w:ascii="Calibri" w:hAnsi="Calibri" w:cs="Calibri"/>
                <w:color w:val="212121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212121"/>
                <w:sz w:val="16"/>
                <w:szCs w:val="16"/>
              </w:rPr>
              <w:t>nasopharyngeal</w:t>
            </w:r>
            <w:proofErr w:type="spellEnd"/>
            <w:r>
              <w:rPr>
                <w:rFonts w:ascii="Calibri" w:hAnsi="Calibri" w:cs="Calibri"/>
                <w:color w:val="21212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12121"/>
                <w:sz w:val="16"/>
                <w:szCs w:val="16"/>
              </w:rPr>
              <w:t>carcinoma</w:t>
            </w:r>
            <w:proofErr w:type="spellEnd"/>
          </w:p>
        </w:tc>
        <w:tc>
          <w:tcPr>
            <w:tcW w:w="993" w:type="dxa"/>
            <w:noWrap/>
            <w:hideMark/>
          </w:tcPr>
          <w:p w14:paraId="1824F1D8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19" w:type="dxa"/>
            <w:noWrap/>
            <w:hideMark/>
          </w:tcPr>
          <w:p w14:paraId="5C5EB63F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55.60%</w:t>
            </w:r>
          </w:p>
        </w:tc>
      </w:tr>
      <w:tr w:rsidR="00E4369B" w14:paraId="7D5DB26F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7F90A6E0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Lechpammer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2008</w:t>
            </w:r>
          </w:p>
        </w:tc>
        <w:tc>
          <w:tcPr>
            <w:tcW w:w="1134" w:type="dxa"/>
            <w:noWrap/>
            <w:hideMark/>
          </w:tcPr>
          <w:p w14:paraId="6B5ED562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18587324</w:t>
            </w:r>
          </w:p>
        </w:tc>
        <w:tc>
          <w:tcPr>
            <w:tcW w:w="2835" w:type="dxa"/>
            <w:noWrap/>
            <w:hideMark/>
          </w:tcPr>
          <w:p w14:paraId="302D141A" w14:textId="77777777" w:rsidR="00E4369B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Oncocytoma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kidney</w:t>
            </w:r>
            <w:proofErr w:type="spellEnd"/>
          </w:p>
        </w:tc>
        <w:tc>
          <w:tcPr>
            <w:tcW w:w="993" w:type="dxa"/>
            <w:noWrap/>
            <w:hideMark/>
          </w:tcPr>
          <w:p w14:paraId="4C68FAE4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19" w:type="dxa"/>
            <w:noWrap/>
            <w:hideMark/>
          </w:tcPr>
          <w:p w14:paraId="726DE7AC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8.00%</w:t>
            </w:r>
          </w:p>
        </w:tc>
      </w:tr>
      <w:tr w:rsidR="00E4369B" w14:paraId="389EFE41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0E933D65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Inoescu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Popescu et al. 2013</w:t>
            </w:r>
          </w:p>
        </w:tc>
        <w:tc>
          <w:tcPr>
            <w:tcW w:w="1134" w:type="dxa"/>
            <w:noWrap/>
            <w:hideMark/>
          </w:tcPr>
          <w:p w14:paraId="41A702EA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23529315</w:t>
            </w:r>
          </w:p>
        </w:tc>
        <w:tc>
          <w:tcPr>
            <w:tcW w:w="2835" w:type="dxa"/>
            <w:noWrap/>
            <w:hideMark/>
          </w:tcPr>
          <w:p w14:paraId="3F279FD4" w14:textId="77777777" w:rsidR="00E4369B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Ovarian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993" w:type="dxa"/>
            <w:noWrap/>
            <w:hideMark/>
          </w:tcPr>
          <w:p w14:paraId="6E2B532B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19" w:type="dxa"/>
            <w:noWrap/>
            <w:hideMark/>
          </w:tcPr>
          <w:p w14:paraId="0F227995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78.95%</w:t>
            </w:r>
          </w:p>
        </w:tc>
      </w:tr>
      <w:tr w:rsidR="00E4369B" w14:paraId="34E726C8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468CD523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lastRenderedPageBreak/>
              <w:t>Lu et al. 2004</w:t>
            </w:r>
          </w:p>
        </w:tc>
        <w:tc>
          <w:tcPr>
            <w:tcW w:w="1134" w:type="dxa"/>
            <w:noWrap/>
            <w:hideMark/>
          </w:tcPr>
          <w:p w14:paraId="23D96B2B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15161682</w:t>
            </w:r>
          </w:p>
        </w:tc>
        <w:tc>
          <w:tcPr>
            <w:tcW w:w="2835" w:type="dxa"/>
            <w:noWrap/>
            <w:hideMark/>
          </w:tcPr>
          <w:p w14:paraId="66F12716" w14:textId="77777777" w:rsidR="00E4369B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Ovarian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993" w:type="dxa"/>
            <w:noWrap/>
            <w:hideMark/>
          </w:tcPr>
          <w:p w14:paraId="4C75685C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919" w:type="dxa"/>
            <w:noWrap/>
            <w:hideMark/>
          </w:tcPr>
          <w:p w14:paraId="4F316471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92.00%</w:t>
            </w:r>
          </w:p>
        </w:tc>
      </w:tr>
      <w:tr w:rsidR="00E4369B" w14:paraId="47052EE6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22C7976E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Lechpammer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2008</w:t>
            </w:r>
          </w:p>
        </w:tc>
        <w:tc>
          <w:tcPr>
            <w:tcW w:w="1134" w:type="dxa"/>
            <w:noWrap/>
            <w:hideMark/>
          </w:tcPr>
          <w:p w14:paraId="5E092975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18587324</w:t>
            </w:r>
          </w:p>
        </w:tc>
        <w:tc>
          <w:tcPr>
            <w:tcW w:w="2835" w:type="dxa"/>
            <w:noWrap/>
            <w:hideMark/>
          </w:tcPr>
          <w:p w14:paraId="208846D2" w14:textId="77777777" w:rsidR="00E4369B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Papillary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renal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cell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carcinoma</w:t>
            </w:r>
            <w:proofErr w:type="spellEnd"/>
          </w:p>
        </w:tc>
        <w:tc>
          <w:tcPr>
            <w:tcW w:w="993" w:type="dxa"/>
            <w:noWrap/>
            <w:hideMark/>
          </w:tcPr>
          <w:p w14:paraId="2711AD8C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19" w:type="dxa"/>
            <w:noWrap/>
            <w:hideMark/>
          </w:tcPr>
          <w:p w14:paraId="6C3BA3BB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82.00%</w:t>
            </w:r>
          </w:p>
        </w:tc>
      </w:tr>
      <w:tr w:rsidR="00E4369B" w14:paraId="6177801D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2CE51209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Choi et al. 2007</w:t>
            </w:r>
          </w:p>
        </w:tc>
        <w:tc>
          <w:tcPr>
            <w:tcW w:w="1134" w:type="dxa"/>
            <w:noWrap/>
            <w:hideMark/>
          </w:tcPr>
          <w:p w14:paraId="6AF1ACFF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17647191</w:t>
            </w:r>
          </w:p>
        </w:tc>
        <w:tc>
          <w:tcPr>
            <w:tcW w:w="2835" w:type="dxa"/>
            <w:noWrap/>
            <w:hideMark/>
          </w:tcPr>
          <w:p w14:paraId="5486A8A6" w14:textId="77777777" w:rsidR="00E4369B" w:rsidRPr="00326DB9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326DB9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Serous carcinoma of the ovary</w:t>
            </w:r>
          </w:p>
        </w:tc>
        <w:tc>
          <w:tcPr>
            <w:tcW w:w="993" w:type="dxa"/>
            <w:noWrap/>
            <w:hideMark/>
          </w:tcPr>
          <w:p w14:paraId="4D00C571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919" w:type="dxa"/>
            <w:noWrap/>
            <w:hideMark/>
          </w:tcPr>
          <w:p w14:paraId="31A3516D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81.00%</w:t>
            </w:r>
          </w:p>
        </w:tc>
      </w:tr>
      <w:tr w:rsidR="00E4369B" w14:paraId="2928A044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407AB73F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Takala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2007 </w:t>
            </w:r>
          </w:p>
        </w:tc>
        <w:tc>
          <w:tcPr>
            <w:tcW w:w="1134" w:type="dxa"/>
            <w:noWrap/>
            <w:hideMark/>
          </w:tcPr>
          <w:p w14:paraId="3ED4B624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17614851</w:t>
            </w:r>
          </w:p>
        </w:tc>
        <w:tc>
          <w:tcPr>
            <w:tcW w:w="2835" w:type="dxa"/>
            <w:noWrap/>
            <w:hideMark/>
          </w:tcPr>
          <w:p w14:paraId="015C5D25" w14:textId="77777777" w:rsidR="00E4369B" w:rsidRPr="00326DB9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326DB9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Squamous cell carcinoma of the esophagus</w:t>
            </w:r>
          </w:p>
        </w:tc>
        <w:tc>
          <w:tcPr>
            <w:tcW w:w="993" w:type="dxa"/>
            <w:noWrap/>
            <w:hideMark/>
          </w:tcPr>
          <w:p w14:paraId="4F6E14A8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19" w:type="dxa"/>
            <w:noWrap/>
            <w:hideMark/>
          </w:tcPr>
          <w:p w14:paraId="4D1B3E0F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17.30%</w:t>
            </w:r>
          </w:p>
        </w:tc>
      </w:tr>
      <w:tr w:rsidR="00E4369B" w14:paraId="2BB6787B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169909E0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Zhou et al. 2019 </w:t>
            </w:r>
          </w:p>
        </w:tc>
        <w:tc>
          <w:tcPr>
            <w:tcW w:w="1134" w:type="dxa"/>
            <w:noWrap/>
            <w:hideMark/>
          </w:tcPr>
          <w:p w14:paraId="081CA08F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31115553</w:t>
            </w:r>
          </w:p>
        </w:tc>
        <w:tc>
          <w:tcPr>
            <w:tcW w:w="2835" w:type="dxa"/>
            <w:noWrap/>
            <w:hideMark/>
          </w:tcPr>
          <w:p w14:paraId="4D483AAE" w14:textId="77777777" w:rsidR="00E4369B" w:rsidRPr="00326DB9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326DB9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Squamous cell carcinoma of the larynx</w:t>
            </w:r>
          </w:p>
        </w:tc>
        <w:tc>
          <w:tcPr>
            <w:tcW w:w="993" w:type="dxa"/>
            <w:noWrap/>
            <w:hideMark/>
          </w:tcPr>
          <w:p w14:paraId="67000FE8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919" w:type="dxa"/>
            <w:noWrap/>
            <w:hideMark/>
          </w:tcPr>
          <w:p w14:paraId="086F2A4D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67.50%</w:t>
            </w:r>
          </w:p>
        </w:tc>
      </w:tr>
      <w:tr w:rsidR="00E4369B" w14:paraId="5C682793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1238DC7B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Che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2015 </w:t>
            </w:r>
          </w:p>
        </w:tc>
        <w:tc>
          <w:tcPr>
            <w:tcW w:w="1134" w:type="dxa"/>
            <w:noWrap/>
            <w:hideMark/>
          </w:tcPr>
          <w:p w14:paraId="2A6F0D56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25820701</w:t>
            </w:r>
          </w:p>
        </w:tc>
        <w:tc>
          <w:tcPr>
            <w:tcW w:w="2835" w:type="dxa"/>
            <w:noWrap/>
            <w:hideMark/>
          </w:tcPr>
          <w:p w14:paraId="015F6DFE" w14:textId="77777777" w:rsidR="00E4369B" w:rsidRPr="00326DB9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326DB9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Squamous cell carcinoma of the lung</w:t>
            </w:r>
          </w:p>
        </w:tc>
        <w:tc>
          <w:tcPr>
            <w:tcW w:w="993" w:type="dxa"/>
            <w:noWrap/>
            <w:hideMark/>
          </w:tcPr>
          <w:p w14:paraId="450B6345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919" w:type="dxa"/>
            <w:noWrap/>
            <w:hideMark/>
          </w:tcPr>
          <w:p w14:paraId="60EC182C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65.00%</w:t>
            </w:r>
          </w:p>
        </w:tc>
      </w:tr>
      <w:tr w:rsidR="00E4369B" w14:paraId="462DE917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22C31935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Jung et al. 2009 </w:t>
            </w:r>
          </w:p>
        </w:tc>
        <w:tc>
          <w:tcPr>
            <w:tcW w:w="1134" w:type="dxa"/>
            <w:noWrap/>
            <w:hideMark/>
          </w:tcPr>
          <w:p w14:paraId="31AAC1D3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19231096</w:t>
            </w:r>
          </w:p>
        </w:tc>
        <w:tc>
          <w:tcPr>
            <w:tcW w:w="2835" w:type="dxa"/>
            <w:noWrap/>
            <w:hideMark/>
          </w:tcPr>
          <w:p w14:paraId="7EDA7EA2" w14:textId="77777777" w:rsidR="00E4369B" w:rsidRPr="00326DB9" w:rsidRDefault="00E4369B" w:rsidP="00F7515E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326DB9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Squamous cell carcinoma of the lung</w:t>
            </w:r>
          </w:p>
        </w:tc>
        <w:tc>
          <w:tcPr>
            <w:tcW w:w="993" w:type="dxa"/>
            <w:noWrap/>
            <w:hideMark/>
          </w:tcPr>
          <w:p w14:paraId="1F391BE4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919" w:type="dxa"/>
            <w:noWrap/>
            <w:hideMark/>
          </w:tcPr>
          <w:p w14:paraId="6CEFCA39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50.00%</w:t>
            </w:r>
          </w:p>
        </w:tc>
      </w:tr>
      <w:tr w:rsidR="00E4369B" w14:paraId="12B73333" w14:textId="77777777" w:rsidTr="00F7515E">
        <w:trPr>
          <w:trHeight w:val="380"/>
        </w:trPr>
        <w:tc>
          <w:tcPr>
            <w:tcW w:w="2830" w:type="dxa"/>
            <w:noWrap/>
            <w:hideMark/>
          </w:tcPr>
          <w:p w14:paraId="6A53DEE9" w14:textId="77777777" w:rsidR="00E4369B" w:rsidRDefault="00E4369B" w:rsidP="00F7515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Nakanishi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et al. 2008 </w:t>
            </w:r>
          </w:p>
        </w:tc>
        <w:tc>
          <w:tcPr>
            <w:tcW w:w="1134" w:type="dxa"/>
            <w:noWrap/>
            <w:hideMark/>
          </w:tcPr>
          <w:p w14:paraId="2E9B7C65" w14:textId="77777777" w:rsidR="00E4369B" w:rsidRDefault="00E4369B" w:rsidP="00F7515E">
            <w:pPr>
              <w:jc w:val="right"/>
              <w:rPr>
                <w:rFonts w:ascii="Calibri" w:hAnsi="Calibri" w:cs="Calibri"/>
                <w:color w:val="212121"/>
                <w:sz w:val="16"/>
                <w:szCs w:val="16"/>
              </w:rPr>
            </w:pPr>
            <w:r>
              <w:rPr>
                <w:rFonts w:ascii="Calibri" w:hAnsi="Calibri" w:cs="Calibri"/>
                <w:color w:val="212121"/>
                <w:sz w:val="16"/>
                <w:szCs w:val="16"/>
              </w:rPr>
              <w:t> 18550469</w:t>
            </w:r>
          </w:p>
        </w:tc>
        <w:tc>
          <w:tcPr>
            <w:tcW w:w="2835" w:type="dxa"/>
            <w:noWrap/>
            <w:hideMark/>
          </w:tcPr>
          <w:p w14:paraId="1DFFE9D0" w14:textId="77777777" w:rsidR="00E4369B" w:rsidRDefault="00E4369B" w:rsidP="00F7515E">
            <w:pPr>
              <w:rPr>
                <w:rFonts w:ascii="Calibri" w:hAnsi="Calibri" w:cs="Calibri"/>
                <w:color w:val="212121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212121"/>
                <w:sz w:val="16"/>
                <w:szCs w:val="16"/>
              </w:rPr>
              <w:t>Urothelial</w:t>
            </w:r>
            <w:proofErr w:type="spellEnd"/>
            <w:r>
              <w:rPr>
                <w:rFonts w:ascii="Calibri" w:hAnsi="Calibri" w:cs="Calibri"/>
                <w:color w:val="21212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12121"/>
                <w:sz w:val="16"/>
                <w:szCs w:val="16"/>
              </w:rPr>
              <w:t>carcinoma</w:t>
            </w:r>
            <w:proofErr w:type="spellEnd"/>
          </w:p>
        </w:tc>
        <w:tc>
          <w:tcPr>
            <w:tcW w:w="993" w:type="dxa"/>
            <w:noWrap/>
            <w:hideMark/>
          </w:tcPr>
          <w:p w14:paraId="7DB99019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919" w:type="dxa"/>
            <w:noWrap/>
            <w:hideMark/>
          </w:tcPr>
          <w:p w14:paraId="52DA107B" w14:textId="77777777" w:rsidR="00E4369B" w:rsidRDefault="00E4369B" w:rsidP="00F7515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73.60%</w:t>
            </w:r>
          </w:p>
        </w:tc>
      </w:tr>
    </w:tbl>
    <w:p w14:paraId="725CBDDC" w14:textId="77777777" w:rsidR="002A1230" w:rsidRDefault="002A1230"/>
    <w:sectPr w:rsidR="002A12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69B"/>
    <w:rsid w:val="002A1230"/>
    <w:rsid w:val="003728BD"/>
    <w:rsid w:val="006E7CFC"/>
    <w:rsid w:val="00A4311A"/>
    <w:rsid w:val="00AD45B9"/>
    <w:rsid w:val="00C84CEF"/>
    <w:rsid w:val="00E4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C0CB80"/>
  <w15:chartTrackingRefBased/>
  <w15:docId w15:val="{87B8B863-57BD-E342-9FBC-37CA9306A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4369B"/>
    <w:rPr>
      <w:rFonts w:ascii="Times New Roman" w:eastAsia="Times New Roman" w:hAnsi="Times New Roman" w:cs="Times New Roman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D45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43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436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436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436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4369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4369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436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436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berschrift1"/>
    <w:link w:val="KopfzeileZchn"/>
    <w:autoRedefine/>
    <w:uiPriority w:val="99"/>
    <w:unhideWhenUsed/>
    <w:qFormat/>
    <w:rsid w:val="00AD45B9"/>
    <w:pPr>
      <w:tabs>
        <w:tab w:val="center" w:pos="4536"/>
        <w:tab w:val="right" w:pos="9072"/>
      </w:tabs>
    </w:pPr>
    <w:rPr>
      <w:rFonts w:ascii="Arial" w:hAnsi="Arial"/>
      <w:color w:val="000000" w:themeColor="text1"/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AD45B9"/>
    <w:rPr>
      <w:rFonts w:ascii="Arial" w:eastAsiaTheme="majorEastAsia" w:hAnsi="Arial" w:cstheme="majorBidi"/>
      <w:color w:val="000000" w:themeColor="text1"/>
      <w:sz w:val="2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D45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436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436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369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4369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4369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4369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4369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4369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436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E43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4369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43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4369B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ZitatZchn">
    <w:name w:val="Zitat Zchn"/>
    <w:basedOn w:val="Absatz-Standardschriftart"/>
    <w:link w:val="Zitat"/>
    <w:uiPriority w:val="29"/>
    <w:rsid w:val="00E4369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4369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IntensiveHervorhebung">
    <w:name w:val="Intense Emphasis"/>
    <w:basedOn w:val="Absatz-Standardschriftart"/>
    <w:uiPriority w:val="21"/>
    <w:qFormat/>
    <w:rsid w:val="00E4369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43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4369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4369B"/>
    <w:rPr>
      <w:b/>
      <w:bCs/>
      <w:smallCaps/>
      <w:color w:val="0F4761" w:themeColor="accent1" w:themeShade="BF"/>
      <w:spacing w:val="5"/>
    </w:rPr>
  </w:style>
  <w:style w:type="table" w:styleId="TabellemithellemGitternetz">
    <w:name w:val="Grid Table Light"/>
    <w:basedOn w:val="NormaleTabelle"/>
    <w:uiPriority w:val="40"/>
    <w:rsid w:val="00E436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Schraps</dc:creator>
  <cp:keywords/>
  <dc:description/>
  <cp:lastModifiedBy>Nina Schraps</cp:lastModifiedBy>
  <cp:revision>1</cp:revision>
  <dcterms:created xsi:type="dcterms:W3CDTF">2024-10-15T12:06:00Z</dcterms:created>
  <dcterms:modified xsi:type="dcterms:W3CDTF">2024-10-15T12:07:00Z</dcterms:modified>
</cp:coreProperties>
</file>