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DC5" w:rsidRPr="00105918" w:rsidRDefault="00C72DC5" w:rsidP="00C72DC5">
      <w:pPr>
        <w:widowControl/>
        <w:wordWrap/>
        <w:autoSpaceDE/>
        <w:autoSpaceDN/>
        <w:rPr>
          <w:rFonts w:ascii="Times New Roman" w:hAnsi="Times New Roman" w:cs="Times New Roman"/>
        </w:rPr>
      </w:pPr>
      <w:bookmarkStart w:id="0" w:name="_Hlk184805940"/>
      <w:bookmarkEnd w:id="0"/>
      <w:r>
        <w:rPr>
          <w:rFonts w:ascii="Times New Roman" w:hAnsi="Times New Roman" w:cs="Times New Roman"/>
          <w:b/>
          <w:sz w:val="24"/>
          <w:szCs w:val="24"/>
        </w:rPr>
        <w:t>Supplemental M</w:t>
      </w:r>
      <w:r w:rsidRPr="0043133B">
        <w:rPr>
          <w:rFonts w:ascii="Times New Roman" w:hAnsi="Times New Roman" w:cs="Times New Roman"/>
          <w:b/>
          <w:sz w:val="24"/>
          <w:szCs w:val="24"/>
        </w:rPr>
        <w:t xml:space="preserve">aterials and </w:t>
      </w:r>
      <w:r w:rsidR="00611A88">
        <w:rPr>
          <w:rFonts w:ascii="Times New Roman" w:hAnsi="Times New Roman" w:cs="Times New Roman"/>
          <w:b/>
          <w:sz w:val="24"/>
          <w:szCs w:val="24"/>
        </w:rPr>
        <w:t>M</w:t>
      </w:r>
      <w:r w:rsidRPr="0043133B">
        <w:rPr>
          <w:rFonts w:ascii="Times New Roman" w:hAnsi="Times New Roman" w:cs="Times New Roman"/>
          <w:b/>
          <w:sz w:val="24"/>
          <w:szCs w:val="24"/>
        </w:rPr>
        <w:t>ethods</w:t>
      </w:r>
    </w:p>
    <w:p w:rsidR="00C72DC5" w:rsidRPr="0043133B" w:rsidRDefault="00C72DC5" w:rsidP="00C72DC5">
      <w:pPr>
        <w:spacing w:line="480" w:lineRule="auto"/>
        <w:rPr>
          <w:rFonts w:ascii="Times New Roman" w:hAnsi="Times New Roman" w:cs="Times New Roman"/>
          <w:b/>
          <w:sz w:val="24"/>
          <w:szCs w:val="24"/>
        </w:rPr>
      </w:pPr>
      <w:r w:rsidRPr="0043133B">
        <w:rPr>
          <w:rFonts w:ascii="Times New Roman" w:hAnsi="Times New Roman" w:cs="Times New Roman"/>
          <w:b/>
          <w:sz w:val="24"/>
          <w:szCs w:val="24"/>
        </w:rPr>
        <w:t>Human samples</w:t>
      </w:r>
    </w:p>
    <w:p w:rsidR="00C72DC5" w:rsidRPr="0043133B" w:rsidRDefault="00C72DC5" w:rsidP="00C72DC5">
      <w:pPr>
        <w:spacing w:line="480" w:lineRule="auto"/>
        <w:rPr>
          <w:rFonts w:ascii="Times New Roman" w:hAnsi="Times New Roman" w:cs="Times New Roman"/>
          <w:sz w:val="24"/>
          <w:szCs w:val="24"/>
        </w:rPr>
      </w:pPr>
      <w:r w:rsidRPr="0043133B">
        <w:rPr>
          <w:rFonts w:ascii="Times New Roman" w:hAnsi="Times New Roman" w:cs="Times New Roman"/>
          <w:sz w:val="24"/>
          <w:szCs w:val="24"/>
        </w:rPr>
        <w:t xml:space="preserve">All patient samples were provided by the Biobank of Chonnam National University </w:t>
      </w:r>
      <w:proofErr w:type="spellStart"/>
      <w:r w:rsidRPr="0043133B">
        <w:rPr>
          <w:rFonts w:ascii="Times New Roman" w:hAnsi="Times New Roman" w:cs="Times New Roman"/>
          <w:sz w:val="24"/>
          <w:szCs w:val="24"/>
        </w:rPr>
        <w:t>Hwasun</w:t>
      </w:r>
      <w:proofErr w:type="spellEnd"/>
      <w:r w:rsidRPr="0043133B">
        <w:rPr>
          <w:rFonts w:ascii="Times New Roman" w:hAnsi="Times New Roman" w:cs="Times New Roman"/>
          <w:sz w:val="24"/>
          <w:szCs w:val="24"/>
        </w:rPr>
        <w:t xml:space="preserve"> Hospital, a member of the Korea Biobank Network. No patients were excluded due to clinicopathologic criteria such as sex. Histologically confirmed lung cancer patients were categorized into NSCLC and SCLC groups. NSCLC patients were further divided by TNM stages. Patients with non-cancerous BLD were also analyzed</w:t>
      </w:r>
      <w:r>
        <w:rPr>
          <w:rFonts w:ascii="Times New Roman" w:hAnsi="Times New Roman" w:cs="Times New Roman"/>
          <w:sz w:val="24"/>
          <w:szCs w:val="24"/>
        </w:rPr>
        <w:t xml:space="preserve">. </w:t>
      </w:r>
      <w:r w:rsidRPr="0043133B">
        <w:rPr>
          <w:rFonts w:ascii="Times New Roman" w:eastAsia="함초롬바탕" w:hAnsi="Times New Roman" w:cs="Times New Roman"/>
          <w:sz w:val="24"/>
          <w:szCs w:val="24"/>
        </w:rPr>
        <w:t xml:space="preserve">The BLD group included patients with acute diseases, such as bacterial or fungal pneumonia. Additionally, </w:t>
      </w:r>
      <w:r>
        <w:rPr>
          <w:rFonts w:ascii="Times New Roman" w:eastAsia="함초롬바탕" w:hAnsi="Times New Roman" w:cs="Times New Roman"/>
          <w:sz w:val="24"/>
          <w:szCs w:val="24"/>
        </w:rPr>
        <w:t xml:space="preserve">some </w:t>
      </w:r>
      <w:r w:rsidRPr="0043133B">
        <w:rPr>
          <w:rFonts w:ascii="Times New Roman" w:eastAsia="함초롬바탕" w:hAnsi="Times New Roman" w:cs="Times New Roman"/>
          <w:sz w:val="24"/>
          <w:szCs w:val="24"/>
        </w:rPr>
        <w:t xml:space="preserve">BLD patients had chronic lung diseases such as tuberculous granuloma or pneumoconiosis. </w:t>
      </w:r>
      <w:r w:rsidRPr="0043133B">
        <w:rPr>
          <w:rFonts w:ascii="Times New Roman" w:hAnsi="Times New Roman" w:cs="Times New Roman"/>
          <w:sz w:val="24"/>
          <w:szCs w:val="24"/>
        </w:rPr>
        <w:t xml:space="preserve">Blood samples from patients were collected from the cephalic veins using BD Vacutainer (BD). Blood from healthy donors was provided by the Korean Red Cross. Blood samples were processed with </w:t>
      </w:r>
      <w:proofErr w:type="spellStart"/>
      <w:r w:rsidRPr="0043133B">
        <w:rPr>
          <w:rFonts w:ascii="Times New Roman" w:hAnsi="Times New Roman" w:cs="Times New Roman"/>
          <w:sz w:val="24"/>
          <w:szCs w:val="24"/>
        </w:rPr>
        <w:t>Lymphoprep</w:t>
      </w:r>
      <w:proofErr w:type="spellEnd"/>
      <w:r w:rsidRPr="0043133B">
        <w:rPr>
          <w:rFonts w:ascii="Times New Roman" w:hAnsi="Times New Roman" w:cs="Times New Roman"/>
          <w:sz w:val="24"/>
          <w:szCs w:val="24"/>
        </w:rPr>
        <w:t xml:space="preserve"> (</w:t>
      </w:r>
      <w:proofErr w:type="spellStart"/>
      <w:r w:rsidRPr="0043133B">
        <w:rPr>
          <w:rFonts w:ascii="Times New Roman" w:hAnsi="Times New Roman" w:cs="Times New Roman"/>
          <w:sz w:val="24"/>
          <w:szCs w:val="24"/>
        </w:rPr>
        <w:t>Stemcell</w:t>
      </w:r>
      <w:proofErr w:type="spellEnd"/>
      <w:r w:rsidRPr="0043133B">
        <w:rPr>
          <w:rFonts w:ascii="Times New Roman" w:hAnsi="Times New Roman" w:cs="Times New Roman"/>
          <w:sz w:val="24"/>
          <w:szCs w:val="24"/>
        </w:rPr>
        <w:t xml:space="preserve"> Technologies) to obtain PBMCs, which were then frozen at −80°C using 10% dimethyl sulfoxide (Merck) in fetal bovine serum </w:t>
      </w:r>
      <w:r>
        <w:rPr>
          <w:rFonts w:ascii="Times New Roman" w:hAnsi="Times New Roman" w:cs="Times New Roman"/>
          <w:sz w:val="24"/>
          <w:szCs w:val="24"/>
        </w:rPr>
        <w:t>(</w:t>
      </w:r>
      <w:r w:rsidRPr="0043133B">
        <w:rPr>
          <w:rFonts w:ascii="Times New Roman" w:hAnsi="Times New Roman" w:cs="Times New Roman"/>
          <w:sz w:val="24"/>
          <w:szCs w:val="24"/>
        </w:rPr>
        <w:t>Gibco).</w:t>
      </w:r>
    </w:p>
    <w:p w:rsidR="00C72DC5" w:rsidRPr="0043133B" w:rsidRDefault="00C72DC5" w:rsidP="00C72DC5">
      <w:pPr>
        <w:spacing w:line="480" w:lineRule="auto"/>
        <w:rPr>
          <w:rFonts w:ascii="Times New Roman" w:hAnsi="Times New Roman" w:cs="Times New Roman"/>
          <w:sz w:val="24"/>
          <w:szCs w:val="24"/>
        </w:rPr>
      </w:pPr>
    </w:p>
    <w:p w:rsidR="00C72DC5" w:rsidRPr="0043133B" w:rsidRDefault="00C72DC5" w:rsidP="00C72DC5">
      <w:pPr>
        <w:spacing w:line="480" w:lineRule="auto"/>
        <w:rPr>
          <w:rFonts w:ascii="Times New Roman" w:hAnsi="Times New Roman" w:cs="Times New Roman"/>
          <w:b/>
          <w:sz w:val="24"/>
          <w:szCs w:val="24"/>
        </w:rPr>
      </w:pPr>
      <w:r w:rsidRPr="0043133B">
        <w:rPr>
          <w:rFonts w:ascii="Times New Roman" w:hAnsi="Times New Roman" w:cs="Times New Roman"/>
          <w:b/>
          <w:sz w:val="24"/>
          <w:szCs w:val="24"/>
        </w:rPr>
        <w:t>Flow cytometry</w:t>
      </w:r>
    </w:p>
    <w:p w:rsidR="00C72DC5" w:rsidRPr="0043133B" w:rsidRDefault="00C72DC5" w:rsidP="00C72DC5">
      <w:pPr>
        <w:spacing w:line="480" w:lineRule="auto"/>
        <w:rPr>
          <w:rFonts w:ascii="Times New Roman" w:hAnsi="Times New Roman" w:cs="Times New Roman"/>
          <w:sz w:val="24"/>
          <w:szCs w:val="24"/>
        </w:rPr>
      </w:pPr>
      <w:r w:rsidRPr="0043133B">
        <w:rPr>
          <w:rFonts w:ascii="Times New Roman" w:hAnsi="Times New Roman" w:cs="Times New Roman"/>
          <w:sz w:val="24"/>
          <w:szCs w:val="24"/>
        </w:rPr>
        <w:t xml:space="preserve">Frozen PBMCs were thawed in a 37ºC water bath and washed twice. PBMCs were then stained with fluorochrome-conjugated antibodies along with Ghost Dye Violet 510 Fixable Viability Dye (Cell Signaling Technology) for 30 minutes on ice. Samples were run on a </w:t>
      </w:r>
      <w:proofErr w:type="spellStart"/>
      <w:r w:rsidRPr="0043133B">
        <w:rPr>
          <w:rFonts w:ascii="Times New Roman" w:hAnsi="Times New Roman" w:cs="Times New Roman"/>
          <w:sz w:val="24"/>
          <w:szCs w:val="24"/>
        </w:rPr>
        <w:t>CytoFLEX</w:t>
      </w:r>
      <w:proofErr w:type="spellEnd"/>
      <w:r w:rsidRPr="0043133B">
        <w:rPr>
          <w:rFonts w:ascii="Times New Roman" w:hAnsi="Times New Roman" w:cs="Times New Roman"/>
          <w:sz w:val="24"/>
          <w:szCs w:val="24"/>
        </w:rPr>
        <w:t xml:space="preserve"> LX (Beckman Coulter). The antibodies used for the analysis are listed in Table S</w:t>
      </w:r>
      <w:r w:rsidR="00291159">
        <w:rPr>
          <w:rFonts w:ascii="Times New Roman" w:hAnsi="Times New Roman" w:cs="Times New Roman"/>
          <w:sz w:val="24"/>
          <w:szCs w:val="24"/>
        </w:rPr>
        <w:t>2</w:t>
      </w:r>
      <w:r w:rsidRPr="0043133B">
        <w:rPr>
          <w:rFonts w:ascii="Times New Roman" w:hAnsi="Times New Roman" w:cs="Times New Roman"/>
          <w:sz w:val="24"/>
          <w:szCs w:val="24"/>
        </w:rPr>
        <w:t xml:space="preserve">. </w:t>
      </w:r>
    </w:p>
    <w:p w:rsidR="00C72DC5" w:rsidRPr="0043133B" w:rsidRDefault="00C72DC5" w:rsidP="00C72DC5">
      <w:pPr>
        <w:spacing w:line="480" w:lineRule="auto"/>
        <w:rPr>
          <w:rFonts w:ascii="Times New Roman" w:hAnsi="Times New Roman" w:cs="Times New Roman"/>
          <w:sz w:val="24"/>
          <w:szCs w:val="24"/>
        </w:rPr>
      </w:pPr>
    </w:p>
    <w:p w:rsidR="00C72DC5" w:rsidRDefault="00C72DC5" w:rsidP="00C72DC5">
      <w:pPr>
        <w:spacing w:line="480" w:lineRule="auto"/>
        <w:rPr>
          <w:rFonts w:ascii="Times New Roman" w:hAnsi="Times New Roman" w:cs="Times New Roman"/>
          <w:b/>
          <w:sz w:val="24"/>
          <w:szCs w:val="24"/>
        </w:rPr>
      </w:pPr>
      <w:r w:rsidRPr="0043133B">
        <w:rPr>
          <w:rFonts w:ascii="Times New Roman" w:hAnsi="Times New Roman" w:cs="Times New Roman"/>
          <w:b/>
          <w:sz w:val="24"/>
          <w:szCs w:val="24"/>
        </w:rPr>
        <w:t>Normalization</w:t>
      </w:r>
    </w:p>
    <w:p w:rsidR="00C72DC5" w:rsidRDefault="00780488" w:rsidP="006D3435">
      <w:pPr>
        <w:spacing w:line="480" w:lineRule="auto"/>
        <w:rPr>
          <w:rFonts w:ascii="Times New Roman" w:hAnsi="Times New Roman" w:cs="Times New Roman"/>
          <w:sz w:val="24"/>
          <w:szCs w:val="24"/>
        </w:rPr>
      </w:pPr>
      <w:r w:rsidRPr="00780488">
        <w:rPr>
          <w:rFonts w:ascii="Times New Roman" w:hAnsi="Times New Roman" w:cs="Times New Roman"/>
          <w:sz w:val="24"/>
          <w:szCs w:val="24"/>
        </w:rPr>
        <w:t xml:space="preserve">Gating of 18 T cell subsets and molecular expression analyses were performed using </w:t>
      </w:r>
      <w:proofErr w:type="spellStart"/>
      <w:r w:rsidRPr="00780488">
        <w:rPr>
          <w:rFonts w:ascii="Times New Roman" w:hAnsi="Times New Roman" w:cs="Times New Roman"/>
          <w:sz w:val="24"/>
          <w:szCs w:val="24"/>
        </w:rPr>
        <w:t>FlowJo</w:t>
      </w:r>
      <w:proofErr w:type="spellEnd"/>
      <w:r w:rsidRPr="00780488">
        <w:rPr>
          <w:rFonts w:ascii="Times New Roman" w:hAnsi="Times New Roman" w:cs="Times New Roman"/>
          <w:sz w:val="24"/>
          <w:szCs w:val="24"/>
        </w:rPr>
        <w:t xml:space="preserve"> </w:t>
      </w:r>
      <w:r w:rsidRPr="00780488">
        <w:rPr>
          <w:rFonts w:ascii="Times New Roman" w:hAnsi="Times New Roman" w:cs="Times New Roman"/>
          <w:sz w:val="24"/>
          <w:szCs w:val="24"/>
        </w:rPr>
        <w:lastRenderedPageBreak/>
        <w:t>software (</w:t>
      </w:r>
      <w:proofErr w:type="spellStart"/>
      <w:r w:rsidRPr="00780488">
        <w:rPr>
          <w:rFonts w:ascii="Times New Roman" w:hAnsi="Times New Roman" w:cs="Times New Roman"/>
          <w:sz w:val="24"/>
          <w:szCs w:val="24"/>
        </w:rPr>
        <w:t>Treestar</w:t>
      </w:r>
      <w:proofErr w:type="spellEnd"/>
      <w:r w:rsidRPr="00780488">
        <w:rPr>
          <w:rFonts w:ascii="Times New Roman" w:hAnsi="Times New Roman" w:cs="Times New Roman"/>
          <w:sz w:val="24"/>
          <w:szCs w:val="24"/>
        </w:rPr>
        <w:t xml:space="preserve">). Three subsets (CD8 SP28 </w:t>
      </w:r>
      <w:proofErr w:type="spellStart"/>
      <w:r w:rsidRPr="00780488">
        <w:rPr>
          <w:rFonts w:ascii="Times New Roman" w:hAnsi="Times New Roman" w:cs="Times New Roman"/>
          <w:sz w:val="24"/>
          <w:szCs w:val="24"/>
        </w:rPr>
        <w:t>Temra</w:t>
      </w:r>
      <w:proofErr w:type="spellEnd"/>
      <w:r w:rsidRPr="00780488">
        <w:rPr>
          <w:rFonts w:ascii="Times New Roman" w:hAnsi="Times New Roman" w:cs="Times New Roman"/>
          <w:sz w:val="24"/>
          <w:szCs w:val="24"/>
        </w:rPr>
        <w:t xml:space="preserve">, CD4 DN </w:t>
      </w:r>
      <w:proofErr w:type="spellStart"/>
      <w:r w:rsidRPr="00780488">
        <w:rPr>
          <w:rFonts w:ascii="Times New Roman" w:hAnsi="Times New Roman" w:cs="Times New Roman"/>
          <w:sz w:val="24"/>
          <w:szCs w:val="24"/>
        </w:rPr>
        <w:t>Tcm</w:t>
      </w:r>
      <w:proofErr w:type="spellEnd"/>
      <w:r w:rsidRPr="00780488">
        <w:rPr>
          <w:rFonts w:ascii="Times New Roman" w:hAnsi="Times New Roman" w:cs="Times New Roman"/>
          <w:sz w:val="24"/>
          <w:szCs w:val="24"/>
        </w:rPr>
        <w:t xml:space="preserve">, and CD4 </w:t>
      </w:r>
      <w:proofErr w:type="spellStart"/>
      <w:r w:rsidRPr="00780488">
        <w:rPr>
          <w:rFonts w:ascii="Times New Roman" w:hAnsi="Times New Roman" w:cs="Times New Roman"/>
          <w:sz w:val="24"/>
          <w:szCs w:val="24"/>
        </w:rPr>
        <w:t>Temra</w:t>
      </w:r>
      <w:proofErr w:type="spellEnd"/>
      <w:r w:rsidRPr="00780488">
        <w:rPr>
          <w:rFonts w:ascii="Times New Roman" w:hAnsi="Times New Roman" w:cs="Times New Roman"/>
          <w:sz w:val="24"/>
          <w:szCs w:val="24"/>
        </w:rPr>
        <w:t>) were excluded from further analysis due to their extremely low frequency.</w:t>
      </w:r>
      <w:r>
        <w:rPr>
          <w:rFonts w:ascii="Times New Roman" w:hAnsi="Times New Roman" w:cs="Times New Roman"/>
          <w:sz w:val="24"/>
          <w:szCs w:val="24"/>
        </w:rPr>
        <w:t xml:space="preserve"> </w:t>
      </w:r>
      <w:r w:rsidRPr="00780488">
        <w:rPr>
          <w:rFonts w:ascii="Times New Roman" w:hAnsi="Times New Roman" w:cs="Times New Roman"/>
          <w:sz w:val="24"/>
          <w:szCs w:val="24"/>
        </w:rPr>
        <w:t xml:space="preserve">For the remaining 15 subsets, molecular expression (experimental values) was assessed across 21 experimental controls. Average expression values for each subset were </w:t>
      </w:r>
      <w:r w:rsidR="00BA3AE1">
        <w:rPr>
          <w:rFonts w:ascii="Times New Roman" w:hAnsi="Times New Roman" w:cs="Times New Roman"/>
          <w:sz w:val="24"/>
          <w:szCs w:val="24"/>
        </w:rPr>
        <w:t xml:space="preserve">then </w:t>
      </w:r>
      <w:r w:rsidRPr="00780488">
        <w:rPr>
          <w:rFonts w:ascii="Times New Roman" w:hAnsi="Times New Roman" w:cs="Times New Roman"/>
          <w:sz w:val="24"/>
          <w:szCs w:val="24"/>
        </w:rPr>
        <w:t>calculated</w:t>
      </w:r>
      <w:r w:rsidR="00BA3AE1">
        <w:rPr>
          <w:rFonts w:ascii="Times New Roman" w:hAnsi="Times New Roman" w:cs="Times New Roman"/>
          <w:sz w:val="24"/>
          <w:szCs w:val="24"/>
        </w:rPr>
        <w:t>.</w:t>
      </w:r>
      <w:r w:rsidRPr="00780488">
        <w:rPr>
          <w:rFonts w:ascii="Times New Roman" w:hAnsi="Times New Roman" w:cs="Times New Roman"/>
          <w:sz w:val="24"/>
          <w:szCs w:val="24"/>
        </w:rPr>
        <w:t xml:space="preserve"> </w:t>
      </w:r>
      <w:r w:rsidR="00BA3AE1" w:rsidRPr="00BA3AE1">
        <w:rPr>
          <w:rFonts w:ascii="Times New Roman" w:hAnsi="Times New Roman" w:cs="Times New Roman"/>
          <w:sz w:val="24"/>
          <w:szCs w:val="24"/>
        </w:rPr>
        <w:t>For each experiment, linear regression was performed between the mean expression values of the subsets and their corresponding experimental expression values.</w:t>
      </w:r>
      <w:r w:rsidRPr="00780488">
        <w:rPr>
          <w:rFonts w:ascii="Times New Roman" w:hAnsi="Times New Roman" w:cs="Times New Roman"/>
          <w:sz w:val="24"/>
          <w:szCs w:val="24"/>
        </w:rPr>
        <w:t xml:space="preserve"> This process generated normalization equations for each experiment. Normalized expression values were then calculated by applying the experimental values to their respective normalization equations.</w:t>
      </w:r>
    </w:p>
    <w:p w:rsidR="00C72DC5" w:rsidRDefault="00C72DC5" w:rsidP="00C72DC5">
      <w:pPr>
        <w:spacing w:line="480" w:lineRule="auto"/>
        <w:rPr>
          <w:rFonts w:ascii="Times New Roman" w:hAnsi="Times New Roman" w:cs="Times New Roman"/>
          <w:sz w:val="24"/>
          <w:szCs w:val="24"/>
        </w:rPr>
      </w:pPr>
    </w:p>
    <w:p w:rsidR="00C72DC5" w:rsidRPr="0043133B" w:rsidRDefault="00C72DC5" w:rsidP="00C72DC5">
      <w:pPr>
        <w:spacing w:line="480" w:lineRule="auto"/>
        <w:rPr>
          <w:rFonts w:ascii="Times New Roman" w:hAnsi="Times New Roman" w:cs="Times New Roman"/>
          <w:b/>
          <w:sz w:val="24"/>
          <w:szCs w:val="24"/>
        </w:rPr>
      </w:pPr>
      <w:r w:rsidRPr="0043133B">
        <w:rPr>
          <w:rFonts w:ascii="Times New Roman" w:hAnsi="Times New Roman" w:cs="Times New Roman" w:hint="eastAsia"/>
          <w:b/>
          <w:sz w:val="24"/>
          <w:szCs w:val="24"/>
        </w:rPr>
        <w:t>F</w:t>
      </w:r>
      <w:r w:rsidRPr="0043133B">
        <w:rPr>
          <w:rFonts w:ascii="Times New Roman" w:hAnsi="Times New Roman" w:cs="Times New Roman"/>
          <w:b/>
          <w:sz w:val="24"/>
          <w:szCs w:val="24"/>
        </w:rPr>
        <w:t>eature selection</w:t>
      </w:r>
    </w:p>
    <w:p w:rsidR="00C72DC5" w:rsidRDefault="00C72DC5" w:rsidP="00C72DC5">
      <w:pPr>
        <w:spacing w:line="480" w:lineRule="auto"/>
        <w:rPr>
          <w:rFonts w:ascii="Times New Roman" w:hAnsi="Times New Roman" w:cs="Times New Roman"/>
          <w:sz w:val="24"/>
          <w:szCs w:val="24"/>
        </w:rPr>
      </w:pPr>
      <w:r>
        <w:rPr>
          <w:rFonts w:ascii="Times New Roman" w:hAnsi="Times New Roman" w:cs="Times New Roman"/>
          <w:sz w:val="24"/>
          <w:szCs w:val="24"/>
        </w:rPr>
        <w:t>M</w:t>
      </w:r>
      <w:r w:rsidRPr="004C0CB5">
        <w:rPr>
          <w:rFonts w:ascii="Times New Roman" w:hAnsi="Times New Roman" w:cs="Times New Roman"/>
          <w:sz w:val="24"/>
          <w:szCs w:val="24"/>
        </w:rPr>
        <w:t xml:space="preserve">olecular expressions deemed insignificant (e.g., CCR7 expression in </w:t>
      </w:r>
      <w:proofErr w:type="spellStart"/>
      <w:r w:rsidRPr="004C0CB5">
        <w:rPr>
          <w:rFonts w:ascii="Times New Roman" w:hAnsi="Times New Roman" w:cs="Times New Roman"/>
          <w:sz w:val="24"/>
          <w:szCs w:val="24"/>
        </w:rPr>
        <w:t>Tem</w:t>
      </w:r>
      <w:proofErr w:type="spellEnd"/>
      <w:r w:rsidRPr="004C0CB5">
        <w:rPr>
          <w:rFonts w:ascii="Times New Roman" w:hAnsi="Times New Roman" w:cs="Times New Roman"/>
          <w:sz w:val="24"/>
          <w:szCs w:val="24"/>
        </w:rPr>
        <w:t>) or derived from extremely rare populations were excluded</w:t>
      </w:r>
      <w:r>
        <w:rPr>
          <w:rFonts w:ascii="Times New Roman" w:hAnsi="Times New Roman" w:cs="Times New Roman"/>
          <w:sz w:val="24"/>
          <w:szCs w:val="24"/>
        </w:rPr>
        <w:t xml:space="preserve"> from initial feature selection</w:t>
      </w:r>
      <w:r w:rsidRPr="004C0CB5">
        <w:rPr>
          <w:rFonts w:ascii="Times New Roman" w:hAnsi="Times New Roman" w:cs="Times New Roman"/>
          <w:sz w:val="24"/>
          <w:szCs w:val="24"/>
        </w:rPr>
        <w:t xml:space="preserve">. For consistency, features that were downregulated in cancer patients were </w:t>
      </w:r>
      <w:r>
        <w:rPr>
          <w:rFonts w:ascii="Times New Roman" w:hAnsi="Times New Roman" w:cs="Times New Roman"/>
          <w:sz w:val="24"/>
          <w:szCs w:val="24"/>
        </w:rPr>
        <w:t>negated</w:t>
      </w:r>
      <w:r w:rsidRPr="004C0CB5">
        <w:rPr>
          <w:rFonts w:ascii="Times New Roman" w:hAnsi="Times New Roman" w:cs="Times New Roman"/>
          <w:sz w:val="24"/>
          <w:szCs w:val="24"/>
        </w:rPr>
        <w:t>, so that all features appeared upregulated in cancer patients.</w:t>
      </w:r>
      <w:r w:rsidR="00DA05A1">
        <w:rPr>
          <w:rFonts w:ascii="Times New Roman" w:hAnsi="Times New Roman" w:cs="Times New Roman"/>
          <w:sz w:val="24"/>
          <w:szCs w:val="24"/>
        </w:rPr>
        <w:t xml:space="preserve"> </w:t>
      </w:r>
      <w:r w:rsidR="00DA05A1" w:rsidRPr="00DA05A1">
        <w:rPr>
          <w:rFonts w:ascii="Times New Roman" w:hAnsi="Times New Roman" w:cs="Times New Roman"/>
          <w:sz w:val="24"/>
          <w:szCs w:val="24"/>
        </w:rPr>
        <w:t>To evaluate the differences between cancer patients and non-cancer individuals, the false positive rate (FPR) at a sensitivity of 0.8 was calculated for each feature. Features with an FPR lower than 0.5 were deemed significant.</w:t>
      </w:r>
      <w:r w:rsidR="00DA05A1">
        <w:rPr>
          <w:rFonts w:ascii="Times New Roman" w:hAnsi="Times New Roman" w:cs="Times New Roman"/>
          <w:sz w:val="24"/>
          <w:szCs w:val="24"/>
        </w:rPr>
        <w:t xml:space="preserve"> </w:t>
      </w:r>
      <w:r w:rsidRPr="004C0CB5">
        <w:rPr>
          <w:rFonts w:ascii="Times New Roman" w:hAnsi="Times New Roman" w:cs="Times New Roman"/>
          <w:sz w:val="24"/>
          <w:szCs w:val="24"/>
        </w:rPr>
        <w:t xml:space="preserve">A correlation matrix to assess the expression correlation between features was generated using the </w:t>
      </w:r>
      <w:proofErr w:type="spellStart"/>
      <w:r w:rsidRPr="004C0CB5">
        <w:rPr>
          <w:rFonts w:ascii="Times New Roman" w:hAnsi="Times New Roman" w:cs="Times New Roman"/>
          <w:sz w:val="24"/>
          <w:szCs w:val="24"/>
        </w:rPr>
        <w:t>corrplot</w:t>
      </w:r>
      <w:proofErr w:type="spellEnd"/>
      <w:r w:rsidRPr="004C0CB5">
        <w:rPr>
          <w:rFonts w:ascii="Times New Roman" w:hAnsi="Times New Roman" w:cs="Times New Roman"/>
          <w:sz w:val="24"/>
          <w:szCs w:val="24"/>
        </w:rPr>
        <w:t xml:space="preserve"> R package.</w:t>
      </w:r>
      <w:r w:rsidRPr="00FA2A0B">
        <w:rPr>
          <w:rFonts w:ascii="Times New Roman" w:hAnsi="Times New Roman" w:cs="Times New Roman"/>
          <w:sz w:val="24"/>
          <w:szCs w:val="24"/>
        </w:rPr>
        <w:t xml:space="preserve"> </w:t>
      </w:r>
    </w:p>
    <w:p w:rsidR="00C72DC5" w:rsidRPr="0043133B" w:rsidRDefault="00C72DC5" w:rsidP="00C72DC5">
      <w:pPr>
        <w:spacing w:line="480" w:lineRule="auto"/>
        <w:rPr>
          <w:rFonts w:ascii="Times New Roman" w:hAnsi="Times New Roman" w:cs="Times New Roman"/>
          <w:b/>
          <w:sz w:val="24"/>
          <w:szCs w:val="24"/>
        </w:rPr>
      </w:pPr>
    </w:p>
    <w:p w:rsidR="00C72DC5" w:rsidRPr="0043133B" w:rsidRDefault="00C72DC5" w:rsidP="00C72DC5">
      <w:pPr>
        <w:spacing w:line="480" w:lineRule="auto"/>
        <w:rPr>
          <w:rFonts w:ascii="Times New Roman" w:hAnsi="Times New Roman" w:cs="Times New Roman"/>
          <w:b/>
          <w:sz w:val="24"/>
          <w:szCs w:val="24"/>
        </w:rPr>
      </w:pPr>
      <w:r w:rsidRPr="0043133B">
        <w:rPr>
          <w:rFonts w:ascii="Times New Roman" w:hAnsi="Times New Roman" w:cs="Times New Roman"/>
          <w:b/>
          <w:sz w:val="24"/>
          <w:szCs w:val="24"/>
        </w:rPr>
        <w:t>IMPACT scoring model</w:t>
      </w:r>
    </w:p>
    <w:p w:rsidR="00C72DC5" w:rsidRPr="0043133B" w:rsidRDefault="00C72DC5" w:rsidP="00291159">
      <w:pPr>
        <w:spacing w:line="480" w:lineRule="auto"/>
        <w:rPr>
          <w:rFonts w:ascii="Times New Roman" w:hAnsi="Times New Roman" w:cs="Times New Roman"/>
          <w:sz w:val="24"/>
          <w:szCs w:val="24"/>
        </w:rPr>
      </w:pPr>
      <w:r w:rsidRPr="0043133B">
        <w:rPr>
          <w:rFonts w:ascii="Times New Roman" w:hAnsi="Times New Roman" w:cs="Times New Roman"/>
          <w:sz w:val="24"/>
          <w:szCs w:val="24"/>
        </w:rPr>
        <w:t xml:space="preserve">The IMPACT score of a test subject was calculated using the reference set. The IMPACT score was determined by adding the negative rate of reference patients (FNR) and the negative rate of healthy controls (TNR), both calculated based on the test subject’s value. The average </w:t>
      </w:r>
      <w:r w:rsidRPr="0043133B">
        <w:rPr>
          <w:rFonts w:ascii="Times New Roman" w:hAnsi="Times New Roman" w:cs="Times New Roman"/>
          <w:sz w:val="24"/>
          <w:szCs w:val="24"/>
        </w:rPr>
        <w:lastRenderedPageBreak/>
        <w:t xml:space="preserve">IMPACT scores of the five features were termed IMPACT-5. </w:t>
      </w:r>
      <w:r w:rsidR="008C2B1F" w:rsidRPr="008C2B1F">
        <w:rPr>
          <w:rFonts w:ascii="Times New Roman" w:hAnsi="Times New Roman" w:cs="Times New Roman"/>
          <w:sz w:val="24"/>
          <w:szCs w:val="24"/>
        </w:rPr>
        <w:t>Healthy individuals and NSCLC patients from Cohort 1 served as the reference set, while all other individuals were collectively designated as the validation set.</w:t>
      </w:r>
      <w:bookmarkStart w:id="1" w:name="_GoBack"/>
      <w:bookmarkEnd w:id="1"/>
    </w:p>
    <w:p w:rsidR="00C72DC5" w:rsidRPr="0043133B" w:rsidRDefault="00C72DC5" w:rsidP="00C72DC5">
      <w:pPr>
        <w:spacing w:line="480" w:lineRule="auto"/>
        <w:rPr>
          <w:rFonts w:ascii="Times New Roman" w:hAnsi="Times New Roman" w:cs="Times New Roman"/>
          <w:sz w:val="24"/>
          <w:szCs w:val="24"/>
        </w:rPr>
      </w:pPr>
    </w:p>
    <w:p w:rsidR="00C72DC5" w:rsidRPr="0043133B" w:rsidRDefault="00C72DC5" w:rsidP="00C72DC5">
      <w:pPr>
        <w:spacing w:line="480" w:lineRule="auto"/>
        <w:rPr>
          <w:rFonts w:ascii="Times New Roman" w:hAnsi="Times New Roman" w:cs="Times New Roman"/>
          <w:b/>
          <w:sz w:val="24"/>
          <w:szCs w:val="24"/>
        </w:rPr>
      </w:pPr>
      <w:r w:rsidRPr="0043133B">
        <w:rPr>
          <w:rFonts w:ascii="Times New Roman" w:hAnsi="Times New Roman" w:cs="Times New Roman"/>
          <w:b/>
          <w:sz w:val="24"/>
          <w:szCs w:val="24"/>
        </w:rPr>
        <w:t>Statistics</w:t>
      </w:r>
    </w:p>
    <w:p w:rsidR="00C72DC5" w:rsidRPr="0043133B" w:rsidRDefault="00C72DC5" w:rsidP="00C72DC5">
      <w:pPr>
        <w:spacing w:line="480" w:lineRule="auto"/>
        <w:rPr>
          <w:rFonts w:ascii="Times New Roman" w:hAnsi="Times New Roman" w:cs="Times New Roman"/>
          <w:sz w:val="24"/>
          <w:szCs w:val="24"/>
        </w:rPr>
      </w:pPr>
      <w:r w:rsidRPr="0043133B">
        <w:rPr>
          <w:rFonts w:ascii="Times New Roman" w:hAnsi="Times New Roman" w:cs="Times New Roman"/>
          <w:sz w:val="24"/>
          <w:szCs w:val="24"/>
        </w:rPr>
        <w:t xml:space="preserve">The statistical significances were tested using Student’s T test. Values of *p &lt; 0.05, **p &lt; 0.01, ***p &lt; 0.001, ****p &lt; 0.0001 were considered significant. </w:t>
      </w:r>
    </w:p>
    <w:p w:rsidR="002B08E4" w:rsidRPr="005C5A31" w:rsidRDefault="005C5A31" w:rsidP="005C5A31">
      <w:pPr>
        <w:widowControl/>
        <w:wordWrap/>
        <w:autoSpaceDE/>
        <w:autoSpaceDN/>
        <w:rPr>
          <w:rFonts w:ascii="Times New Roman" w:hAnsi="Times New Roman" w:cs="Times New Roman"/>
        </w:rPr>
      </w:pPr>
      <w:r w:rsidRPr="005C5A31">
        <w:rPr>
          <w:rFonts w:ascii="Times New Roman" w:hAnsi="Times New Roman" w:cs="Times New Roman"/>
          <w:noProof/>
        </w:rPr>
        <w:lastRenderedPageBreak/>
        <w:drawing>
          <wp:inline distT="0" distB="0" distL="0" distR="0">
            <wp:extent cx="5736566" cy="6548052"/>
            <wp:effectExtent l="0" t="0" r="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HO_Correspondence_Figures_V2_3.png"/>
                    <pic:cNvPicPr/>
                  </pic:nvPicPr>
                  <pic:blipFill rotWithShape="1">
                    <a:blip r:embed="rId7" cstate="print">
                      <a:extLst>
                        <a:ext uri="{28A0092B-C50C-407E-A947-70E740481C1C}">
                          <a14:useLocalDpi xmlns:a14="http://schemas.microsoft.com/office/drawing/2010/main" val="0"/>
                        </a:ext>
                      </a:extLst>
                    </a:blip>
                    <a:srcRect l="3462" t="3831" r="17813" b="32639"/>
                    <a:stretch/>
                  </pic:blipFill>
                  <pic:spPr bwMode="auto">
                    <a:xfrm>
                      <a:off x="0" y="0"/>
                      <a:ext cx="5750400" cy="6563843"/>
                    </a:xfrm>
                    <a:prstGeom prst="rect">
                      <a:avLst/>
                    </a:prstGeom>
                    <a:ln>
                      <a:noFill/>
                    </a:ln>
                    <a:extLst>
                      <a:ext uri="{53640926-AAD7-44D8-BBD7-CCE9431645EC}">
                        <a14:shadowObscured xmlns:a14="http://schemas.microsoft.com/office/drawing/2010/main"/>
                      </a:ext>
                    </a:extLst>
                  </pic:spPr>
                </pic:pic>
              </a:graphicData>
            </a:graphic>
          </wp:inline>
        </w:drawing>
      </w:r>
    </w:p>
    <w:p w:rsidR="005C5A31" w:rsidRPr="005C5A31" w:rsidRDefault="005C5A31" w:rsidP="005C5A31">
      <w:pPr>
        <w:spacing w:line="480" w:lineRule="auto"/>
        <w:rPr>
          <w:rFonts w:ascii="Times New Roman" w:hAnsi="Times New Roman" w:cs="Times New Roman"/>
          <w:b/>
          <w:sz w:val="24"/>
          <w:szCs w:val="24"/>
        </w:rPr>
      </w:pPr>
      <w:r w:rsidRPr="005C5A31">
        <w:rPr>
          <w:rFonts w:ascii="Times New Roman" w:hAnsi="Times New Roman" w:cs="Times New Roman"/>
          <w:b/>
          <w:sz w:val="24"/>
          <w:szCs w:val="24"/>
        </w:rPr>
        <w:t>Fig. S1</w:t>
      </w:r>
    </w:p>
    <w:p w:rsidR="005C5A31" w:rsidRPr="005C5A31" w:rsidRDefault="005C5A31" w:rsidP="005C5A31">
      <w:pPr>
        <w:spacing w:line="480" w:lineRule="auto"/>
        <w:rPr>
          <w:rFonts w:ascii="Times New Roman" w:hAnsi="Times New Roman" w:cs="Times New Roman"/>
          <w:sz w:val="24"/>
          <w:szCs w:val="24"/>
        </w:rPr>
      </w:pPr>
      <w:r w:rsidRPr="005C5A31">
        <w:rPr>
          <w:rFonts w:ascii="Times New Roman" w:hAnsi="Times New Roman" w:cs="Times New Roman"/>
          <w:sz w:val="24"/>
          <w:szCs w:val="24"/>
        </w:rPr>
        <w:t>Gating strategy for T cell subsets in the peripheral blood</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5C5A31">
        <w:rPr>
          <w:rFonts w:ascii="Times New Roman" w:hAnsi="Times New Roman" w:cs="Times New Roman"/>
          <w:sz w:val="24"/>
          <w:szCs w:val="24"/>
        </w:rPr>
        <w:t xml:space="preserve">PBMCs were analyzed using flow cytometry. Total of 18 T cell subsets were gated in experimental controls and applied to other samples. The 18 T cell subsets are: 1. CD8 Tn, 2. CD8 </w:t>
      </w:r>
      <w:proofErr w:type="spellStart"/>
      <w:r w:rsidRPr="005C5A31">
        <w:rPr>
          <w:rFonts w:ascii="Times New Roman" w:hAnsi="Times New Roman" w:cs="Times New Roman"/>
          <w:sz w:val="24"/>
          <w:szCs w:val="24"/>
        </w:rPr>
        <w:t>Tcm</w:t>
      </w:r>
      <w:proofErr w:type="spellEnd"/>
      <w:r w:rsidRPr="005C5A31">
        <w:rPr>
          <w:rFonts w:ascii="Times New Roman" w:hAnsi="Times New Roman" w:cs="Times New Roman"/>
          <w:sz w:val="24"/>
          <w:szCs w:val="24"/>
        </w:rPr>
        <w:t xml:space="preserve">, 3. CD8 DP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4. CD8 SP27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5. CD8 SP28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6. CD8 DN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7. CD8 DP </w:t>
      </w:r>
      <w:proofErr w:type="spellStart"/>
      <w:r w:rsidRPr="005C5A31">
        <w:rPr>
          <w:rFonts w:ascii="Times New Roman" w:hAnsi="Times New Roman" w:cs="Times New Roman"/>
          <w:sz w:val="24"/>
          <w:szCs w:val="24"/>
        </w:rPr>
        <w:t>Temra</w:t>
      </w:r>
      <w:proofErr w:type="spellEnd"/>
      <w:r w:rsidRPr="005C5A31">
        <w:rPr>
          <w:rFonts w:ascii="Times New Roman" w:hAnsi="Times New Roman" w:cs="Times New Roman"/>
          <w:sz w:val="24"/>
          <w:szCs w:val="24"/>
        </w:rPr>
        <w:t xml:space="preserve">, 8. CD8 SP27 </w:t>
      </w:r>
      <w:proofErr w:type="spellStart"/>
      <w:r w:rsidRPr="005C5A31">
        <w:rPr>
          <w:rFonts w:ascii="Times New Roman" w:hAnsi="Times New Roman" w:cs="Times New Roman"/>
          <w:sz w:val="24"/>
          <w:szCs w:val="24"/>
        </w:rPr>
        <w:t>Temra</w:t>
      </w:r>
      <w:proofErr w:type="spellEnd"/>
      <w:r w:rsidRPr="005C5A31">
        <w:rPr>
          <w:rFonts w:ascii="Times New Roman" w:hAnsi="Times New Roman" w:cs="Times New Roman"/>
          <w:sz w:val="24"/>
          <w:szCs w:val="24"/>
        </w:rPr>
        <w:t xml:space="preserve">, 9. CD8 DN </w:t>
      </w:r>
      <w:proofErr w:type="spellStart"/>
      <w:r w:rsidRPr="005C5A31">
        <w:rPr>
          <w:rFonts w:ascii="Times New Roman" w:hAnsi="Times New Roman" w:cs="Times New Roman"/>
          <w:sz w:val="24"/>
          <w:szCs w:val="24"/>
        </w:rPr>
        <w:lastRenderedPageBreak/>
        <w:t>Temra</w:t>
      </w:r>
      <w:proofErr w:type="spellEnd"/>
      <w:r w:rsidRPr="005C5A31">
        <w:rPr>
          <w:rFonts w:ascii="Times New Roman" w:hAnsi="Times New Roman" w:cs="Times New Roman"/>
          <w:sz w:val="24"/>
          <w:szCs w:val="24"/>
        </w:rPr>
        <w:t xml:space="preserve">, 10. CD4 </w:t>
      </w:r>
      <w:r w:rsidR="00E459D9">
        <w:rPr>
          <w:rFonts w:ascii="Times New Roman" w:hAnsi="Times New Roman" w:cs="Times New Roman"/>
          <w:sz w:val="24"/>
          <w:szCs w:val="24"/>
        </w:rPr>
        <w:t>Tn</w:t>
      </w:r>
      <w:r w:rsidRPr="005C5A31">
        <w:rPr>
          <w:rFonts w:ascii="Times New Roman" w:hAnsi="Times New Roman" w:cs="Times New Roman"/>
          <w:sz w:val="24"/>
          <w:szCs w:val="24"/>
        </w:rPr>
        <w:t xml:space="preserve">, 11. CD4 DP </w:t>
      </w:r>
      <w:proofErr w:type="spellStart"/>
      <w:r w:rsidRPr="005C5A31">
        <w:rPr>
          <w:rFonts w:ascii="Times New Roman" w:hAnsi="Times New Roman" w:cs="Times New Roman"/>
          <w:sz w:val="24"/>
          <w:szCs w:val="24"/>
        </w:rPr>
        <w:t>Tcm</w:t>
      </w:r>
      <w:proofErr w:type="spellEnd"/>
      <w:r w:rsidRPr="005C5A31">
        <w:rPr>
          <w:rFonts w:ascii="Times New Roman" w:hAnsi="Times New Roman" w:cs="Times New Roman"/>
          <w:sz w:val="24"/>
          <w:szCs w:val="24"/>
        </w:rPr>
        <w:t xml:space="preserve">, 12. CD4 SP28 </w:t>
      </w:r>
      <w:proofErr w:type="spellStart"/>
      <w:r w:rsidRPr="005C5A31">
        <w:rPr>
          <w:rFonts w:ascii="Times New Roman" w:hAnsi="Times New Roman" w:cs="Times New Roman"/>
          <w:sz w:val="24"/>
          <w:szCs w:val="24"/>
        </w:rPr>
        <w:t>Tcm</w:t>
      </w:r>
      <w:proofErr w:type="spellEnd"/>
      <w:r w:rsidRPr="005C5A31">
        <w:rPr>
          <w:rFonts w:ascii="Times New Roman" w:hAnsi="Times New Roman" w:cs="Times New Roman"/>
          <w:sz w:val="24"/>
          <w:szCs w:val="24"/>
        </w:rPr>
        <w:t xml:space="preserve">, 13. CD4 DP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14. CD4 SP28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15. CD4 DN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16. CD8 SP28 </w:t>
      </w:r>
      <w:proofErr w:type="spellStart"/>
      <w:r w:rsidRPr="005C5A31">
        <w:rPr>
          <w:rFonts w:ascii="Times New Roman" w:hAnsi="Times New Roman" w:cs="Times New Roman"/>
          <w:sz w:val="24"/>
          <w:szCs w:val="24"/>
        </w:rPr>
        <w:t>Temra</w:t>
      </w:r>
      <w:proofErr w:type="spellEnd"/>
      <w:r w:rsidRPr="005C5A31">
        <w:rPr>
          <w:rFonts w:ascii="Times New Roman" w:hAnsi="Times New Roman" w:cs="Times New Roman"/>
          <w:sz w:val="24"/>
          <w:szCs w:val="24"/>
        </w:rPr>
        <w:t xml:space="preserve">, 17. CD4 DN </w:t>
      </w:r>
      <w:proofErr w:type="spellStart"/>
      <w:r w:rsidRPr="005C5A31">
        <w:rPr>
          <w:rFonts w:ascii="Times New Roman" w:hAnsi="Times New Roman" w:cs="Times New Roman"/>
          <w:sz w:val="24"/>
          <w:szCs w:val="24"/>
        </w:rPr>
        <w:t>Tcm</w:t>
      </w:r>
      <w:proofErr w:type="spellEnd"/>
      <w:r w:rsidRPr="005C5A31">
        <w:rPr>
          <w:rFonts w:ascii="Times New Roman" w:hAnsi="Times New Roman" w:cs="Times New Roman"/>
          <w:sz w:val="24"/>
          <w:szCs w:val="24"/>
        </w:rPr>
        <w:t xml:space="preserve">, 18. CD4 </w:t>
      </w:r>
      <w:proofErr w:type="spellStart"/>
      <w:r w:rsidRPr="005C5A31">
        <w:rPr>
          <w:rFonts w:ascii="Times New Roman" w:hAnsi="Times New Roman" w:cs="Times New Roman"/>
          <w:sz w:val="24"/>
          <w:szCs w:val="24"/>
        </w:rPr>
        <w:t>Temra</w:t>
      </w:r>
      <w:proofErr w:type="spellEnd"/>
      <w:r w:rsidRPr="005C5A31">
        <w:rPr>
          <w:rFonts w:ascii="Times New Roman" w:hAnsi="Times New Roman" w:cs="Times New Roman"/>
          <w:sz w:val="24"/>
          <w:szCs w:val="24"/>
        </w:rPr>
        <w:t>.</w:t>
      </w:r>
    </w:p>
    <w:p w:rsidR="005C5A31" w:rsidRDefault="005C5A31" w:rsidP="005C5A31">
      <w:pPr>
        <w:spacing w:line="480" w:lineRule="auto"/>
        <w:rPr>
          <w:rFonts w:ascii="Times New Roman" w:hAnsi="Times New Roman" w:cs="Times New Roman"/>
          <w:sz w:val="24"/>
          <w:szCs w:val="24"/>
        </w:rPr>
      </w:pPr>
      <w:r w:rsidRPr="005C5A31">
        <w:rPr>
          <w:rFonts w:ascii="Times New Roman" w:hAnsi="Times New Roman" w:cs="Times New Roman"/>
          <w:sz w:val="24"/>
          <w:szCs w:val="24"/>
        </w:rPr>
        <w:t xml:space="preserve">Tn, naïve T cells; </w:t>
      </w:r>
      <w:proofErr w:type="spellStart"/>
      <w:r w:rsidRPr="005C5A31">
        <w:rPr>
          <w:rFonts w:ascii="Times New Roman" w:hAnsi="Times New Roman" w:cs="Times New Roman"/>
          <w:sz w:val="24"/>
          <w:szCs w:val="24"/>
        </w:rPr>
        <w:t>Tcm</w:t>
      </w:r>
      <w:proofErr w:type="spellEnd"/>
      <w:r w:rsidRPr="005C5A31">
        <w:rPr>
          <w:rFonts w:ascii="Times New Roman" w:hAnsi="Times New Roman" w:cs="Times New Roman"/>
          <w:sz w:val="24"/>
          <w:szCs w:val="24"/>
        </w:rPr>
        <w:t xml:space="preserve">, central memory T cells; </w:t>
      </w:r>
      <w:proofErr w:type="spellStart"/>
      <w:r w:rsidRPr="005C5A31">
        <w:rPr>
          <w:rFonts w:ascii="Times New Roman" w:hAnsi="Times New Roman" w:cs="Times New Roman"/>
          <w:sz w:val="24"/>
          <w:szCs w:val="24"/>
        </w:rPr>
        <w:t>Tem</w:t>
      </w:r>
      <w:proofErr w:type="spellEnd"/>
      <w:r w:rsidRPr="005C5A31">
        <w:rPr>
          <w:rFonts w:ascii="Times New Roman" w:hAnsi="Times New Roman" w:cs="Times New Roman"/>
          <w:sz w:val="24"/>
          <w:szCs w:val="24"/>
        </w:rPr>
        <w:t xml:space="preserve">, effector memory T cells; </w:t>
      </w:r>
      <w:proofErr w:type="spellStart"/>
      <w:r w:rsidRPr="005C5A31">
        <w:rPr>
          <w:rFonts w:ascii="Times New Roman" w:hAnsi="Times New Roman" w:cs="Times New Roman"/>
          <w:sz w:val="24"/>
          <w:szCs w:val="24"/>
        </w:rPr>
        <w:t>Temra</w:t>
      </w:r>
      <w:proofErr w:type="spellEnd"/>
      <w:r w:rsidRPr="005C5A31">
        <w:rPr>
          <w:rFonts w:ascii="Times New Roman" w:hAnsi="Times New Roman" w:cs="Times New Roman"/>
          <w:sz w:val="24"/>
          <w:szCs w:val="24"/>
        </w:rPr>
        <w:t>, CD45RA re-expressing effector memory T cells; DP, CD27</w:t>
      </w:r>
      <w:r w:rsidR="00E459D9">
        <w:rPr>
          <w:rFonts w:ascii="Times New Roman" w:hAnsi="Times New Roman" w:cs="Times New Roman"/>
          <w:sz w:val="24"/>
          <w:szCs w:val="24"/>
        </w:rPr>
        <w:t xml:space="preserve"> and</w:t>
      </w:r>
      <w:r w:rsidRPr="005C5A31">
        <w:rPr>
          <w:rFonts w:ascii="Times New Roman" w:hAnsi="Times New Roman" w:cs="Times New Roman"/>
          <w:sz w:val="24"/>
          <w:szCs w:val="24"/>
        </w:rPr>
        <w:t xml:space="preserve"> CD28 double positive; SP28, CD28 single positive; SP27, CD27 single positive; DN, CD27 </w:t>
      </w:r>
      <w:r w:rsidR="00E459D9">
        <w:rPr>
          <w:rFonts w:ascii="Times New Roman" w:hAnsi="Times New Roman" w:cs="Times New Roman"/>
          <w:sz w:val="24"/>
          <w:szCs w:val="24"/>
        </w:rPr>
        <w:t xml:space="preserve">and </w:t>
      </w:r>
      <w:r w:rsidRPr="005C5A31">
        <w:rPr>
          <w:rFonts w:ascii="Times New Roman" w:hAnsi="Times New Roman" w:cs="Times New Roman"/>
          <w:sz w:val="24"/>
          <w:szCs w:val="24"/>
        </w:rPr>
        <w:t>CD28 double negative.</w:t>
      </w:r>
    </w:p>
    <w:p w:rsidR="005C5A31" w:rsidRDefault="005C5A31">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5C5A31" w:rsidRPr="005C5A31" w:rsidRDefault="005C5A31" w:rsidP="005C5A31">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31414" cy="6116128"/>
            <wp:effectExtent l="0" t="0" r="317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HO_Correspondence_Figures_V2_4.png"/>
                    <pic:cNvPicPr/>
                  </pic:nvPicPr>
                  <pic:blipFill rotWithShape="1">
                    <a:blip r:embed="rId8" cstate="print">
                      <a:extLst>
                        <a:ext uri="{28A0092B-C50C-407E-A947-70E740481C1C}">
                          <a14:useLocalDpi xmlns:a14="http://schemas.microsoft.com/office/drawing/2010/main" val="0"/>
                        </a:ext>
                      </a:extLst>
                    </a:blip>
                    <a:srcRect t="2873" b="21684"/>
                    <a:stretch/>
                  </pic:blipFill>
                  <pic:spPr bwMode="auto">
                    <a:xfrm>
                      <a:off x="0" y="0"/>
                      <a:ext cx="5731510" cy="6116231"/>
                    </a:xfrm>
                    <a:prstGeom prst="rect">
                      <a:avLst/>
                    </a:prstGeom>
                    <a:ln>
                      <a:noFill/>
                    </a:ln>
                    <a:extLst>
                      <a:ext uri="{53640926-AAD7-44D8-BBD7-CCE9431645EC}">
                        <a14:shadowObscured xmlns:a14="http://schemas.microsoft.com/office/drawing/2010/main"/>
                      </a:ext>
                    </a:extLst>
                  </pic:spPr>
                </pic:pic>
              </a:graphicData>
            </a:graphic>
          </wp:inline>
        </w:drawing>
      </w:r>
    </w:p>
    <w:p w:rsidR="005C5A31" w:rsidRPr="00832E42" w:rsidRDefault="005C5A31" w:rsidP="005C5A31">
      <w:pPr>
        <w:rPr>
          <w:rFonts w:ascii="Times New Roman" w:hAnsi="Times New Roman" w:cs="Times New Roman"/>
          <w:b/>
          <w:sz w:val="24"/>
          <w:szCs w:val="24"/>
        </w:rPr>
      </w:pPr>
      <w:r w:rsidRPr="00832E42">
        <w:rPr>
          <w:rFonts w:ascii="Times New Roman" w:hAnsi="Times New Roman" w:cs="Times New Roman"/>
          <w:b/>
          <w:sz w:val="24"/>
          <w:szCs w:val="24"/>
        </w:rPr>
        <w:t>Fig. S2</w:t>
      </w:r>
    </w:p>
    <w:p w:rsidR="005C5A31" w:rsidRPr="00832E42" w:rsidRDefault="005C5A31" w:rsidP="00832E42">
      <w:pPr>
        <w:widowControl/>
        <w:wordWrap/>
        <w:autoSpaceDE/>
        <w:autoSpaceDN/>
        <w:spacing w:line="480" w:lineRule="auto"/>
        <w:rPr>
          <w:rFonts w:ascii="Times New Roman" w:hAnsi="Times New Roman" w:cs="Times New Roman"/>
          <w:sz w:val="24"/>
          <w:szCs w:val="24"/>
        </w:rPr>
      </w:pPr>
      <w:r w:rsidRPr="00832E42">
        <w:rPr>
          <w:rFonts w:ascii="Times New Roman" w:hAnsi="Times New Roman" w:cs="Times New Roman" w:hint="eastAsia"/>
          <w:sz w:val="24"/>
          <w:szCs w:val="24"/>
        </w:rPr>
        <w:t>N</w:t>
      </w:r>
      <w:r w:rsidRPr="00832E42">
        <w:rPr>
          <w:rFonts w:ascii="Times New Roman" w:hAnsi="Times New Roman" w:cs="Times New Roman"/>
          <w:sz w:val="24"/>
          <w:szCs w:val="24"/>
        </w:rPr>
        <w:t xml:space="preserve">ormalization of molecular expression levels. (A) Method </w:t>
      </w:r>
      <w:r w:rsidR="002E631D" w:rsidRPr="00832E42">
        <w:rPr>
          <w:rFonts w:ascii="Times New Roman" w:hAnsi="Times New Roman" w:cs="Times New Roman"/>
          <w:sz w:val="24"/>
          <w:szCs w:val="24"/>
        </w:rPr>
        <w:t>for normalization</w:t>
      </w:r>
      <w:r w:rsidRPr="00832E42">
        <w:rPr>
          <w:rFonts w:ascii="Times New Roman" w:hAnsi="Times New Roman" w:cs="Times New Roman"/>
          <w:sz w:val="24"/>
          <w:szCs w:val="24"/>
        </w:rPr>
        <w:t>. For each T cell subset</w:t>
      </w:r>
      <w:r w:rsidR="00832E42" w:rsidRPr="00832E42">
        <w:rPr>
          <w:rFonts w:ascii="Times New Roman" w:hAnsi="Times New Roman" w:cs="Times New Roman"/>
          <w:sz w:val="24"/>
          <w:szCs w:val="24"/>
        </w:rPr>
        <w:t xml:space="preserve"> (subsets 1 to 15)</w:t>
      </w:r>
      <w:r w:rsidRPr="00832E42">
        <w:rPr>
          <w:rFonts w:ascii="Times New Roman" w:hAnsi="Times New Roman" w:cs="Times New Roman"/>
          <w:sz w:val="24"/>
          <w:szCs w:val="24"/>
        </w:rPr>
        <w:t>, the average value of all 21 experimental controls was accessed. Subsequently, linear regression between the</w:t>
      </w:r>
      <w:r w:rsidR="00832E42" w:rsidRPr="00832E42">
        <w:rPr>
          <w:rFonts w:ascii="Times New Roman" w:hAnsi="Times New Roman" w:cs="Times New Roman"/>
          <w:sz w:val="24"/>
          <w:szCs w:val="24"/>
        </w:rPr>
        <w:t>se</w:t>
      </w:r>
      <w:r w:rsidRPr="00832E42">
        <w:rPr>
          <w:rFonts w:ascii="Times New Roman" w:hAnsi="Times New Roman" w:cs="Times New Roman"/>
          <w:sz w:val="24"/>
          <w:szCs w:val="24"/>
        </w:rPr>
        <w:t xml:space="preserve"> average values and experimental values was performed for each experiment. The resulting equation was used</w:t>
      </w:r>
      <w:r w:rsidR="00832E42" w:rsidRPr="00832E42">
        <w:rPr>
          <w:rFonts w:ascii="Times New Roman" w:hAnsi="Times New Roman" w:cs="Times New Roman"/>
          <w:sz w:val="24"/>
          <w:szCs w:val="24"/>
        </w:rPr>
        <w:t xml:space="preserve"> for normalization</w:t>
      </w:r>
      <w:r w:rsidRPr="00832E42">
        <w:rPr>
          <w:rFonts w:ascii="Times New Roman" w:hAnsi="Times New Roman" w:cs="Times New Roman"/>
          <w:sz w:val="24"/>
          <w:szCs w:val="24"/>
        </w:rPr>
        <w:t xml:space="preserve">. Dotted lines indicate each T cell subsets. Solid lines represent linear regressions. </w:t>
      </w:r>
      <w:r w:rsidR="00832E42" w:rsidRPr="00832E42">
        <w:rPr>
          <w:rFonts w:ascii="Times New Roman" w:hAnsi="Times New Roman" w:cs="Times New Roman"/>
          <w:sz w:val="24"/>
          <w:szCs w:val="24"/>
        </w:rPr>
        <w:t xml:space="preserve">(B-C) Expression of </w:t>
      </w:r>
      <w:r w:rsidR="00832E42" w:rsidRPr="00832E42">
        <w:rPr>
          <w:rFonts w:ascii="Times New Roman" w:hAnsi="Times New Roman" w:cs="Times New Roman"/>
          <w:sz w:val="24"/>
          <w:szCs w:val="24"/>
        </w:rPr>
        <w:lastRenderedPageBreak/>
        <w:t>7 molecules in 15 different T cell subsets of (B) experimental controls (n=6, 8, and 7 for cohort 1, 2, and 3, respectively), (C) healthy controls (n=34, 35, and 25 for cohort 1, 2, and 3, respectively), and (D) NSCLC patients (n=94, 41, and 71 for cohort 1, 2, and 3, respectively) before and after normalization using normalization equations. Each dot and error bar represent mean and standard deviation.</w:t>
      </w:r>
    </w:p>
    <w:p w:rsidR="00832E42" w:rsidRPr="00832E42" w:rsidRDefault="00832E42" w:rsidP="00832E42">
      <w:pPr>
        <w:widowControl/>
        <w:wordWrap/>
        <w:autoSpaceDE/>
        <w:autoSpaceDN/>
        <w:spacing w:line="480" w:lineRule="auto"/>
        <w:rPr>
          <w:rFonts w:ascii="Times New Roman" w:hAnsi="Times New Roman" w:cs="Times New Roman"/>
          <w:sz w:val="24"/>
          <w:szCs w:val="24"/>
        </w:rPr>
      </w:pPr>
      <w:r w:rsidRPr="00832E42">
        <w:rPr>
          <w:rFonts w:ascii="Times New Roman" w:hAnsi="Times New Roman" w:cs="Times New Roman" w:hint="eastAsia"/>
          <w:sz w:val="24"/>
          <w:szCs w:val="24"/>
        </w:rPr>
        <w:t>N</w:t>
      </w:r>
      <w:r w:rsidRPr="00832E42">
        <w:rPr>
          <w:rFonts w:ascii="Times New Roman" w:hAnsi="Times New Roman" w:cs="Times New Roman"/>
          <w:sz w:val="24"/>
          <w:szCs w:val="24"/>
        </w:rPr>
        <w:t xml:space="preserve">SCLC, non-small cell lung cancer. </w:t>
      </w:r>
    </w:p>
    <w:p w:rsidR="00832E42" w:rsidRDefault="005C5A31">
      <w:pPr>
        <w:widowControl/>
        <w:wordWrap/>
        <w:autoSpaceDE/>
        <w:autoSpaceDN/>
        <w:rPr>
          <w:rFonts w:ascii="Times New Roman" w:hAnsi="Times New Roman" w:cs="Times New Roman"/>
        </w:rPr>
      </w:pPr>
      <w:r w:rsidRPr="00832E42">
        <w:rPr>
          <w:rFonts w:ascii="Times New Roman" w:hAnsi="Times New Roman" w:cs="Times New Roman"/>
          <w:sz w:val="24"/>
          <w:szCs w:val="24"/>
        </w:rPr>
        <w:br w:type="page"/>
      </w:r>
    </w:p>
    <w:p w:rsidR="000534FE" w:rsidRDefault="00C31E4A">
      <w:pPr>
        <w:widowControl/>
        <w:wordWrap/>
        <w:autoSpaceDE/>
        <w:autoSpaceDN/>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731510" cy="438150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_R1_5.png"/>
                    <pic:cNvPicPr/>
                  </pic:nvPicPr>
                  <pic:blipFill rotWithShape="1">
                    <a:blip r:embed="rId9" cstate="print">
                      <a:extLst>
                        <a:ext uri="{28A0092B-C50C-407E-A947-70E740481C1C}">
                          <a14:useLocalDpi xmlns:a14="http://schemas.microsoft.com/office/drawing/2010/main" val="0"/>
                        </a:ext>
                      </a:extLst>
                    </a:blip>
                    <a:srcRect t="2468" b="43487"/>
                    <a:stretch/>
                  </pic:blipFill>
                  <pic:spPr bwMode="auto">
                    <a:xfrm>
                      <a:off x="0" y="0"/>
                      <a:ext cx="5731510" cy="4381500"/>
                    </a:xfrm>
                    <a:prstGeom prst="rect">
                      <a:avLst/>
                    </a:prstGeom>
                    <a:ln>
                      <a:noFill/>
                    </a:ln>
                    <a:extLst>
                      <a:ext uri="{53640926-AAD7-44D8-BBD7-CCE9431645EC}">
                        <a14:shadowObscured xmlns:a14="http://schemas.microsoft.com/office/drawing/2010/main"/>
                      </a:ext>
                    </a:extLst>
                  </pic:spPr>
                </pic:pic>
              </a:graphicData>
            </a:graphic>
          </wp:inline>
        </w:drawing>
      </w:r>
    </w:p>
    <w:p w:rsidR="00832E42" w:rsidRPr="00832E42" w:rsidRDefault="00832E42">
      <w:pPr>
        <w:widowControl/>
        <w:wordWrap/>
        <w:autoSpaceDE/>
        <w:autoSpaceDN/>
        <w:rPr>
          <w:rFonts w:ascii="Times New Roman" w:hAnsi="Times New Roman" w:cs="Times New Roman"/>
          <w:b/>
          <w:sz w:val="24"/>
          <w:szCs w:val="24"/>
        </w:rPr>
      </w:pPr>
      <w:r w:rsidRPr="00832E42">
        <w:rPr>
          <w:rFonts w:ascii="Times New Roman" w:hAnsi="Times New Roman" w:cs="Times New Roman" w:hint="eastAsia"/>
          <w:b/>
          <w:sz w:val="24"/>
          <w:szCs w:val="24"/>
        </w:rPr>
        <w:t>F</w:t>
      </w:r>
      <w:r w:rsidRPr="00832E42">
        <w:rPr>
          <w:rFonts w:ascii="Times New Roman" w:hAnsi="Times New Roman" w:cs="Times New Roman"/>
          <w:b/>
          <w:sz w:val="24"/>
          <w:szCs w:val="24"/>
        </w:rPr>
        <w:t>ig. S3</w:t>
      </w:r>
    </w:p>
    <w:p w:rsidR="00832E42" w:rsidRPr="0043133B" w:rsidRDefault="00832E42" w:rsidP="00832E42">
      <w:pPr>
        <w:spacing w:line="480" w:lineRule="auto"/>
        <w:rPr>
          <w:rFonts w:ascii="Times New Roman" w:hAnsi="Times New Roman" w:cs="Times New Roman"/>
          <w:sz w:val="24"/>
          <w:szCs w:val="24"/>
        </w:rPr>
      </w:pPr>
      <w:r>
        <w:rPr>
          <w:rFonts w:ascii="Times New Roman" w:hAnsi="Times New Roman" w:cs="Times New Roman"/>
          <w:sz w:val="24"/>
          <w:szCs w:val="24"/>
        </w:rPr>
        <w:t xml:space="preserve">Feature selection protocols. </w:t>
      </w:r>
      <w:r w:rsidRPr="0043133B">
        <w:rPr>
          <w:rFonts w:ascii="Times New Roman" w:hAnsi="Times New Roman" w:cs="Times New Roman"/>
          <w:sz w:val="24"/>
          <w:szCs w:val="24"/>
        </w:rPr>
        <w:t>(A) Method to extract features with diagnostic potential. For each feature (normalized expressions or T cell subset frequencies), a threshold was set to achieve a sensitivity of 0.8 for NSCLC or SCLC patients. Using this threshold, the FPR was calculated for healthy controls or BLD patients.</w:t>
      </w:r>
      <w:r w:rsidR="006C2920">
        <w:rPr>
          <w:rFonts w:ascii="Times New Roman" w:hAnsi="Times New Roman" w:cs="Times New Roman"/>
          <w:sz w:val="24"/>
          <w:szCs w:val="24"/>
        </w:rPr>
        <w:t xml:space="preserve"> </w:t>
      </w:r>
      <w:r w:rsidRPr="0043133B">
        <w:rPr>
          <w:rFonts w:ascii="Times New Roman" w:hAnsi="Times New Roman" w:cs="Times New Roman"/>
          <w:sz w:val="24"/>
          <w:szCs w:val="24"/>
        </w:rPr>
        <w:t xml:space="preserve">(B) FPR (at 0.8 sensitivity) and statistical significance </w:t>
      </w:r>
      <w:r>
        <w:rPr>
          <w:rFonts w:ascii="Times New Roman" w:hAnsi="Times New Roman" w:cs="Times New Roman"/>
          <w:sz w:val="24"/>
          <w:szCs w:val="24"/>
        </w:rPr>
        <w:t>[</w:t>
      </w:r>
      <w:r w:rsidRPr="0043133B">
        <w:rPr>
          <w:rFonts w:ascii="Times New Roman" w:hAnsi="Times New Roman" w:cs="Times New Roman"/>
          <w:sz w:val="24"/>
          <w:szCs w:val="24"/>
        </w:rPr>
        <w:t>-log</w:t>
      </w:r>
      <w:r w:rsidRPr="0043133B">
        <w:rPr>
          <w:rFonts w:ascii="Times New Roman" w:hAnsi="Times New Roman" w:cs="Times New Roman"/>
          <w:sz w:val="24"/>
          <w:szCs w:val="24"/>
          <w:vertAlign w:val="subscript"/>
        </w:rPr>
        <w:t>10</w:t>
      </w:r>
      <w:r w:rsidRPr="0043133B">
        <w:rPr>
          <w:rFonts w:ascii="Times New Roman" w:hAnsi="Times New Roman" w:cs="Times New Roman"/>
          <w:sz w:val="24"/>
          <w:szCs w:val="24"/>
        </w:rPr>
        <w:t>(p-value)</w:t>
      </w:r>
      <w:r>
        <w:rPr>
          <w:rFonts w:ascii="Times New Roman" w:hAnsi="Times New Roman" w:cs="Times New Roman"/>
          <w:sz w:val="24"/>
          <w:szCs w:val="24"/>
        </w:rPr>
        <w:t>]</w:t>
      </w:r>
      <w:r w:rsidRPr="0043133B">
        <w:rPr>
          <w:rFonts w:ascii="Times New Roman" w:hAnsi="Times New Roman" w:cs="Times New Roman"/>
          <w:sz w:val="24"/>
          <w:szCs w:val="24"/>
        </w:rPr>
        <w:t xml:space="preserve"> for </w:t>
      </w:r>
      <w:r>
        <w:rPr>
          <w:rFonts w:ascii="Times New Roman" w:hAnsi="Times New Roman" w:cs="Times New Roman"/>
          <w:sz w:val="24"/>
          <w:szCs w:val="24"/>
        </w:rPr>
        <w:t>93</w:t>
      </w:r>
      <w:r w:rsidRPr="0043133B">
        <w:rPr>
          <w:rFonts w:ascii="Times New Roman" w:hAnsi="Times New Roman" w:cs="Times New Roman"/>
          <w:sz w:val="24"/>
          <w:szCs w:val="24"/>
        </w:rPr>
        <w:t xml:space="preserve"> features in </w:t>
      </w:r>
      <w:r>
        <w:rPr>
          <w:rFonts w:ascii="Times New Roman" w:hAnsi="Times New Roman" w:cs="Times New Roman"/>
          <w:sz w:val="24"/>
          <w:szCs w:val="24"/>
        </w:rPr>
        <w:t>two</w:t>
      </w:r>
      <w:r w:rsidRPr="0043133B">
        <w:rPr>
          <w:rFonts w:ascii="Times New Roman" w:hAnsi="Times New Roman" w:cs="Times New Roman"/>
          <w:sz w:val="24"/>
          <w:szCs w:val="24"/>
        </w:rPr>
        <w:t xml:space="preserve"> different comparisons. Dotted lines represent the threshold used for feature selection. Features selected for having good biomarker power (FPR &lt; 0.5) are color-coded.</w:t>
      </w:r>
      <w:r w:rsidRPr="00832E42">
        <w:rPr>
          <w:rFonts w:ascii="Times New Roman" w:hAnsi="Times New Roman" w:cs="Times New Roman"/>
          <w:sz w:val="24"/>
          <w:szCs w:val="24"/>
        </w:rPr>
        <w:t xml:space="preserve"> </w:t>
      </w:r>
      <w:r w:rsidRPr="0043133B">
        <w:rPr>
          <w:rFonts w:ascii="Times New Roman" w:hAnsi="Times New Roman" w:cs="Times New Roman"/>
          <w:sz w:val="24"/>
          <w:szCs w:val="24"/>
        </w:rPr>
        <w:t xml:space="preserve">(C) Venn diagram showing the overlap of identified features between </w:t>
      </w:r>
      <w:r>
        <w:rPr>
          <w:rFonts w:ascii="Times New Roman" w:hAnsi="Times New Roman" w:cs="Times New Roman"/>
          <w:sz w:val="24"/>
          <w:szCs w:val="24"/>
        </w:rPr>
        <w:t>the two</w:t>
      </w:r>
      <w:r w:rsidRPr="0043133B">
        <w:rPr>
          <w:rFonts w:ascii="Times New Roman" w:hAnsi="Times New Roman" w:cs="Times New Roman"/>
          <w:sz w:val="24"/>
          <w:szCs w:val="24"/>
        </w:rPr>
        <w:t xml:space="preserve"> comparisons. </w:t>
      </w:r>
      <w:r>
        <w:rPr>
          <w:rFonts w:ascii="Times New Roman" w:hAnsi="Times New Roman" w:cs="Times New Roman"/>
          <w:sz w:val="24"/>
          <w:szCs w:val="24"/>
        </w:rPr>
        <w:t>18</w:t>
      </w:r>
      <w:r w:rsidRPr="0043133B">
        <w:rPr>
          <w:rFonts w:ascii="Times New Roman" w:hAnsi="Times New Roman" w:cs="Times New Roman"/>
          <w:sz w:val="24"/>
          <w:szCs w:val="24"/>
        </w:rPr>
        <w:t xml:space="preserve"> features </w:t>
      </w:r>
      <w:r>
        <w:rPr>
          <w:rFonts w:ascii="Times New Roman" w:hAnsi="Times New Roman" w:cs="Times New Roman"/>
          <w:sz w:val="24"/>
          <w:szCs w:val="24"/>
        </w:rPr>
        <w:t>we</w:t>
      </w:r>
      <w:r w:rsidRPr="0043133B">
        <w:rPr>
          <w:rFonts w:ascii="Times New Roman" w:hAnsi="Times New Roman" w:cs="Times New Roman"/>
          <w:sz w:val="24"/>
          <w:szCs w:val="24"/>
        </w:rPr>
        <w:t>re commonly identified</w:t>
      </w:r>
      <w:r>
        <w:rPr>
          <w:rFonts w:ascii="Times New Roman" w:hAnsi="Times New Roman" w:cs="Times New Roman"/>
          <w:sz w:val="24"/>
          <w:szCs w:val="24"/>
        </w:rPr>
        <w:t xml:space="preserve">. (D) </w:t>
      </w:r>
      <w:r w:rsidRPr="005D71BC">
        <w:rPr>
          <w:rFonts w:ascii="Times New Roman" w:hAnsi="Times New Roman" w:cs="Times New Roman"/>
          <w:sz w:val="24"/>
          <w:szCs w:val="24"/>
        </w:rPr>
        <w:t xml:space="preserve">Correlation matrix for </w:t>
      </w:r>
      <w:r>
        <w:rPr>
          <w:rFonts w:ascii="Times New Roman" w:hAnsi="Times New Roman" w:cs="Times New Roman"/>
          <w:sz w:val="24"/>
          <w:szCs w:val="24"/>
        </w:rPr>
        <w:t>the 18 commonly identified</w:t>
      </w:r>
      <w:r w:rsidRPr="005D71BC">
        <w:rPr>
          <w:rFonts w:ascii="Times New Roman" w:hAnsi="Times New Roman" w:cs="Times New Roman"/>
          <w:sz w:val="24"/>
          <w:szCs w:val="24"/>
        </w:rPr>
        <w:t xml:space="preserve"> features. Features derived from the same molecule but differing only in T</w:t>
      </w:r>
      <w:r w:rsidR="0040494A">
        <w:rPr>
          <w:rFonts w:ascii="Times New Roman" w:hAnsi="Times New Roman" w:cs="Times New Roman"/>
          <w:sz w:val="24"/>
          <w:szCs w:val="24"/>
        </w:rPr>
        <w:t>-</w:t>
      </w:r>
      <w:r w:rsidRPr="005D71BC">
        <w:rPr>
          <w:rFonts w:ascii="Times New Roman" w:hAnsi="Times New Roman" w:cs="Times New Roman"/>
          <w:sz w:val="24"/>
          <w:szCs w:val="24"/>
        </w:rPr>
        <w:t>cell subsets are color-coded (red, blue, and green for CD95, CXCR</w:t>
      </w:r>
      <w:r>
        <w:rPr>
          <w:rFonts w:ascii="Times New Roman" w:hAnsi="Times New Roman" w:cs="Times New Roman"/>
          <w:sz w:val="24"/>
          <w:szCs w:val="24"/>
        </w:rPr>
        <w:t>4</w:t>
      </w:r>
      <w:r w:rsidRPr="005D71BC">
        <w:rPr>
          <w:rFonts w:ascii="Times New Roman" w:hAnsi="Times New Roman" w:cs="Times New Roman"/>
          <w:sz w:val="24"/>
          <w:szCs w:val="24"/>
        </w:rPr>
        <w:t>, and CXCR</w:t>
      </w:r>
      <w:r>
        <w:rPr>
          <w:rFonts w:ascii="Times New Roman" w:hAnsi="Times New Roman" w:cs="Times New Roman"/>
          <w:sz w:val="24"/>
          <w:szCs w:val="24"/>
        </w:rPr>
        <w:t>3</w:t>
      </w:r>
      <w:r w:rsidRPr="005D71BC">
        <w:rPr>
          <w:rFonts w:ascii="Times New Roman" w:hAnsi="Times New Roman" w:cs="Times New Roman"/>
          <w:sz w:val="24"/>
          <w:szCs w:val="24"/>
        </w:rPr>
        <w:t>, respectively). The Pearson r coefficients are color-coded from red (low) to blue (high).</w:t>
      </w:r>
      <w:r>
        <w:rPr>
          <w:rFonts w:ascii="Times New Roman" w:hAnsi="Times New Roman" w:cs="Times New Roman"/>
          <w:sz w:val="24"/>
          <w:szCs w:val="24"/>
        </w:rPr>
        <w:t xml:space="preserve"> The </w:t>
      </w:r>
      <w:r>
        <w:rPr>
          <w:rFonts w:ascii="Times New Roman" w:hAnsi="Times New Roman" w:cs="Times New Roman"/>
          <w:sz w:val="24"/>
          <w:szCs w:val="24"/>
        </w:rPr>
        <w:lastRenderedPageBreak/>
        <w:t>selected five features are asterisked. (E) Expression of</w:t>
      </w:r>
      <w:r w:rsidRPr="0043133B">
        <w:rPr>
          <w:rFonts w:ascii="Times New Roman" w:hAnsi="Times New Roman" w:cs="Times New Roman"/>
          <w:sz w:val="24"/>
          <w:szCs w:val="24"/>
        </w:rPr>
        <w:t xml:space="preserve"> CXCR</w:t>
      </w:r>
      <w:r>
        <w:rPr>
          <w:rFonts w:ascii="Times New Roman" w:hAnsi="Times New Roman" w:cs="Times New Roman"/>
          <w:sz w:val="24"/>
          <w:szCs w:val="24"/>
        </w:rPr>
        <w:t>4</w:t>
      </w:r>
      <w:r w:rsidRPr="0043133B">
        <w:rPr>
          <w:rFonts w:ascii="Times New Roman" w:hAnsi="Times New Roman" w:cs="Times New Roman"/>
          <w:sz w:val="24"/>
          <w:szCs w:val="24"/>
        </w:rPr>
        <w:t xml:space="preserve"> expression in CD</w:t>
      </w:r>
      <w:r>
        <w:rPr>
          <w:rFonts w:ascii="Times New Roman" w:hAnsi="Times New Roman" w:cs="Times New Roman"/>
          <w:sz w:val="24"/>
          <w:szCs w:val="24"/>
        </w:rPr>
        <w:t>8</w:t>
      </w:r>
      <w:r w:rsidRPr="0043133B">
        <w:rPr>
          <w:rFonts w:ascii="Times New Roman" w:hAnsi="Times New Roman" w:cs="Times New Roman"/>
          <w:sz w:val="24"/>
          <w:szCs w:val="24"/>
        </w:rPr>
        <w:t xml:space="preserve"> </w:t>
      </w:r>
      <w:r>
        <w:rPr>
          <w:rFonts w:ascii="Times New Roman" w:hAnsi="Times New Roman" w:cs="Times New Roman"/>
          <w:sz w:val="24"/>
          <w:szCs w:val="24"/>
        </w:rPr>
        <w:t>DP</w:t>
      </w:r>
      <w:r w:rsidRPr="0043133B">
        <w:rPr>
          <w:rFonts w:ascii="Times New Roman" w:hAnsi="Times New Roman" w:cs="Times New Roman"/>
          <w:sz w:val="24"/>
          <w:szCs w:val="24"/>
        </w:rPr>
        <w:t xml:space="preserve"> </w:t>
      </w:r>
      <w:proofErr w:type="spellStart"/>
      <w:r w:rsidRPr="0043133B">
        <w:rPr>
          <w:rFonts w:ascii="Times New Roman" w:hAnsi="Times New Roman" w:cs="Times New Roman"/>
          <w:sz w:val="24"/>
          <w:szCs w:val="24"/>
        </w:rPr>
        <w:t>T</w:t>
      </w:r>
      <w:r>
        <w:rPr>
          <w:rFonts w:ascii="Times New Roman" w:hAnsi="Times New Roman" w:cs="Times New Roman"/>
          <w:sz w:val="24"/>
          <w:szCs w:val="24"/>
        </w:rPr>
        <w:t>e</w:t>
      </w:r>
      <w:r w:rsidRPr="0043133B">
        <w:rPr>
          <w:rFonts w:ascii="Times New Roman" w:hAnsi="Times New Roman" w:cs="Times New Roman"/>
          <w:sz w:val="24"/>
          <w:szCs w:val="24"/>
        </w:rPr>
        <w:t>m</w:t>
      </w:r>
      <w:proofErr w:type="spellEnd"/>
      <w:r>
        <w:rPr>
          <w:rFonts w:ascii="Times New Roman" w:hAnsi="Times New Roman" w:cs="Times New Roman"/>
          <w:sz w:val="24"/>
          <w:szCs w:val="24"/>
        </w:rPr>
        <w:t xml:space="preserve">. </w:t>
      </w:r>
      <w:bookmarkStart w:id="2" w:name="_Hlk184895435"/>
      <w:r w:rsidRPr="0043133B">
        <w:rPr>
          <w:rFonts w:ascii="Times New Roman" w:hAnsi="Times New Roman" w:cs="Times New Roman"/>
          <w:sz w:val="24"/>
          <w:szCs w:val="24"/>
        </w:rPr>
        <w:t xml:space="preserve">Dotted lines represent the median of healthy controls. </w:t>
      </w:r>
      <w:bookmarkEnd w:id="2"/>
      <w:r w:rsidRPr="0043133B">
        <w:rPr>
          <w:rFonts w:ascii="Times New Roman" w:hAnsi="Times New Roman" w:cs="Times New Roman"/>
          <w:sz w:val="24"/>
          <w:szCs w:val="24"/>
        </w:rPr>
        <w:t>Means and standard deviations are shown in the graph. (n=34, 94, 45, 52, 25, 41, 35, 71, and 55 in Cohort 1 Healthy, NSCLC, SCLC, BLD, Cohort 2 Healthy, NSCLC, Cohort 3 Healthy, NSCLC, and SCLC, respectively)</w:t>
      </w:r>
      <w:r w:rsidR="00C31E4A">
        <w:rPr>
          <w:rFonts w:ascii="Times New Roman" w:hAnsi="Times New Roman" w:cs="Times New Roman"/>
          <w:sz w:val="24"/>
          <w:szCs w:val="24"/>
        </w:rPr>
        <w:t>. (F-J) The values of the five selected features in</w:t>
      </w:r>
      <w:r w:rsidR="0040494A">
        <w:rPr>
          <w:rFonts w:ascii="Times New Roman" w:hAnsi="Times New Roman" w:cs="Times New Roman"/>
          <w:sz w:val="24"/>
          <w:szCs w:val="24"/>
        </w:rPr>
        <w:t xml:space="preserve"> the</w:t>
      </w:r>
      <w:r w:rsidR="00C31E4A">
        <w:rPr>
          <w:rFonts w:ascii="Times New Roman" w:hAnsi="Times New Roman" w:cs="Times New Roman"/>
          <w:sz w:val="24"/>
          <w:szCs w:val="24"/>
        </w:rPr>
        <w:t xml:space="preserve"> whole population set (n=94, 52, 206, 100 in Healthy, BLD, NSCLC, and SCLC, respectively). </w:t>
      </w:r>
      <w:r w:rsidR="00C31E4A" w:rsidRPr="0043133B">
        <w:rPr>
          <w:rFonts w:ascii="Times New Roman" w:hAnsi="Times New Roman" w:cs="Times New Roman"/>
          <w:sz w:val="24"/>
          <w:szCs w:val="24"/>
        </w:rPr>
        <w:t>Dotted lines represent the median of healthy controls.</w:t>
      </w:r>
      <w:r w:rsidR="00C55B16" w:rsidRPr="00C55B16">
        <w:rPr>
          <w:rFonts w:ascii="Times New Roman" w:hAnsi="Times New Roman" w:cs="Times New Roman"/>
          <w:sz w:val="24"/>
          <w:szCs w:val="24"/>
        </w:rPr>
        <w:t xml:space="preserve"> </w:t>
      </w:r>
      <w:r w:rsidR="00C55B16" w:rsidRPr="0043133B">
        <w:rPr>
          <w:rFonts w:ascii="Times New Roman" w:hAnsi="Times New Roman" w:cs="Times New Roman"/>
          <w:sz w:val="24"/>
          <w:szCs w:val="24"/>
        </w:rPr>
        <w:t>Means and standard deviations are shown in the graph.</w:t>
      </w:r>
    </w:p>
    <w:p w:rsidR="0094316C" w:rsidRDefault="00832E42" w:rsidP="00832E42">
      <w:pPr>
        <w:spacing w:line="480" w:lineRule="auto"/>
        <w:rPr>
          <w:rFonts w:ascii="Times New Roman" w:hAnsi="Times New Roman" w:cs="Times New Roman"/>
          <w:sz w:val="24"/>
          <w:szCs w:val="24"/>
        </w:rPr>
      </w:pPr>
      <w:bookmarkStart w:id="3" w:name="_Hlk177744910"/>
      <w:r w:rsidRPr="0043133B">
        <w:rPr>
          <w:rFonts w:ascii="Times New Roman" w:hAnsi="Times New Roman" w:cs="Times New Roman"/>
          <w:sz w:val="24"/>
          <w:szCs w:val="24"/>
        </w:rPr>
        <w:t xml:space="preserve">Statistical significance was calculated using Student’s t-tests. *p &lt; 0.05, **p &lt; 0.01, ***p &lt; 0.001, ****p &lt; 0.0001. NSCLC, non-small cell lung cancer; SCLC, small cell lung cancer; BLD, benign lung disease; FPR, false positive rate; Tn, naïve T cells; </w:t>
      </w:r>
      <w:proofErr w:type="spellStart"/>
      <w:r w:rsidRPr="0043133B">
        <w:rPr>
          <w:rFonts w:ascii="Times New Roman" w:hAnsi="Times New Roman" w:cs="Times New Roman"/>
          <w:sz w:val="24"/>
          <w:szCs w:val="24"/>
        </w:rPr>
        <w:t>Tcm</w:t>
      </w:r>
      <w:proofErr w:type="spellEnd"/>
      <w:r w:rsidRPr="0043133B">
        <w:rPr>
          <w:rFonts w:ascii="Times New Roman" w:hAnsi="Times New Roman" w:cs="Times New Roman"/>
          <w:sz w:val="24"/>
          <w:szCs w:val="24"/>
        </w:rPr>
        <w:t xml:space="preserve">, central memory T cells; </w:t>
      </w:r>
      <w:proofErr w:type="spellStart"/>
      <w:r w:rsidRPr="0043133B">
        <w:rPr>
          <w:rFonts w:ascii="Times New Roman" w:hAnsi="Times New Roman" w:cs="Times New Roman"/>
          <w:sz w:val="24"/>
          <w:szCs w:val="24"/>
        </w:rPr>
        <w:t>Tem</w:t>
      </w:r>
      <w:proofErr w:type="spellEnd"/>
      <w:r w:rsidRPr="0043133B">
        <w:rPr>
          <w:rFonts w:ascii="Times New Roman" w:hAnsi="Times New Roman" w:cs="Times New Roman"/>
          <w:sz w:val="24"/>
          <w:szCs w:val="24"/>
        </w:rPr>
        <w:t>, effector memory T cells; DN, CD27 and CD28 double negative; DP, CD27 and CD28 double positive;</w:t>
      </w:r>
      <w:r>
        <w:rPr>
          <w:rFonts w:ascii="Times New Roman" w:hAnsi="Times New Roman" w:cs="Times New Roman"/>
          <w:sz w:val="24"/>
          <w:szCs w:val="24"/>
        </w:rPr>
        <w:t xml:space="preserve"> </w:t>
      </w:r>
      <w:r w:rsidRPr="0043133B">
        <w:rPr>
          <w:rFonts w:ascii="Times New Roman" w:hAnsi="Times New Roman" w:cs="Times New Roman"/>
          <w:sz w:val="24"/>
          <w:szCs w:val="24"/>
        </w:rPr>
        <w:t>ns, not significant.</w:t>
      </w:r>
    </w:p>
    <w:p w:rsidR="0094316C" w:rsidRDefault="0094316C">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bookmarkEnd w:id="3"/>
    <w:p w:rsidR="0094316C" w:rsidRDefault="0094316C">
      <w:pPr>
        <w:widowControl/>
        <w:wordWrap/>
        <w:autoSpaceDE/>
        <w:autoSpaceDN/>
        <w:rPr>
          <w:rFonts w:ascii="Times New Roman" w:hAnsi="Times New Roman" w:cs="Times New Roman"/>
        </w:rPr>
      </w:pPr>
      <w:r>
        <w:rPr>
          <w:rFonts w:ascii="Times New Roman" w:hAnsi="Times New Roman" w:cs="Times New Roman"/>
          <w:noProof/>
        </w:rPr>
        <w:lastRenderedPageBreak/>
        <w:drawing>
          <wp:inline distT="0" distB="0" distL="0" distR="0">
            <wp:extent cx="5750560" cy="4064532"/>
            <wp:effectExtent l="0" t="0" r="254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4.png"/>
                    <pic:cNvPicPr/>
                  </pic:nvPicPr>
                  <pic:blipFill rotWithShape="1">
                    <a:blip r:embed="rId10" cstate="print">
                      <a:extLst>
                        <a:ext uri="{28A0092B-C50C-407E-A947-70E740481C1C}">
                          <a14:useLocalDpi xmlns:a14="http://schemas.microsoft.com/office/drawing/2010/main" val="0"/>
                        </a:ext>
                      </a:extLst>
                    </a:blip>
                    <a:srcRect l="5141" t="1503" r="27144" b="64660"/>
                    <a:stretch/>
                  </pic:blipFill>
                  <pic:spPr bwMode="auto">
                    <a:xfrm>
                      <a:off x="0" y="0"/>
                      <a:ext cx="5758388" cy="4070065"/>
                    </a:xfrm>
                    <a:prstGeom prst="rect">
                      <a:avLst/>
                    </a:prstGeom>
                    <a:ln>
                      <a:noFill/>
                    </a:ln>
                    <a:extLst>
                      <a:ext uri="{53640926-AAD7-44D8-BBD7-CCE9431645EC}">
                        <a14:shadowObscured xmlns:a14="http://schemas.microsoft.com/office/drawing/2010/main"/>
                      </a:ext>
                    </a:extLst>
                  </pic:spPr>
                </pic:pic>
              </a:graphicData>
            </a:graphic>
          </wp:inline>
        </w:drawing>
      </w:r>
    </w:p>
    <w:p w:rsidR="0094316C" w:rsidRPr="00EF74DE" w:rsidRDefault="0094316C" w:rsidP="0094316C">
      <w:pPr>
        <w:widowControl/>
        <w:wordWrap/>
        <w:autoSpaceDE/>
        <w:autoSpaceDN/>
        <w:spacing w:line="480" w:lineRule="auto"/>
        <w:rPr>
          <w:rFonts w:ascii="Times New Roman" w:hAnsi="Times New Roman" w:cs="Times New Roman"/>
          <w:b/>
          <w:sz w:val="24"/>
          <w:szCs w:val="24"/>
        </w:rPr>
      </w:pPr>
      <w:r w:rsidRPr="00EF74DE">
        <w:rPr>
          <w:rFonts w:ascii="Times New Roman" w:hAnsi="Times New Roman" w:cs="Times New Roman" w:hint="eastAsia"/>
          <w:b/>
          <w:sz w:val="24"/>
          <w:szCs w:val="24"/>
        </w:rPr>
        <w:t>F</w:t>
      </w:r>
      <w:r w:rsidRPr="00EF74DE">
        <w:rPr>
          <w:rFonts w:ascii="Times New Roman" w:hAnsi="Times New Roman" w:cs="Times New Roman"/>
          <w:b/>
          <w:sz w:val="24"/>
          <w:szCs w:val="24"/>
        </w:rPr>
        <w:t>ig. S4</w:t>
      </w:r>
    </w:p>
    <w:p w:rsidR="0094316C" w:rsidRDefault="0094316C" w:rsidP="0094316C">
      <w:pPr>
        <w:widowControl/>
        <w:wordWrap/>
        <w:autoSpaceDE/>
        <w:autoSpaceDN/>
        <w:spacing w:line="480" w:lineRule="auto"/>
        <w:rPr>
          <w:rFonts w:ascii="Times New Roman" w:hAnsi="Times New Roman" w:cs="Times New Roman"/>
          <w:sz w:val="24"/>
          <w:szCs w:val="24"/>
        </w:rPr>
      </w:pPr>
      <w:r w:rsidRPr="00EF74DE">
        <w:rPr>
          <w:rFonts w:ascii="Times New Roman" w:hAnsi="Times New Roman" w:cs="Times New Roman"/>
          <w:sz w:val="24"/>
          <w:szCs w:val="24"/>
        </w:rPr>
        <w:t>Proportion of elevated values.</w:t>
      </w:r>
      <w:r>
        <w:rPr>
          <w:rFonts w:ascii="Times New Roman" w:hAnsi="Times New Roman" w:cs="Times New Roman"/>
          <w:sz w:val="24"/>
          <w:szCs w:val="24"/>
        </w:rPr>
        <w:t xml:space="preserve"> T</w:t>
      </w:r>
      <w:r w:rsidRPr="0094316C">
        <w:rPr>
          <w:rFonts w:ascii="Times New Roman" w:hAnsi="Times New Roman" w:cs="Times New Roman"/>
          <w:sz w:val="24"/>
          <w:szCs w:val="24"/>
        </w:rPr>
        <w:t xml:space="preserve">he proportion of individuals with elevated values (higher than the median of all individuals combined) for each feature </w:t>
      </w:r>
      <w:r>
        <w:rPr>
          <w:rFonts w:ascii="Times New Roman" w:hAnsi="Times New Roman" w:cs="Times New Roman"/>
          <w:sz w:val="24"/>
          <w:szCs w:val="24"/>
        </w:rPr>
        <w:t xml:space="preserve">were assessed </w:t>
      </w:r>
      <w:r w:rsidRPr="0094316C">
        <w:rPr>
          <w:rFonts w:ascii="Times New Roman" w:hAnsi="Times New Roman" w:cs="Times New Roman"/>
          <w:sz w:val="24"/>
          <w:szCs w:val="24"/>
        </w:rPr>
        <w:t>across the cohorts.</w:t>
      </w:r>
      <w:r w:rsidR="00CB1874">
        <w:rPr>
          <w:rFonts w:ascii="Times New Roman" w:hAnsi="Times New Roman" w:cs="Times New Roman"/>
          <w:sz w:val="24"/>
          <w:szCs w:val="24"/>
        </w:rPr>
        <w:t xml:space="preserve"> </w:t>
      </w:r>
      <w:r w:rsidR="00044419" w:rsidRPr="00044419">
        <w:rPr>
          <w:rFonts w:ascii="Times New Roman" w:hAnsi="Times New Roman" w:cs="Times New Roman"/>
          <w:sz w:val="24"/>
          <w:szCs w:val="24"/>
        </w:rPr>
        <w:t>For consistency, features that were downregulated in cancer patients were negated, so that all features appeared upregulated in cancer patients.</w:t>
      </w:r>
    </w:p>
    <w:p w:rsidR="0094316C" w:rsidRPr="00EF74DE" w:rsidRDefault="0094316C" w:rsidP="00EF74DE">
      <w:pPr>
        <w:widowControl/>
        <w:wordWrap/>
        <w:autoSpaceDE/>
        <w:autoSpaceDN/>
        <w:spacing w:line="480" w:lineRule="auto"/>
        <w:rPr>
          <w:rFonts w:ascii="Times New Roman" w:hAnsi="Times New Roman" w:cs="Times New Roman"/>
          <w:sz w:val="24"/>
          <w:szCs w:val="24"/>
        </w:rPr>
      </w:pPr>
      <w:r w:rsidRPr="00C76AA7">
        <w:rPr>
          <w:rFonts w:ascii="Times New Roman" w:hAnsi="Times New Roman" w:cs="Times New Roman"/>
          <w:sz w:val="24"/>
          <w:szCs w:val="24"/>
        </w:rPr>
        <w:t>NSCLC, non-small cell lung cancer; SCLC, small cell lung cancer; BLD, benign lung disease</w:t>
      </w:r>
      <w:r>
        <w:rPr>
          <w:rFonts w:ascii="Times New Roman" w:hAnsi="Times New Roman" w:cs="Times New Roman"/>
          <w:sz w:val="24"/>
          <w:szCs w:val="24"/>
        </w:rPr>
        <w:t xml:space="preserve">; Tn, naïve T cells; </w:t>
      </w:r>
      <w:proofErr w:type="spellStart"/>
      <w:r w:rsidRPr="00C76AA7">
        <w:rPr>
          <w:rFonts w:ascii="Times New Roman" w:hAnsi="Times New Roman" w:cs="Times New Roman"/>
          <w:sz w:val="24"/>
          <w:szCs w:val="24"/>
        </w:rPr>
        <w:t>Tcm</w:t>
      </w:r>
      <w:proofErr w:type="spellEnd"/>
      <w:r w:rsidRPr="00C76AA7">
        <w:rPr>
          <w:rFonts w:ascii="Times New Roman" w:hAnsi="Times New Roman" w:cs="Times New Roman"/>
          <w:sz w:val="24"/>
          <w:szCs w:val="24"/>
        </w:rPr>
        <w:t xml:space="preserve">, central memory T cells; </w:t>
      </w:r>
      <w:proofErr w:type="spellStart"/>
      <w:r w:rsidRPr="00C76AA7">
        <w:rPr>
          <w:rFonts w:ascii="Times New Roman" w:hAnsi="Times New Roman" w:cs="Times New Roman"/>
          <w:sz w:val="24"/>
          <w:szCs w:val="24"/>
        </w:rPr>
        <w:t>Tem</w:t>
      </w:r>
      <w:proofErr w:type="spellEnd"/>
      <w:r w:rsidRPr="00C76AA7">
        <w:rPr>
          <w:rFonts w:ascii="Times New Roman" w:hAnsi="Times New Roman" w:cs="Times New Roman"/>
          <w:sz w:val="24"/>
          <w:szCs w:val="24"/>
        </w:rPr>
        <w:t>, effector memory T cells; DN, CD27 and CD28 double negative; DP, CD27 and CD28 double positive</w:t>
      </w:r>
      <w:r w:rsidR="00543007">
        <w:rPr>
          <w:rFonts w:ascii="Times New Roman" w:hAnsi="Times New Roman" w:cs="Times New Roman"/>
          <w:sz w:val="24"/>
          <w:szCs w:val="24"/>
        </w:rPr>
        <w:t>.</w:t>
      </w:r>
    </w:p>
    <w:p w:rsidR="0094316C" w:rsidRPr="00EF74DE" w:rsidRDefault="0094316C" w:rsidP="00EF74DE">
      <w:pPr>
        <w:widowControl/>
        <w:wordWrap/>
        <w:autoSpaceDE/>
        <w:autoSpaceDN/>
        <w:spacing w:line="480" w:lineRule="auto"/>
        <w:rPr>
          <w:rFonts w:ascii="Times New Roman" w:hAnsi="Times New Roman" w:cs="Times New Roman"/>
          <w:sz w:val="24"/>
          <w:szCs w:val="24"/>
        </w:rPr>
      </w:pPr>
      <w:r w:rsidRPr="00EF74DE">
        <w:rPr>
          <w:rFonts w:ascii="Times New Roman" w:hAnsi="Times New Roman" w:cs="Times New Roman"/>
          <w:sz w:val="24"/>
          <w:szCs w:val="24"/>
        </w:rPr>
        <w:br w:type="page"/>
      </w:r>
    </w:p>
    <w:p w:rsidR="00D3228E" w:rsidRDefault="00CC08AB">
      <w:pPr>
        <w:widowControl/>
        <w:wordWrap/>
        <w:autoSpaceDE/>
        <w:autoSpaceDN/>
        <w:rPr>
          <w:rFonts w:ascii="Times New Roman" w:hAnsi="Times New Roman" w:cs="Times New Roman"/>
        </w:rPr>
      </w:pPr>
      <w:r>
        <w:rPr>
          <w:rFonts w:ascii="Times New Roman" w:hAnsi="Times New Roman" w:cs="Times New Roman"/>
          <w:noProof/>
        </w:rPr>
        <w:lastRenderedPageBreak/>
        <w:drawing>
          <wp:inline distT="0" distB="0" distL="0" distR="0">
            <wp:extent cx="5731510" cy="3390900"/>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_R1_7.png"/>
                    <pic:cNvPicPr/>
                  </pic:nvPicPr>
                  <pic:blipFill rotWithShape="1">
                    <a:blip r:embed="rId11" cstate="print">
                      <a:extLst>
                        <a:ext uri="{28A0092B-C50C-407E-A947-70E740481C1C}">
                          <a14:useLocalDpi xmlns:a14="http://schemas.microsoft.com/office/drawing/2010/main" val="0"/>
                        </a:ext>
                      </a:extLst>
                    </a:blip>
                    <a:srcRect t="2702" b="55471"/>
                    <a:stretch/>
                  </pic:blipFill>
                  <pic:spPr bwMode="auto">
                    <a:xfrm>
                      <a:off x="0" y="0"/>
                      <a:ext cx="5731510" cy="3390900"/>
                    </a:xfrm>
                    <a:prstGeom prst="rect">
                      <a:avLst/>
                    </a:prstGeom>
                    <a:ln>
                      <a:noFill/>
                    </a:ln>
                    <a:extLst>
                      <a:ext uri="{53640926-AAD7-44D8-BBD7-CCE9431645EC}">
                        <a14:shadowObscured xmlns:a14="http://schemas.microsoft.com/office/drawing/2010/main"/>
                      </a:ext>
                    </a:extLst>
                  </pic:spPr>
                </pic:pic>
              </a:graphicData>
            </a:graphic>
          </wp:inline>
        </w:drawing>
      </w:r>
    </w:p>
    <w:p w:rsidR="00D3228E" w:rsidRPr="00C76AA7" w:rsidRDefault="00D3228E">
      <w:pPr>
        <w:widowControl/>
        <w:wordWrap/>
        <w:autoSpaceDE/>
        <w:autoSpaceDN/>
        <w:rPr>
          <w:rFonts w:ascii="Times New Roman" w:hAnsi="Times New Roman" w:cs="Times New Roman"/>
          <w:b/>
          <w:sz w:val="24"/>
          <w:szCs w:val="24"/>
        </w:rPr>
      </w:pPr>
      <w:r w:rsidRPr="00C76AA7">
        <w:rPr>
          <w:rFonts w:ascii="Times New Roman" w:hAnsi="Times New Roman" w:cs="Times New Roman" w:hint="eastAsia"/>
          <w:b/>
          <w:sz w:val="24"/>
          <w:szCs w:val="24"/>
        </w:rPr>
        <w:t>F</w:t>
      </w:r>
      <w:r w:rsidRPr="00C76AA7">
        <w:rPr>
          <w:rFonts w:ascii="Times New Roman" w:hAnsi="Times New Roman" w:cs="Times New Roman"/>
          <w:b/>
          <w:sz w:val="24"/>
          <w:szCs w:val="24"/>
        </w:rPr>
        <w:t xml:space="preserve">ig. </w:t>
      </w:r>
      <w:r w:rsidR="0094316C" w:rsidRPr="00C76AA7">
        <w:rPr>
          <w:rFonts w:ascii="Times New Roman" w:hAnsi="Times New Roman" w:cs="Times New Roman"/>
          <w:b/>
          <w:sz w:val="24"/>
          <w:szCs w:val="24"/>
        </w:rPr>
        <w:t>S</w:t>
      </w:r>
      <w:r w:rsidR="0094316C">
        <w:rPr>
          <w:rFonts w:ascii="Times New Roman" w:hAnsi="Times New Roman" w:cs="Times New Roman"/>
          <w:b/>
          <w:sz w:val="24"/>
          <w:szCs w:val="24"/>
        </w:rPr>
        <w:t>5</w:t>
      </w:r>
    </w:p>
    <w:p w:rsidR="00D3228E" w:rsidRPr="00C76AA7" w:rsidRDefault="00D3228E" w:rsidP="00D3228E">
      <w:pPr>
        <w:spacing w:line="480" w:lineRule="auto"/>
        <w:rPr>
          <w:rFonts w:ascii="Times New Roman" w:hAnsi="Times New Roman" w:cs="Times New Roman"/>
          <w:sz w:val="24"/>
          <w:szCs w:val="24"/>
        </w:rPr>
      </w:pPr>
      <w:r w:rsidRPr="00C76AA7">
        <w:rPr>
          <w:rFonts w:ascii="Times New Roman" w:hAnsi="Times New Roman" w:cs="Times New Roman" w:hint="eastAsia"/>
          <w:sz w:val="24"/>
          <w:szCs w:val="24"/>
        </w:rPr>
        <w:t>I</w:t>
      </w:r>
      <w:r w:rsidRPr="00C76AA7">
        <w:rPr>
          <w:rFonts w:ascii="Times New Roman" w:hAnsi="Times New Roman" w:cs="Times New Roman"/>
          <w:sz w:val="24"/>
          <w:szCs w:val="24"/>
        </w:rPr>
        <w:t xml:space="preserve">MPACT score. (A-D) IMPACT scores of the four features </w:t>
      </w:r>
      <w:bookmarkStart w:id="4" w:name="_Hlk177749540"/>
      <w:r w:rsidRPr="00C76AA7">
        <w:rPr>
          <w:rFonts w:ascii="Times New Roman" w:hAnsi="Times New Roman" w:cs="Times New Roman"/>
          <w:sz w:val="24"/>
          <w:szCs w:val="24"/>
        </w:rPr>
        <w:t>(n=34, 94, 45, 52, 25, 41, 35, 71, and 55 in Cohort 1 Healthy, NSCLC, SCLC, BLD, Cohort 2 Healthy, NSCLC, Cohort 3 Healthy, NSCLC, and SCLC, respectively)</w:t>
      </w:r>
      <w:r w:rsidR="00543007">
        <w:rPr>
          <w:rFonts w:ascii="Times New Roman" w:hAnsi="Times New Roman" w:cs="Times New Roman"/>
          <w:sz w:val="24"/>
          <w:szCs w:val="24"/>
        </w:rPr>
        <w:t xml:space="preserve">. (E-F) </w:t>
      </w:r>
      <w:r w:rsidR="00543007" w:rsidRPr="00C76AA7">
        <w:rPr>
          <w:rFonts w:ascii="Times New Roman" w:hAnsi="Times New Roman" w:cs="Times New Roman"/>
          <w:sz w:val="24"/>
          <w:szCs w:val="24"/>
        </w:rPr>
        <w:t>IMPACT scores</w:t>
      </w:r>
      <w:r w:rsidR="00543007">
        <w:rPr>
          <w:rFonts w:ascii="Times New Roman" w:hAnsi="Times New Roman" w:cs="Times New Roman"/>
          <w:sz w:val="24"/>
          <w:szCs w:val="24"/>
        </w:rPr>
        <w:t xml:space="preserve"> analyzed in the validation set (n=60, 52, 112, 100, in Healthy, BLD, NSCLC, and SCLC, respectively). </w:t>
      </w:r>
      <w:r w:rsidR="00543007" w:rsidRPr="00C76AA7">
        <w:rPr>
          <w:rFonts w:ascii="Times New Roman" w:hAnsi="Times New Roman" w:cs="Times New Roman"/>
          <w:sz w:val="24"/>
          <w:szCs w:val="24"/>
        </w:rPr>
        <w:t>Dotted lines represent the median of healthy controls</w:t>
      </w:r>
      <w:r w:rsidR="00543007">
        <w:rPr>
          <w:rFonts w:ascii="Times New Roman" w:hAnsi="Times New Roman" w:cs="Times New Roman"/>
          <w:sz w:val="24"/>
          <w:szCs w:val="24"/>
        </w:rPr>
        <w:t>.</w:t>
      </w:r>
      <w:r w:rsidR="000B139B" w:rsidRPr="000B139B">
        <w:rPr>
          <w:rFonts w:ascii="Times New Roman" w:hAnsi="Times New Roman" w:cs="Times New Roman"/>
          <w:sz w:val="24"/>
          <w:szCs w:val="24"/>
        </w:rPr>
        <w:t xml:space="preserve"> </w:t>
      </w:r>
      <w:r w:rsidR="000B139B" w:rsidRPr="00C76AA7">
        <w:rPr>
          <w:rFonts w:ascii="Times New Roman" w:hAnsi="Times New Roman" w:cs="Times New Roman"/>
          <w:sz w:val="24"/>
          <w:szCs w:val="24"/>
        </w:rPr>
        <w:t>Means and standard deviations are shown in the graph</w:t>
      </w:r>
      <w:r w:rsidR="000B139B">
        <w:rPr>
          <w:rFonts w:ascii="Times New Roman" w:hAnsi="Times New Roman" w:cs="Times New Roman"/>
          <w:sz w:val="24"/>
          <w:szCs w:val="24"/>
        </w:rPr>
        <w:t>.</w:t>
      </w:r>
    </w:p>
    <w:p w:rsidR="00D3228E" w:rsidRPr="00C76AA7" w:rsidRDefault="00D3228E" w:rsidP="00D3228E">
      <w:pPr>
        <w:spacing w:line="480" w:lineRule="auto"/>
        <w:rPr>
          <w:rFonts w:ascii="Times New Roman" w:hAnsi="Times New Roman" w:cs="Times New Roman"/>
          <w:sz w:val="24"/>
          <w:szCs w:val="24"/>
        </w:rPr>
      </w:pPr>
      <w:r w:rsidRPr="00C76AA7">
        <w:rPr>
          <w:rFonts w:ascii="Times New Roman" w:hAnsi="Times New Roman" w:cs="Times New Roman"/>
          <w:sz w:val="24"/>
          <w:szCs w:val="24"/>
        </w:rPr>
        <w:t>Statistical significance was calculated using Student’s t-tests. *p &lt; 0.05, **p &lt; 0.01, ***p &lt; 0.001, ****p &lt; 0.0001. NSCLC, non-small cell lung cancer; SCLC, small cell lung cancer; BLD, benign lung disease</w:t>
      </w:r>
      <w:r w:rsidR="008F44F7">
        <w:rPr>
          <w:rFonts w:ascii="Times New Roman" w:hAnsi="Times New Roman" w:cs="Times New Roman"/>
          <w:sz w:val="24"/>
          <w:szCs w:val="24"/>
        </w:rPr>
        <w:t xml:space="preserve">; </w:t>
      </w:r>
      <w:proofErr w:type="spellStart"/>
      <w:r w:rsidRPr="00C76AA7">
        <w:rPr>
          <w:rFonts w:ascii="Times New Roman" w:hAnsi="Times New Roman" w:cs="Times New Roman"/>
          <w:sz w:val="24"/>
          <w:szCs w:val="24"/>
        </w:rPr>
        <w:t>Tcm</w:t>
      </w:r>
      <w:proofErr w:type="spellEnd"/>
      <w:r w:rsidRPr="00C76AA7">
        <w:rPr>
          <w:rFonts w:ascii="Times New Roman" w:hAnsi="Times New Roman" w:cs="Times New Roman"/>
          <w:sz w:val="24"/>
          <w:szCs w:val="24"/>
        </w:rPr>
        <w:t xml:space="preserve">, central memory T cells; </w:t>
      </w:r>
      <w:proofErr w:type="spellStart"/>
      <w:r w:rsidRPr="00C76AA7">
        <w:rPr>
          <w:rFonts w:ascii="Times New Roman" w:hAnsi="Times New Roman" w:cs="Times New Roman"/>
          <w:sz w:val="24"/>
          <w:szCs w:val="24"/>
        </w:rPr>
        <w:t>Tem</w:t>
      </w:r>
      <w:proofErr w:type="spellEnd"/>
      <w:r w:rsidRPr="00C76AA7">
        <w:rPr>
          <w:rFonts w:ascii="Times New Roman" w:hAnsi="Times New Roman" w:cs="Times New Roman"/>
          <w:sz w:val="24"/>
          <w:szCs w:val="24"/>
        </w:rPr>
        <w:t>, effector memory T cells; DN, CD27 and CD28 double negative; DP, CD27 and CD28 double positive; ns, not significant.</w:t>
      </w:r>
    </w:p>
    <w:p w:rsidR="008F44F7" w:rsidRDefault="008F44F7">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D3228E" w:rsidRDefault="008F44F7" w:rsidP="00D3228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60720" cy="3273137"/>
            <wp:effectExtent l="0" t="0" r="0" b="381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_1.png"/>
                    <pic:cNvPicPr/>
                  </pic:nvPicPr>
                  <pic:blipFill rotWithShape="1">
                    <a:blip r:embed="rId12" cstate="print">
                      <a:extLst>
                        <a:ext uri="{28A0092B-C50C-407E-A947-70E740481C1C}">
                          <a14:useLocalDpi xmlns:a14="http://schemas.microsoft.com/office/drawing/2010/main" val="0"/>
                        </a:ext>
                      </a:extLst>
                    </a:blip>
                    <a:srcRect t="3497" r="15759" b="62664"/>
                    <a:stretch/>
                  </pic:blipFill>
                  <pic:spPr bwMode="auto">
                    <a:xfrm>
                      <a:off x="0" y="0"/>
                      <a:ext cx="5768009" cy="3277278"/>
                    </a:xfrm>
                    <a:prstGeom prst="rect">
                      <a:avLst/>
                    </a:prstGeom>
                    <a:ln>
                      <a:noFill/>
                    </a:ln>
                    <a:extLst>
                      <a:ext uri="{53640926-AAD7-44D8-BBD7-CCE9431645EC}">
                        <a14:shadowObscured xmlns:a14="http://schemas.microsoft.com/office/drawing/2010/main"/>
                      </a:ext>
                    </a:extLst>
                  </pic:spPr>
                </pic:pic>
              </a:graphicData>
            </a:graphic>
          </wp:inline>
        </w:drawing>
      </w:r>
    </w:p>
    <w:p w:rsidR="008F44F7" w:rsidRPr="00EF74DE" w:rsidRDefault="008F44F7" w:rsidP="00D3228E">
      <w:pPr>
        <w:spacing w:line="480" w:lineRule="auto"/>
        <w:rPr>
          <w:rFonts w:ascii="Times New Roman" w:hAnsi="Times New Roman" w:cs="Times New Roman"/>
          <w:b/>
          <w:sz w:val="24"/>
          <w:szCs w:val="24"/>
        </w:rPr>
      </w:pPr>
      <w:r w:rsidRPr="00EF74DE">
        <w:rPr>
          <w:rFonts w:ascii="Times New Roman" w:hAnsi="Times New Roman" w:cs="Times New Roman" w:hint="eastAsia"/>
          <w:b/>
          <w:sz w:val="24"/>
          <w:szCs w:val="24"/>
        </w:rPr>
        <w:t>F</w:t>
      </w:r>
      <w:r w:rsidRPr="00EF74DE">
        <w:rPr>
          <w:rFonts w:ascii="Times New Roman" w:hAnsi="Times New Roman" w:cs="Times New Roman"/>
          <w:b/>
          <w:sz w:val="24"/>
          <w:szCs w:val="24"/>
        </w:rPr>
        <w:t>ig. S</w:t>
      </w:r>
      <w:r w:rsidR="0094316C">
        <w:rPr>
          <w:rFonts w:ascii="Times New Roman" w:hAnsi="Times New Roman" w:cs="Times New Roman"/>
          <w:b/>
          <w:sz w:val="24"/>
          <w:szCs w:val="24"/>
        </w:rPr>
        <w:t>6</w:t>
      </w:r>
    </w:p>
    <w:p w:rsidR="00A871FA" w:rsidRPr="00A871FA" w:rsidRDefault="008F44F7" w:rsidP="00A871FA">
      <w:pPr>
        <w:spacing w:line="480" w:lineRule="auto"/>
        <w:rPr>
          <w:rFonts w:ascii="Times New Roman" w:hAnsi="Times New Roman" w:cs="Times New Roman"/>
          <w:sz w:val="24"/>
          <w:szCs w:val="24"/>
        </w:rPr>
      </w:pPr>
      <w:r w:rsidRPr="00A871FA">
        <w:rPr>
          <w:rFonts w:ascii="Times New Roman" w:hAnsi="Times New Roman" w:cs="Times New Roman" w:hint="eastAsia"/>
          <w:sz w:val="24"/>
          <w:szCs w:val="24"/>
        </w:rPr>
        <w:t>I</w:t>
      </w:r>
      <w:r w:rsidRPr="00A871FA">
        <w:rPr>
          <w:rFonts w:ascii="Times New Roman" w:hAnsi="Times New Roman" w:cs="Times New Roman"/>
          <w:sz w:val="24"/>
          <w:szCs w:val="24"/>
        </w:rPr>
        <w:t>MPA</w:t>
      </w:r>
      <w:r w:rsidRPr="00F520B5">
        <w:rPr>
          <w:rFonts w:ascii="Times New Roman" w:hAnsi="Times New Roman" w:cs="Times New Roman"/>
          <w:sz w:val="24"/>
          <w:szCs w:val="24"/>
        </w:rPr>
        <w:t>CT-5 scores by clinical variables.</w:t>
      </w:r>
      <w:r>
        <w:rPr>
          <w:rFonts w:ascii="Times New Roman" w:hAnsi="Times New Roman" w:cs="Times New Roman"/>
          <w:sz w:val="24"/>
          <w:szCs w:val="24"/>
        </w:rPr>
        <w:t xml:space="preserve"> </w:t>
      </w:r>
      <w:r w:rsidR="00A871FA" w:rsidRPr="00A871FA">
        <w:rPr>
          <w:rFonts w:ascii="Times New Roman" w:hAnsi="Times New Roman" w:cs="Times New Roman"/>
          <w:sz w:val="24"/>
          <w:szCs w:val="24"/>
        </w:rPr>
        <w:t>(A) NSCLC and SCLC patients were grouped based on their treatment history (treatment-naïve (TN), radiotherapy (RT), or surgery/antibody therapy (SG/Ab)) and assessed for IMPACT-5 scores.</w:t>
      </w:r>
      <w:r w:rsidR="00A871FA">
        <w:rPr>
          <w:rFonts w:ascii="Times New Roman" w:hAnsi="Times New Roman" w:cs="Times New Roman"/>
          <w:sz w:val="24"/>
          <w:szCs w:val="24"/>
        </w:rPr>
        <w:t xml:space="preserve"> </w:t>
      </w:r>
      <w:r w:rsidR="00A871FA" w:rsidRPr="00A871FA">
        <w:rPr>
          <w:rFonts w:ascii="Times New Roman" w:hAnsi="Times New Roman" w:cs="Times New Roman"/>
          <w:sz w:val="24"/>
          <w:szCs w:val="24"/>
        </w:rPr>
        <w:t>(B-D) IMPACT-5 scores were compared among BLD, NSCLC, and SCLC patients based on (B) smoking history, (C) age, and (D) sex.</w:t>
      </w:r>
      <w:r w:rsidR="00F520B5">
        <w:rPr>
          <w:rFonts w:ascii="Times New Roman" w:hAnsi="Times New Roman" w:cs="Times New Roman"/>
          <w:sz w:val="24"/>
          <w:szCs w:val="24"/>
        </w:rPr>
        <w:t xml:space="preserve"> </w:t>
      </w:r>
      <w:r w:rsidR="00A871FA" w:rsidRPr="00A871FA">
        <w:rPr>
          <w:rFonts w:ascii="Times New Roman" w:hAnsi="Times New Roman" w:cs="Times New Roman"/>
          <w:sz w:val="24"/>
          <w:szCs w:val="24"/>
        </w:rPr>
        <w:t xml:space="preserve">(E-G) NSCLC patients were further analyzed for IMPACT-5 scores by (E) histological classification, (F) EGFR mutation status, and (G) PD-L1 TPS. All analyses were performed within the validation </w:t>
      </w:r>
      <w:r w:rsidR="001C3916">
        <w:rPr>
          <w:rFonts w:ascii="Times New Roman" w:hAnsi="Times New Roman" w:cs="Times New Roman"/>
          <w:sz w:val="24"/>
          <w:szCs w:val="24"/>
        </w:rPr>
        <w:t>set</w:t>
      </w:r>
      <w:r w:rsidR="00A871FA" w:rsidRPr="00A871FA">
        <w:rPr>
          <w:rFonts w:ascii="Times New Roman" w:hAnsi="Times New Roman" w:cs="Times New Roman"/>
          <w:sz w:val="24"/>
          <w:szCs w:val="24"/>
        </w:rPr>
        <w:t>.</w:t>
      </w:r>
      <w:r w:rsidR="00565C84">
        <w:rPr>
          <w:rFonts w:ascii="Times New Roman" w:hAnsi="Times New Roman" w:cs="Times New Roman"/>
          <w:sz w:val="24"/>
          <w:szCs w:val="24"/>
        </w:rPr>
        <w:t xml:space="preserve"> </w:t>
      </w:r>
      <w:r w:rsidR="00565C84" w:rsidRPr="00C76AA7">
        <w:rPr>
          <w:rFonts w:ascii="Times New Roman" w:hAnsi="Times New Roman" w:cs="Times New Roman"/>
          <w:sz w:val="24"/>
          <w:szCs w:val="24"/>
        </w:rPr>
        <w:t>Means and standard deviations are shown in the graph</w:t>
      </w:r>
      <w:r w:rsidR="00565C84">
        <w:rPr>
          <w:rFonts w:ascii="Times New Roman" w:hAnsi="Times New Roman" w:cs="Times New Roman"/>
          <w:sz w:val="24"/>
          <w:szCs w:val="24"/>
        </w:rPr>
        <w:t>.</w:t>
      </w:r>
    </w:p>
    <w:p w:rsidR="005C5A31" w:rsidRPr="00B174CA" w:rsidRDefault="00A871FA" w:rsidP="00EF74DE">
      <w:pPr>
        <w:spacing w:line="480" w:lineRule="auto"/>
        <w:rPr>
          <w:rFonts w:ascii="Times New Roman" w:hAnsi="Times New Roman" w:cs="Times New Roman"/>
        </w:rPr>
      </w:pPr>
      <w:r w:rsidRPr="00A871FA">
        <w:rPr>
          <w:rFonts w:ascii="Times New Roman" w:hAnsi="Times New Roman" w:cs="Times New Roman"/>
          <w:sz w:val="24"/>
          <w:szCs w:val="24"/>
        </w:rPr>
        <w:t>Statistical significance was determined using Student’s t-tests. *p &lt; 0.05, **p &lt; 0.01, ***p &lt; 0.001. Abbreviations: NSCLC, non-small cell lung cancer; SCLC, small cell lung cancer; BLD, benign lung disease; TN, treatment-naïve; RT, radiotherapy; SG, surgery; Ab, antibody therapy; SQC, squamous cell carcinoma; EGFR, epidermal growth factor receptor; TPS, tumor proportion score; ns, not significant.</w:t>
      </w:r>
      <w:bookmarkEnd w:id="4"/>
      <w:r w:rsidR="00832E42">
        <w:rPr>
          <w:rFonts w:ascii="Times New Roman" w:hAnsi="Times New Roman" w:cs="Times New Roman"/>
        </w:rPr>
        <w:br w:type="page"/>
      </w:r>
    </w:p>
    <w:tbl>
      <w:tblPr>
        <w:tblStyle w:val="a3"/>
        <w:tblpPr w:leftFromText="142" w:rightFromText="142" w:vertAnchor="text" w:horzAnchor="margin" w:tblpY="20"/>
        <w:tblW w:w="0" w:type="auto"/>
        <w:tblLook w:val="04A0" w:firstRow="1" w:lastRow="0" w:firstColumn="1" w:lastColumn="0" w:noHBand="0" w:noVBand="1"/>
      </w:tblPr>
      <w:tblGrid>
        <w:gridCol w:w="1288"/>
        <w:gridCol w:w="1288"/>
        <w:gridCol w:w="1288"/>
        <w:gridCol w:w="1288"/>
        <w:gridCol w:w="1288"/>
        <w:gridCol w:w="1288"/>
        <w:gridCol w:w="1288"/>
      </w:tblGrid>
      <w:tr w:rsidR="003D3FD3" w:rsidRPr="005C5A31" w:rsidTr="002E631D">
        <w:trPr>
          <w:trHeight w:val="283"/>
        </w:trPr>
        <w:tc>
          <w:tcPr>
            <w:tcW w:w="1288" w:type="dxa"/>
            <w:vAlign w:val="center"/>
          </w:tcPr>
          <w:p w:rsidR="003D3FD3" w:rsidRPr="005C5A31" w:rsidRDefault="003D3FD3" w:rsidP="002E631D">
            <w:pPr>
              <w:widowControl/>
              <w:wordWrap/>
              <w:autoSpaceDE/>
              <w:autoSpaceDN/>
              <w:spacing w:line="480" w:lineRule="auto"/>
              <w:jc w:val="center"/>
              <w:rPr>
                <w:rFonts w:ascii="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hAnsi="Times New Roman" w:cs="Times New Roman"/>
                <w:sz w:val="18"/>
                <w:szCs w:val="24"/>
              </w:rPr>
            </w:pPr>
            <w:r w:rsidRPr="005C5A31">
              <w:rPr>
                <w:rFonts w:ascii="Times New Roman" w:hAnsi="Times New Roman" w:cs="Times New Roman"/>
                <w:sz w:val="18"/>
                <w:szCs w:val="24"/>
              </w:rPr>
              <w:t>Characteristic</w:t>
            </w: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All cohorts</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Cohort 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Cohort 2.</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Cohort 3.</w:t>
            </w:r>
          </w:p>
        </w:tc>
      </w:tr>
      <w:tr w:rsidR="003D3FD3" w:rsidRPr="005C5A31" w:rsidTr="002E631D">
        <w:trPr>
          <w:trHeight w:val="274"/>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NSCLC</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Stage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I</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25</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25</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II</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8</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8</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III</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IV</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169</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94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71</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Sex</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Female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29</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12</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Male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177</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82</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64</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Age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&lt;50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50–60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8</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60–70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66</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25</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70–80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97</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33</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&gt;80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24</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15</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Histology</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SQC</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78</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13</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24</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Non-SQC</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128</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53</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28</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47</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EF74DE" w:rsidRDefault="00AA7C19" w:rsidP="00AA7C19">
            <w:pPr>
              <w:spacing w:line="480" w:lineRule="auto"/>
              <w:jc w:val="center"/>
              <w:rPr>
                <w:rFonts w:ascii="Times New Roman" w:hAnsi="Times New Roman" w:cs="Times New Roman"/>
                <w:sz w:val="18"/>
                <w:szCs w:val="24"/>
              </w:rPr>
            </w:pPr>
            <w:r>
              <w:rPr>
                <w:rFonts w:ascii="Times New Roman" w:hAnsi="Times New Roman" w:cs="Times New Roman" w:hint="eastAsia"/>
                <w:sz w:val="18"/>
                <w:szCs w:val="24"/>
              </w:rPr>
              <w:t>S</w:t>
            </w:r>
            <w:r>
              <w:rPr>
                <w:rFonts w:ascii="Times New Roman" w:hAnsi="Times New Roman" w:cs="Times New Roman"/>
                <w:sz w:val="18"/>
                <w:szCs w:val="24"/>
              </w:rPr>
              <w:t>moking</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ever-smoker</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5</w:t>
            </w:r>
            <w:r>
              <w:rPr>
                <w:rFonts w:ascii="Times New Roman" w:eastAsia="맑은 고딕" w:hAnsi="Times New Roman" w:cs="Times New Roman"/>
                <w:color w:val="000000"/>
                <w:sz w:val="18"/>
                <w:szCs w:val="24"/>
              </w:rPr>
              <w:t>2</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7</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1</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4</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Times New Roman" w:hAnsi="Times New Roman" w:cs="Times New Roman"/>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S</w:t>
            </w:r>
            <w:r>
              <w:rPr>
                <w:rFonts w:ascii="Times New Roman" w:eastAsia="맑은 고딕" w:hAnsi="Times New Roman" w:cs="Times New Roman"/>
                <w:color w:val="000000"/>
                <w:sz w:val="18"/>
                <w:szCs w:val="24"/>
              </w:rPr>
              <w:t>moker</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color w:val="000000"/>
                <w:sz w:val="18"/>
                <w:szCs w:val="24"/>
              </w:rPr>
              <w:t>146</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6</w:t>
            </w:r>
            <w:r>
              <w:rPr>
                <w:rFonts w:ascii="Times New Roman" w:eastAsia="맑은 고딕" w:hAnsi="Times New Roman" w:cs="Times New Roman"/>
                <w:color w:val="000000"/>
                <w:sz w:val="18"/>
                <w:szCs w:val="24"/>
              </w:rPr>
              <w:t>9</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0</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5</w:t>
            </w:r>
            <w:r>
              <w:rPr>
                <w:rFonts w:ascii="Times New Roman" w:eastAsia="맑은 고딕" w:hAnsi="Times New Roman" w:cs="Times New Roman"/>
                <w:color w:val="000000"/>
                <w:sz w:val="18"/>
                <w:szCs w:val="24"/>
              </w:rPr>
              <w:t>7</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U</w:t>
            </w:r>
            <w:r>
              <w:rPr>
                <w:rFonts w:ascii="Times New Roman" w:eastAsia="맑은 고딕" w:hAnsi="Times New Roman" w:cs="Times New Roman"/>
                <w:color w:val="000000"/>
                <w:sz w:val="18"/>
                <w:szCs w:val="24"/>
              </w:rPr>
              <w:t>nknown</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8</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8</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E</w:t>
            </w:r>
            <w:r>
              <w:rPr>
                <w:rFonts w:ascii="Times New Roman" w:eastAsia="맑은 고딕" w:hAnsi="Times New Roman" w:cs="Times New Roman"/>
                <w:color w:val="000000"/>
                <w:sz w:val="18"/>
                <w:szCs w:val="24"/>
              </w:rPr>
              <w:t>GFR</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W</w:t>
            </w:r>
            <w:r>
              <w:rPr>
                <w:rFonts w:ascii="Times New Roman" w:eastAsia="맑은 고딕" w:hAnsi="Times New Roman" w:cs="Times New Roman"/>
                <w:color w:val="000000"/>
                <w:sz w:val="18"/>
                <w:szCs w:val="24"/>
              </w:rPr>
              <w:t>ildtype</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43</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7</w:t>
            </w:r>
            <w:r>
              <w:rPr>
                <w:rFonts w:ascii="Times New Roman" w:eastAsia="맑은 고딕" w:hAnsi="Times New Roman" w:cs="Times New Roman"/>
                <w:color w:val="000000"/>
                <w:sz w:val="18"/>
                <w:szCs w:val="24"/>
              </w:rPr>
              <w:t>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3</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5</w:t>
            </w:r>
            <w:r>
              <w:rPr>
                <w:rFonts w:ascii="Times New Roman" w:eastAsia="맑은 고딕" w:hAnsi="Times New Roman" w:cs="Times New Roman"/>
                <w:color w:val="000000"/>
                <w:sz w:val="18"/>
                <w:szCs w:val="24"/>
              </w:rPr>
              <w:t>0</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M</w:t>
            </w:r>
            <w:r>
              <w:rPr>
                <w:rFonts w:ascii="Times New Roman" w:eastAsia="맑은 고딕" w:hAnsi="Times New Roman" w:cs="Times New Roman"/>
                <w:color w:val="000000"/>
                <w:sz w:val="18"/>
                <w:szCs w:val="24"/>
              </w:rPr>
              <w:t>utant</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5</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3</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A</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8</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4</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5</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9</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color w:val="000000"/>
                <w:sz w:val="18"/>
                <w:szCs w:val="24"/>
              </w:rPr>
              <w:t>PD-L1 TPS</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9</w:t>
            </w:r>
            <w:r>
              <w:rPr>
                <w:rFonts w:ascii="Times New Roman" w:eastAsia="맑은 고딕" w:hAnsi="Times New Roman" w:cs="Times New Roman"/>
                <w:color w:val="000000"/>
                <w:sz w:val="18"/>
                <w:szCs w:val="24"/>
              </w:rPr>
              <w:t>6</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3</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r>
              <w:rPr>
                <w:rFonts w:ascii="Times New Roman" w:eastAsia="맑은 고딕" w:hAnsi="Times New Roman" w:cs="Times New Roman"/>
                <w:color w:val="000000"/>
                <w:sz w:val="18"/>
                <w:szCs w:val="24"/>
              </w:rPr>
              <w:t>3</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–49</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5</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7</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8</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color w:val="000000"/>
                <w:sz w:val="18"/>
                <w:szCs w:val="24"/>
              </w:rPr>
              <w:t>50–100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5</w:t>
            </w:r>
            <w:r>
              <w:rPr>
                <w:rFonts w:ascii="Times New Roman" w:eastAsia="맑은 고딕" w:hAnsi="Times New Roman" w:cs="Times New Roman"/>
                <w:color w:val="000000"/>
                <w:sz w:val="18"/>
                <w:szCs w:val="24"/>
              </w:rPr>
              <w:t>2</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r>
              <w:rPr>
                <w:rFonts w:ascii="Times New Roman" w:eastAsia="맑은 고딕" w:hAnsi="Times New Roman" w:cs="Times New Roman"/>
                <w:color w:val="000000"/>
                <w:sz w:val="18"/>
                <w:szCs w:val="24"/>
              </w:rPr>
              <w:t>0</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6</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6</w:t>
            </w:r>
          </w:p>
        </w:tc>
      </w:tr>
      <w:tr w:rsidR="00AA7C19" w:rsidRPr="005C5A31" w:rsidTr="002E631D">
        <w:trPr>
          <w:trHeight w:val="283"/>
        </w:trPr>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Pr="005C5A31" w:rsidRDefault="00AA7C19"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A</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3</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7</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p>
        </w:tc>
        <w:tc>
          <w:tcPr>
            <w:tcW w:w="1288" w:type="dxa"/>
            <w:vAlign w:val="center"/>
          </w:tcPr>
          <w:p w:rsidR="00AA7C19" w:rsidRDefault="00AA7C19"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p>
        </w:tc>
      </w:tr>
      <w:tr w:rsidR="004B15F5" w:rsidRPr="005C5A31" w:rsidTr="002E631D">
        <w:trPr>
          <w:trHeight w:val="283"/>
        </w:trPr>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P</w:t>
            </w:r>
            <w:r>
              <w:rPr>
                <w:rFonts w:ascii="Times New Roman" w:eastAsia="맑은 고딕" w:hAnsi="Times New Roman" w:cs="Times New Roman"/>
                <w:color w:val="000000"/>
                <w:sz w:val="18"/>
                <w:szCs w:val="24"/>
              </w:rPr>
              <w:t>retreatments</w:t>
            </w:r>
          </w:p>
        </w:tc>
        <w:tc>
          <w:tcPr>
            <w:tcW w:w="1288" w:type="dxa"/>
            <w:vAlign w:val="center"/>
          </w:tcPr>
          <w:p w:rsidR="004B15F5" w:rsidRDefault="004B15F5"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one</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48</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6</w:t>
            </w:r>
            <w:r>
              <w:rPr>
                <w:rFonts w:ascii="Times New Roman" w:eastAsia="맑은 고딕" w:hAnsi="Times New Roman" w:cs="Times New Roman"/>
                <w:color w:val="000000"/>
                <w:sz w:val="18"/>
                <w:szCs w:val="24"/>
              </w:rPr>
              <w:t>8</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r>
              <w:rPr>
                <w:rFonts w:ascii="Times New Roman" w:eastAsia="맑은 고딕" w:hAnsi="Times New Roman" w:cs="Times New Roman"/>
                <w:color w:val="000000"/>
                <w:sz w:val="18"/>
                <w:szCs w:val="24"/>
              </w:rPr>
              <w:t>7</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3</w:t>
            </w:r>
          </w:p>
        </w:tc>
      </w:tr>
      <w:tr w:rsidR="004B15F5" w:rsidRPr="005C5A31" w:rsidTr="002E631D">
        <w:trPr>
          <w:trHeight w:val="283"/>
        </w:trPr>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Default="004B15F5"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R</w:t>
            </w:r>
            <w:r>
              <w:rPr>
                <w:rFonts w:ascii="Times New Roman" w:eastAsia="맑은 고딕" w:hAnsi="Times New Roman" w:cs="Times New Roman"/>
                <w:color w:val="000000"/>
                <w:sz w:val="18"/>
                <w:szCs w:val="24"/>
              </w:rPr>
              <w:t>adiotherapy</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6</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5</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r>
              <w:rPr>
                <w:rFonts w:ascii="Times New Roman" w:eastAsia="맑은 고딕" w:hAnsi="Times New Roman" w:cs="Times New Roman"/>
                <w:color w:val="000000"/>
                <w:sz w:val="18"/>
                <w:szCs w:val="24"/>
              </w:rPr>
              <w:t>0</w:t>
            </w:r>
          </w:p>
        </w:tc>
      </w:tr>
      <w:tr w:rsidR="004B15F5" w:rsidRPr="005C5A31" w:rsidTr="002E631D">
        <w:trPr>
          <w:trHeight w:val="283"/>
        </w:trPr>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Default="004B15F5"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S</w:t>
            </w:r>
            <w:r>
              <w:rPr>
                <w:rFonts w:ascii="Times New Roman" w:eastAsia="맑은 고딕" w:hAnsi="Times New Roman" w:cs="Times New Roman"/>
                <w:color w:val="000000"/>
                <w:sz w:val="18"/>
                <w:szCs w:val="24"/>
              </w:rPr>
              <w:t>urgery</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6</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p>
        </w:tc>
      </w:tr>
      <w:tr w:rsidR="004B15F5" w:rsidRPr="005C5A31" w:rsidTr="002E631D">
        <w:trPr>
          <w:trHeight w:val="283"/>
        </w:trPr>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Default="004B15F5"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A</w:t>
            </w:r>
            <w:r>
              <w:rPr>
                <w:rFonts w:ascii="Times New Roman" w:eastAsia="맑은 고딕" w:hAnsi="Times New Roman" w:cs="Times New Roman"/>
                <w:color w:val="000000"/>
                <w:sz w:val="18"/>
                <w:szCs w:val="24"/>
              </w:rPr>
              <w:t>ntibody</w:t>
            </w:r>
            <w:r w:rsidR="007C2C9C">
              <w:rPr>
                <w:rFonts w:ascii="Times New Roman" w:eastAsia="맑은 고딕" w:hAnsi="Times New Roman" w:cs="Times New Roman"/>
                <w:color w:val="000000"/>
                <w:sz w:val="18"/>
                <w:szCs w:val="24"/>
              </w:rPr>
              <w:t xml:space="preserve"> therapy</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p>
        </w:tc>
      </w:tr>
      <w:tr w:rsidR="004B15F5" w:rsidRPr="005C5A31" w:rsidTr="002E631D">
        <w:trPr>
          <w:trHeight w:val="283"/>
        </w:trPr>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Pr="005C5A31" w:rsidRDefault="004B15F5" w:rsidP="00AA7C19">
            <w:pPr>
              <w:spacing w:line="480" w:lineRule="auto"/>
              <w:jc w:val="center"/>
              <w:rPr>
                <w:rFonts w:ascii="Times New Roman" w:eastAsia="맑은 고딕" w:hAnsi="Times New Roman" w:cs="Times New Roman"/>
                <w:color w:val="000000"/>
                <w:sz w:val="18"/>
                <w:szCs w:val="24"/>
              </w:rPr>
            </w:pP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A</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4B15F5" w:rsidRDefault="0054529C" w:rsidP="00AA7C19">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SCLC</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Stage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ED</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100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45</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55</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Sex</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Female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9</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Male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91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39</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52</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Age</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&lt;50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0</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50–60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60–70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35</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16</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19</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70–80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41</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16</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25</w:t>
            </w:r>
          </w:p>
        </w:tc>
      </w:tr>
      <w:tr w:rsidR="003D3FD3" w:rsidRPr="005C5A31" w:rsidTr="002E631D">
        <w:trPr>
          <w:trHeight w:val="283"/>
        </w:trPr>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Times New Roman" w:hAnsi="Times New Roman" w:cs="Times New Roman"/>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&gt;80</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17</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w:t>
            </w: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p>
        </w:tc>
        <w:tc>
          <w:tcPr>
            <w:tcW w:w="1288" w:type="dxa"/>
            <w:vAlign w:val="center"/>
          </w:tcPr>
          <w:p w:rsidR="003D3FD3" w:rsidRPr="005C5A31" w:rsidRDefault="003D3FD3" w:rsidP="002E631D">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10</w:t>
            </w:r>
          </w:p>
        </w:tc>
      </w:tr>
      <w:tr w:rsidR="00E26FAE" w:rsidRPr="005C5A31" w:rsidTr="002E631D">
        <w:trPr>
          <w:trHeight w:val="283"/>
        </w:trPr>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p>
        </w:tc>
        <w:tc>
          <w:tcPr>
            <w:tcW w:w="1288" w:type="dxa"/>
            <w:vAlign w:val="center"/>
          </w:tcPr>
          <w:p w:rsidR="00E26FAE" w:rsidRPr="005C5A31" w:rsidRDefault="00E26FAE" w:rsidP="00E26FAE">
            <w:pPr>
              <w:spacing w:line="480" w:lineRule="auto"/>
              <w:jc w:val="center"/>
              <w:rPr>
                <w:rFonts w:ascii="Times New Roman" w:eastAsia="Times New Roman" w:hAnsi="Times New Roman" w:cs="Times New Roman"/>
                <w:sz w:val="18"/>
                <w:szCs w:val="24"/>
              </w:rPr>
            </w:pPr>
            <w:r>
              <w:rPr>
                <w:rFonts w:ascii="Times New Roman" w:hAnsi="Times New Roman" w:cs="Times New Roman" w:hint="eastAsia"/>
                <w:sz w:val="18"/>
                <w:szCs w:val="24"/>
              </w:rPr>
              <w:t>S</w:t>
            </w:r>
            <w:r>
              <w:rPr>
                <w:rFonts w:ascii="Times New Roman" w:hAnsi="Times New Roman" w:cs="Times New Roman"/>
                <w:sz w:val="18"/>
                <w:szCs w:val="24"/>
              </w:rPr>
              <w:t>moking</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ever-smoker</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3</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6</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7</w:t>
            </w:r>
          </w:p>
        </w:tc>
      </w:tr>
      <w:tr w:rsidR="00E26FAE" w:rsidRPr="005C5A31" w:rsidTr="002E631D">
        <w:trPr>
          <w:trHeight w:val="283"/>
        </w:trPr>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p>
        </w:tc>
        <w:tc>
          <w:tcPr>
            <w:tcW w:w="1288" w:type="dxa"/>
            <w:vAlign w:val="center"/>
          </w:tcPr>
          <w:p w:rsidR="00E26FAE" w:rsidRPr="005C5A31" w:rsidRDefault="00E26FAE" w:rsidP="00E26FAE">
            <w:pPr>
              <w:spacing w:line="480" w:lineRule="auto"/>
              <w:jc w:val="center"/>
              <w:rPr>
                <w:rFonts w:ascii="Times New Roman" w:eastAsia="Times New Roman" w:hAnsi="Times New Roman" w:cs="Times New Roman"/>
                <w:sz w:val="18"/>
                <w:szCs w:val="24"/>
              </w:rPr>
            </w:pP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S</w:t>
            </w:r>
            <w:r>
              <w:rPr>
                <w:rFonts w:ascii="Times New Roman" w:eastAsia="맑은 고딕" w:hAnsi="Times New Roman" w:cs="Times New Roman"/>
                <w:color w:val="000000"/>
                <w:sz w:val="18"/>
                <w:szCs w:val="24"/>
              </w:rPr>
              <w:t>moker</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8</w:t>
            </w:r>
            <w:r w:rsidR="008511A1">
              <w:rPr>
                <w:rFonts w:ascii="Times New Roman" w:eastAsia="맑은 고딕" w:hAnsi="Times New Roman" w:cs="Times New Roman"/>
                <w:color w:val="000000"/>
                <w:sz w:val="18"/>
                <w:szCs w:val="24"/>
              </w:rPr>
              <w:t>5</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r w:rsidR="008511A1">
              <w:rPr>
                <w:rFonts w:ascii="Times New Roman" w:eastAsia="맑은 고딕" w:hAnsi="Times New Roman" w:cs="Times New Roman"/>
                <w:color w:val="000000"/>
                <w:sz w:val="18"/>
                <w:szCs w:val="24"/>
              </w:rPr>
              <w:t>7</w:t>
            </w: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p>
        </w:tc>
        <w:tc>
          <w:tcPr>
            <w:tcW w:w="1288" w:type="dxa"/>
            <w:vAlign w:val="center"/>
          </w:tcPr>
          <w:p w:rsidR="00E26FAE" w:rsidRPr="005C5A31" w:rsidRDefault="00E26FAE"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8</w:t>
            </w:r>
          </w:p>
        </w:tc>
      </w:tr>
      <w:tr w:rsidR="008511A1" w:rsidRPr="005C5A31" w:rsidTr="002E631D">
        <w:trPr>
          <w:trHeight w:val="283"/>
        </w:trPr>
        <w:tc>
          <w:tcPr>
            <w:tcW w:w="1288" w:type="dxa"/>
            <w:vAlign w:val="center"/>
          </w:tcPr>
          <w:p w:rsidR="008511A1" w:rsidRPr="005C5A31" w:rsidRDefault="008511A1" w:rsidP="00E26FAE">
            <w:pPr>
              <w:spacing w:line="480" w:lineRule="auto"/>
              <w:jc w:val="center"/>
              <w:rPr>
                <w:rFonts w:ascii="Times New Roman" w:eastAsia="맑은 고딕" w:hAnsi="Times New Roman" w:cs="Times New Roman"/>
                <w:color w:val="000000"/>
                <w:sz w:val="18"/>
                <w:szCs w:val="24"/>
              </w:rPr>
            </w:pPr>
          </w:p>
        </w:tc>
        <w:tc>
          <w:tcPr>
            <w:tcW w:w="1288" w:type="dxa"/>
            <w:vAlign w:val="center"/>
          </w:tcPr>
          <w:p w:rsidR="008511A1" w:rsidRPr="005C5A31" w:rsidRDefault="008511A1" w:rsidP="00E26FAE">
            <w:pPr>
              <w:spacing w:line="480" w:lineRule="auto"/>
              <w:jc w:val="center"/>
              <w:rPr>
                <w:rFonts w:ascii="Times New Roman" w:eastAsia="Times New Roman" w:hAnsi="Times New Roman" w:cs="Times New Roman"/>
                <w:sz w:val="18"/>
                <w:szCs w:val="24"/>
              </w:rPr>
            </w:pPr>
          </w:p>
        </w:tc>
        <w:tc>
          <w:tcPr>
            <w:tcW w:w="1288" w:type="dxa"/>
            <w:vAlign w:val="center"/>
          </w:tcPr>
          <w:p w:rsidR="008511A1" w:rsidRDefault="008511A1"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U</w:t>
            </w:r>
            <w:r>
              <w:rPr>
                <w:rFonts w:ascii="Times New Roman" w:eastAsia="맑은 고딕" w:hAnsi="Times New Roman" w:cs="Times New Roman"/>
                <w:color w:val="000000"/>
                <w:sz w:val="18"/>
                <w:szCs w:val="24"/>
              </w:rPr>
              <w:t>nknown</w:t>
            </w:r>
          </w:p>
        </w:tc>
        <w:tc>
          <w:tcPr>
            <w:tcW w:w="1288" w:type="dxa"/>
            <w:vAlign w:val="center"/>
          </w:tcPr>
          <w:p w:rsidR="008511A1" w:rsidRDefault="008511A1"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p>
        </w:tc>
        <w:tc>
          <w:tcPr>
            <w:tcW w:w="1288" w:type="dxa"/>
            <w:vAlign w:val="center"/>
          </w:tcPr>
          <w:p w:rsidR="008511A1" w:rsidRDefault="008511A1"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2</w:t>
            </w:r>
          </w:p>
        </w:tc>
        <w:tc>
          <w:tcPr>
            <w:tcW w:w="1288" w:type="dxa"/>
            <w:vAlign w:val="center"/>
          </w:tcPr>
          <w:p w:rsidR="008511A1" w:rsidRPr="005C5A31" w:rsidRDefault="008511A1" w:rsidP="00E26FAE">
            <w:pPr>
              <w:spacing w:line="480" w:lineRule="auto"/>
              <w:jc w:val="center"/>
              <w:rPr>
                <w:rFonts w:ascii="Times New Roman" w:eastAsia="맑은 고딕" w:hAnsi="Times New Roman" w:cs="Times New Roman"/>
                <w:color w:val="000000"/>
                <w:sz w:val="18"/>
                <w:szCs w:val="24"/>
              </w:rPr>
            </w:pPr>
          </w:p>
        </w:tc>
        <w:tc>
          <w:tcPr>
            <w:tcW w:w="1288" w:type="dxa"/>
            <w:vAlign w:val="center"/>
          </w:tcPr>
          <w:p w:rsidR="008511A1" w:rsidRDefault="008511A1" w:rsidP="00E26FAE">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r>
              <w:rPr>
                <w:rFonts w:ascii="Times New Roman" w:eastAsia="맑은 고딕" w:hAnsi="Times New Roman" w:cs="Times New Roman" w:hint="eastAsia"/>
                <w:color w:val="000000"/>
                <w:sz w:val="18"/>
                <w:szCs w:val="24"/>
              </w:rPr>
              <w:t>P</w:t>
            </w:r>
            <w:r>
              <w:rPr>
                <w:rFonts w:ascii="Times New Roman" w:eastAsia="맑은 고딕" w:hAnsi="Times New Roman" w:cs="Times New Roman"/>
                <w:color w:val="000000"/>
                <w:sz w:val="18"/>
                <w:szCs w:val="24"/>
              </w:rPr>
              <w:t>retreatments</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one</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7</w:t>
            </w:r>
            <w:r>
              <w:rPr>
                <w:rFonts w:ascii="Times New Roman" w:eastAsia="맑은 고딕" w:hAnsi="Times New Roman" w:cs="Times New Roman"/>
                <w:color w:val="000000"/>
                <w:sz w:val="18"/>
                <w:szCs w:val="24"/>
              </w:rPr>
              <w:t>9</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r>
              <w:rPr>
                <w:rFonts w:ascii="Times New Roman" w:eastAsia="맑은 고딕" w:hAnsi="Times New Roman" w:cs="Times New Roman"/>
                <w:color w:val="000000"/>
                <w:sz w:val="18"/>
                <w:szCs w:val="24"/>
              </w:rPr>
              <w:t>5</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4</w:t>
            </w:r>
            <w:r>
              <w:rPr>
                <w:rFonts w:ascii="Times New Roman" w:eastAsia="맑은 고딕" w:hAnsi="Times New Roman" w:cs="Times New Roman"/>
                <w:color w:val="000000"/>
                <w:sz w:val="18"/>
                <w:szCs w:val="24"/>
              </w:rPr>
              <w:t>4</w:t>
            </w: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R</w:t>
            </w:r>
            <w:r>
              <w:rPr>
                <w:rFonts w:ascii="Times New Roman" w:eastAsia="맑은 고딕" w:hAnsi="Times New Roman" w:cs="Times New Roman"/>
                <w:color w:val="000000"/>
                <w:sz w:val="18"/>
                <w:szCs w:val="24"/>
              </w:rPr>
              <w:t>adiotherapy</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8</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8</w:t>
            </w: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S</w:t>
            </w:r>
            <w:r>
              <w:rPr>
                <w:rFonts w:ascii="Times New Roman" w:eastAsia="맑은 고딕" w:hAnsi="Times New Roman" w:cs="Times New Roman"/>
                <w:color w:val="000000"/>
                <w:sz w:val="18"/>
                <w:szCs w:val="24"/>
              </w:rPr>
              <w:t>urgery</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Default="007C2C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A</w:t>
            </w:r>
            <w:r>
              <w:rPr>
                <w:rFonts w:ascii="Times New Roman" w:eastAsia="맑은 고딕" w:hAnsi="Times New Roman" w:cs="Times New Roman"/>
                <w:color w:val="000000"/>
                <w:sz w:val="18"/>
                <w:szCs w:val="24"/>
              </w:rPr>
              <w:t>ntibody therapy</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A</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3</w:t>
            </w: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BLD</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Disease state</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Acute</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31</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31</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Chronic</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21</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21</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Sex</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Female</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18</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18</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Male</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34</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34</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Age</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&lt;50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4</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50–60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60–70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24</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24</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70–80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11</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11</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&gt;80</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sidRPr="005C5A31">
              <w:rPr>
                <w:rFonts w:ascii="Times New Roman" w:eastAsia="맑은 고딕" w:hAnsi="Times New Roman" w:cs="Times New Roman"/>
                <w:color w:val="000000"/>
                <w:sz w:val="18"/>
                <w:szCs w:val="24"/>
              </w:rPr>
              <w:t>7</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r>
              <w:rPr>
                <w:rFonts w:ascii="Times New Roman" w:hAnsi="Times New Roman" w:cs="Times New Roman" w:hint="eastAsia"/>
                <w:sz w:val="18"/>
                <w:szCs w:val="24"/>
              </w:rPr>
              <w:t>S</w:t>
            </w:r>
            <w:r>
              <w:rPr>
                <w:rFonts w:ascii="Times New Roman" w:hAnsi="Times New Roman" w:cs="Times New Roman"/>
                <w:sz w:val="18"/>
                <w:szCs w:val="24"/>
              </w:rPr>
              <w:t>moking</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N</w:t>
            </w:r>
            <w:r>
              <w:rPr>
                <w:rFonts w:ascii="Times New Roman" w:eastAsia="맑은 고딕" w:hAnsi="Times New Roman" w:cs="Times New Roman"/>
                <w:color w:val="000000"/>
                <w:sz w:val="18"/>
                <w:szCs w:val="24"/>
              </w:rPr>
              <w:t>ever-smoker</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7</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1</w:t>
            </w:r>
            <w:r>
              <w:rPr>
                <w:rFonts w:ascii="Times New Roman" w:eastAsia="맑은 고딕" w:hAnsi="Times New Roman" w:cs="Times New Roman"/>
                <w:color w:val="000000"/>
                <w:sz w:val="18"/>
                <w:szCs w:val="24"/>
              </w:rPr>
              <w:t>7</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S</w:t>
            </w:r>
            <w:r>
              <w:rPr>
                <w:rFonts w:ascii="Times New Roman" w:eastAsia="맑은 고딕" w:hAnsi="Times New Roman" w:cs="Times New Roman"/>
                <w:color w:val="000000"/>
                <w:sz w:val="18"/>
                <w:szCs w:val="24"/>
              </w:rPr>
              <w:t>moker</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color w:val="000000"/>
                <w:sz w:val="18"/>
                <w:szCs w:val="24"/>
              </w:rPr>
              <w:t>27</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color w:val="000000"/>
                <w:sz w:val="18"/>
                <w:szCs w:val="24"/>
              </w:rPr>
              <w:t>27</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r w:rsidR="0054529C" w:rsidRPr="005C5A31" w:rsidTr="002E631D">
        <w:trPr>
          <w:trHeight w:val="283"/>
        </w:trPr>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U</w:t>
            </w:r>
            <w:r>
              <w:rPr>
                <w:rFonts w:ascii="Times New Roman" w:eastAsia="맑은 고딕" w:hAnsi="Times New Roman" w:cs="Times New Roman"/>
                <w:color w:val="000000"/>
                <w:sz w:val="18"/>
                <w:szCs w:val="24"/>
              </w:rPr>
              <w:t>nknown</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8</w:t>
            </w:r>
          </w:p>
        </w:tc>
        <w:tc>
          <w:tcPr>
            <w:tcW w:w="1288" w:type="dxa"/>
            <w:vAlign w:val="center"/>
          </w:tcPr>
          <w:p w:rsidR="0054529C" w:rsidRDefault="0054529C" w:rsidP="0054529C">
            <w:pPr>
              <w:spacing w:line="480" w:lineRule="auto"/>
              <w:jc w:val="center"/>
              <w:rPr>
                <w:rFonts w:ascii="Times New Roman" w:eastAsia="맑은 고딕" w:hAnsi="Times New Roman" w:cs="Times New Roman"/>
                <w:color w:val="000000"/>
                <w:sz w:val="18"/>
                <w:szCs w:val="24"/>
              </w:rPr>
            </w:pPr>
            <w:r>
              <w:rPr>
                <w:rFonts w:ascii="Times New Roman" w:eastAsia="맑은 고딕" w:hAnsi="Times New Roman" w:cs="Times New Roman" w:hint="eastAsia"/>
                <w:color w:val="000000"/>
                <w:sz w:val="18"/>
                <w:szCs w:val="24"/>
              </w:rPr>
              <w:t>8</w:t>
            </w:r>
          </w:p>
        </w:tc>
        <w:tc>
          <w:tcPr>
            <w:tcW w:w="1288" w:type="dxa"/>
            <w:vAlign w:val="center"/>
          </w:tcPr>
          <w:p w:rsidR="0054529C" w:rsidRPr="005C5A31" w:rsidRDefault="0054529C" w:rsidP="0054529C">
            <w:pPr>
              <w:spacing w:line="480" w:lineRule="auto"/>
              <w:jc w:val="center"/>
              <w:rPr>
                <w:rFonts w:ascii="Times New Roman" w:eastAsia="맑은 고딕" w:hAnsi="Times New Roman" w:cs="Times New Roman"/>
                <w:color w:val="000000"/>
                <w:sz w:val="18"/>
                <w:szCs w:val="24"/>
              </w:rPr>
            </w:pPr>
          </w:p>
        </w:tc>
        <w:tc>
          <w:tcPr>
            <w:tcW w:w="1288" w:type="dxa"/>
            <w:vAlign w:val="center"/>
          </w:tcPr>
          <w:p w:rsidR="0054529C" w:rsidRPr="005C5A31" w:rsidRDefault="0054529C" w:rsidP="0054529C">
            <w:pPr>
              <w:spacing w:line="480" w:lineRule="auto"/>
              <w:jc w:val="center"/>
              <w:rPr>
                <w:rFonts w:ascii="Times New Roman" w:eastAsia="Times New Roman" w:hAnsi="Times New Roman" w:cs="Times New Roman"/>
                <w:sz w:val="18"/>
                <w:szCs w:val="24"/>
              </w:rPr>
            </w:pPr>
          </w:p>
        </w:tc>
      </w:tr>
    </w:tbl>
    <w:p w:rsidR="003025A3" w:rsidRDefault="003D3FD3" w:rsidP="003D3FD3">
      <w:pPr>
        <w:widowControl/>
        <w:wordWrap/>
        <w:autoSpaceDE/>
        <w:autoSpaceDN/>
        <w:spacing w:line="480" w:lineRule="auto"/>
        <w:rPr>
          <w:rFonts w:ascii="Times New Roman" w:hAnsi="Times New Roman" w:cs="Times New Roman"/>
          <w:b/>
          <w:sz w:val="24"/>
          <w:szCs w:val="24"/>
        </w:rPr>
      </w:pPr>
      <w:r w:rsidRPr="005C5A31">
        <w:rPr>
          <w:rFonts w:ascii="Times New Roman" w:hAnsi="Times New Roman" w:cs="Times New Roman"/>
          <w:b/>
          <w:sz w:val="24"/>
          <w:szCs w:val="24"/>
        </w:rPr>
        <w:t>Table S1. Patient information</w:t>
      </w:r>
    </w:p>
    <w:p w:rsidR="003D3FD3" w:rsidRPr="005C5A31" w:rsidRDefault="003D3FD3" w:rsidP="003D3FD3">
      <w:pPr>
        <w:widowControl/>
        <w:wordWrap/>
        <w:autoSpaceDE/>
        <w:autoSpaceDN/>
        <w:spacing w:line="480" w:lineRule="auto"/>
        <w:rPr>
          <w:rFonts w:ascii="Times New Roman" w:hAnsi="Times New Roman" w:cs="Times New Roman"/>
          <w:sz w:val="24"/>
          <w:szCs w:val="24"/>
        </w:rPr>
      </w:pPr>
      <w:r w:rsidRPr="005C5A31">
        <w:rPr>
          <w:rFonts w:ascii="Times New Roman" w:hAnsi="Times New Roman" w:cs="Times New Roman"/>
          <w:sz w:val="24"/>
          <w:szCs w:val="24"/>
        </w:rPr>
        <w:lastRenderedPageBreak/>
        <w:t>A total of 206 NSCLC patients, 100 SCLC patients, and 52 BLD patients were analyzed across three independent cohorts. Information about these patients, both as a combined group (All cohorts) and individually for each cohort (Cohort 1, Cohort 2, and Cohort 3), is presented.</w:t>
      </w:r>
    </w:p>
    <w:p w:rsidR="003D3FD3" w:rsidRPr="005C5A31" w:rsidRDefault="003D3FD3" w:rsidP="003D3FD3">
      <w:pPr>
        <w:spacing w:line="480" w:lineRule="auto"/>
        <w:rPr>
          <w:rFonts w:ascii="Times New Roman" w:hAnsi="Times New Roman" w:cs="Times New Roman"/>
          <w:sz w:val="24"/>
          <w:szCs w:val="24"/>
        </w:rPr>
      </w:pPr>
      <w:r w:rsidRPr="005C5A31">
        <w:rPr>
          <w:rFonts w:ascii="Times New Roman" w:hAnsi="Times New Roman" w:cs="Times New Roman"/>
          <w:sz w:val="24"/>
          <w:szCs w:val="24"/>
        </w:rPr>
        <w:t xml:space="preserve">NSCLC, non-small cell lung cancer; SCLC, small cell lung cancer; BLD, benign lung disease; </w:t>
      </w:r>
      <w:bookmarkStart w:id="5" w:name="_Hlk175918214"/>
      <w:r w:rsidRPr="005C5A31">
        <w:rPr>
          <w:rFonts w:ascii="Times New Roman" w:hAnsi="Times New Roman" w:cs="Times New Roman"/>
          <w:sz w:val="24"/>
          <w:szCs w:val="24"/>
        </w:rPr>
        <w:t>SQC, squamous cell carcinoma</w:t>
      </w:r>
      <w:bookmarkEnd w:id="5"/>
      <w:r w:rsidRPr="005C5A31">
        <w:rPr>
          <w:rFonts w:ascii="Times New Roman" w:hAnsi="Times New Roman" w:cs="Times New Roman"/>
          <w:sz w:val="24"/>
          <w:szCs w:val="24"/>
        </w:rPr>
        <w:t>; ED, extensive disease</w:t>
      </w:r>
      <w:r w:rsidR="007C2C9C">
        <w:rPr>
          <w:rFonts w:ascii="Times New Roman" w:hAnsi="Times New Roman" w:cs="Times New Roman"/>
          <w:sz w:val="24"/>
          <w:szCs w:val="24"/>
        </w:rPr>
        <w:t xml:space="preserve">; EGFR, </w:t>
      </w:r>
      <w:r w:rsidR="00141CD0">
        <w:rPr>
          <w:rFonts w:ascii="Times New Roman" w:hAnsi="Times New Roman" w:cs="Times New Roman"/>
          <w:sz w:val="24"/>
          <w:szCs w:val="24"/>
        </w:rPr>
        <w:t>e</w:t>
      </w:r>
      <w:r w:rsidR="007C2C9C" w:rsidRPr="007C2C9C">
        <w:rPr>
          <w:rFonts w:ascii="Times New Roman" w:hAnsi="Times New Roman" w:cs="Times New Roman"/>
          <w:sz w:val="24"/>
          <w:szCs w:val="24"/>
        </w:rPr>
        <w:t xml:space="preserve">pidermal </w:t>
      </w:r>
      <w:r w:rsidR="00343341">
        <w:rPr>
          <w:rFonts w:ascii="Times New Roman" w:hAnsi="Times New Roman" w:cs="Times New Roman"/>
          <w:sz w:val="24"/>
          <w:szCs w:val="24"/>
        </w:rPr>
        <w:t>g</w:t>
      </w:r>
      <w:r w:rsidR="007C2C9C" w:rsidRPr="007C2C9C">
        <w:rPr>
          <w:rFonts w:ascii="Times New Roman" w:hAnsi="Times New Roman" w:cs="Times New Roman"/>
          <w:sz w:val="24"/>
          <w:szCs w:val="24"/>
        </w:rPr>
        <w:t xml:space="preserve">rowth </w:t>
      </w:r>
      <w:r w:rsidR="00343341">
        <w:rPr>
          <w:rFonts w:ascii="Times New Roman" w:hAnsi="Times New Roman" w:cs="Times New Roman"/>
          <w:sz w:val="24"/>
          <w:szCs w:val="24"/>
        </w:rPr>
        <w:t>f</w:t>
      </w:r>
      <w:r w:rsidR="007C2C9C" w:rsidRPr="007C2C9C">
        <w:rPr>
          <w:rFonts w:ascii="Times New Roman" w:hAnsi="Times New Roman" w:cs="Times New Roman"/>
          <w:sz w:val="24"/>
          <w:szCs w:val="24"/>
        </w:rPr>
        <w:t xml:space="preserve">actor </w:t>
      </w:r>
      <w:r w:rsidR="00343341">
        <w:rPr>
          <w:rFonts w:ascii="Times New Roman" w:hAnsi="Times New Roman" w:cs="Times New Roman"/>
          <w:sz w:val="24"/>
          <w:szCs w:val="24"/>
        </w:rPr>
        <w:t>r</w:t>
      </w:r>
      <w:r w:rsidR="007C2C9C" w:rsidRPr="007C2C9C">
        <w:rPr>
          <w:rFonts w:ascii="Times New Roman" w:hAnsi="Times New Roman" w:cs="Times New Roman"/>
          <w:sz w:val="24"/>
          <w:szCs w:val="24"/>
        </w:rPr>
        <w:t>eceptor</w:t>
      </w:r>
      <w:r w:rsidR="007C2C9C">
        <w:rPr>
          <w:rFonts w:ascii="Times New Roman" w:hAnsi="Times New Roman" w:cs="Times New Roman"/>
          <w:sz w:val="24"/>
          <w:szCs w:val="24"/>
        </w:rPr>
        <w:t>; TPS, tumor proportion score; NA, not available.</w:t>
      </w:r>
    </w:p>
    <w:p w:rsidR="003D3FD3" w:rsidRPr="005C5A31" w:rsidRDefault="003D3FD3">
      <w:pPr>
        <w:widowControl/>
        <w:wordWrap/>
        <w:autoSpaceDE/>
        <w:autoSpaceDN/>
        <w:rPr>
          <w:rFonts w:ascii="Times New Roman" w:hAnsi="Times New Roman" w:cs="Times New Roman"/>
        </w:rPr>
      </w:pPr>
      <w:r w:rsidRPr="005C5A31">
        <w:rPr>
          <w:rFonts w:ascii="Times New Roman" w:hAnsi="Times New Roman" w:cs="Times New Roman"/>
        </w:rPr>
        <w:br w:type="page"/>
      </w:r>
    </w:p>
    <w:tbl>
      <w:tblPr>
        <w:tblW w:w="9072" w:type="dxa"/>
        <w:jc w:val="center"/>
        <w:tblCellMar>
          <w:left w:w="0" w:type="dxa"/>
          <w:right w:w="0" w:type="dxa"/>
        </w:tblCellMar>
        <w:tblLook w:val="0420" w:firstRow="1" w:lastRow="0" w:firstColumn="0" w:lastColumn="0" w:noHBand="0" w:noVBand="1"/>
      </w:tblPr>
      <w:tblGrid>
        <w:gridCol w:w="2268"/>
        <w:gridCol w:w="2268"/>
        <w:gridCol w:w="2268"/>
        <w:gridCol w:w="2268"/>
      </w:tblGrid>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b/>
                <w:sz w:val="16"/>
              </w:rPr>
            </w:pPr>
            <w:r w:rsidRPr="005C5A31">
              <w:rPr>
                <w:rFonts w:ascii="Times New Roman" w:hAnsi="Times New Roman" w:cs="Times New Roman"/>
                <w:b/>
                <w:sz w:val="16"/>
              </w:rPr>
              <w:lastRenderedPageBreak/>
              <w:t>Antibody</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b/>
                <w:sz w:val="16"/>
              </w:rPr>
            </w:pPr>
            <w:r w:rsidRPr="005C5A31">
              <w:rPr>
                <w:rFonts w:ascii="Times New Roman" w:hAnsi="Times New Roman" w:cs="Times New Roman"/>
                <w:b/>
                <w:sz w:val="16"/>
              </w:rPr>
              <w:t>Clone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b/>
                <w:sz w:val="16"/>
              </w:rPr>
            </w:pPr>
            <w:r w:rsidRPr="005C5A31">
              <w:rPr>
                <w:rFonts w:ascii="Times New Roman" w:hAnsi="Times New Roman" w:cs="Times New Roman"/>
                <w:b/>
                <w:sz w:val="16"/>
              </w:rPr>
              <w:t>Fluorochromes for Cohort 1/2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b/>
                <w:sz w:val="16"/>
              </w:rPr>
            </w:pPr>
            <w:r w:rsidRPr="005C5A31">
              <w:rPr>
                <w:rFonts w:ascii="Times New Roman" w:hAnsi="Times New Roman" w:cs="Times New Roman"/>
                <w:b/>
                <w:sz w:val="16"/>
              </w:rPr>
              <w:t>Fluorochromes for Cohort 3</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CCR7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G043H7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PE</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353204)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PE</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353204)</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CD27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1335" w:rsidRDefault="006D1335" w:rsidP="002E631D">
            <w:pPr>
              <w:jc w:val="center"/>
              <w:rPr>
                <w:rFonts w:ascii="Times New Roman" w:hAnsi="Times New Roman" w:cs="Times New Roman"/>
                <w:sz w:val="16"/>
              </w:rPr>
            </w:pPr>
            <w:r>
              <w:rPr>
                <w:rFonts w:ascii="Times New Roman" w:hAnsi="Times New Roman" w:cs="Times New Roman" w:hint="eastAsia"/>
                <w:sz w:val="16"/>
              </w:rPr>
              <w:t>O</w:t>
            </w:r>
            <w:r>
              <w:rPr>
                <w:rFonts w:ascii="Times New Roman" w:hAnsi="Times New Roman" w:cs="Times New Roman"/>
                <w:sz w:val="16"/>
              </w:rPr>
              <w:t>323 or</w:t>
            </w:r>
          </w:p>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M-T271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BV605</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353204)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BUV496</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sz w:val="16"/>
              </w:rPr>
              <w:t>BD, 741145)</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CD28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CD28.2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APC</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302912)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BUV737</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sz w:val="16"/>
              </w:rPr>
              <w:t>BD, 612815)</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UCHT1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APC-Cy7</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xml:space="preserve">, </w:t>
            </w:r>
            <w:r w:rsidR="006D3435" w:rsidRPr="006D3435">
              <w:rPr>
                <w:rFonts w:ascii="Times New Roman" w:hAnsi="Times New Roman" w:cs="Times New Roman"/>
                <w:sz w:val="16"/>
              </w:rPr>
              <w:t>300426</w:t>
            </w:r>
            <w:r>
              <w:rPr>
                <w:rFonts w:ascii="Times New Roman" w:hAnsi="Times New Roman" w:cs="Times New Roman"/>
                <w:sz w:val="16"/>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APC-Cy7</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xml:space="preserve">, </w:t>
            </w:r>
            <w:r w:rsidR="006D3435" w:rsidRPr="006D3435">
              <w:rPr>
                <w:rFonts w:ascii="Times New Roman" w:hAnsi="Times New Roman" w:cs="Times New Roman"/>
                <w:sz w:val="16"/>
              </w:rPr>
              <w:t>300426</w:t>
            </w:r>
            <w:r>
              <w:rPr>
                <w:rFonts w:ascii="Times New Roman" w:hAnsi="Times New Roman" w:cs="Times New Roman"/>
                <w:sz w:val="16"/>
              </w:rPr>
              <w:t>)</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RPA-T4</w:t>
            </w:r>
            <w:r w:rsidR="006D1335">
              <w:rPr>
                <w:rFonts w:ascii="Times New Roman" w:hAnsi="Times New Roman" w:cs="Times New Roman"/>
                <w:sz w:val="16"/>
              </w:rPr>
              <w:t xml:space="preserve"> or</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O</w:t>
            </w:r>
            <w:r>
              <w:rPr>
                <w:rFonts w:ascii="Times New Roman" w:hAnsi="Times New Roman" w:cs="Times New Roman"/>
                <w:sz w:val="16"/>
              </w:rPr>
              <w:t>KT4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BUV496</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sz w:val="16"/>
              </w:rPr>
              <w:t>BD, 741134)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BV785</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317442)</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CD45RA</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HI100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BV785</w:t>
            </w:r>
          </w:p>
          <w:p w:rsidR="006D1335" w:rsidRPr="005C5A31" w:rsidRDefault="006D13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304140)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BV605</w:t>
            </w:r>
          </w:p>
          <w:p w:rsidR="006D3435" w:rsidRPr="005C5A31" w:rsidRDefault="006D34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304134)</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Default="006D3435" w:rsidP="002E631D">
            <w:pPr>
              <w:jc w:val="center"/>
              <w:rPr>
                <w:rFonts w:ascii="Times New Roman" w:hAnsi="Times New Roman" w:cs="Times New Roman"/>
                <w:sz w:val="16"/>
              </w:rPr>
            </w:pPr>
            <w:r>
              <w:rPr>
                <w:rFonts w:ascii="Times New Roman" w:hAnsi="Times New Roman" w:cs="Times New Roman" w:hint="eastAsia"/>
                <w:sz w:val="16"/>
              </w:rPr>
              <w:t>R</w:t>
            </w:r>
            <w:r>
              <w:rPr>
                <w:rFonts w:ascii="Times New Roman" w:hAnsi="Times New Roman" w:cs="Times New Roman"/>
                <w:sz w:val="16"/>
              </w:rPr>
              <w:t>PA-T8</w:t>
            </w:r>
          </w:p>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SK1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BUV395</w:t>
            </w:r>
          </w:p>
          <w:p w:rsidR="006D3435" w:rsidRPr="005C5A31" w:rsidRDefault="006D3435" w:rsidP="002E631D">
            <w:pPr>
              <w:jc w:val="cente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sz w:val="16"/>
              </w:rPr>
              <w:t>BD, 563795)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FITC</w:t>
            </w:r>
          </w:p>
          <w:p w:rsidR="006D3435" w:rsidRPr="005C5A31" w:rsidRDefault="006D3435" w:rsidP="002E631D">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344704)</w:t>
            </w:r>
          </w:p>
        </w:tc>
      </w:tr>
      <w:tr w:rsidR="00342451"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Anti-human CD95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Pr="005C5A31" w:rsidRDefault="00342451" w:rsidP="002E631D">
            <w:pPr>
              <w:jc w:val="center"/>
              <w:rPr>
                <w:rFonts w:ascii="Times New Roman" w:hAnsi="Times New Roman" w:cs="Times New Roman"/>
                <w:sz w:val="16"/>
              </w:rPr>
            </w:pPr>
            <w:r w:rsidRPr="005C5A31">
              <w:rPr>
                <w:rFonts w:ascii="Times New Roman" w:hAnsi="Times New Roman" w:cs="Times New Roman"/>
                <w:sz w:val="16"/>
              </w:rPr>
              <w:t>DX2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FITC</w:t>
            </w:r>
          </w:p>
          <w:p w:rsidR="006D3435" w:rsidRPr="005C5A31" w:rsidRDefault="006D3435" w:rsidP="002E631D">
            <w:pPr>
              <w:jc w:val="cente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sz w:val="16"/>
              </w:rPr>
              <w:t>Invitrogen, 2785780)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342451" w:rsidRDefault="00342451" w:rsidP="002E631D">
            <w:pPr>
              <w:jc w:val="center"/>
              <w:rPr>
                <w:rFonts w:ascii="Times New Roman" w:hAnsi="Times New Roman" w:cs="Times New Roman"/>
                <w:sz w:val="16"/>
              </w:rPr>
            </w:pPr>
            <w:r w:rsidRPr="005C5A31">
              <w:rPr>
                <w:rFonts w:ascii="Times New Roman" w:hAnsi="Times New Roman" w:cs="Times New Roman"/>
                <w:sz w:val="16"/>
              </w:rPr>
              <w:t>BUV395</w:t>
            </w:r>
          </w:p>
          <w:p w:rsidR="006D3435" w:rsidRPr="005C5A31" w:rsidRDefault="006D3435" w:rsidP="002E631D">
            <w:pPr>
              <w:jc w:val="center"/>
              <w:rPr>
                <w:rFonts w:ascii="Times New Roman" w:hAnsi="Times New Roman" w:cs="Times New Roman"/>
                <w:sz w:val="16"/>
              </w:rPr>
            </w:pPr>
            <w:r>
              <w:rPr>
                <w:rFonts w:ascii="Times New Roman" w:hAnsi="Times New Roman" w:cs="Times New Roman" w:hint="eastAsia"/>
                <w:sz w:val="16"/>
              </w:rPr>
              <w:t>(</w:t>
            </w:r>
            <w:r>
              <w:rPr>
                <w:rFonts w:ascii="Times New Roman" w:hAnsi="Times New Roman" w:cs="Times New Roman"/>
                <w:sz w:val="16"/>
              </w:rPr>
              <w:t>BD, 740306)</w:t>
            </w:r>
          </w:p>
        </w:tc>
      </w:tr>
      <w:tr w:rsidR="006D3435"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Pr="005C5A31" w:rsidRDefault="006D3435" w:rsidP="006D3435">
            <w:pPr>
              <w:jc w:val="center"/>
              <w:rPr>
                <w:rFonts w:ascii="Times New Roman" w:hAnsi="Times New Roman" w:cs="Times New Roman"/>
                <w:sz w:val="16"/>
              </w:rPr>
            </w:pPr>
            <w:r w:rsidRPr="005C5A31">
              <w:rPr>
                <w:rFonts w:ascii="Times New Roman" w:hAnsi="Times New Roman" w:cs="Times New Roman"/>
                <w:sz w:val="16"/>
              </w:rPr>
              <w:t>Anti-human CXCR3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Pr="005C5A31" w:rsidRDefault="006D3435" w:rsidP="006D3435">
            <w:pPr>
              <w:jc w:val="center"/>
              <w:rPr>
                <w:rFonts w:ascii="Times New Roman" w:hAnsi="Times New Roman" w:cs="Times New Roman"/>
                <w:sz w:val="16"/>
              </w:rPr>
            </w:pPr>
            <w:r w:rsidRPr="005C5A31">
              <w:rPr>
                <w:rFonts w:ascii="Times New Roman" w:hAnsi="Times New Roman" w:cs="Times New Roman"/>
                <w:sz w:val="16"/>
              </w:rPr>
              <w:t>G025H7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Default="006D3435" w:rsidP="006D3435">
            <w:pPr>
              <w:jc w:val="center"/>
              <w:rPr>
                <w:rFonts w:ascii="Times New Roman" w:hAnsi="Times New Roman" w:cs="Times New Roman"/>
                <w:sz w:val="16"/>
              </w:rPr>
            </w:pPr>
            <w:r w:rsidRPr="005C5A31">
              <w:rPr>
                <w:rFonts w:ascii="Times New Roman" w:hAnsi="Times New Roman" w:cs="Times New Roman"/>
                <w:sz w:val="16"/>
              </w:rPr>
              <w:t>PE-Cy7</w:t>
            </w:r>
          </w:p>
          <w:p w:rsidR="006D3435" w:rsidRPr="005C5A31" w:rsidRDefault="006D3435" w:rsidP="006D3435">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xml:space="preserve">, </w:t>
            </w:r>
            <w:r w:rsidRPr="006D3435">
              <w:rPr>
                <w:rFonts w:ascii="Times New Roman" w:hAnsi="Times New Roman" w:cs="Times New Roman"/>
                <w:sz w:val="16"/>
              </w:rPr>
              <w:t>353720</w:t>
            </w:r>
            <w:r>
              <w:rPr>
                <w:rFonts w:ascii="Times New Roman" w:hAnsi="Times New Roman" w:cs="Times New Roman"/>
                <w:sz w:val="16"/>
              </w:rPr>
              <w:t>)</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Default="006D3435" w:rsidP="006D3435">
            <w:pPr>
              <w:jc w:val="center"/>
              <w:rPr>
                <w:rFonts w:ascii="Times New Roman" w:hAnsi="Times New Roman" w:cs="Times New Roman"/>
                <w:sz w:val="16"/>
              </w:rPr>
            </w:pPr>
            <w:r w:rsidRPr="005C5A31">
              <w:rPr>
                <w:rFonts w:ascii="Times New Roman" w:hAnsi="Times New Roman" w:cs="Times New Roman"/>
                <w:sz w:val="16"/>
              </w:rPr>
              <w:t>PE-Cy7</w:t>
            </w:r>
          </w:p>
          <w:p w:rsidR="006D3435" w:rsidRPr="005C5A31" w:rsidRDefault="006D3435" w:rsidP="006D3435">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xml:space="preserve">, </w:t>
            </w:r>
            <w:r w:rsidRPr="006D3435">
              <w:rPr>
                <w:rFonts w:ascii="Times New Roman" w:hAnsi="Times New Roman" w:cs="Times New Roman"/>
                <w:sz w:val="16"/>
              </w:rPr>
              <w:t>353720</w:t>
            </w:r>
            <w:r>
              <w:rPr>
                <w:rFonts w:ascii="Times New Roman" w:hAnsi="Times New Roman" w:cs="Times New Roman"/>
                <w:sz w:val="16"/>
              </w:rPr>
              <w:t>)</w:t>
            </w:r>
          </w:p>
        </w:tc>
      </w:tr>
      <w:tr w:rsidR="006D3435" w:rsidRPr="005C5A31" w:rsidTr="00EF74DE">
        <w:trPr>
          <w:trHeight w:val="292"/>
          <w:jc w:val="center"/>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Pr="005C5A31" w:rsidRDefault="006D3435" w:rsidP="006D3435">
            <w:pPr>
              <w:jc w:val="center"/>
              <w:rPr>
                <w:rFonts w:ascii="Times New Roman" w:hAnsi="Times New Roman" w:cs="Times New Roman"/>
                <w:sz w:val="16"/>
              </w:rPr>
            </w:pPr>
            <w:r w:rsidRPr="005C5A31">
              <w:rPr>
                <w:rFonts w:ascii="Times New Roman" w:hAnsi="Times New Roman" w:cs="Times New Roman"/>
                <w:sz w:val="16"/>
              </w:rPr>
              <w:t>Anti-human CXCR4</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Pr="005C5A31" w:rsidRDefault="006D3435" w:rsidP="006D3435">
            <w:pPr>
              <w:jc w:val="center"/>
              <w:rPr>
                <w:rFonts w:ascii="Times New Roman" w:hAnsi="Times New Roman" w:cs="Times New Roman"/>
                <w:sz w:val="16"/>
              </w:rPr>
            </w:pPr>
            <w:r w:rsidRPr="005C5A31">
              <w:rPr>
                <w:rFonts w:ascii="Times New Roman" w:hAnsi="Times New Roman" w:cs="Times New Roman"/>
                <w:sz w:val="16"/>
              </w:rPr>
              <w:t>12G5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Default="006D3435" w:rsidP="006D3435">
            <w:pPr>
              <w:jc w:val="center"/>
              <w:rPr>
                <w:rFonts w:ascii="Times New Roman" w:hAnsi="Times New Roman" w:cs="Times New Roman"/>
                <w:sz w:val="16"/>
              </w:rPr>
            </w:pPr>
            <w:r w:rsidRPr="005C5A31">
              <w:rPr>
                <w:rFonts w:ascii="Times New Roman" w:hAnsi="Times New Roman" w:cs="Times New Roman"/>
                <w:sz w:val="16"/>
              </w:rPr>
              <w:t>BV421</w:t>
            </w:r>
          </w:p>
          <w:p w:rsidR="006D3435" w:rsidRPr="005C5A31" w:rsidRDefault="006D3435" w:rsidP="006D3435">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306518)</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50" w:type="dxa"/>
              <w:left w:w="99" w:type="dxa"/>
              <w:bottom w:w="50" w:type="dxa"/>
              <w:right w:w="99" w:type="dxa"/>
            </w:tcMar>
            <w:hideMark/>
          </w:tcPr>
          <w:p w:rsidR="006D3435" w:rsidRDefault="006D3435" w:rsidP="006D3435">
            <w:pPr>
              <w:jc w:val="center"/>
              <w:rPr>
                <w:rFonts w:ascii="Times New Roman" w:hAnsi="Times New Roman" w:cs="Times New Roman"/>
                <w:sz w:val="16"/>
              </w:rPr>
            </w:pPr>
            <w:r w:rsidRPr="005C5A31">
              <w:rPr>
                <w:rFonts w:ascii="Times New Roman" w:hAnsi="Times New Roman" w:cs="Times New Roman"/>
                <w:sz w:val="16"/>
              </w:rPr>
              <w:t>BV421</w:t>
            </w:r>
          </w:p>
          <w:p w:rsidR="006D3435" w:rsidRPr="005C5A31" w:rsidRDefault="006D3435" w:rsidP="006D3435">
            <w:pPr>
              <w:jc w:val="center"/>
              <w:rPr>
                <w:rFonts w:ascii="Times New Roman" w:hAnsi="Times New Roman" w:cs="Times New Roman"/>
                <w:sz w:val="16"/>
              </w:rPr>
            </w:pPr>
            <w:r>
              <w:rPr>
                <w:rFonts w:ascii="Times New Roman" w:hAnsi="Times New Roman" w:cs="Times New Roman" w:hint="eastAsia"/>
                <w:sz w:val="16"/>
              </w:rPr>
              <w:t>(</w:t>
            </w:r>
            <w:proofErr w:type="spellStart"/>
            <w:r>
              <w:rPr>
                <w:rFonts w:ascii="Times New Roman" w:hAnsi="Times New Roman" w:cs="Times New Roman"/>
                <w:sz w:val="16"/>
              </w:rPr>
              <w:t>BioLegend</w:t>
            </w:r>
            <w:proofErr w:type="spellEnd"/>
            <w:r>
              <w:rPr>
                <w:rFonts w:ascii="Times New Roman" w:hAnsi="Times New Roman" w:cs="Times New Roman"/>
                <w:sz w:val="16"/>
              </w:rPr>
              <w:t>, 306518)</w:t>
            </w:r>
          </w:p>
        </w:tc>
      </w:tr>
    </w:tbl>
    <w:p w:rsidR="007A4046" w:rsidRPr="005C5A31" w:rsidRDefault="007A4046" w:rsidP="007A4046">
      <w:pPr>
        <w:spacing w:line="480" w:lineRule="auto"/>
        <w:rPr>
          <w:rFonts w:ascii="Times New Roman" w:hAnsi="Times New Roman" w:cs="Times New Roman"/>
          <w:b/>
          <w:sz w:val="24"/>
        </w:rPr>
      </w:pPr>
      <w:r w:rsidRPr="005C5A31">
        <w:rPr>
          <w:rFonts w:ascii="Times New Roman" w:hAnsi="Times New Roman" w:cs="Times New Roman"/>
          <w:b/>
          <w:sz w:val="24"/>
        </w:rPr>
        <w:t>Table S</w:t>
      </w:r>
      <w:r w:rsidR="003D3FD3" w:rsidRPr="005C5A31">
        <w:rPr>
          <w:rFonts w:ascii="Times New Roman" w:hAnsi="Times New Roman" w:cs="Times New Roman"/>
          <w:b/>
          <w:sz w:val="24"/>
        </w:rPr>
        <w:t>2</w:t>
      </w:r>
      <w:r w:rsidRPr="005C5A31">
        <w:rPr>
          <w:rFonts w:ascii="Times New Roman" w:hAnsi="Times New Roman" w:cs="Times New Roman"/>
          <w:b/>
          <w:sz w:val="24"/>
        </w:rPr>
        <w:t>. Information about antibodies used for flow cytometry analysis</w:t>
      </w:r>
    </w:p>
    <w:p w:rsidR="007A4046" w:rsidRPr="005C5A31" w:rsidRDefault="007A4046" w:rsidP="007A4046">
      <w:pPr>
        <w:spacing w:line="480" w:lineRule="auto"/>
        <w:rPr>
          <w:rFonts w:ascii="Times New Roman" w:hAnsi="Times New Roman" w:cs="Times New Roman"/>
          <w:sz w:val="24"/>
        </w:rPr>
      </w:pPr>
      <w:r w:rsidRPr="005C5A31">
        <w:rPr>
          <w:rFonts w:ascii="Times New Roman" w:hAnsi="Times New Roman" w:cs="Times New Roman"/>
          <w:sz w:val="24"/>
        </w:rPr>
        <w:t xml:space="preserve">The antibodies and their clones used for flow cytometry are listed. The fluorochrome used for each molecule was consistent across </w:t>
      </w:r>
      <w:r w:rsidR="00141CD0">
        <w:rPr>
          <w:rFonts w:ascii="Times New Roman" w:hAnsi="Times New Roman" w:cs="Times New Roman"/>
          <w:sz w:val="24"/>
        </w:rPr>
        <w:t>C</w:t>
      </w:r>
      <w:r w:rsidRPr="005C5A31">
        <w:rPr>
          <w:rFonts w:ascii="Times New Roman" w:hAnsi="Times New Roman" w:cs="Times New Roman"/>
          <w:sz w:val="24"/>
        </w:rPr>
        <w:t xml:space="preserve">ohorts 1 and 2, while a different set of fluorochromes was used for </w:t>
      </w:r>
      <w:r w:rsidR="00141CD0">
        <w:rPr>
          <w:rFonts w:ascii="Times New Roman" w:hAnsi="Times New Roman" w:cs="Times New Roman"/>
          <w:sz w:val="24"/>
        </w:rPr>
        <w:t>C</w:t>
      </w:r>
      <w:r w:rsidRPr="005C5A31">
        <w:rPr>
          <w:rFonts w:ascii="Times New Roman" w:hAnsi="Times New Roman" w:cs="Times New Roman"/>
          <w:sz w:val="24"/>
        </w:rPr>
        <w:t>ohort 3.</w:t>
      </w:r>
    </w:p>
    <w:p w:rsidR="007A4046" w:rsidRPr="005C5A31" w:rsidRDefault="007A4046" w:rsidP="007A4046">
      <w:pPr>
        <w:spacing w:line="480" w:lineRule="auto"/>
        <w:rPr>
          <w:rFonts w:ascii="Times New Roman" w:hAnsi="Times New Roman" w:cs="Times New Roman"/>
          <w:sz w:val="24"/>
        </w:rPr>
      </w:pPr>
      <w:r w:rsidRPr="005C5A31">
        <w:rPr>
          <w:rFonts w:ascii="Times New Roman" w:hAnsi="Times New Roman" w:cs="Times New Roman"/>
          <w:sz w:val="24"/>
        </w:rPr>
        <w:t>CXCR, CXC motif chemokine receptor; FITC, fluorescein; PE, phycoerythrin; APC, allophycocyanin; BV, brilliant violet; BUV, brilliant ultra violet.</w:t>
      </w:r>
    </w:p>
    <w:p w:rsidR="00382095" w:rsidRPr="005C5A31" w:rsidRDefault="00382095" w:rsidP="00AF1D75">
      <w:pPr>
        <w:widowControl/>
        <w:wordWrap/>
        <w:autoSpaceDE/>
        <w:autoSpaceDN/>
        <w:spacing w:line="480" w:lineRule="auto"/>
        <w:rPr>
          <w:rFonts w:ascii="Times New Roman" w:hAnsi="Times New Roman" w:cs="Times New Roman"/>
          <w:sz w:val="24"/>
          <w:szCs w:val="24"/>
        </w:rPr>
      </w:pPr>
      <w:r w:rsidRPr="005C5A31">
        <w:rPr>
          <w:rFonts w:ascii="Times New Roman" w:hAnsi="Times New Roman" w:cs="Times New Roman"/>
          <w:sz w:val="24"/>
          <w:szCs w:val="24"/>
        </w:rPr>
        <w:br w:type="page"/>
      </w:r>
    </w:p>
    <w:tbl>
      <w:tblPr>
        <w:tblStyle w:val="a3"/>
        <w:tblW w:w="8206" w:type="dxa"/>
        <w:tblLook w:val="04A0" w:firstRow="1" w:lastRow="0" w:firstColumn="1" w:lastColumn="0" w:noHBand="0" w:noVBand="1"/>
      </w:tblPr>
      <w:tblGrid>
        <w:gridCol w:w="1304"/>
        <w:gridCol w:w="1304"/>
        <w:gridCol w:w="854"/>
        <w:gridCol w:w="648"/>
        <w:gridCol w:w="691"/>
        <w:gridCol w:w="691"/>
        <w:gridCol w:w="648"/>
        <w:gridCol w:w="648"/>
        <w:gridCol w:w="657"/>
        <w:gridCol w:w="761"/>
      </w:tblGrid>
      <w:tr w:rsidR="003D3FD3" w:rsidRPr="005C5A31" w:rsidTr="003D3FD3">
        <w:trPr>
          <w:trHeight w:val="283"/>
        </w:trPr>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lastRenderedPageBreak/>
              <w:t>T cell subset No.</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Subset name</w:t>
            </w:r>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Frequency</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CD95</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CXCR3</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CXCR4</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CD27</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CD28</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CCR7</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CD45RA</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color w:val="000000" w:themeColor="text1"/>
                <w:kern w:val="24"/>
                <w:sz w:val="14"/>
                <w:szCs w:val="14"/>
              </w:rPr>
            </w:pPr>
            <w:r w:rsidRPr="005C5A31">
              <w:rPr>
                <w:rFonts w:ascii="Times New Roman" w:hAnsi="Times New Roman" w:cs="Times New Roman"/>
                <w:color w:val="000000" w:themeColor="text1"/>
                <w:kern w:val="24"/>
                <w:sz w:val="14"/>
                <w:szCs w:val="14"/>
              </w:rPr>
              <w:t>CD8 Tn</w:t>
            </w:r>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2</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w:t>
            </w:r>
            <w:proofErr w:type="spellStart"/>
            <w:r w:rsidRPr="005C5A31">
              <w:rPr>
                <w:rFonts w:ascii="Times New Roman" w:hAnsi="Times New Roman" w:cs="Times New Roman"/>
                <w:color w:val="000000" w:themeColor="text1"/>
                <w:kern w:val="24"/>
                <w:sz w:val="14"/>
                <w:szCs w:val="14"/>
              </w:rPr>
              <w:t>Tcm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3</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DP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4</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SP27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5</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SP28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6</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DN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7</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DP </w:t>
            </w:r>
            <w:proofErr w:type="spellStart"/>
            <w:r w:rsidRPr="005C5A31">
              <w:rPr>
                <w:rFonts w:ascii="Times New Roman" w:hAnsi="Times New Roman" w:cs="Times New Roman"/>
                <w:color w:val="000000" w:themeColor="text1"/>
                <w:kern w:val="24"/>
                <w:sz w:val="14"/>
                <w:szCs w:val="14"/>
              </w:rPr>
              <w:t>Temra</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8</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SP27 </w:t>
            </w:r>
            <w:proofErr w:type="spellStart"/>
            <w:r w:rsidRPr="005C5A31">
              <w:rPr>
                <w:rFonts w:ascii="Times New Roman" w:hAnsi="Times New Roman" w:cs="Times New Roman"/>
                <w:color w:val="000000" w:themeColor="text1"/>
                <w:kern w:val="24"/>
                <w:sz w:val="14"/>
                <w:szCs w:val="14"/>
              </w:rPr>
              <w:t>Temra</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9</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DN </w:t>
            </w:r>
            <w:proofErr w:type="spellStart"/>
            <w:r w:rsidRPr="005C5A31">
              <w:rPr>
                <w:rFonts w:ascii="Times New Roman" w:hAnsi="Times New Roman" w:cs="Times New Roman"/>
                <w:color w:val="000000" w:themeColor="text1"/>
                <w:kern w:val="24"/>
                <w:sz w:val="14"/>
                <w:szCs w:val="14"/>
              </w:rPr>
              <w:t>Temra</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10</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CD4 Naïve</w:t>
            </w:r>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11</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DP </w:t>
            </w:r>
            <w:proofErr w:type="spellStart"/>
            <w:r w:rsidRPr="005C5A31">
              <w:rPr>
                <w:rFonts w:ascii="Times New Roman" w:hAnsi="Times New Roman" w:cs="Times New Roman"/>
                <w:color w:val="000000" w:themeColor="text1"/>
                <w:kern w:val="24"/>
                <w:sz w:val="14"/>
                <w:szCs w:val="14"/>
              </w:rPr>
              <w:t>Tcm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12</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SP28 </w:t>
            </w:r>
            <w:proofErr w:type="spellStart"/>
            <w:r w:rsidRPr="005C5A31">
              <w:rPr>
                <w:rFonts w:ascii="Times New Roman" w:hAnsi="Times New Roman" w:cs="Times New Roman"/>
                <w:color w:val="000000" w:themeColor="text1"/>
                <w:kern w:val="24"/>
                <w:sz w:val="14"/>
                <w:szCs w:val="14"/>
              </w:rPr>
              <w:t>Tcm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13</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DP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14</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SP28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15</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DN </w:t>
            </w:r>
            <w:proofErr w:type="spellStart"/>
            <w:r w:rsidRPr="005C5A31">
              <w:rPr>
                <w:rFonts w:ascii="Times New Roman" w:hAnsi="Times New Roman" w:cs="Times New Roman"/>
                <w:color w:val="000000" w:themeColor="text1"/>
                <w:kern w:val="24"/>
                <w:sz w:val="14"/>
                <w:szCs w:val="14"/>
              </w:rPr>
              <w:t>Tem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16</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CD8 SP28 </w:t>
            </w:r>
            <w:proofErr w:type="spellStart"/>
            <w:r w:rsidRPr="005C5A31">
              <w:rPr>
                <w:rFonts w:ascii="Times New Roman" w:hAnsi="Times New Roman" w:cs="Times New Roman"/>
                <w:color w:val="000000" w:themeColor="text1"/>
                <w:kern w:val="24"/>
                <w:sz w:val="14"/>
                <w:szCs w:val="14"/>
              </w:rPr>
              <w:t>Temra</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17</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DN </w:t>
            </w:r>
            <w:proofErr w:type="spellStart"/>
            <w:r w:rsidRPr="005C5A31">
              <w:rPr>
                <w:rFonts w:ascii="Times New Roman" w:hAnsi="Times New Roman" w:cs="Times New Roman"/>
                <w:color w:val="000000" w:themeColor="text1"/>
                <w:kern w:val="24"/>
                <w:sz w:val="14"/>
                <w:szCs w:val="14"/>
              </w:rPr>
              <w:t>Tcm</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r w:rsidR="003D3FD3" w:rsidRPr="005C5A31" w:rsidTr="003D3FD3">
        <w:trPr>
          <w:trHeight w:val="283"/>
        </w:trPr>
        <w:tc>
          <w:tcPr>
            <w:tcW w:w="1304" w:type="dxa"/>
            <w:vAlign w:val="center"/>
          </w:tcPr>
          <w:p w:rsidR="003D3FD3" w:rsidRPr="005C5A31" w:rsidRDefault="003D3FD3" w:rsidP="005D37AA">
            <w:pPr>
              <w:pStyle w:val="a4"/>
              <w:wordWrap w:val="0"/>
              <w:spacing w:before="0" w:beforeAutospacing="0" w:after="0" w:afterAutospacing="0"/>
              <w:jc w:val="center"/>
              <w:textAlignment w:val="center"/>
              <w:rPr>
                <w:rFonts w:ascii="Times New Roman" w:hAnsi="Times New Roman" w:cs="Times New Roman"/>
                <w:b/>
                <w:sz w:val="14"/>
                <w:szCs w:val="14"/>
              </w:rPr>
            </w:pPr>
            <w:r w:rsidRPr="005C5A31">
              <w:rPr>
                <w:rFonts w:ascii="Times New Roman" w:hAnsi="Times New Roman" w:cs="Times New Roman"/>
                <w:b/>
                <w:color w:val="000000" w:themeColor="text1"/>
                <w:kern w:val="24"/>
                <w:sz w:val="14"/>
                <w:szCs w:val="14"/>
              </w:rPr>
              <w:t>18</w:t>
            </w:r>
          </w:p>
        </w:tc>
        <w:tc>
          <w:tcPr>
            <w:tcW w:w="130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 xml:space="preserve">CD4 </w:t>
            </w:r>
            <w:proofErr w:type="spellStart"/>
            <w:r w:rsidRPr="005C5A31">
              <w:rPr>
                <w:rFonts w:ascii="Times New Roman" w:hAnsi="Times New Roman" w:cs="Times New Roman"/>
                <w:color w:val="000000" w:themeColor="text1"/>
                <w:kern w:val="24"/>
                <w:sz w:val="14"/>
                <w:szCs w:val="14"/>
              </w:rPr>
              <w:t>Temra</w:t>
            </w:r>
            <w:proofErr w:type="spellEnd"/>
          </w:p>
        </w:tc>
        <w:tc>
          <w:tcPr>
            <w:tcW w:w="854"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O</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9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48"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657"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c>
          <w:tcPr>
            <w:tcW w:w="761" w:type="dxa"/>
          </w:tcPr>
          <w:p w:rsidR="003D3FD3" w:rsidRPr="005C5A31" w:rsidRDefault="003D3FD3" w:rsidP="005D37AA">
            <w:pPr>
              <w:pStyle w:val="a4"/>
              <w:wordWrap w:val="0"/>
              <w:spacing w:before="0" w:beforeAutospacing="0" w:after="0" w:afterAutospacing="0"/>
              <w:jc w:val="center"/>
              <w:rPr>
                <w:rFonts w:ascii="Times New Roman" w:hAnsi="Times New Roman" w:cs="Times New Roman"/>
                <w:sz w:val="14"/>
                <w:szCs w:val="14"/>
              </w:rPr>
            </w:pPr>
            <w:r w:rsidRPr="005C5A31">
              <w:rPr>
                <w:rFonts w:ascii="Times New Roman" w:hAnsi="Times New Roman" w:cs="Times New Roman"/>
                <w:color w:val="000000" w:themeColor="text1"/>
                <w:kern w:val="24"/>
                <w:sz w:val="14"/>
                <w:szCs w:val="14"/>
              </w:rPr>
              <w:t>X</w:t>
            </w:r>
          </w:p>
        </w:tc>
      </w:tr>
    </w:tbl>
    <w:p w:rsidR="00092F3D" w:rsidRPr="005C5A31" w:rsidRDefault="00373CD0" w:rsidP="00AF1D75">
      <w:pPr>
        <w:spacing w:line="480" w:lineRule="auto"/>
        <w:rPr>
          <w:rFonts w:ascii="Times New Roman" w:hAnsi="Times New Roman" w:cs="Times New Roman"/>
          <w:b/>
          <w:sz w:val="24"/>
        </w:rPr>
      </w:pPr>
      <w:r w:rsidRPr="005C5A31">
        <w:rPr>
          <w:rFonts w:ascii="Times New Roman" w:hAnsi="Times New Roman" w:cs="Times New Roman"/>
          <w:b/>
          <w:sz w:val="24"/>
        </w:rPr>
        <w:t>Table S</w:t>
      </w:r>
      <w:r w:rsidR="003D3FD3" w:rsidRPr="005C5A31">
        <w:rPr>
          <w:rFonts w:ascii="Times New Roman" w:hAnsi="Times New Roman" w:cs="Times New Roman"/>
          <w:b/>
          <w:sz w:val="24"/>
        </w:rPr>
        <w:t>3</w:t>
      </w:r>
      <w:r w:rsidR="009A12D6" w:rsidRPr="005C5A31">
        <w:rPr>
          <w:rFonts w:ascii="Times New Roman" w:hAnsi="Times New Roman" w:cs="Times New Roman"/>
          <w:b/>
          <w:sz w:val="24"/>
        </w:rPr>
        <w:t xml:space="preserve">. </w:t>
      </w:r>
      <w:r w:rsidR="00C77A3B" w:rsidRPr="005C5A31">
        <w:rPr>
          <w:rFonts w:ascii="Times New Roman" w:hAnsi="Times New Roman" w:cs="Times New Roman"/>
          <w:b/>
          <w:sz w:val="24"/>
        </w:rPr>
        <w:t xml:space="preserve">Information </w:t>
      </w:r>
      <w:r w:rsidR="00261B61" w:rsidRPr="005C5A31">
        <w:rPr>
          <w:rFonts w:ascii="Times New Roman" w:hAnsi="Times New Roman" w:cs="Times New Roman"/>
          <w:b/>
          <w:sz w:val="24"/>
        </w:rPr>
        <w:t>about</w:t>
      </w:r>
      <w:r w:rsidR="00C77A3B" w:rsidRPr="005C5A31">
        <w:rPr>
          <w:rFonts w:ascii="Times New Roman" w:hAnsi="Times New Roman" w:cs="Times New Roman"/>
          <w:b/>
          <w:sz w:val="24"/>
        </w:rPr>
        <w:t xml:space="preserve"> candidate features</w:t>
      </w:r>
    </w:p>
    <w:p w:rsidR="00092F3D" w:rsidRPr="005C5A31" w:rsidRDefault="00C77A3B" w:rsidP="00AF1D75">
      <w:pPr>
        <w:widowControl/>
        <w:wordWrap/>
        <w:autoSpaceDE/>
        <w:autoSpaceDN/>
        <w:spacing w:line="480" w:lineRule="auto"/>
        <w:rPr>
          <w:rFonts w:ascii="Times New Roman" w:hAnsi="Times New Roman" w:cs="Times New Roman"/>
          <w:sz w:val="24"/>
        </w:rPr>
      </w:pPr>
      <w:r w:rsidRPr="005C5A31">
        <w:rPr>
          <w:rFonts w:ascii="Times New Roman" w:hAnsi="Times New Roman" w:cs="Times New Roman"/>
          <w:sz w:val="24"/>
        </w:rPr>
        <w:t>PBMCs were gated into 18 different T cell subsets. The frequency of all 18 T cell subsets</w:t>
      </w:r>
      <w:r w:rsidR="003D3FD3" w:rsidRPr="005C5A31">
        <w:rPr>
          <w:rFonts w:ascii="Times New Roman" w:hAnsi="Times New Roman" w:cs="Times New Roman"/>
          <w:sz w:val="24"/>
        </w:rPr>
        <w:t xml:space="preserve"> (relative to either CD8 T cells or CD4 T cells)</w:t>
      </w:r>
      <w:r w:rsidRPr="005C5A31">
        <w:rPr>
          <w:rFonts w:ascii="Times New Roman" w:hAnsi="Times New Roman" w:cs="Times New Roman"/>
          <w:sz w:val="24"/>
        </w:rPr>
        <w:t xml:space="preserve"> was considered as candidate features. Additionally, the molecular expression of </w:t>
      </w:r>
      <w:r w:rsidR="003D3FD3" w:rsidRPr="005C5A31">
        <w:rPr>
          <w:rFonts w:ascii="Times New Roman" w:hAnsi="Times New Roman" w:cs="Times New Roman"/>
          <w:sz w:val="24"/>
        </w:rPr>
        <w:t>7</w:t>
      </w:r>
      <w:r w:rsidRPr="005C5A31">
        <w:rPr>
          <w:rFonts w:ascii="Times New Roman" w:hAnsi="Times New Roman" w:cs="Times New Roman"/>
          <w:sz w:val="24"/>
        </w:rPr>
        <w:t xml:space="preserve"> surface markers within these 18 subsets was also considered as potential candidate features. However, expressions that were negligibly expressed or those in subsets with extremely low frequency</w:t>
      </w:r>
      <w:r w:rsidR="00B93524" w:rsidRPr="005C5A31">
        <w:rPr>
          <w:rFonts w:ascii="Times New Roman" w:hAnsi="Times New Roman" w:cs="Times New Roman"/>
          <w:sz w:val="24"/>
        </w:rPr>
        <w:t xml:space="preserve"> (T cell subsets 16, 17, and 18)</w:t>
      </w:r>
      <w:r w:rsidRPr="005C5A31">
        <w:rPr>
          <w:rFonts w:ascii="Times New Roman" w:hAnsi="Times New Roman" w:cs="Times New Roman"/>
          <w:sz w:val="24"/>
        </w:rPr>
        <w:t>, which could yield unreliable expression data, were excluded. Candidate features and excluded features are indicated as O and X, respectively.</w:t>
      </w:r>
      <w:r w:rsidR="007350C5" w:rsidRPr="005C5A31">
        <w:rPr>
          <w:rFonts w:ascii="Times New Roman" w:hAnsi="Times New Roman" w:cs="Times New Roman"/>
          <w:sz w:val="24"/>
        </w:rPr>
        <w:t xml:space="preserve"> </w:t>
      </w:r>
      <w:r w:rsidR="003D3FD3" w:rsidRPr="005C5A31">
        <w:rPr>
          <w:rFonts w:ascii="Times New Roman" w:hAnsi="Times New Roman" w:cs="Times New Roman"/>
          <w:sz w:val="24"/>
        </w:rPr>
        <w:t>In addition, frequency of total T cells relative to CD45</w:t>
      </w:r>
      <w:r w:rsidR="003D3FD3" w:rsidRPr="005C5A31">
        <w:rPr>
          <w:rFonts w:ascii="Times New Roman" w:hAnsi="Times New Roman" w:cs="Times New Roman"/>
          <w:sz w:val="24"/>
          <w:vertAlign w:val="superscript"/>
        </w:rPr>
        <w:t>+</w:t>
      </w:r>
      <w:r w:rsidR="003D3FD3" w:rsidRPr="005C5A31">
        <w:rPr>
          <w:rFonts w:ascii="Times New Roman" w:hAnsi="Times New Roman" w:cs="Times New Roman"/>
          <w:sz w:val="24"/>
        </w:rPr>
        <w:t xml:space="preserve"> PBMCs was considered as a candidate feature.</w:t>
      </w:r>
    </w:p>
    <w:p w:rsidR="00C77A3B" w:rsidRPr="005C5A31" w:rsidRDefault="00C77A3B" w:rsidP="00D123BD">
      <w:pPr>
        <w:widowControl/>
        <w:wordWrap/>
        <w:autoSpaceDE/>
        <w:autoSpaceDN/>
        <w:spacing w:line="480" w:lineRule="auto"/>
        <w:rPr>
          <w:rFonts w:ascii="Times New Roman" w:hAnsi="Times New Roman" w:cs="Times New Roman"/>
          <w:sz w:val="24"/>
        </w:rPr>
      </w:pPr>
      <w:r w:rsidRPr="005C5A31">
        <w:rPr>
          <w:rFonts w:ascii="Times New Roman" w:hAnsi="Times New Roman" w:cs="Times New Roman"/>
          <w:sz w:val="24"/>
        </w:rPr>
        <w:t xml:space="preserve">PBMC, peripheral blood mononuclear cells; Tn, naïve T cells; </w:t>
      </w:r>
      <w:proofErr w:type="spellStart"/>
      <w:r w:rsidRPr="005C5A31">
        <w:rPr>
          <w:rFonts w:ascii="Times New Roman" w:hAnsi="Times New Roman" w:cs="Times New Roman"/>
          <w:sz w:val="24"/>
        </w:rPr>
        <w:t>Tcm</w:t>
      </w:r>
      <w:proofErr w:type="spellEnd"/>
      <w:r w:rsidRPr="005C5A31">
        <w:rPr>
          <w:rFonts w:ascii="Times New Roman" w:hAnsi="Times New Roman" w:cs="Times New Roman"/>
          <w:sz w:val="24"/>
        </w:rPr>
        <w:t xml:space="preserve">, central memory T cells; </w:t>
      </w:r>
      <w:proofErr w:type="spellStart"/>
      <w:r w:rsidRPr="005C5A31">
        <w:rPr>
          <w:rFonts w:ascii="Times New Roman" w:hAnsi="Times New Roman" w:cs="Times New Roman"/>
          <w:sz w:val="24"/>
        </w:rPr>
        <w:t>Tem</w:t>
      </w:r>
      <w:proofErr w:type="spellEnd"/>
      <w:r w:rsidRPr="005C5A31">
        <w:rPr>
          <w:rFonts w:ascii="Times New Roman" w:hAnsi="Times New Roman" w:cs="Times New Roman"/>
          <w:sz w:val="24"/>
        </w:rPr>
        <w:t>, effector memory T cells; DN, CD27 and CD28 double negative; DP, CD27 and CD28 double positive; CXCR, CXC motif chemokine receptor.</w:t>
      </w:r>
    </w:p>
    <w:sectPr w:rsidR="00C77A3B" w:rsidRPr="005C5A31" w:rsidSect="00261B61">
      <w:footerReference w:type="default" r:id="rId13"/>
      <w:pgSz w:w="11906" w:h="16838"/>
      <w:pgMar w:top="1701"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2BE" w:rsidRDefault="00FA02BE" w:rsidP="00A41710">
      <w:pPr>
        <w:spacing w:after="0" w:line="240" w:lineRule="auto"/>
      </w:pPr>
      <w:r>
        <w:separator/>
      </w:r>
    </w:p>
  </w:endnote>
  <w:endnote w:type="continuationSeparator" w:id="0">
    <w:p w:rsidR="00FA02BE" w:rsidRDefault="00FA02BE" w:rsidP="00A4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257204"/>
      <w:docPartObj>
        <w:docPartGallery w:val="Page Numbers (Bottom of Page)"/>
        <w:docPartUnique/>
      </w:docPartObj>
    </w:sdtPr>
    <w:sdtEndPr/>
    <w:sdtContent>
      <w:p w:rsidR="00082DF7" w:rsidRDefault="00082DF7">
        <w:pPr>
          <w:pStyle w:val="a6"/>
          <w:jc w:val="center"/>
        </w:pPr>
        <w:r>
          <w:fldChar w:fldCharType="begin"/>
        </w:r>
        <w:r>
          <w:instrText>PAGE   \* MERGEFORMAT</w:instrText>
        </w:r>
        <w:r>
          <w:fldChar w:fldCharType="separate"/>
        </w:r>
        <w:r>
          <w:rPr>
            <w:lang w:val="ko-KR"/>
          </w:rPr>
          <w:t>2</w:t>
        </w:r>
        <w:r>
          <w:fldChar w:fldCharType="end"/>
        </w:r>
      </w:p>
    </w:sdtContent>
  </w:sdt>
  <w:p w:rsidR="00082DF7" w:rsidRDefault="00082D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2BE" w:rsidRDefault="00FA02BE" w:rsidP="00A41710">
      <w:pPr>
        <w:spacing w:after="0" w:line="240" w:lineRule="auto"/>
      </w:pPr>
      <w:r>
        <w:separator/>
      </w:r>
    </w:p>
  </w:footnote>
  <w:footnote w:type="continuationSeparator" w:id="0">
    <w:p w:rsidR="00FA02BE" w:rsidRDefault="00FA02BE" w:rsidP="00A417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FC"/>
    <w:rsid w:val="00012C5C"/>
    <w:rsid w:val="00030014"/>
    <w:rsid w:val="00031AB7"/>
    <w:rsid w:val="00044419"/>
    <w:rsid w:val="000534FE"/>
    <w:rsid w:val="00082DF7"/>
    <w:rsid w:val="00092F3D"/>
    <w:rsid w:val="000B139B"/>
    <w:rsid w:val="000E12FC"/>
    <w:rsid w:val="00105918"/>
    <w:rsid w:val="0012626E"/>
    <w:rsid w:val="00126CB9"/>
    <w:rsid w:val="00141CD0"/>
    <w:rsid w:val="001C3916"/>
    <w:rsid w:val="00261B61"/>
    <w:rsid w:val="00264872"/>
    <w:rsid w:val="00291159"/>
    <w:rsid w:val="002B08E4"/>
    <w:rsid w:val="002E631D"/>
    <w:rsid w:val="002F2EA6"/>
    <w:rsid w:val="003025A3"/>
    <w:rsid w:val="0031029B"/>
    <w:rsid w:val="00331567"/>
    <w:rsid w:val="00342451"/>
    <w:rsid w:val="00343341"/>
    <w:rsid w:val="00373CD0"/>
    <w:rsid w:val="00382095"/>
    <w:rsid w:val="003C243B"/>
    <w:rsid w:val="003D099C"/>
    <w:rsid w:val="003D3FD3"/>
    <w:rsid w:val="003F016D"/>
    <w:rsid w:val="0040494A"/>
    <w:rsid w:val="00411AA0"/>
    <w:rsid w:val="004838BF"/>
    <w:rsid w:val="0048630B"/>
    <w:rsid w:val="004B15F5"/>
    <w:rsid w:val="00505BC6"/>
    <w:rsid w:val="00543007"/>
    <w:rsid w:val="0054529C"/>
    <w:rsid w:val="00565C84"/>
    <w:rsid w:val="005C5A31"/>
    <w:rsid w:val="005D37AA"/>
    <w:rsid w:val="005D71BC"/>
    <w:rsid w:val="00611A88"/>
    <w:rsid w:val="006638AD"/>
    <w:rsid w:val="006663AE"/>
    <w:rsid w:val="00674765"/>
    <w:rsid w:val="006C2920"/>
    <w:rsid w:val="006D1335"/>
    <w:rsid w:val="006D3435"/>
    <w:rsid w:val="007052F3"/>
    <w:rsid w:val="007350C5"/>
    <w:rsid w:val="00780488"/>
    <w:rsid w:val="007A4046"/>
    <w:rsid w:val="007C2C9C"/>
    <w:rsid w:val="007D1D4B"/>
    <w:rsid w:val="007F7988"/>
    <w:rsid w:val="00832E42"/>
    <w:rsid w:val="008511A1"/>
    <w:rsid w:val="00861EB7"/>
    <w:rsid w:val="008C2B1F"/>
    <w:rsid w:val="008F2E78"/>
    <w:rsid w:val="008F44F7"/>
    <w:rsid w:val="00922BC8"/>
    <w:rsid w:val="0094316C"/>
    <w:rsid w:val="009860DE"/>
    <w:rsid w:val="009A12D6"/>
    <w:rsid w:val="009A6FDD"/>
    <w:rsid w:val="00A41710"/>
    <w:rsid w:val="00A53D4D"/>
    <w:rsid w:val="00A871FA"/>
    <w:rsid w:val="00AA7C19"/>
    <w:rsid w:val="00AB5A24"/>
    <w:rsid w:val="00AD38FC"/>
    <w:rsid w:val="00AF1D75"/>
    <w:rsid w:val="00AF7371"/>
    <w:rsid w:val="00B015FF"/>
    <w:rsid w:val="00B04775"/>
    <w:rsid w:val="00B174CA"/>
    <w:rsid w:val="00B34A9C"/>
    <w:rsid w:val="00B93524"/>
    <w:rsid w:val="00BA0E41"/>
    <w:rsid w:val="00BA3AE1"/>
    <w:rsid w:val="00BE2341"/>
    <w:rsid w:val="00C177F5"/>
    <w:rsid w:val="00C2131E"/>
    <w:rsid w:val="00C31E4A"/>
    <w:rsid w:val="00C55B16"/>
    <w:rsid w:val="00C72DC5"/>
    <w:rsid w:val="00C76AA7"/>
    <w:rsid w:val="00C77A3B"/>
    <w:rsid w:val="00CB1874"/>
    <w:rsid w:val="00CB7F87"/>
    <w:rsid w:val="00CC08AB"/>
    <w:rsid w:val="00CF57F8"/>
    <w:rsid w:val="00D123BD"/>
    <w:rsid w:val="00D3228E"/>
    <w:rsid w:val="00D62E9E"/>
    <w:rsid w:val="00D65F5E"/>
    <w:rsid w:val="00D906C7"/>
    <w:rsid w:val="00DA05A1"/>
    <w:rsid w:val="00DA4F6D"/>
    <w:rsid w:val="00DB7B05"/>
    <w:rsid w:val="00E26FAE"/>
    <w:rsid w:val="00E459D9"/>
    <w:rsid w:val="00E970C5"/>
    <w:rsid w:val="00EB0AFA"/>
    <w:rsid w:val="00EF74DE"/>
    <w:rsid w:val="00F37B00"/>
    <w:rsid w:val="00F520B5"/>
    <w:rsid w:val="00F74F39"/>
    <w:rsid w:val="00F85116"/>
    <w:rsid w:val="00FA02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8D592"/>
  <w15:chartTrackingRefBased/>
  <w15:docId w15:val="{3F16D31E-ED7C-437C-8A15-353657F7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1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0E12F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header"/>
    <w:basedOn w:val="a"/>
    <w:link w:val="Char"/>
    <w:uiPriority w:val="99"/>
    <w:unhideWhenUsed/>
    <w:rsid w:val="00A41710"/>
    <w:pPr>
      <w:tabs>
        <w:tab w:val="center" w:pos="4513"/>
        <w:tab w:val="right" w:pos="9026"/>
      </w:tabs>
      <w:snapToGrid w:val="0"/>
    </w:pPr>
  </w:style>
  <w:style w:type="character" w:customStyle="1" w:styleId="Char">
    <w:name w:val="머리글 Char"/>
    <w:basedOn w:val="a0"/>
    <w:link w:val="a5"/>
    <w:uiPriority w:val="99"/>
    <w:rsid w:val="00A41710"/>
  </w:style>
  <w:style w:type="paragraph" w:styleId="a6">
    <w:name w:val="footer"/>
    <w:basedOn w:val="a"/>
    <w:link w:val="Char0"/>
    <w:uiPriority w:val="99"/>
    <w:unhideWhenUsed/>
    <w:rsid w:val="00A41710"/>
    <w:pPr>
      <w:tabs>
        <w:tab w:val="center" w:pos="4513"/>
        <w:tab w:val="right" w:pos="9026"/>
      </w:tabs>
      <w:snapToGrid w:val="0"/>
    </w:pPr>
  </w:style>
  <w:style w:type="character" w:customStyle="1" w:styleId="Char0">
    <w:name w:val="바닥글 Char"/>
    <w:basedOn w:val="a0"/>
    <w:link w:val="a6"/>
    <w:uiPriority w:val="99"/>
    <w:rsid w:val="00A41710"/>
  </w:style>
  <w:style w:type="paragraph" w:styleId="a7">
    <w:name w:val="List Paragraph"/>
    <w:basedOn w:val="a"/>
    <w:uiPriority w:val="34"/>
    <w:qFormat/>
    <w:rsid w:val="00505BC6"/>
    <w:pPr>
      <w:ind w:leftChars="400" w:left="800"/>
    </w:pPr>
  </w:style>
  <w:style w:type="character" w:styleId="a8">
    <w:name w:val="line number"/>
    <w:basedOn w:val="a0"/>
    <w:uiPriority w:val="99"/>
    <w:semiHidden/>
    <w:unhideWhenUsed/>
    <w:rsid w:val="00261B61"/>
  </w:style>
  <w:style w:type="paragraph" w:styleId="a9">
    <w:name w:val="Balloon Text"/>
    <w:basedOn w:val="a"/>
    <w:link w:val="Char1"/>
    <w:uiPriority w:val="99"/>
    <w:semiHidden/>
    <w:unhideWhenUsed/>
    <w:rsid w:val="0029115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2911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54801">
      <w:bodyDiv w:val="1"/>
      <w:marLeft w:val="0"/>
      <w:marRight w:val="0"/>
      <w:marTop w:val="0"/>
      <w:marBottom w:val="0"/>
      <w:divBdr>
        <w:top w:val="none" w:sz="0" w:space="0" w:color="auto"/>
        <w:left w:val="none" w:sz="0" w:space="0" w:color="auto"/>
        <w:bottom w:val="none" w:sz="0" w:space="0" w:color="auto"/>
        <w:right w:val="none" w:sz="0" w:space="0" w:color="auto"/>
      </w:divBdr>
    </w:div>
    <w:div w:id="600728031">
      <w:bodyDiv w:val="1"/>
      <w:marLeft w:val="0"/>
      <w:marRight w:val="0"/>
      <w:marTop w:val="0"/>
      <w:marBottom w:val="0"/>
      <w:divBdr>
        <w:top w:val="none" w:sz="0" w:space="0" w:color="auto"/>
        <w:left w:val="none" w:sz="0" w:space="0" w:color="auto"/>
        <w:bottom w:val="none" w:sz="0" w:space="0" w:color="auto"/>
        <w:right w:val="none" w:sz="0" w:space="0" w:color="auto"/>
      </w:divBdr>
    </w:div>
    <w:div w:id="874390844">
      <w:bodyDiv w:val="1"/>
      <w:marLeft w:val="0"/>
      <w:marRight w:val="0"/>
      <w:marTop w:val="0"/>
      <w:marBottom w:val="0"/>
      <w:divBdr>
        <w:top w:val="none" w:sz="0" w:space="0" w:color="auto"/>
        <w:left w:val="none" w:sz="0" w:space="0" w:color="auto"/>
        <w:bottom w:val="none" w:sz="0" w:space="0" w:color="auto"/>
        <w:right w:val="none" w:sz="0" w:space="0" w:color="auto"/>
      </w:divBdr>
    </w:div>
    <w:div w:id="903296671">
      <w:bodyDiv w:val="1"/>
      <w:marLeft w:val="0"/>
      <w:marRight w:val="0"/>
      <w:marTop w:val="0"/>
      <w:marBottom w:val="0"/>
      <w:divBdr>
        <w:top w:val="none" w:sz="0" w:space="0" w:color="auto"/>
        <w:left w:val="none" w:sz="0" w:space="0" w:color="auto"/>
        <w:bottom w:val="none" w:sz="0" w:space="0" w:color="auto"/>
        <w:right w:val="none" w:sz="0" w:space="0" w:color="auto"/>
      </w:divBdr>
    </w:div>
    <w:div w:id="1038041930">
      <w:bodyDiv w:val="1"/>
      <w:marLeft w:val="0"/>
      <w:marRight w:val="0"/>
      <w:marTop w:val="0"/>
      <w:marBottom w:val="0"/>
      <w:divBdr>
        <w:top w:val="none" w:sz="0" w:space="0" w:color="auto"/>
        <w:left w:val="none" w:sz="0" w:space="0" w:color="auto"/>
        <w:bottom w:val="none" w:sz="0" w:space="0" w:color="auto"/>
        <w:right w:val="none" w:sz="0" w:space="0" w:color="auto"/>
      </w:divBdr>
    </w:div>
    <w:div w:id="1066152047">
      <w:bodyDiv w:val="1"/>
      <w:marLeft w:val="0"/>
      <w:marRight w:val="0"/>
      <w:marTop w:val="0"/>
      <w:marBottom w:val="0"/>
      <w:divBdr>
        <w:top w:val="none" w:sz="0" w:space="0" w:color="auto"/>
        <w:left w:val="none" w:sz="0" w:space="0" w:color="auto"/>
        <w:bottom w:val="none" w:sz="0" w:space="0" w:color="auto"/>
        <w:right w:val="none" w:sz="0" w:space="0" w:color="auto"/>
      </w:divBdr>
    </w:div>
    <w:div w:id="1280338117">
      <w:bodyDiv w:val="1"/>
      <w:marLeft w:val="0"/>
      <w:marRight w:val="0"/>
      <w:marTop w:val="0"/>
      <w:marBottom w:val="0"/>
      <w:divBdr>
        <w:top w:val="none" w:sz="0" w:space="0" w:color="auto"/>
        <w:left w:val="none" w:sz="0" w:space="0" w:color="auto"/>
        <w:bottom w:val="none" w:sz="0" w:space="0" w:color="auto"/>
        <w:right w:val="none" w:sz="0" w:space="0" w:color="auto"/>
      </w:divBdr>
    </w:div>
    <w:div w:id="146408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2650A-907E-4BCF-BC83-5FA947D0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17</Pages>
  <Words>2131</Words>
  <Characters>12151</Characters>
  <Application>Microsoft Office Word</Application>
  <DocSecurity>0</DocSecurity>
  <Lines>101</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이성우</dc:creator>
  <cp:keywords/>
  <dc:description/>
  <cp:lastModifiedBy>이성우</cp:lastModifiedBy>
  <cp:revision>69</cp:revision>
  <dcterms:created xsi:type="dcterms:W3CDTF">2024-08-12T04:41:00Z</dcterms:created>
  <dcterms:modified xsi:type="dcterms:W3CDTF">2024-12-18T01:12:00Z</dcterms:modified>
</cp:coreProperties>
</file>