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6980F" w14:textId="79D21837" w:rsidR="0098459A" w:rsidRPr="00584365" w:rsidRDefault="0098459A" w:rsidP="0098459A">
      <w:pPr>
        <w:spacing w:after="0" w:line="480" w:lineRule="auto"/>
        <w:jc w:val="both"/>
        <w:rPr>
          <w:rFonts w:ascii="Times New Roman" w:hAnsi="Times New Roman" w:cs="Times New Roman"/>
          <w:b/>
          <w:bCs/>
          <w:color w:val="000000" w:themeColor="text1"/>
          <w:sz w:val="20"/>
          <w:szCs w:val="20"/>
        </w:rPr>
      </w:pPr>
      <w:r>
        <w:rPr>
          <w:rFonts w:ascii="Times New Roman" w:hAnsi="Times New Roman" w:cs="Times New Roman" w:hint="eastAsia"/>
          <w:b/>
          <w:bCs/>
          <w:color w:val="000000" w:themeColor="text1"/>
          <w:sz w:val="20"/>
          <w:szCs w:val="20"/>
        </w:rPr>
        <w:t>Additional F</w:t>
      </w:r>
      <w:r>
        <w:rPr>
          <w:rFonts w:ascii="Times New Roman" w:hAnsi="Times New Roman" w:cs="Times New Roman"/>
          <w:b/>
          <w:bCs/>
          <w:color w:val="000000" w:themeColor="text1"/>
          <w:sz w:val="20"/>
          <w:szCs w:val="20"/>
        </w:rPr>
        <w:t>i</w:t>
      </w:r>
      <w:r>
        <w:rPr>
          <w:rFonts w:ascii="Times New Roman" w:hAnsi="Times New Roman" w:cs="Times New Roman" w:hint="eastAsia"/>
          <w:b/>
          <w:bCs/>
          <w:color w:val="000000" w:themeColor="text1"/>
          <w:sz w:val="20"/>
          <w:szCs w:val="20"/>
        </w:rPr>
        <w:t xml:space="preserve">le </w:t>
      </w:r>
      <w:r w:rsidR="00F23DB7">
        <w:rPr>
          <w:rFonts w:ascii="Times New Roman" w:hAnsi="Times New Roman" w:cs="Times New Roman" w:hint="eastAsia"/>
          <w:b/>
          <w:bCs/>
          <w:color w:val="000000" w:themeColor="text1"/>
          <w:sz w:val="20"/>
          <w:szCs w:val="20"/>
        </w:rPr>
        <w:t>3</w:t>
      </w:r>
      <w:r>
        <w:rPr>
          <w:rFonts w:ascii="Times New Roman" w:hAnsi="Times New Roman" w:cs="Times New Roman" w:hint="eastAsia"/>
          <w:b/>
          <w:bCs/>
          <w:color w:val="000000" w:themeColor="text1"/>
          <w:sz w:val="20"/>
          <w:szCs w:val="20"/>
        </w:rPr>
        <w:t xml:space="preserve"> : Detailed results of </w:t>
      </w:r>
      <w:r w:rsidR="0061120E">
        <w:rPr>
          <w:rFonts w:ascii="Times New Roman" w:hAnsi="Times New Roman" w:cs="Times New Roman" w:hint="eastAsia"/>
          <w:b/>
          <w:bCs/>
          <w:color w:val="000000" w:themeColor="text1"/>
          <w:sz w:val="20"/>
          <w:szCs w:val="20"/>
        </w:rPr>
        <w:t>specific</w:t>
      </w:r>
      <w:r>
        <w:rPr>
          <w:rFonts w:ascii="Times New Roman" w:hAnsi="Times New Roman" w:cs="Times New Roman" w:hint="eastAsia"/>
          <w:b/>
          <w:bCs/>
          <w:color w:val="000000" w:themeColor="text1"/>
          <w:sz w:val="20"/>
          <w:szCs w:val="20"/>
        </w:rPr>
        <w:t xml:space="preserve"> cancers for</w:t>
      </w:r>
    </w:p>
    <w:p w14:paraId="34444DD8" w14:textId="77777777" w:rsidR="0098459A" w:rsidRPr="00470D4E" w:rsidRDefault="0098459A" w:rsidP="0098459A">
      <w:pPr>
        <w:spacing w:after="0" w:line="480" w:lineRule="auto"/>
        <w:rPr>
          <w:rFonts w:ascii="Times New Roman" w:hAnsi="Times New Roman" w:cs="Times New Roman"/>
          <w:b/>
          <w:bCs/>
          <w:color w:val="000000" w:themeColor="text1"/>
          <w:sz w:val="20"/>
          <w:szCs w:val="20"/>
        </w:rPr>
      </w:pPr>
      <w:bookmarkStart w:id="0" w:name="_Hlk153048972"/>
      <w:r>
        <w:rPr>
          <w:rFonts w:ascii="Times New Roman" w:hAnsi="Times New Roman" w:cs="Times New Roman"/>
          <w:b/>
          <w:bCs/>
          <w:color w:val="000000" w:themeColor="text1"/>
          <w:sz w:val="20"/>
          <w:szCs w:val="20"/>
        </w:rPr>
        <w:t>“</w:t>
      </w:r>
      <w:r w:rsidRPr="00584365">
        <w:rPr>
          <w:rFonts w:ascii="Times New Roman" w:hAnsi="Times New Roman" w:cs="Times New Roman"/>
          <w:b/>
          <w:bCs/>
          <w:color w:val="000000" w:themeColor="text1"/>
          <w:sz w:val="20"/>
          <w:szCs w:val="20"/>
        </w:rPr>
        <w:t xml:space="preserve">1-year risks of cancers associated with COVID-19 vaccination: A large population-based cohort study in South Korea </w:t>
      </w:r>
      <w:r>
        <w:rPr>
          <w:rFonts w:ascii="Times New Roman" w:hAnsi="Times New Roman" w:cs="Times New Roman"/>
          <w:b/>
          <w:bCs/>
          <w:color w:val="000000" w:themeColor="text1"/>
          <w:sz w:val="20"/>
          <w:szCs w:val="20"/>
        </w:rPr>
        <w:t>“</w:t>
      </w:r>
    </w:p>
    <w:p w14:paraId="3B6B1B81" w14:textId="77777777" w:rsidR="0098459A" w:rsidRDefault="0098459A" w:rsidP="0098459A">
      <w:pPr>
        <w:spacing w:after="0" w:line="480" w:lineRule="auto"/>
        <w:jc w:val="both"/>
        <w:rPr>
          <w:rFonts w:ascii="Times New Roman" w:hAnsi="Times New Roman" w:cs="Times New Roman"/>
          <w:b/>
          <w:bCs/>
          <w:color w:val="000000" w:themeColor="text1"/>
          <w:sz w:val="20"/>
          <w:szCs w:val="20"/>
        </w:rPr>
      </w:pPr>
    </w:p>
    <w:bookmarkEnd w:id="0"/>
    <w:p w14:paraId="170AFB02" w14:textId="77777777" w:rsidR="0098459A" w:rsidRPr="00470D4E" w:rsidRDefault="0098459A" w:rsidP="009E70CE">
      <w:pPr>
        <w:spacing w:after="0" w:line="480" w:lineRule="auto"/>
        <w:jc w:val="center"/>
        <w:rPr>
          <w:rFonts w:ascii="Times New Roman" w:hAnsi="Times New Roman" w:cs="Times New Roman"/>
          <w:bCs/>
          <w:color w:val="000000" w:themeColor="text1"/>
          <w:sz w:val="20"/>
          <w:szCs w:val="20"/>
        </w:rPr>
      </w:pPr>
      <w:r>
        <w:rPr>
          <w:rFonts w:ascii="Times New Roman" w:hAnsi="Times New Roman" w:cs="Times New Roman" w:hint="eastAsia"/>
          <w:bCs/>
          <w:color w:val="000000" w:themeColor="text1"/>
          <w:sz w:val="20"/>
          <w:szCs w:val="20"/>
        </w:rPr>
        <w:t xml:space="preserve">- </w:t>
      </w:r>
      <w:r w:rsidRPr="00470D4E">
        <w:rPr>
          <w:rFonts w:ascii="Times New Roman" w:hAnsi="Times New Roman" w:cs="Times New Roman" w:hint="eastAsia"/>
          <w:bCs/>
          <w:color w:val="000000" w:themeColor="text1"/>
          <w:sz w:val="20"/>
          <w:szCs w:val="20"/>
        </w:rPr>
        <w:t>List</w:t>
      </w:r>
      <w:r>
        <w:rPr>
          <w:rFonts w:ascii="Times New Roman" w:hAnsi="Times New Roman" w:cs="Times New Roman" w:hint="eastAsia"/>
          <w:bCs/>
          <w:color w:val="000000" w:themeColor="text1"/>
          <w:sz w:val="20"/>
          <w:szCs w:val="20"/>
        </w:rPr>
        <w:t xml:space="preserve">- </w:t>
      </w:r>
    </w:p>
    <w:p w14:paraId="1B4C38B9" w14:textId="77229B37" w:rsidR="0098459A" w:rsidRPr="00EE295B" w:rsidRDefault="0098459A" w:rsidP="009E70CE">
      <w:pPr>
        <w:spacing w:after="0" w:line="480" w:lineRule="auto"/>
        <w:jc w:val="center"/>
        <w:rPr>
          <w:rFonts w:ascii="Times New Roman" w:hAnsi="Times New Roman" w:cs="Times New Roman"/>
          <w:bCs/>
          <w:color w:val="000000" w:themeColor="text1"/>
          <w:sz w:val="20"/>
          <w:szCs w:val="20"/>
        </w:rPr>
      </w:pPr>
      <w:r w:rsidRPr="00EE295B">
        <w:rPr>
          <w:rFonts w:ascii="Times New Roman" w:hAnsi="Times New Roman" w:cs="Times New Roman" w:hint="eastAsia"/>
          <w:bCs/>
          <w:color w:val="000000" w:themeColor="text1"/>
          <w:sz w:val="20"/>
          <w:szCs w:val="20"/>
        </w:rPr>
        <w:t xml:space="preserve">1. Detailed </w:t>
      </w:r>
      <w:r>
        <w:rPr>
          <w:rFonts w:ascii="Times New Roman" w:hAnsi="Times New Roman" w:cs="Times New Roman" w:hint="eastAsia"/>
          <w:bCs/>
          <w:color w:val="000000" w:themeColor="text1"/>
          <w:sz w:val="20"/>
          <w:szCs w:val="20"/>
        </w:rPr>
        <w:t xml:space="preserve">results of </w:t>
      </w:r>
      <w:r w:rsidR="0061120E">
        <w:rPr>
          <w:rFonts w:ascii="Times New Roman" w:hAnsi="Times New Roman" w:cs="Times New Roman" w:hint="eastAsia"/>
          <w:bCs/>
          <w:color w:val="000000" w:themeColor="text1"/>
          <w:sz w:val="20"/>
          <w:szCs w:val="20"/>
        </w:rPr>
        <w:t>specific</w:t>
      </w:r>
      <w:r>
        <w:rPr>
          <w:rFonts w:ascii="Times New Roman" w:hAnsi="Times New Roman" w:cs="Times New Roman" w:hint="eastAsia"/>
          <w:bCs/>
          <w:color w:val="000000" w:themeColor="text1"/>
          <w:sz w:val="20"/>
          <w:szCs w:val="20"/>
        </w:rPr>
        <w:t xml:space="preserve"> cancers</w:t>
      </w:r>
      <w:r w:rsidRPr="00EE295B">
        <w:rPr>
          <w:rFonts w:ascii="Times New Roman" w:hAnsi="Times New Roman" w:cs="Times New Roman" w:hint="eastAsia"/>
          <w:bCs/>
          <w:color w:val="000000" w:themeColor="text1"/>
          <w:sz w:val="20"/>
          <w:szCs w:val="20"/>
        </w:rPr>
        <w:t xml:space="preserve"> for this study</w:t>
      </w:r>
    </w:p>
    <w:p w14:paraId="25AA9A92" w14:textId="77777777" w:rsidR="00FC03C3" w:rsidRDefault="00FC03C3" w:rsidP="009E70CE">
      <w:pPr>
        <w:spacing w:after="0" w:line="480" w:lineRule="auto"/>
        <w:jc w:val="center"/>
        <w:rPr>
          <w:rFonts w:ascii="Times New Roman" w:hAnsi="Times New Roman" w:cs="Times New Roman"/>
          <w:bCs/>
          <w:color w:val="000000" w:themeColor="text1"/>
          <w:sz w:val="20"/>
          <w:szCs w:val="20"/>
        </w:rPr>
      </w:pPr>
      <w:r w:rsidRPr="00FC03C3">
        <w:rPr>
          <w:rFonts w:ascii="Times New Roman" w:hAnsi="Times New Roman" w:cs="Times New Roman"/>
          <w:bCs/>
          <w:color w:val="000000" w:themeColor="text1"/>
          <w:sz w:val="20"/>
          <w:szCs w:val="20"/>
        </w:rPr>
        <w:t xml:space="preserve">2. Figure S2: Risks of thyroid cancers associated with COVID-19 vaccines. </w:t>
      </w:r>
    </w:p>
    <w:p w14:paraId="53F053DA" w14:textId="77777777" w:rsidR="00FC03C3" w:rsidRDefault="00FC03C3" w:rsidP="009E70CE">
      <w:pPr>
        <w:spacing w:after="0" w:line="480" w:lineRule="auto"/>
        <w:jc w:val="center"/>
        <w:rPr>
          <w:rFonts w:ascii="Times New Roman" w:hAnsi="Times New Roman" w:cs="Times New Roman"/>
          <w:bCs/>
          <w:color w:val="000000" w:themeColor="text1"/>
          <w:sz w:val="20"/>
          <w:szCs w:val="20"/>
        </w:rPr>
      </w:pPr>
      <w:r w:rsidRPr="00FC03C3">
        <w:rPr>
          <w:rFonts w:ascii="Times New Roman" w:hAnsi="Times New Roman" w:cs="Times New Roman"/>
          <w:bCs/>
          <w:color w:val="000000" w:themeColor="text1"/>
          <w:sz w:val="20"/>
          <w:szCs w:val="20"/>
        </w:rPr>
        <w:t>3. Table S5: The data of cumulative incidences on thyroid cancers.</w:t>
      </w:r>
    </w:p>
    <w:p w14:paraId="6046E998" w14:textId="3F35BDFC" w:rsidR="00B509BB" w:rsidRDefault="00FC03C3" w:rsidP="00FC03C3">
      <w:pPr>
        <w:spacing w:after="0" w:line="480" w:lineRule="auto"/>
        <w:jc w:val="center"/>
        <w:rPr>
          <w:rFonts w:ascii="Times New Roman" w:hAnsi="Times New Roman" w:cs="Times New Roman"/>
          <w:bCs/>
          <w:color w:val="000000" w:themeColor="text1"/>
          <w:sz w:val="20"/>
          <w:szCs w:val="20"/>
        </w:rPr>
      </w:pPr>
      <w:r w:rsidRPr="00FC03C3">
        <w:rPr>
          <w:rFonts w:ascii="Times New Roman" w:hAnsi="Times New Roman" w:cs="Times New Roman"/>
          <w:bCs/>
          <w:color w:val="000000" w:themeColor="text1"/>
          <w:sz w:val="20"/>
          <w:szCs w:val="20"/>
        </w:rPr>
        <w:t>4. Figure S3: Risks of gastric and colorectal cancers associated with COVID-19 vaccines.</w:t>
      </w:r>
    </w:p>
    <w:p w14:paraId="4AB61D65" w14:textId="492BECB0" w:rsidR="00FC03C3" w:rsidRDefault="00FC03C3" w:rsidP="00FC03C3">
      <w:pPr>
        <w:spacing w:after="0" w:line="480" w:lineRule="auto"/>
        <w:jc w:val="center"/>
        <w:rPr>
          <w:rFonts w:ascii="Times New Roman" w:hAnsi="Times New Roman" w:cs="Times New Roman"/>
          <w:bCs/>
          <w:color w:val="000000" w:themeColor="text1"/>
          <w:sz w:val="20"/>
          <w:szCs w:val="20"/>
        </w:rPr>
      </w:pPr>
      <w:r w:rsidRPr="00FC03C3">
        <w:rPr>
          <w:rFonts w:ascii="Times New Roman" w:hAnsi="Times New Roman" w:cs="Times New Roman"/>
          <w:bCs/>
          <w:color w:val="000000" w:themeColor="text1"/>
          <w:sz w:val="20"/>
          <w:szCs w:val="20"/>
        </w:rPr>
        <w:t>5. Table S6: The detailed cumulative incidence on gastric cancer</w:t>
      </w:r>
    </w:p>
    <w:p w14:paraId="421F7DB7" w14:textId="1FB4D05A" w:rsidR="00FC03C3" w:rsidRDefault="00FC03C3" w:rsidP="00FC03C3">
      <w:pPr>
        <w:spacing w:after="0" w:line="480" w:lineRule="auto"/>
        <w:jc w:val="center"/>
        <w:rPr>
          <w:rFonts w:ascii="Times New Roman" w:hAnsi="Times New Roman" w:cs="Times New Roman"/>
          <w:bCs/>
          <w:color w:val="000000" w:themeColor="text1"/>
          <w:sz w:val="20"/>
          <w:szCs w:val="20"/>
        </w:rPr>
      </w:pPr>
      <w:r w:rsidRPr="00FC03C3">
        <w:rPr>
          <w:rFonts w:ascii="Times New Roman" w:hAnsi="Times New Roman" w:cs="Times New Roman"/>
          <w:bCs/>
          <w:color w:val="000000" w:themeColor="text1"/>
          <w:sz w:val="20"/>
          <w:szCs w:val="20"/>
        </w:rPr>
        <w:t>6. Table S7: The detailed cumulative incidence on colorectal cancer</w:t>
      </w:r>
    </w:p>
    <w:p w14:paraId="2E7E277D" w14:textId="31129B39" w:rsidR="00FC03C3" w:rsidRDefault="00FC03C3" w:rsidP="00FC03C3">
      <w:pPr>
        <w:spacing w:after="0" w:line="480" w:lineRule="auto"/>
        <w:jc w:val="center"/>
        <w:rPr>
          <w:rFonts w:ascii="Times New Roman" w:hAnsi="Times New Roman" w:cs="Times New Roman"/>
          <w:bCs/>
          <w:color w:val="000000" w:themeColor="text1"/>
          <w:sz w:val="20"/>
          <w:szCs w:val="20"/>
        </w:rPr>
      </w:pPr>
      <w:r w:rsidRPr="00FC03C3">
        <w:rPr>
          <w:rFonts w:ascii="Times New Roman" w:hAnsi="Times New Roman" w:cs="Times New Roman"/>
          <w:bCs/>
          <w:color w:val="000000" w:themeColor="text1"/>
          <w:sz w:val="20"/>
          <w:szCs w:val="20"/>
        </w:rPr>
        <w:t xml:space="preserve">7. Figure S4: Risks of lung cancers associated with COVID-19 vaccines. </w:t>
      </w:r>
    </w:p>
    <w:p w14:paraId="787EADDB" w14:textId="293A311F" w:rsidR="00FC03C3" w:rsidRDefault="00FC03C3" w:rsidP="00FC03C3">
      <w:pPr>
        <w:spacing w:after="0" w:line="480" w:lineRule="auto"/>
        <w:jc w:val="center"/>
        <w:rPr>
          <w:rFonts w:ascii="Times New Roman" w:hAnsi="Times New Roman" w:cs="Times New Roman"/>
          <w:bCs/>
          <w:color w:val="000000" w:themeColor="text1"/>
          <w:sz w:val="20"/>
          <w:szCs w:val="20"/>
        </w:rPr>
      </w:pPr>
      <w:r w:rsidRPr="00FC03C3">
        <w:rPr>
          <w:rFonts w:ascii="Times New Roman" w:hAnsi="Times New Roman" w:cs="Times New Roman"/>
          <w:bCs/>
          <w:color w:val="000000" w:themeColor="text1"/>
          <w:sz w:val="20"/>
          <w:szCs w:val="20"/>
        </w:rPr>
        <w:t>8. Table S8: The detailed cumulative incidence on lung cancer</w:t>
      </w:r>
    </w:p>
    <w:p w14:paraId="5BAB96B6" w14:textId="3F52E50D" w:rsidR="00FC03C3" w:rsidRDefault="00FC03C3" w:rsidP="00FC03C3">
      <w:pPr>
        <w:spacing w:after="0" w:line="480" w:lineRule="auto"/>
        <w:jc w:val="center"/>
        <w:rPr>
          <w:rFonts w:ascii="Times New Roman" w:hAnsi="Times New Roman" w:cs="Times New Roman"/>
          <w:bCs/>
          <w:color w:val="000000" w:themeColor="text1"/>
          <w:sz w:val="20"/>
          <w:szCs w:val="20"/>
        </w:rPr>
      </w:pPr>
      <w:r w:rsidRPr="00FC03C3">
        <w:rPr>
          <w:rFonts w:ascii="Times New Roman" w:hAnsi="Times New Roman" w:cs="Times New Roman"/>
          <w:bCs/>
          <w:color w:val="000000" w:themeColor="text1"/>
          <w:sz w:val="20"/>
          <w:szCs w:val="20"/>
        </w:rPr>
        <w:t xml:space="preserve">9. Figure S5: Risks of breast and prostate cancers associated with COVID-19 vaccines. </w:t>
      </w:r>
    </w:p>
    <w:p w14:paraId="6BA9D7BA" w14:textId="77777777" w:rsidR="00FC03C3" w:rsidRPr="00FC03C3" w:rsidRDefault="00FC03C3" w:rsidP="00FC03C3">
      <w:pPr>
        <w:spacing w:after="0" w:line="480" w:lineRule="auto"/>
        <w:jc w:val="center"/>
        <w:rPr>
          <w:rFonts w:ascii="Times New Roman" w:hAnsi="Times New Roman" w:cs="Times New Roman"/>
          <w:bCs/>
          <w:color w:val="000000" w:themeColor="text1"/>
          <w:sz w:val="20"/>
          <w:szCs w:val="20"/>
        </w:rPr>
      </w:pPr>
      <w:r w:rsidRPr="00FC03C3">
        <w:rPr>
          <w:rFonts w:ascii="Times New Roman" w:hAnsi="Times New Roman" w:cs="Times New Roman"/>
          <w:bCs/>
          <w:color w:val="000000" w:themeColor="text1"/>
          <w:sz w:val="20"/>
          <w:szCs w:val="20"/>
        </w:rPr>
        <w:t>10. Table S9: The detailed cumulative incidence on breast cancer</w:t>
      </w:r>
    </w:p>
    <w:p w14:paraId="169DEFB5" w14:textId="6DC5F3E0" w:rsidR="00FC03C3" w:rsidRPr="00FC03C3" w:rsidRDefault="00FC03C3" w:rsidP="00FC03C3">
      <w:pPr>
        <w:spacing w:after="0" w:line="480" w:lineRule="auto"/>
        <w:jc w:val="center"/>
        <w:rPr>
          <w:rFonts w:ascii="Times New Roman" w:hAnsi="Times New Roman" w:cs="Times New Roman"/>
          <w:bCs/>
          <w:color w:val="000000" w:themeColor="text1"/>
          <w:sz w:val="20"/>
          <w:szCs w:val="20"/>
        </w:rPr>
      </w:pPr>
      <w:r w:rsidRPr="00FC03C3">
        <w:rPr>
          <w:rFonts w:ascii="Times New Roman" w:hAnsi="Times New Roman" w:cs="Times New Roman"/>
          <w:bCs/>
          <w:color w:val="000000" w:themeColor="text1"/>
          <w:sz w:val="20"/>
          <w:szCs w:val="20"/>
        </w:rPr>
        <w:t>11. Table S10: The detailed cumulative incidence on prostate cancer</w:t>
      </w:r>
    </w:p>
    <w:p w14:paraId="1B7C5858" w14:textId="77777777" w:rsidR="00B509BB" w:rsidRPr="00584365" w:rsidRDefault="00B509BB" w:rsidP="00A25157">
      <w:pPr>
        <w:spacing w:after="0" w:line="480" w:lineRule="auto"/>
        <w:jc w:val="both"/>
        <w:rPr>
          <w:rFonts w:ascii="Times New Roman" w:hAnsi="Times New Roman" w:cs="Times New Roman"/>
          <w:b/>
          <w:color w:val="000000" w:themeColor="text1"/>
          <w:sz w:val="20"/>
          <w:szCs w:val="20"/>
        </w:rPr>
      </w:pPr>
    </w:p>
    <w:p w14:paraId="0C55DF92" w14:textId="77777777" w:rsidR="00B509BB" w:rsidRPr="00584365" w:rsidRDefault="00B509BB" w:rsidP="00A25157">
      <w:pPr>
        <w:spacing w:after="0" w:line="480" w:lineRule="auto"/>
        <w:jc w:val="both"/>
        <w:rPr>
          <w:rFonts w:ascii="Times New Roman" w:hAnsi="Times New Roman" w:cs="Times New Roman"/>
          <w:b/>
          <w:color w:val="000000" w:themeColor="text1"/>
          <w:sz w:val="20"/>
          <w:szCs w:val="20"/>
        </w:rPr>
      </w:pPr>
    </w:p>
    <w:p w14:paraId="556E8EF9" w14:textId="77777777" w:rsidR="00B509BB" w:rsidRPr="00584365" w:rsidRDefault="00B509BB" w:rsidP="00A25157">
      <w:pPr>
        <w:spacing w:after="0" w:line="480" w:lineRule="auto"/>
        <w:jc w:val="both"/>
        <w:rPr>
          <w:rFonts w:ascii="Times New Roman" w:hAnsi="Times New Roman" w:cs="Times New Roman"/>
          <w:b/>
          <w:color w:val="000000" w:themeColor="text1"/>
          <w:sz w:val="20"/>
          <w:szCs w:val="20"/>
        </w:rPr>
      </w:pPr>
    </w:p>
    <w:p w14:paraId="01859A11" w14:textId="77777777" w:rsidR="001F2191" w:rsidRPr="00584365" w:rsidRDefault="001F2191">
      <w:pPr>
        <w:spacing w:after="160" w:line="259" w:lineRule="auto"/>
        <w:jc w:val="both"/>
        <w:rPr>
          <w:rFonts w:ascii="Times New Roman" w:hAnsi="Times New Roman" w:cs="Times New Roman"/>
          <w:b/>
          <w:color w:val="000000" w:themeColor="text1"/>
          <w:sz w:val="20"/>
          <w:szCs w:val="20"/>
        </w:rPr>
      </w:pPr>
      <w:r w:rsidRPr="00584365">
        <w:rPr>
          <w:rFonts w:ascii="Times New Roman" w:hAnsi="Times New Roman" w:cs="Times New Roman"/>
          <w:b/>
          <w:color w:val="000000" w:themeColor="text1"/>
          <w:sz w:val="20"/>
          <w:szCs w:val="20"/>
        </w:rPr>
        <w:br w:type="page"/>
      </w:r>
    </w:p>
    <w:p w14:paraId="46C1DF91" w14:textId="3171150C" w:rsidR="00B509BB" w:rsidRPr="00584365" w:rsidRDefault="0098459A" w:rsidP="00A25157">
      <w:pPr>
        <w:spacing w:after="0" w:line="480" w:lineRule="auto"/>
        <w:jc w:val="both"/>
        <w:rPr>
          <w:rFonts w:ascii="Times New Roman" w:hAnsi="Times New Roman" w:cs="Times New Roman"/>
          <w:b/>
          <w:color w:val="000000" w:themeColor="text1"/>
          <w:sz w:val="20"/>
          <w:szCs w:val="20"/>
        </w:rPr>
      </w:pPr>
      <w:r>
        <w:rPr>
          <w:rFonts w:ascii="Times New Roman" w:hAnsi="Times New Roman" w:cs="Times New Roman" w:hint="eastAsia"/>
          <w:b/>
          <w:color w:val="000000" w:themeColor="text1"/>
          <w:sz w:val="20"/>
          <w:szCs w:val="20"/>
        </w:rPr>
        <w:lastRenderedPageBreak/>
        <w:t xml:space="preserve">1. Detailed </w:t>
      </w:r>
      <w:r w:rsidR="00B509BB" w:rsidRPr="00584365">
        <w:rPr>
          <w:rFonts w:ascii="Times New Roman" w:hAnsi="Times New Roman" w:cs="Times New Roman"/>
          <w:b/>
          <w:color w:val="000000" w:themeColor="text1"/>
          <w:sz w:val="20"/>
          <w:szCs w:val="20"/>
        </w:rPr>
        <w:t xml:space="preserve">Results </w:t>
      </w:r>
    </w:p>
    <w:p w14:paraId="1A31BA8D" w14:textId="77777777" w:rsidR="0061120E" w:rsidRPr="00584365" w:rsidRDefault="0061120E" w:rsidP="0061120E">
      <w:pPr>
        <w:spacing w:after="0" w:line="480" w:lineRule="auto"/>
        <w:jc w:val="both"/>
        <w:rPr>
          <w:rFonts w:ascii="Times New Roman" w:hAnsi="Times New Roman" w:cs="Times New Roman"/>
          <w:b/>
          <w:color w:val="000000" w:themeColor="text1"/>
          <w:sz w:val="20"/>
          <w:szCs w:val="20"/>
        </w:rPr>
      </w:pPr>
      <w:r w:rsidRPr="00584365">
        <w:rPr>
          <w:rFonts w:ascii="Times New Roman" w:hAnsi="Times New Roman" w:cs="Times New Roman"/>
          <w:b/>
          <w:color w:val="000000" w:themeColor="text1"/>
          <w:sz w:val="20"/>
          <w:szCs w:val="20"/>
        </w:rPr>
        <w:t>Thyroid cancer</w:t>
      </w:r>
    </w:p>
    <w:p w14:paraId="00CE61FB" w14:textId="75A69C9A" w:rsidR="0061120E" w:rsidRPr="00584365" w:rsidRDefault="0061120E" w:rsidP="0061120E">
      <w:pPr>
        <w:spacing w:after="0" w:line="480" w:lineRule="auto"/>
        <w:jc w:val="both"/>
        <w:rPr>
          <w:rFonts w:ascii="Times New Roman" w:hAnsi="Times New Roman" w:cs="Times New Roman"/>
          <w:color w:val="000000" w:themeColor="text1"/>
          <w:sz w:val="20"/>
          <w:szCs w:val="20"/>
        </w:rPr>
      </w:pPr>
      <w:r w:rsidRPr="00584365">
        <w:rPr>
          <w:rFonts w:ascii="Times New Roman" w:hAnsi="Times New Roman" w:cs="Times New Roman"/>
          <w:color w:val="000000" w:themeColor="text1"/>
          <w:sz w:val="20"/>
          <w:szCs w:val="20"/>
        </w:rPr>
        <w:t>The cumulative incidence of thyroid cancer was significantly higher in the vaccinated group than in the unvaccinated group at 1 month (0.60 vs. 0.27), 3 months (2.22 vs. 0.86), 6 months (4.26 vs. 2.34), 9 months (6.36 vs. 4.52), and 1 year (8.07 vs. 5.90) post-vaccination (</w:t>
      </w:r>
      <w:r w:rsidRPr="00584365">
        <w:rPr>
          <w:rFonts w:ascii="Times New Roman" w:hAnsi="Times New Roman" w:cs="Times New Roman"/>
          <w:b/>
          <w:color w:val="000000" w:themeColor="text1"/>
          <w:sz w:val="20"/>
          <w:szCs w:val="20"/>
        </w:rPr>
        <w:t xml:space="preserve">Figure </w:t>
      </w:r>
      <w:r>
        <w:rPr>
          <w:rFonts w:ascii="Times New Roman" w:hAnsi="Times New Roman" w:cs="Times New Roman" w:hint="eastAsia"/>
          <w:b/>
          <w:color w:val="000000" w:themeColor="text1"/>
          <w:sz w:val="20"/>
          <w:szCs w:val="20"/>
        </w:rPr>
        <w:t>S2</w:t>
      </w:r>
      <w:r w:rsidRPr="00584365">
        <w:rPr>
          <w:rFonts w:ascii="Times New Roman" w:hAnsi="Times New Roman" w:cs="Times New Roman"/>
          <w:b/>
          <w:color w:val="000000" w:themeColor="text1"/>
          <w:sz w:val="20"/>
          <w:szCs w:val="20"/>
        </w:rPr>
        <w:t>A</w:t>
      </w:r>
      <w:r w:rsidRPr="00584365">
        <w:rPr>
          <w:rFonts w:ascii="Times New Roman" w:hAnsi="Times New Roman" w:cs="Times New Roman"/>
          <w:color w:val="000000" w:themeColor="text1"/>
          <w:sz w:val="20"/>
          <w:szCs w:val="20"/>
        </w:rPr>
        <w:t xml:space="preserve">). All types of COVID-19 vaccines were associated with a significantly increased risk of thyroid cancer 1 year after vaccination. The highest HR was observed in the heterologous vaccination group (HR, 1.70; 95% CI, 1.34–2.09), followed by the mRNA vaccine group (HR, 1.34; 95% CI, 1.19–1.50) and the cDNA vaccine group (HR, 1.29; 95% CI, 1.090–1.53; </w:t>
      </w:r>
      <w:r w:rsidRPr="00584365">
        <w:rPr>
          <w:rFonts w:ascii="Times New Roman" w:hAnsi="Times New Roman" w:cs="Times New Roman"/>
          <w:b/>
          <w:color w:val="000000" w:themeColor="text1"/>
          <w:sz w:val="20"/>
          <w:szCs w:val="20"/>
        </w:rPr>
        <w:t xml:space="preserve">Figure </w:t>
      </w:r>
      <w:r>
        <w:rPr>
          <w:rFonts w:ascii="Times New Roman" w:hAnsi="Times New Roman" w:cs="Times New Roman" w:hint="eastAsia"/>
          <w:b/>
          <w:color w:val="000000" w:themeColor="text1"/>
          <w:sz w:val="20"/>
          <w:szCs w:val="20"/>
        </w:rPr>
        <w:t>S2</w:t>
      </w:r>
      <w:r w:rsidRPr="00584365">
        <w:rPr>
          <w:rFonts w:ascii="Times New Roman" w:hAnsi="Times New Roman" w:cs="Times New Roman"/>
          <w:b/>
          <w:color w:val="000000" w:themeColor="text1"/>
          <w:sz w:val="20"/>
          <w:szCs w:val="20"/>
        </w:rPr>
        <w:t>B</w:t>
      </w:r>
      <w:r w:rsidRPr="00584365">
        <w:rPr>
          <w:rFonts w:ascii="Times New Roman" w:hAnsi="Times New Roman" w:cs="Times New Roman"/>
          <w:color w:val="000000" w:themeColor="text1"/>
          <w:sz w:val="20"/>
          <w:szCs w:val="20"/>
        </w:rPr>
        <w:t>). The 1-year cumulative incidence of thyroid cancer was the highest in vaccinated females (11.69; 95% CI, 11.09–12.28), with statistical significance according to vaccination status (</w:t>
      </w:r>
      <w:r w:rsidRPr="00584365">
        <w:rPr>
          <w:rFonts w:ascii="Times New Roman" w:hAnsi="Times New Roman" w:cs="Times New Roman"/>
          <w:b/>
          <w:color w:val="000000" w:themeColor="text1"/>
          <w:sz w:val="20"/>
          <w:szCs w:val="20"/>
        </w:rPr>
        <w:t xml:space="preserve">Figure </w:t>
      </w:r>
      <w:r>
        <w:rPr>
          <w:rFonts w:ascii="Times New Roman" w:hAnsi="Times New Roman" w:cs="Times New Roman" w:hint="eastAsia"/>
          <w:b/>
          <w:color w:val="000000" w:themeColor="text1"/>
          <w:sz w:val="20"/>
          <w:szCs w:val="20"/>
        </w:rPr>
        <w:t>S2</w:t>
      </w:r>
      <w:r w:rsidRPr="00584365">
        <w:rPr>
          <w:rFonts w:ascii="Times New Roman" w:hAnsi="Times New Roman" w:cs="Times New Roman"/>
          <w:b/>
          <w:color w:val="000000" w:themeColor="text1"/>
          <w:sz w:val="20"/>
          <w:szCs w:val="20"/>
        </w:rPr>
        <w:t>C</w:t>
      </w:r>
      <w:r w:rsidRPr="00584365">
        <w:rPr>
          <w:rFonts w:ascii="Times New Roman" w:hAnsi="Times New Roman" w:cs="Times New Roman"/>
          <w:color w:val="000000" w:themeColor="text1"/>
          <w:sz w:val="20"/>
          <w:szCs w:val="20"/>
        </w:rPr>
        <w:t xml:space="preserve">). When stratified by age, the cumulative incidence was the highest in the vaccinated individuals aged &lt;65 years (8.46; 95% CI, 8.07–8.85). The cumulative incidence was not significantly different in the vaccinated individuals aged 65–74 years, but it significantly differed in the vaccinated individuals aged &lt;65 and </w:t>
      </w:r>
      <w:r w:rsidRPr="00584365">
        <w:rPr>
          <w:rFonts w:ascii="Times New Roman" w:eastAsia="맑은 고딕" w:hAnsi="Times New Roman" w:cs="Times New Roman"/>
          <w:color w:val="000000" w:themeColor="text1"/>
          <w:sz w:val="20"/>
          <w:szCs w:val="20"/>
        </w:rPr>
        <w:t>≥</w:t>
      </w:r>
      <w:r w:rsidRPr="00584365">
        <w:rPr>
          <w:rFonts w:ascii="Times New Roman" w:hAnsi="Times New Roman" w:cs="Times New Roman"/>
          <w:color w:val="000000" w:themeColor="text1"/>
          <w:sz w:val="20"/>
          <w:szCs w:val="20"/>
        </w:rPr>
        <w:t>75 years (</w:t>
      </w:r>
      <w:r w:rsidRPr="00584365">
        <w:rPr>
          <w:rFonts w:ascii="Times New Roman" w:hAnsi="Times New Roman" w:cs="Times New Roman"/>
          <w:b/>
          <w:color w:val="000000" w:themeColor="text1"/>
          <w:sz w:val="20"/>
          <w:szCs w:val="20"/>
        </w:rPr>
        <w:t xml:space="preserve">Figure </w:t>
      </w:r>
      <w:r>
        <w:rPr>
          <w:rFonts w:ascii="Times New Roman" w:hAnsi="Times New Roman" w:cs="Times New Roman" w:hint="eastAsia"/>
          <w:b/>
          <w:color w:val="000000" w:themeColor="text1"/>
          <w:sz w:val="20"/>
          <w:szCs w:val="20"/>
        </w:rPr>
        <w:t>S2</w:t>
      </w:r>
      <w:r w:rsidRPr="00584365">
        <w:rPr>
          <w:rFonts w:ascii="Times New Roman" w:hAnsi="Times New Roman" w:cs="Times New Roman"/>
          <w:b/>
          <w:color w:val="000000" w:themeColor="text1"/>
          <w:sz w:val="20"/>
          <w:szCs w:val="20"/>
        </w:rPr>
        <w:t>D</w:t>
      </w:r>
      <w:r w:rsidRPr="00584365">
        <w:rPr>
          <w:rFonts w:ascii="Times New Roman" w:hAnsi="Times New Roman" w:cs="Times New Roman"/>
          <w:color w:val="000000" w:themeColor="text1"/>
          <w:sz w:val="20"/>
          <w:szCs w:val="20"/>
        </w:rPr>
        <w:t xml:space="preserve">). The detailed </w:t>
      </w:r>
      <w:r>
        <w:rPr>
          <w:rFonts w:ascii="Times New Roman" w:hAnsi="Times New Roman" w:cs="Times New Roman" w:hint="eastAsia"/>
          <w:color w:val="000000" w:themeColor="text1"/>
          <w:sz w:val="20"/>
          <w:szCs w:val="20"/>
        </w:rPr>
        <w:t>cumulative incidence</w:t>
      </w:r>
      <w:r w:rsidRPr="00584365">
        <w:rPr>
          <w:rFonts w:ascii="Times New Roman" w:hAnsi="Times New Roman" w:cs="Times New Roman"/>
          <w:color w:val="000000" w:themeColor="text1"/>
          <w:sz w:val="20"/>
          <w:szCs w:val="20"/>
        </w:rPr>
        <w:t xml:space="preserve"> on thyroid cancer are provided in </w:t>
      </w:r>
      <w:r w:rsidRPr="00584365">
        <w:rPr>
          <w:rFonts w:ascii="Times New Roman" w:hAnsi="Times New Roman" w:cs="Times New Roman"/>
          <w:b/>
          <w:color w:val="000000" w:themeColor="text1"/>
          <w:sz w:val="20"/>
          <w:szCs w:val="20"/>
        </w:rPr>
        <w:t>Table S</w:t>
      </w:r>
      <w:r>
        <w:rPr>
          <w:rFonts w:ascii="Times New Roman" w:hAnsi="Times New Roman" w:cs="Times New Roman" w:hint="eastAsia"/>
          <w:b/>
          <w:color w:val="000000" w:themeColor="text1"/>
          <w:sz w:val="20"/>
          <w:szCs w:val="20"/>
        </w:rPr>
        <w:t>5</w:t>
      </w:r>
      <w:r w:rsidRPr="00584365">
        <w:rPr>
          <w:rFonts w:ascii="Times New Roman" w:hAnsi="Times New Roman" w:cs="Times New Roman"/>
          <w:color w:val="000000" w:themeColor="text1"/>
          <w:sz w:val="20"/>
          <w:szCs w:val="20"/>
        </w:rPr>
        <w:t>.</w:t>
      </w:r>
    </w:p>
    <w:p w14:paraId="08919ADA" w14:textId="77777777" w:rsidR="0061120E" w:rsidRPr="00584365" w:rsidRDefault="0061120E" w:rsidP="0061120E">
      <w:pPr>
        <w:spacing w:after="0" w:line="480" w:lineRule="auto"/>
        <w:jc w:val="both"/>
        <w:rPr>
          <w:rFonts w:ascii="Times New Roman" w:hAnsi="Times New Roman" w:cs="Times New Roman"/>
          <w:color w:val="000000" w:themeColor="text1"/>
          <w:sz w:val="20"/>
          <w:szCs w:val="20"/>
        </w:rPr>
      </w:pPr>
    </w:p>
    <w:p w14:paraId="54EE474E" w14:textId="77777777" w:rsidR="0061120E" w:rsidRPr="00584365" w:rsidRDefault="0061120E" w:rsidP="0061120E">
      <w:pPr>
        <w:spacing w:after="0" w:line="480" w:lineRule="auto"/>
        <w:jc w:val="both"/>
        <w:rPr>
          <w:rFonts w:ascii="Times New Roman" w:hAnsi="Times New Roman" w:cs="Times New Roman"/>
          <w:b/>
          <w:color w:val="000000" w:themeColor="text1"/>
          <w:sz w:val="20"/>
          <w:szCs w:val="20"/>
        </w:rPr>
      </w:pPr>
      <w:r w:rsidRPr="00584365">
        <w:rPr>
          <w:rFonts w:ascii="Times New Roman" w:hAnsi="Times New Roman" w:cs="Times New Roman" w:hint="eastAsia"/>
          <w:b/>
          <w:color w:val="000000" w:themeColor="text1"/>
          <w:sz w:val="20"/>
          <w:szCs w:val="20"/>
        </w:rPr>
        <w:t>G</w:t>
      </w:r>
      <w:r w:rsidRPr="00584365">
        <w:rPr>
          <w:rFonts w:ascii="Times New Roman" w:hAnsi="Times New Roman" w:cs="Times New Roman"/>
          <w:b/>
          <w:color w:val="000000" w:themeColor="text1"/>
          <w:sz w:val="20"/>
          <w:szCs w:val="20"/>
        </w:rPr>
        <w:t>astric cancer</w:t>
      </w:r>
    </w:p>
    <w:p w14:paraId="543263D3" w14:textId="711624BD" w:rsidR="0061120E" w:rsidRPr="00584365" w:rsidRDefault="0061120E" w:rsidP="0061120E">
      <w:pPr>
        <w:spacing w:after="0" w:line="480" w:lineRule="auto"/>
        <w:jc w:val="both"/>
        <w:rPr>
          <w:rFonts w:ascii="Times New Roman" w:hAnsi="Times New Roman" w:cs="Times New Roman"/>
          <w:color w:val="000000" w:themeColor="text1"/>
          <w:sz w:val="20"/>
          <w:szCs w:val="20"/>
        </w:rPr>
      </w:pPr>
      <w:r w:rsidRPr="00584365">
        <w:rPr>
          <w:rFonts w:ascii="Times New Roman" w:hAnsi="Times New Roman" w:cs="Times New Roman"/>
          <w:color w:val="000000" w:themeColor="text1"/>
          <w:sz w:val="20"/>
          <w:szCs w:val="20"/>
        </w:rPr>
        <w:t>The cumulative incidence of gastric cancer was significantly higher in the vaccinated group than in the unvaccinated group at 1 month (0.32 vs. 0.12), 3 months (1.05 vs. 0.34), 6 months (1.97 vs. 0.94), 9 months (2.84 vs. 1.83), and 1 year (3.70 vs. 2.77) post-vaccination (</w:t>
      </w:r>
      <w:r w:rsidRPr="00584365">
        <w:rPr>
          <w:rFonts w:ascii="Times New Roman" w:hAnsi="Times New Roman" w:cs="Times New Roman"/>
          <w:b/>
          <w:color w:val="000000" w:themeColor="text1"/>
          <w:sz w:val="20"/>
          <w:szCs w:val="20"/>
        </w:rPr>
        <w:t xml:space="preserve">Figure </w:t>
      </w:r>
      <w:r>
        <w:rPr>
          <w:rFonts w:ascii="Times New Roman" w:hAnsi="Times New Roman" w:cs="Times New Roman" w:hint="eastAsia"/>
          <w:b/>
          <w:color w:val="000000" w:themeColor="text1"/>
          <w:sz w:val="20"/>
          <w:szCs w:val="20"/>
        </w:rPr>
        <w:t>S3</w:t>
      </w:r>
      <w:r w:rsidRPr="00584365">
        <w:rPr>
          <w:rFonts w:ascii="Times New Roman" w:hAnsi="Times New Roman" w:cs="Times New Roman"/>
          <w:b/>
          <w:color w:val="000000" w:themeColor="text1"/>
          <w:sz w:val="20"/>
          <w:szCs w:val="20"/>
        </w:rPr>
        <w:t>A</w:t>
      </w:r>
      <w:r w:rsidRPr="00584365">
        <w:rPr>
          <w:rFonts w:ascii="Times New Roman" w:hAnsi="Times New Roman" w:cs="Times New Roman"/>
          <w:color w:val="000000" w:themeColor="text1"/>
          <w:sz w:val="20"/>
          <w:szCs w:val="20"/>
        </w:rPr>
        <w:t>). Among the vaccination types, only cDNA vaccination (HR, 1.92; 95% CI, 1.60–2.31) significantly</w:t>
      </w:r>
      <w:r w:rsidR="00CB0A09">
        <w:rPr>
          <w:rFonts w:ascii="Times New Roman" w:hAnsi="Times New Roman" w:cs="Times New Roman" w:hint="eastAsia"/>
          <w:color w:val="000000" w:themeColor="text1"/>
          <w:sz w:val="20"/>
          <w:szCs w:val="20"/>
        </w:rPr>
        <w:t xml:space="preserve"> associated with</w:t>
      </w:r>
      <w:r w:rsidRPr="00584365">
        <w:rPr>
          <w:rFonts w:ascii="Times New Roman" w:hAnsi="Times New Roman" w:cs="Times New Roman"/>
          <w:color w:val="000000" w:themeColor="text1"/>
          <w:sz w:val="20"/>
          <w:szCs w:val="20"/>
        </w:rPr>
        <w:t xml:space="preserve"> increased the risk of gastric cancer 1 year after COVID-19 vaccination (</w:t>
      </w:r>
      <w:r w:rsidRPr="00584365">
        <w:rPr>
          <w:rFonts w:ascii="Times New Roman" w:hAnsi="Times New Roman" w:cs="Times New Roman"/>
          <w:b/>
          <w:color w:val="000000" w:themeColor="text1"/>
          <w:sz w:val="20"/>
          <w:szCs w:val="20"/>
        </w:rPr>
        <w:t xml:space="preserve">Figure </w:t>
      </w:r>
      <w:r>
        <w:rPr>
          <w:rFonts w:ascii="Times New Roman" w:hAnsi="Times New Roman" w:cs="Times New Roman" w:hint="eastAsia"/>
          <w:b/>
          <w:color w:val="000000" w:themeColor="text1"/>
          <w:sz w:val="20"/>
          <w:szCs w:val="20"/>
        </w:rPr>
        <w:t>S3</w:t>
      </w:r>
      <w:r w:rsidRPr="00584365">
        <w:rPr>
          <w:rFonts w:ascii="Times New Roman" w:hAnsi="Times New Roman" w:cs="Times New Roman"/>
          <w:b/>
          <w:color w:val="000000" w:themeColor="text1"/>
          <w:sz w:val="20"/>
          <w:szCs w:val="20"/>
        </w:rPr>
        <w:t>B</w:t>
      </w:r>
      <w:r w:rsidRPr="00584365">
        <w:rPr>
          <w:rFonts w:ascii="Times New Roman" w:hAnsi="Times New Roman" w:cs="Times New Roman"/>
          <w:color w:val="000000" w:themeColor="text1"/>
          <w:sz w:val="20"/>
          <w:szCs w:val="20"/>
        </w:rPr>
        <w:t xml:space="preserve">). The cumulative incidence of gastric cancers did not significantly differ between the vaccinated and unvaccinated females. However, the cumulative incidence of gastric cancers in males was significantly higher in the vaccinated group (4.76; 95% CI, 4.36–5.17) than in the unvaccinated group (3.36; 95% CI, 2.67–4.04; </w:t>
      </w:r>
      <w:r w:rsidRPr="00584365">
        <w:rPr>
          <w:rFonts w:ascii="Times New Roman" w:hAnsi="Times New Roman" w:cs="Times New Roman"/>
          <w:b/>
          <w:color w:val="000000" w:themeColor="text1"/>
          <w:sz w:val="20"/>
          <w:szCs w:val="20"/>
        </w:rPr>
        <w:t xml:space="preserve">Figure </w:t>
      </w:r>
      <w:r>
        <w:rPr>
          <w:rFonts w:ascii="Times New Roman" w:hAnsi="Times New Roman" w:cs="Times New Roman" w:hint="eastAsia"/>
          <w:b/>
          <w:color w:val="000000" w:themeColor="text1"/>
          <w:sz w:val="20"/>
          <w:szCs w:val="20"/>
        </w:rPr>
        <w:t>S3</w:t>
      </w:r>
      <w:r w:rsidRPr="00584365">
        <w:rPr>
          <w:rFonts w:ascii="Times New Roman" w:hAnsi="Times New Roman" w:cs="Times New Roman"/>
          <w:b/>
          <w:color w:val="000000" w:themeColor="text1"/>
          <w:sz w:val="20"/>
          <w:szCs w:val="20"/>
        </w:rPr>
        <w:t>C</w:t>
      </w:r>
      <w:r w:rsidRPr="00584365">
        <w:rPr>
          <w:rFonts w:ascii="Times New Roman" w:hAnsi="Times New Roman" w:cs="Times New Roman"/>
          <w:color w:val="000000" w:themeColor="text1"/>
          <w:sz w:val="20"/>
          <w:szCs w:val="20"/>
        </w:rPr>
        <w:t xml:space="preserve">). The cumulative incidence did not significantly vary in the vaccinated individuals aged </w:t>
      </w:r>
      <w:r w:rsidRPr="00584365">
        <w:rPr>
          <w:rFonts w:ascii="Times New Roman" w:eastAsia="맑은 고딕" w:hAnsi="Times New Roman" w:cs="Times New Roman"/>
          <w:color w:val="000000" w:themeColor="text1"/>
          <w:sz w:val="20"/>
          <w:szCs w:val="20"/>
        </w:rPr>
        <w:t>≥</w:t>
      </w:r>
      <w:r w:rsidRPr="00584365">
        <w:rPr>
          <w:rFonts w:ascii="Times New Roman" w:hAnsi="Times New Roman" w:cs="Times New Roman"/>
          <w:color w:val="000000" w:themeColor="text1"/>
          <w:sz w:val="20"/>
          <w:szCs w:val="20"/>
        </w:rPr>
        <w:t>75 years but significantly differed in the vaccinated individuals aged &lt;65 and 65–74 years</w:t>
      </w:r>
      <w:r w:rsidRPr="00584365">
        <w:rPr>
          <w:rFonts w:ascii="Times New Roman" w:hAnsi="Times New Roman" w:cs="Times New Roman"/>
          <w:b/>
          <w:color w:val="000000" w:themeColor="text1"/>
          <w:sz w:val="20"/>
          <w:szCs w:val="20"/>
        </w:rPr>
        <w:t xml:space="preserve"> </w:t>
      </w:r>
      <w:r w:rsidRPr="00584365">
        <w:rPr>
          <w:rFonts w:ascii="Times New Roman" w:hAnsi="Times New Roman" w:cs="Times New Roman"/>
          <w:color w:val="000000" w:themeColor="text1"/>
          <w:sz w:val="20"/>
          <w:szCs w:val="20"/>
        </w:rPr>
        <w:t>(</w:t>
      </w:r>
      <w:r w:rsidRPr="00584365">
        <w:rPr>
          <w:rFonts w:ascii="Times New Roman" w:hAnsi="Times New Roman" w:cs="Times New Roman"/>
          <w:b/>
          <w:color w:val="000000" w:themeColor="text1"/>
          <w:sz w:val="20"/>
          <w:szCs w:val="20"/>
        </w:rPr>
        <w:t xml:space="preserve">Figure </w:t>
      </w:r>
      <w:r>
        <w:rPr>
          <w:rFonts w:ascii="Times New Roman" w:hAnsi="Times New Roman" w:cs="Times New Roman" w:hint="eastAsia"/>
          <w:b/>
          <w:color w:val="000000" w:themeColor="text1"/>
          <w:sz w:val="20"/>
          <w:szCs w:val="20"/>
        </w:rPr>
        <w:t>S3</w:t>
      </w:r>
      <w:r w:rsidRPr="00584365">
        <w:rPr>
          <w:rFonts w:ascii="Times New Roman" w:hAnsi="Times New Roman" w:cs="Times New Roman"/>
          <w:b/>
          <w:color w:val="000000" w:themeColor="text1"/>
          <w:sz w:val="20"/>
          <w:szCs w:val="20"/>
        </w:rPr>
        <w:t>D</w:t>
      </w:r>
      <w:r w:rsidRPr="00584365">
        <w:rPr>
          <w:rFonts w:ascii="Times New Roman" w:hAnsi="Times New Roman" w:cs="Times New Roman"/>
          <w:color w:val="000000" w:themeColor="text1"/>
          <w:sz w:val="20"/>
          <w:szCs w:val="20"/>
        </w:rPr>
        <w:t xml:space="preserve">). The detailed </w:t>
      </w:r>
      <w:r>
        <w:rPr>
          <w:rFonts w:ascii="Times New Roman" w:hAnsi="Times New Roman" w:cs="Times New Roman" w:hint="eastAsia"/>
          <w:color w:val="000000" w:themeColor="text1"/>
          <w:sz w:val="20"/>
          <w:szCs w:val="20"/>
        </w:rPr>
        <w:t>cumulative incidence</w:t>
      </w:r>
      <w:r w:rsidRPr="00584365">
        <w:rPr>
          <w:rFonts w:ascii="Times New Roman" w:hAnsi="Times New Roman" w:cs="Times New Roman"/>
          <w:color w:val="000000" w:themeColor="text1"/>
          <w:sz w:val="20"/>
          <w:szCs w:val="20"/>
        </w:rPr>
        <w:t xml:space="preserve"> on gastric cancer are provided in </w:t>
      </w:r>
      <w:r w:rsidRPr="00584365">
        <w:rPr>
          <w:rFonts w:ascii="Times New Roman" w:hAnsi="Times New Roman" w:cs="Times New Roman"/>
          <w:b/>
          <w:color w:val="000000" w:themeColor="text1"/>
          <w:sz w:val="20"/>
          <w:szCs w:val="20"/>
        </w:rPr>
        <w:t>Table S</w:t>
      </w:r>
      <w:r>
        <w:rPr>
          <w:rFonts w:ascii="Times New Roman" w:hAnsi="Times New Roman" w:cs="Times New Roman" w:hint="eastAsia"/>
          <w:b/>
          <w:color w:val="000000" w:themeColor="text1"/>
          <w:sz w:val="20"/>
          <w:szCs w:val="20"/>
        </w:rPr>
        <w:t>6</w:t>
      </w:r>
      <w:r w:rsidRPr="00584365">
        <w:rPr>
          <w:rFonts w:ascii="Times New Roman" w:hAnsi="Times New Roman" w:cs="Times New Roman"/>
          <w:color w:val="000000" w:themeColor="text1"/>
          <w:sz w:val="20"/>
          <w:szCs w:val="20"/>
        </w:rPr>
        <w:t>.</w:t>
      </w:r>
    </w:p>
    <w:p w14:paraId="2C2C67C6" w14:textId="77777777" w:rsidR="0061120E" w:rsidRPr="00584365" w:rsidRDefault="0061120E" w:rsidP="0061120E">
      <w:pPr>
        <w:spacing w:after="0" w:line="480" w:lineRule="auto"/>
        <w:jc w:val="both"/>
        <w:rPr>
          <w:rFonts w:ascii="Times New Roman" w:hAnsi="Times New Roman" w:cs="Times New Roman"/>
          <w:color w:val="000000" w:themeColor="text1"/>
          <w:sz w:val="20"/>
          <w:szCs w:val="20"/>
        </w:rPr>
      </w:pPr>
    </w:p>
    <w:p w14:paraId="3E95F3C4" w14:textId="77777777" w:rsidR="0061120E" w:rsidRPr="00584365" w:rsidRDefault="0061120E" w:rsidP="0061120E">
      <w:pPr>
        <w:spacing w:after="0" w:line="480" w:lineRule="auto"/>
        <w:jc w:val="both"/>
        <w:rPr>
          <w:rFonts w:ascii="Times New Roman" w:hAnsi="Times New Roman" w:cs="Times New Roman"/>
          <w:b/>
          <w:color w:val="000000" w:themeColor="text1"/>
          <w:sz w:val="20"/>
          <w:szCs w:val="20"/>
        </w:rPr>
      </w:pPr>
      <w:r w:rsidRPr="00584365">
        <w:rPr>
          <w:rFonts w:ascii="Times New Roman" w:hAnsi="Times New Roman" w:cs="Times New Roman"/>
          <w:b/>
          <w:color w:val="000000" w:themeColor="text1"/>
          <w:sz w:val="20"/>
          <w:szCs w:val="20"/>
        </w:rPr>
        <w:t>Colorectal cancer</w:t>
      </w:r>
    </w:p>
    <w:p w14:paraId="19B58211" w14:textId="33CBB279" w:rsidR="0061120E" w:rsidRPr="00584365" w:rsidRDefault="0061120E" w:rsidP="0061120E">
      <w:pPr>
        <w:spacing w:after="0" w:line="480" w:lineRule="auto"/>
        <w:jc w:val="both"/>
        <w:rPr>
          <w:rFonts w:ascii="Times New Roman" w:hAnsi="Times New Roman" w:cs="Times New Roman"/>
          <w:color w:val="000000" w:themeColor="text1"/>
          <w:sz w:val="20"/>
          <w:szCs w:val="20"/>
        </w:rPr>
      </w:pPr>
      <w:r w:rsidRPr="00584365">
        <w:rPr>
          <w:rFonts w:ascii="Times New Roman" w:hAnsi="Times New Roman" w:cs="Times New Roman"/>
          <w:color w:val="000000" w:themeColor="text1"/>
          <w:sz w:val="20"/>
          <w:szCs w:val="20"/>
        </w:rPr>
        <w:lastRenderedPageBreak/>
        <w:t>The cumulative incidence of colorectal cancer was significantly higher in the vaccinated group than in the unvaccinated group at 3 months (1.47 vs. 0.79), 6 months (2.92 vs. 1.90), 9 months (4.24 vs. 3.06), and 1 year (5.46 vs. 4.27) post-vaccination (</w:t>
      </w:r>
      <w:r w:rsidRPr="00584365">
        <w:rPr>
          <w:rFonts w:ascii="Times New Roman" w:hAnsi="Times New Roman" w:cs="Times New Roman"/>
          <w:b/>
          <w:color w:val="000000" w:themeColor="text1"/>
          <w:sz w:val="20"/>
          <w:szCs w:val="20"/>
        </w:rPr>
        <w:t xml:space="preserve">Figure </w:t>
      </w:r>
      <w:r>
        <w:rPr>
          <w:rFonts w:ascii="Times New Roman" w:hAnsi="Times New Roman" w:cs="Times New Roman" w:hint="eastAsia"/>
          <w:b/>
          <w:color w:val="000000" w:themeColor="text1"/>
          <w:sz w:val="20"/>
          <w:szCs w:val="20"/>
        </w:rPr>
        <w:t>S3</w:t>
      </w:r>
      <w:r w:rsidRPr="00584365">
        <w:rPr>
          <w:rFonts w:ascii="Times New Roman" w:hAnsi="Times New Roman" w:cs="Times New Roman"/>
          <w:b/>
          <w:color w:val="000000" w:themeColor="text1"/>
          <w:sz w:val="20"/>
          <w:szCs w:val="20"/>
        </w:rPr>
        <w:t>D</w:t>
      </w:r>
      <w:r w:rsidRPr="00584365">
        <w:rPr>
          <w:rFonts w:ascii="Times New Roman" w:hAnsi="Times New Roman" w:cs="Times New Roman"/>
          <w:color w:val="000000" w:themeColor="text1"/>
          <w:sz w:val="20"/>
          <w:szCs w:val="20"/>
        </w:rPr>
        <w:t>). Among the vaccination types, only cDNA vaccination (HR, 1.45; 95% CI, 1.23–1.69) and only mRNA vaccination (HR, 1.23; 95% CI, 1.07–1.41) significantly</w:t>
      </w:r>
      <w:r w:rsidR="00CB0A09">
        <w:rPr>
          <w:rFonts w:ascii="Times New Roman" w:hAnsi="Times New Roman" w:cs="Times New Roman" w:hint="eastAsia"/>
          <w:color w:val="000000" w:themeColor="text1"/>
          <w:sz w:val="20"/>
          <w:szCs w:val="20"/>
        </w:rPr>
        <w:t xml:space="preserve"> associated with </w:t>
      </w:r>
      <w:r w:rsidRPr="00584365">
        <w:rPr>
          <w:rFonts w:ascii="Times New Roman" w:hAnsi="Times New Roman" w:cs="Times New Roman"/>
          <w:color w:val="000000" w:themeColor="text1"/>
          <w:sz w:val="20"/>
          <w:szCs w:val="20"/>
        </w:rPr>
        <w:t>increased the risk of gastric cancer 1 year after COVID-19 vaccination (</w:t>
      </w:r>
      <w:r w:rsidRPr="00584365">
        <w:rPr>
          <w:rFonts w:ascii="Times New Roman" w:hAnsi="Times New Roman" w:cs="Times New Roman"/>
          <w:b/>
          <w:color w:val="000000" w:themeColor="text1"/>
          <w:sz w:val="20"/>
          <w:szCs w:val="20"/>
        </w:rPr>
        <w:t xml:space="preserve">Figure </w:t>
      </w:r>
      <w:r>
        <w:rPr>
          <w:rFonts w:ascii="Times New Roman" w:hAnsi="Times New Roman" w:cs="Times New Roman" w:hint="eastAsia"/>
          <w:b/>
          <w:color w:val="000000" w:themeColor="text1"/>
          <w:sz w:val="20"/>
          <w:szCs w:val="20"/>
        </w:rPr>
        <w:t>S3</w:t>
      </w:r>
      <w:r w:rsidRPr="00584365">
        <w:rPr>
          <w:rFonts w:ascii="Times New Roman" w:hAnsi="Times New Roman" w:cs="Times New Roman"/>
          <w:b/>
          <w:color w:val="000000" w:themeColor="text1"/>
          <w:sz w:val="20"/>
          <w:szCs w:val="20"/>
        </w:rPr>
        <w:t>E</w:t>
      </w:r>
      <w:r w:rsidRPr="00584365">
        <w:rPr>
          <w:rFonts w:ascii="Times New Roman" w:hAnsi="Times New Roman" w:cs="Times New Roman"/>
          <w:color w:val="000000" w:themeColor="text1"/>
          <w:sz w:val="20"/>
          <w:szCs w:val="20"/>
        </w:rPr>
        <w:t xml:space="preserve">). In contrast to the observation in gastric cancer, the cumulative incidence of colorectal cancers in females was significantly higher in the vaccinated group (4.76; 95% CI, 4.38–5.14) than in the unvaccinated group (3.33; 95% CI, 2.70–3.97; </w:t>
      </w:r>
      <w:r w:rsidRPr="00584365">
        <w:rPr>
          <w:rFonts w:ascii="Times New Roman" w:hAnsi="Times New Roman" w:cs="Times New Roman"/>
          <w:b/>
          <w:color w:val="000000" w:themeColor="text1"/>
          <w:sz w:val="20"/>
          <w:szCs w:val="20"/>
        </w:rPr>
        <w:t xml:space="preserve">Figure </w:t>
      </w:r>
      <w:r>
        <w:rPr>
          <w:rFonts w:ascii="Times New Roman" w:hAnsi="Times New Roman" w:cs="Times New Roman" w:hint="eastAsia"/>
          <w:b/>
          <w:color w:val="000000" w:themeColor="text1"/>
          <w:sz w:val="20"/>
          <w:szCs w:val="20"/>
        </w:rPr>
        <w:t>S3</w:t>
      </w:r>
      <w:r w:rsidRPr="00584365">
        <w:rPr>
          <w:rFonts w:ascii="Times New Roman" w:hAnsi="Times New Roman" w:cs="Times New Roman"/>
          <w:b/>
          <w:color w:val="000000" w:themeColor="text1"/>
          <w:sz w:val="20"/>
          <w:szCs w:val="20"/>
        </w:rPr>
        <w:t>F</w:t>
      </w:r>
      <w:r w:rsidRPr="00584365">
        <w:rPr>
          <w:rFonts w:ascii="Times New Roman" w:hAnsi="Times New Roman" w:cs="Times New Roman"/>
          <w:color w:val="000000" w:themeColor="text1"/>
          <w:sz w:val="20"/>
          <w:szCs w:val="20"/>
        </w:rPr>
        <w:t>)</w:t>
      </w:r>
      <w:r w:rsidRPr="00584365">
        <w:rPr>
          <w:rFonts w:ascii="Times New Roman" w:hAnsi="Times New Roman" w:cs="Times New Roman"/>
          <w:bCs/>
          <w:color w:val="000000" w:themeColor="text1"/>
          <w:sz w:val="20"/>
          <w:szCs w:val="20"/>
        </w:rPr>
        <w:t>.</w:t>
      </w:r>
      <w:r w:rsidRPr="00584365">
        <w:rPr>
          <w:rFonts w:ascii="Times New Roman" w:hAnsi="Times New Roman" w:cs="Times New Roman"/>
          <w:color w:val="000000" w:themeColor="text1"/>
          <w:sz w:val="20"/>
          <w:szCs w:val="20"/>
        </w:rPr>
        <w:t xml:space="preserve"> The cumulative incidence significantly differed in the vaccinated and unvaccinated individuals aged &lt;65 (</w:t>
      </w:r>
      <w:r w:rsidRPr="00584365">
        <w:rPr>
          <w:rFonts w:ascii="Times New Roman" w:hAnsi="Times New Roman" w:cs="Times New Roman"/>
          <w:b/>
          <w:color w:val="000000" w:themeColor="text1"/>
          <w:sz w:val="20"/>
          <w:szCs w:val="20"/>
        </w:rPr>
        <w:t xml:space="preserve">Figure </w:t>
      </w:r>
      <w:r>
        <w:rPr>
          <w:rFonts w:ascii="Times New Roman" w:hAnsi="Times New Roman" w:cs="Times New Roman" w:hint="eastAsia"/>
          <w:b/>
          <w:color w:val="000000" w:themeColor="text1"/>
          <w:sz w:val="20"/>
          <w:szCs w:val="20"/>
        </w:rPr>
        <w:t>S3</w:t>
      </w:r>
      <w:r w:rsidRPr="00584365">
        <w:rPr>
          <w:rFonts w:ascii="Times New Roman" w:hAnsi="Times New Roman" w:cs="Times New Roman"/>
          <w:b/>
          <w:color w:val="000000" w:themeColor="text1"/>
          <w:sz w:val="20"/>
          <w:szCs w:val="20"/>
        </w:rPr>
        <w:t>G</w:t>
      </w:r>
      <w:r w:rsidRPr="00584365">
        <w:rPr>
          <w:rFonts w:ascii="Times New Roman" w:hAnsi="Times New Roman" w:cs="Times New Roman"/>
          <w:color w:val="000000" w:themeColor="text1"/>
          <w:sz w:val="20"/>
          <w:szCs w:val="20"/>
        </w:rPr>
        <w:t xml:space="preserve">). The </w:t>
      </w:r>
      <w:r w:rsidRPr="00584365">
        <w:rPr>
          <w:rStyle w:val="a9"/>
          <w:color w:val="000000" w:themeColor="text1"/>
        </w:rPr>
        <w:t>d</w:t>
      </w:r>
      <w:r w:rsidRPr="00584365">
        <w:rPr>
          <w:rFonts w:ascii="Times New Roman" w:hAnsi="Times New Roman" w:cs="Times New Roman"/>
          <w:color w:val="000000" w:themeColor="text1"/>
          <w:sz w:val="20"/>
          <w:szCs w:val="20"/>
        </w:rPr>
        <w:t xml:space="preserve">etailed data on colorectal cancer are provided in </w:t>
      </w:r>
      <w:r w:rsidRPr="00584365">
        <w:rPr>
          <w:rFonts w:ascii="Times New Roman" w:hAnsi="Times New Roman" w:cs="Times New Roman"/>
          <w:b/>
          <w:color w:val="000000" w:themeColor="text1"/>
          <w:sz w:val="20"/>
          <w:szCs w:val="20"/>
        </w:rPr>
        <w:t>Table S</w:t>
      </w:r>
      <w:r>
        <w:rPr>
          <w:rFonts w:ascii="Times New Roman" w:hAnsi="Times New Roman" w:cs="Times New Roman" w:hint="eastAsia"/>
          <w:b/>
          <w:color w:val="000000" w:themeColor="text1"/>
          <w:sz w:val="20"/>
          <w:szCs w:val="20"/>
        </w:rPr>
        <w:t>7</w:t>
      </w:r>
      <w:r w:rsidRPr="00584365">
        <w:rPr>
          <w:rFonts w:ascii="Times New Roman" w:hAnsi="Times New Roman" w:cs="Times New Roman"/>
          <w:color w:val="000000" w:themeColor="text1"/>
          <w:sz w:val="20"/>
          <w:szCs w:val="20"/>
        </w:rPr>
        <w:t>.</w:t>
      </w:r>
    </w:p>
    <w:p w14:paraId="634B942D" w14:textId="77777777" w:rsidR="0061120E" w:rsidRPr="00584365" w:rsidRDefault="0061120E" w:rsidP="0061120E">
      <w:pPr>
        <w:spacing w:after="0" w:line="480" w:lineRule="auto"/>
        <w:jc w:val="both"/>
        <w:rPr>
          <w:rFonts w:ascii="Times New Roman" w:hAnsi="Times New Roman" w:cs="Times New Roman"/>
          <w:color w:val="000000" w:themeColor="text1"/>
          <w:sz w:val="20"/>
          <w:szCs w:val="20"/>
        </w:rPr>
      </w:pPr>
    </w:p>
    <w:p w14:paraId="65805F8E" w14:textId="77777777" w:rsidR="0061120E" w:rsidRPr="00584365" w:rsidRDefault="0061120E" w:rsidP="0061120E">
      <w:pPr>
        <w:spacing w:after="0" w:line="480" w:lineRule="auto"/>
        <w:jc w:val="both"/>
        <w:rPr>
          <w:rFonts w:ascii="Times New Roman" w:hAnsi="Times New Roman" w:cs="Times New Roman"/>
          <w:b/>
          <w:color w:val="000000" w:themeColor="text1"/>
          <w:sz w:val="20"/>
          <w:szCs w:val="20"/>
        </w:rPr>
      </w:pPr>
      <w:r w:rsidRPr="00584365">
        <w:rPr>
          <w:rFonts w:ascii="Times New Roman" w:hAnsi="Times New Roman" w:cs="Times New Roman"/>
          <w:b/>
          <w:color w:val="000000" w:themeColor="text1"/>
          <w:sz w:val="20"/>
          <w:szCs w:val="20"/>
        </w:rPr>
        <w:t>Lung cancer</w:t>
      </w:r>
    </w:p>
    <w:p w14:paraId="08DEC94B" w14:textId="4E0663A2" w:rsidR="0061120E" w:rsidRPr="00584365" w:rsidRDefault="0061120E" w:rsidP="0061120E">
      <w:pPr>
        <w:spacing w:after="0" w:line="480" w:lineRule="auto"/>
        <w:jc w:val="both"/>
        <w:rPr>
          <w:rFonts w:ascii="Times New Roman" w:hAnsi="Times New Roman" w:cs="Times New Roman"/>
          <w:color w:val="000000" w:themeColor="text1"/>
          <w:sz w:val="20"/>
          <w:szCs w:val="20"/>
        </w:rPr>
      </w:pPr>
      <w:r w:rsidRPr="00584365">
        <w:rPr>
          <w:rFonts w:ascii="Times New Roman" w:hAnsi="Times New Roman" w:cs="Times New Roman"/>
          <w:color w:val="000000" w:themeColor="text1"/>
          <w:sz w:val="20"/>
          <w:szCs w:val="20"/>
        </w:rPr>
        <w:t>The cumulative incidence of lung cancer was significantly higher in the vaccinated group than in the unvaccinated group after one-month post-vaccination (</w:t>
      </w:r>
      <w:r w:rsidRPr="00584365">
        <w:rPr>
          <w:rFonts w:ascii="Times New Roman" w:hAnsi="Times New Roman" w:cs="Times New Roman"/>
          <w:b/>
          <w:color w:val="000000" w:themeColor="text1"/>
          <w:sz w:val="20"/>
          <w:szCs w:val="20"/>
        </w:rPr>
        <w:t xml:space="preserve">Figure </w:t>
      </w:r>
      <w:r>
        <w:rPr>
          <w:rFonts w:ascii="Times New Roman" w:hAnsi="Times New Roman" w:cs="Times New Roman" w:hint="eastAsia"/>
          <w:b/>
          <w:color w:val="000000" w:themeColor="text1"/>
          <w:sz w:val="20"/>
          <w:szCs w:val="20"/>
        </w:rPr>
        <w:t>S4</w:t>
      </w:r>
      <w:r w:rsidRPr="00584365">
        <w:rPr>
          <w:rFonts w:ascii="Times New Roman" w:hAnsi="Times New Roman" w:cs="Times New Roman"/>
          <w:b/>
          <w:color w:val="000000" w:themeColor="text1"/>
          <w:sz w:val="20"/>
          <w:szCs w:val="20"/>
        </w:rPr>
        <w:t>A</w:t>
      </w:r>
      <w:r w:rsidRPr="00584365">
        <w:rPr>
          <w:rFonts w:ascii="Times New Roman" w:hAnsi="Times New Roman" w:cs="Times New Roman"/>
          <w:color w:val="000000" w:themeColor="text1"/>
          <w:sz w:val="20"/>
          <w:szCs w:val="20"/>
        </w:rPr>
        <w:t>). Among the vaccination types, only cDNA vaccination (HR, 2.22; 95% CI, 1.77–2.74) and only mRNA vaccination (HR, 1.25; 95% CI, 1.01–1.54) significantly</w:t>
      </w:r>
      <w:r w:rsidR="00CB0A09">
        <w:rPr>
          <w:rFonts w:ascii="Times New Roman" w:hAnsi="Times New Roman" w:cs="Times New Roman" w:hint="eastAsia"/>
          <w:color w:val="000000" w:themeColor="text1"/>
          <w:sz w:val="20"/>
          <w:szCs w:val="20"/>
        </w:rPr>
        <w:t xml:space="preserve"> associated with</w:t>
      </w:r>
      <w:r w:rsidRPr="00584365">
        <w:rPr>
          <w:rFonts w:ascii="Times New Roman" w:hAnsi="Times New Roman" w:cs="Times New Roman"/>
          <w:color w:val="000000" w:themeColor="text1"/>
          <w:sz w:val="20"/>
          <w:szCs w:val="20"/>
        </w:rPr>
        <w:t xml:space="preserve"> increased the risk of lung cancer 1 year after COVID-19 vaccination (</w:t>
      </w:r>
      <w:r w:rsidRPr="00584365">
        <w:rPr>
          <w:rFonts w:ascii="Times New Roman" w:hAnsi="Times New Roman" w:cs="Times New Roman"/>
          <w:b/>
          <w:color w:val="000000" w:themeColor="text1"/>
          <w:sz w:val="20"/>
          <w:szCs w:val="20"/>
        </w:rPr>
        <w:t xml:space="preserve">Figure </w:t>
      </w:r>
      <w:r>
        <w:rPr>
          <w:rFonts w:ascii="Times New Roman" w:hAnsi="Times New Roman" w:cs="Times New Roman" w:hint="eastAsia"/>
          <w:b/>
          <w:color w:val="000000" w:themeColor="text1"/>
          <w:sz w:val="20"/>
          <w:szCs w:val="20"/>
        </w:rPr>
        <w:t>S4</w:t>
      </w:r>
      <w:r w:rsidRPr="00584365">
        <w:rPr>
          <w:rFonts w:ascii="Times New Roman" w:hAnsi="Times New Roman" w:cs="Times New Roman"/>
          <w:b/>
          <w:color w:val="000000" w:themeColor="text1"/>
          <w:sz w:val="20"/>
          <w:szCs w:val="20"/>
        </w:rPr>
        <w:t>B</w:t>
      </w:r>
      <w:r w:rsidRPr="00584365">
        <w:rPr>
          <w:rFonts w:ascii="Times New Roman" w:hAnsi="Times New Roman" w:cs="Times New Roman"/>
          <w:color w:val="000000" w:themeColor="text1"/>
          <w:sz w:val="20"/>
          <w:szCs w:val="20"/>
        </w:rPr>
        <w:t>). The cumulative incidence of lung cancers in males and females was significantly higher in the vaccinated group than in the unvaccinated group. The highest level (3.44; 95% CI, 3.09–3.78) was observed in vaccinated males at 1-year post-vaccination (</w:t>
      </w:r>
      <w:r w:rsidRPr="00584365">
        <w:rPr>
          <w:rFonts w:ascii="Times New Roman" w:hAnsi="Times New Roman" w:cs="Times New Roman"/>
          <w:b/>
          <w:color w:val="000000" w:themeColor="text1"/>
          <w:sz w:val="20"/>
          <w:szCs w:val="20"/>
        </w:rPr>
        <w:t xml:space="preserve">Figure </w:t>
      </w:r>
      <w:r>
        <w:rPr>
          <w:rFonts w:ascii="Times New Roman" w:hAnsi="Times New Roman" w:cs="Times New Roman" w:hint="eastAsia"/>
          <w:b/>
          <w:color w:val="000000" w:themeColor="text1"/>
          <w:sz w:val="20"/>
          <w:szCs w:val="20"/>
        </w:rPr>
        <w:t>S4</w:t>
      </w:r>
      <w:r w:rsidRPr="00584365">
        <w:rPr>
          <w:rFonts w:ascii="Times New Roman" w:hAnsi="Times New Roman" w:cs="Times New Roman"/>
          <w:b/>
          <w:color w:val="000000" w:themeColor="text1"/>
          <w:sz w:val="20"/>
          <w:szCs w:val="20"/>
        </w:rPr>
        <w:t>C</w:t>
      </w:r>
      <w:r w:rsidRPr="00584365">
        <w:rPr>
          <w:rFonts w:ascii="Times New Roman" w:hAnsi="Times New Roman" w:cs="Times New Roman"/>
          <w:color w:val="000000" w:themeColor="text1"/>
          <w:sz w:val="20"/>
          <w:szCs w:val="20"/>
        </w:rPr>
        <w:t>). This parameter significantly differed in the vaccinated and unvaccinated individuals aged &lt;75 years (</w:t>
      </w:r>
      <w:r w:rsidRPr="00584365">
        <w:rPr>
          <w:rFonts w:ascii="Times New Roman" w:hAnsi="Times New Roman" w:cs="Times New Roman"/>
          <w:b/>
          <w:color w:val="000000" w:themeColor="text1"/>
          <w:sz w:val="20"/>
          <w:szCs w:val="20"/>
        </w:rPr>
        <w:t xml:space="preserve">Figure </w:t>
      </w:r>
      <w:r>
        <w:rPr>
          <w:rFonts w:ascii="Times New Roman" w:hAnsi="Times New Roman" w:cs="Times New Roman" w:hint="eastAsia"/>
          <w:b/>
          <w:color w:val="000000" w:themeColor="text1"/>
          <w:sz w:val="20"/>
          <w:szCs w:val="20"/>
        </w:rPr>
        <w:t>S4</w:t>
      </w:r>
      <w:r w:rsidRPr="00584365">
        <w:rPr>
          <w:rFonts w:ascii="Times New Roman" w:hAnsi="Times New Roman" w:cs="Times New Roman"/>
          <w:b/>
          <w:color w:val="000000" w:themeColor="text1"/>
          <w:sz w:val="20"/>
          <w:szCs w:val="20"/>
        </w:rPr>
        <w:t>D</w:t>
      </w:r>
      <w:r w:rsidRPr="00584365">
        <w:rPr>
          <w:rFonts w:ascii="Times New Roman" w:hAnsi="Times New Roman" w:cs="Times New Roman"/>
          <w:color w:val="000000" w:themeColor="text1"/>
          <w:sz w:val="20"/>
          <w:szCs w:val="20"/>
        </w:rPr>
        <w:t xml:space="preserve">). The detailed data on lung cancer are provided in </w:t>
      </w:r>
      <w:r w:rsidRPr="00584365">
        <w:rPr>
          <w:rFonts w:ascii="Times New Roman" w:hAnsi="Times New Roman" w:cs="Times New Roman"/>
          <w:b/>
          <w:color w:val="000000" w:themeColor="text1"/>
          <w:sz w:val="20"/>
          <w:szCs w:val="20"/>
        </w:rPr>
        <w:t>Table S</w:t>
      </w:r>
      <w:r>
        <w:rPr>
          <w:rFonts w:ascii="Times New Roman" w:hAnsi="Times New Roman" w:cs="Times New Roman" w:hint="eastAsia"/>
          <w:b/>
          <w:color w:val="000000" w:themeColor="text1"/>
          <w:sz w:val="20"/>
          <w:szCs w:val="20"/>
        </w:rPr>
        <w:t>8</w:t>
      </w:r>
      <w:r w:rsidRPr="00584365">
        <w:rPr>
          <w:rFonts w:ascii="Times New Roman" w:hAnsi="Times New Roman" w:cs="Times New Roman"/>
          <w:color w:val="000000" w:themeColor="text1"/>
          <w:sz w:val="20"/>
          <w:szCs w:val="20"/>
        </w:rPr>
        <w:t>.</w:t>
      </w:r>
    </w:p>
    <w:p w14:paraId="65DCFBA4" w14:textId="77777777" w:rsidR="0061120E" w:rsidRPr="00584365" w:rsidRDefault="0061120E" w:rsidP="0061120E">
      <w:pPr>
        <w:spacing w:after="0" w:line="480" w:lineRule="auto"/>
        <w:jc w:val="both"/>
        <w:rPr>
          <w:rFonts w:ascii="Times New Roman" w:hAnsi="Times New Roman" w:cs="Times New Roman"/>
          <w:color w:val="000000" w:themeColor="text1"/>
          <w:sz w:val="20"/>
          <w:szCs w:val="20"/>
        </w:rPr>
      </w:pPr>
    </w:p>
    <w:p w14:paraId="69AEA1A9" w14:textId="77777777" w:rsidR="0061120E" w:rsidRPr="00584365" w:rsidRDefault="0061120E" w:rsidP="0061120E">
      <w:pPr>
        <w:spacing w:after="0" w:line="480" w:lineRule="auto"/>
        <w:jc w:val="both"/>
        <w:rPr>
          <w:rFonts w:ascii="Times New Roman" w:hAnsi="Times New Roman" w:cs="Times New Roman"/>
          <w:b/>
          <w:color w:val="000000" w:themeColor="text1"/>
          <w:sz w:val="20"/>
          <w:szCs w:val="20"/>
        </w:rPr>
      </w:pPr>
      <w:r w:rsidRPr="00584365">
        <w:rPr>
          <w:rFonts w:ascii="Times New Roman" w:hAnsi="Times New Roman" w:cs="Times New Roman"/>
          <w:b/>
          <w:color w:val="000000" w:themeColor="text1"/>
          <w:sz w:val="20"/>
          <w:szCs w:val="20"/>
        </w:rPr>
        <w:t>Breast cancer</w:t>
      </w:r>
    </w:p>
    <w:p w14:paraId="6B7CBD7D" w14:textId="5E549329" w:rsidR="0061120E" w:rsidRPr="00584365" w:rsidRDefault="0061120E" w:rsidP="0061120E">
      <w:pPr>
        <w:spacing w:after="0" w:line="480" w:lineRule="auto"/>
        <w:jc w:val="both"/>
        <w:rPr>
          <w:rFonts w:ascii="Times New Roman" w:hAnsi="Times New Roman" w:cs="Times New Roman"/>
          <w:color w:val="000000" w:themeColor="text1"/>
          <w:sz w:val="20"/>
          <w:szCs w:val="20"/>
        </w:rPr>
      </w:pPr>
      <w:r w:rsidRPr="00584365">
        <w:rPr>
          <w:rFonts w:ascii="Times New Roman" w:hAnsi="Times New Roman" w:cs="Times New Roman"/>
          <w:color w:val="000000" w:themeColor="text1"/>
          <w:sz w:val="20"/>
          <w:szCs w:val="20"/>
        </w:rPr>
        <w:t>The cumulative incidence of breast cancer was significantly higher in the vaccinated group than in the unvaccinated group at 1 month post-vaccination (</w:t>
      </w:r>
      <w:r w:rsidRPr="00584365">
        <w:rPr>
          <w:rFonts w:ascii="Times New Roman" w:hAnsi="Times New Roman" w:cs="Times New Roman"/>
          <w:b/>
          <w:color w:val="000000" w:themeColor="text1"/>
          <w:sz w:val="20"/>
          <w:szCs w:val="20"/>
        </w:rPr>
        <w:t xml:space="preserve">Figure </w:t>
      </w:r>
      <w:r>
        <w:rPr>
          <w:rFonts w:ascii="Times New Roman" w:hAnsi="Times New Roman" w:cs="Times New Roman" w:hint="eastAsia"/>
          <w:b/>
          <w:color w:val="000000" w:themeColor="text1"/>
          <w:sz w:val="20"/>
          <w:szCs w:val="20"/>
        </w:rPr>
        <w:t>S5</w:t>
      </w:r>
      <w:r w:rsidRPr="00584365">
        <w:rPr>
          <w:rFonts w:ascii="Times New Roman" w:hAnsi="Times New Roman" w:cs="Times New Roman"/>
          <w:b/>
          <w:color w:val="000000" w:themeColor="text1"/>
          <w:sz w:val="20"/>
          <w:szCs w:val="20"/>
        </w:rPr>
        <w:t>A</w:t>
      </w:r>
      <w:r w:rsidRPr="00584365">
        <w:rPr>
          <w:rFonts w:ascii="Times New Roman" w:hAnsi="Times New Roman" w:cs="Times New Roman"/>
          <w:color w:val="000000" w:themeColor="text1"/>
          <w:sz w:val="20"/>
          <w:szCs w:val="20"/>
        </w:rPr>
        <w:t>). The vaccination types except cDNA vaccines significantly</w:t>
      </w:r>
      <w:r w:rsidR="00CB0A09">
        <w:rPr>
          <w:rFonts w:ascii="Times New Roman" w:hAnsi="Times New Roman" w:cs="Times New Roman" w:hint="eastAsia"/>
          <w:color w:val="000000" w:themeColor="text1"/>
          <w:sz w:val="20"/>
          <w:szCs w:val="20"/>
        </w:rPr>
        <w:t xml:space="preserve"> associated with</w:t>
      </w:r>
      <w:r w:rsidRPr="00584365">
        <w:rPr>
          <w:rFonts w:ascii="Times New Roman" w:hAnsi="Times New Roman" w:cs="Times New Roman"/>
          <w:color w:val="000000" w:themeColor="text1"/>
          <w:sz w:val="20"/>
          <w:szCs w:val="20"/>
        </w:rPr>
        <w:t xml:space="preserve"> increased the risks of breast cancer; the highest risk was observed in heterologous vaccination (HR, 1.67; 95% CI, 1.36–2.05; </w:t>
      </w:r>
      <w:r w:rsidRPr="00584365">
        <w:rPr>
          <w:rFonts w:ascii="Times New Roman" w:hAnsi="Times New Roman" w:cs="Times New Roman"/>
          <w:b/>
          <w:color w:val="000000" w:themeColor="text1"/>
          <w:sz w:val="20"/>
          <w:szCs w:val="20"/>
        </w:rPr>
        <w:t xml:space="preserve">Figure </w:t>
      </w:r>
      <w:r>
        <w:rPr>
          <w:rFonts w:ascii="Times New Roman" w:hAnsi="Times New Roman" w:cs="Times New Roman" w:hint="eastAsia"/>
          <w:b/>
          <w:color w:val="000000" w:themeColor="text1"/>
          <w:sz w:val="20"/>
          <w:szCs w:val="20"/>
        </w:rPr>
        <w:t>S5</w:t>
      </w:r>
      <w:r w:rsidRPr="00584365">
        <w:rPr>
          <w:rFonts w:ascii="Times New Roman" w:hAnsi="Times New Roman" w:cs="Times New Roman"/>
          <w:b/>
          <w:color w:val="000000" w:themeColor="text1"/>
          <w:sz w:val="20"/>
          <w:szCs w:val="20"/>
        </w:rPr>
        <w:t>B</w:t>
      </w:r>
      <w:r w:rsidRPr="00584365">
        <w:rPr>
          <w:rFonts w:ascii="Times New Roman" w:hAnsi="Times New Roman" w:cs="Times New Roman"/>
          <w:color w:val="000000" w:themeColor="text1"/>
          <w:sz w:val="20"/>
          <w:szCs w:val="20"/>
        </w:rPr>
        <w:t>). Significant differences</w:t>
      </w:r>
      <w:r w:rsidR="00CB0A09">
        <w:rPr>
          <w:rFonts w:ascii="Times New Roman" w:hAnsi="Times New Roman" w:cs="Times New Roman" w:hint="eastAsia"/>
          <w:color w:val="000000" w:themeColor="text1"/>
          <w:sz w:val="20"/>
          <w:szCs w:val="20"/>
        </w:rPr>
        <w:t xml:space="preserve"> of cumulative incidence</w:t>
      </w:r>
      <w:r w:rsidRPr="00584365">
        <w:rPr>
          <w:rFonts w:ascii="Times New Roman" w:hAnsi="Times New Roman" w:cs="Times New Roman"/>
          <w:color w:val="000000" w:themeColor="text1"/>
          <w:sz w:val="20"/>
          <w:szCs w:val="20"/>
        </w:rPr>
        <w:t xml:space="preserve"> were found in the vaccinated and unvaccinated individuals aged &lt;65 years (13.57 in the vaccinated group vs. 10.76 in the unvaccinated group; </w:t>
      </w:r>
      <w:r w:rsidRPr="00584365">
        <w:rPr>
          <w:rFonts w:ascii="Times New Roman" w:hAnsi="Times New Roman" w:cs="Times New Roman"/>
          <w:b/>
          <w:color w:val="000000" w:themeColor="text1"/>
          <w:sz w:val="20"/>
          <w:szCs w:val="20"/>
        </w:rPr>
        <w:t xml:space="preserve">Figure </w:t>
      </w:r>
      <w:r>
        <w:rPr>
          <w:rFonts w:ascii="Times New Roman" w:hAnsi="Times New Roman" w:cs="Times New Roman" w:hint="eastAsia"/>
          <w:b/>
          <w:color w:val="000000" w:themeColor="text1"/>
          <w:sz w:val="20"/>
          <w:szCs w:val="20"/>
        </w:rPr>
        <w:t>S5</w:t>
      </w:r>
      <w:r w:rsidRPr="00584365">
        <w:rPr>
          <w:rFonts w:ascii="Times New Roman" w:hAnsi="Times New Roman" w:cs="Times New Roman"/>
          <w:b/>
          <w:color w:val="000000" w:themeColor="text1"/>
          <w:sz w:val="20"/>
          <w:szCs w:val="20"/>
        </w:rPr>
        <w:t>C</w:t>
      </w:r>
      <w:r w:rsidRPr="00584365">
        <w:rPr>
          <w:rFonts w:ascii="Times New Roman" w:hAnsi="Times New Roman" w:cs="Times New Roman"/>
          <w:color w:val="000000" w:themeColor="text1"/>
          <w:sz w:val="20"/>
          <w:szCs w:val="20"/>
        </w:rPr>
        <w:t xml:space="preserve">). The detailed data on lung cancer are provided in </w:t>
      </w:r>
      <w:r w:rsidRPr="00584365">
        <w:rPr>
          <w:rFonts w:ascii="Times New Roman" w:hAnsi="Times New Roman" w:cs="Times New Roman"/>
          <w:b/>
          <w:color w:val="000000" w:themeColor="text1"/>
          <w:sz w:val="20"/>
          <w:szCs w:val="20"/>
        </w:rPr>
        <w:t>Table S</w:t>
      </w:r>
      <w:r>
        <w:rPr>
          <w:rFonts w:ascii="Times New Roman" w:hAnsi="Times New Roman" w:cs="Times New Roman" w:hint="eastAsia"/>
          <w:b/>
          <w:color w:val="000000" w:themeColor="text1"/>
          <w:sz w:val="20"/>
          <w:szCs w:val="20"/>
        </w:rPr>
        <w:t>9</w:t>
      </w:r>
      <w:r w:rsidRPr="00584365">
        <w:rPr>
          <w:rFonts w:ascii="Times New Roman" w:hAnsi="Times New Roman" w:cs="Times New Roman"/>
          <w:color w:val="000000" w:themeColor="text1"/>
          <w:sz w:val="20"/>
          <w:szCs w:val="20"/>
        </w:rPr>
        <w:t>.</w:t>
      </w:r>
    </w:p>
    <w:p w14:paraId="2B7E503C" w14:textId="77777777" w:rsidR="0061120E" w:rsidRPr="00584365" w:rsidRDefault="0061120E" w:rsidP="0061120E">
      <w:pPr>
        <w:spacing w:after="0" w:line="480" w:lineRule="auto"/>
        <w:jc w:val="both"/>
        <w:rPr>
          <w:rFonts w:ascii="Times New Roman" w:hAnsi="Times New Roman" w:cs="Times New Roman"/>
          <w:color w:val="000000" w:themeColor="text1"/>
          <w:sz w:val="20"/>
          <w:szCs w:val="20"/>
        </w:rPr>
      </w:pPr>
    </w:p>
    <w:p w14:paraId="27D8CFF6" w14:textId="77777777" w:rsidR="0061120E" w:rsidRPr="00584365" w:rsidRDefault="0061120E" w:rsidP="0061120E">
      <w:pPr>
        <w:spacing w:after="0" w:line="480" w:lineRule="auto"/>
        <w:jc w:val="both"/>
        <w:rPr>
          <w:rFonts w:ascii="Times New Roman" w:hAnsi="Times New Roman" w:cs="Times New Roman"/>
          <w:b/>
          <w:color w:val="000000" w:themeColor="text1"/>
          <w:sz w:val="20"/>
          <w:szCs w:val="20"/>
        </w:rPr>
      </w:pPr>
      <w:r w:rsidRPr="00584365">
        <w:rPr>
          <w:rFonts w:ascii="Times New Roman" w:hAnsi="Times New Roman" w:cs="Times New Roman"/>
          <w:b/>
          <w:color w:val="000000" w:themeColor="text1"/>
          <w:sz w:val="20"/>
          <w:szCs w:val="20"/>
        </w:rPr>
        <w:lastRenderedPageBreak/>
        <w:t>Prostate cancer</w:t>
      </w:r>
    </w:p>
    <w:p w14:paraId="43AED2C1" w14:textId="6267B395" w:rsidR="0061120E" w:rsidRPr="00584365" w:rsidRDefault="0061120E" w:rsidP="0061120E">
      <w:pPr>
        <w:spacing w:after="0" w:line="480" w:lineRule="auto"/>
        <w:jc w:val="both"/>
        <w:rPr>
          <w:rFonts w:ascii="Times New Roman" w:hAnsi="Times New Roman" w:cs="Times New Roman"/>
          <w:color w:val="000000" w:themeColor="text1"/>
          <w:sz w:val="20"/>
          <w:szCs w:val="20"/>
        </w:rPr>
      </w:pPr>
      <w:r w:rsidRPr="00584365">
        <w:rPr>
          <w:rFonts w:ascii="Times New Roman" w:hAnsi="Times New Roman" w:cs="Times New Roman"/>
          <w:color w:val="000000" w:themeColor="text1"/>
          <w:sz w:val="20"/>
          <w:szCs w:val="20"/>
        </w:rPr>
        <w:t>The cumulative incidence of prostate cancer was significantly higher in the vaccinated group compared to the unvaccinated group after 3 months post-vaccination (</w:t>
      </w:r>
      <w:r w:rsidRPr="00584365">
        <w:rPr>
          <w:rFonts w:ascii="Times New Roman" w:hAnsi="Times New Roman" w:cs="Times New Roman"/>
          <w:b/>
          <w:color w:val="000000" w:themeColor="text1"/>
          <w:sz w:val="20"/>
          <w:szCs w:val="20"/>
        </w:rPr>
        <w:t xml:space="preserve">Figure </w:t>
      </w:r>
      <w:r>
        <w:rPr>
          <w:rFonts w:ascii="Times New Roman" w:hAnsi="Times New Roman" w:cs="Times New Roman" w:hint="eastAsia"/>
          <w:b/>
          <w:color w:val="000000" w:themeColor="text1"/>
          <w:sz w:val="20"/>
          <w:szCs w:val="20"/>
        </w:rPr>
        <w:t>S5</w:t>
      </w:r>
      <w:r w:rsidRPr="00584365">
        <w:rPr>
          <w:rFonts w:ascii="Times New Roman" w:hAnsi="Times New Roman" w:cs="Times New Roman"/>
          <w:b/>
          <w:color w:val="000000" w:themeColor="text1"/>
          <w:sz w:val="20"/>
          <w:szCs w:val="20"/>
        </w:rPr>
        <w:t>D</w:t>
      </w:r>
      <w:r w:rsidRPr="00584365">
        <w:rPr>
          <w:rFonts w:ascii="Times New Roman" w:hAnsi="Times New Roman" w:cs="Times New Roman"/>
          <w:color w:val="000000" w:themeColor="text1"/>
          <w:sz w:val="20"/>
          <w:szCs w:val="20"/>
        </w:rPr>
        <w:t>). Among the vaccination types, only cDNA vaccination (HR, 2.69; 95% CI, 2.12–3.43) significantly</w:t>
      </w:r>
      <w:r w:rsidR="00CB0A09">
        <w:rPr>
          <w:rFonts w:ascii="Times New Roman" w:hAnsi="Times New Roman" w:cs="Times New Roman" w:hint="eastAsia"/>
          <w:color w:val="000000" w:themeColor="text1"/>
          <w:sz w:val="20"/>
          <w:szCs w:val="20"/>
        </w:rPr>
        <w:t xml:space="preserve"> associated with</w:t>
      </w:r>
      <w:r w:rsidRPr="00584365">
        <w:rPr>
          <w:rFonts w:ascii="Times New Roman" w:hAnsi="Times New Roman" w:cs="Times New Roman"/>
          <w:color w:val="000000" w:themeColor="text1"/>
          <w:sz w:val="20"/>
          <w:szCs w:val="20"/>
        </w:rPr>
        <w:t xml:space="preserve"> increased the risk of prostate cancer 1 year after COVID-19 vaccination (</w:t>
      </w:r>
      <w:r w:rsidRPr="00584365">
        <w:rPr>
          <w:rFonts w:ascii="Times New Roman" w:hAnsi="Times New Roman" w:cs="Times New Roman"/>
          <w:b/>
          <w:color w:val="000000" w:themeColor="text1"/>
          <w:sz w:val="20"/>
          <w:szCs w:val="20"/>
        </w:rPr>
        <w:t xml:space="preserve">Figure </w:t>
      </w:r>
      <w:r>
        <w:rPr>
          <w:rFonts w:ascii="Times New Roman" w:hAnsi="Times New Roman" w:cs="Times New Roman" w:hint="eastAsia"/>
          <w:b/>
          <w:color w:val="000000" w:themeColor="text1"/>
          <w:sz w:val="20"/>
          <w:szCs w:val="20"/>
        </w:rPr>
        <w:t>S5</w:t>
      </w:r>
      <w:r w:rsidRPr="00584365">
        <w:rPr>
          <w:rFonts w:ascii="Times New Roman" w:hAnsi="Times New Roman" w:cs="Times New Roman"/>
          <w:b/>
          <w:color w:val="000000" w:themeColor="text1"/>
          <w:sz w:val="20"/>
          <w:szCs w:val="20"/>
        </w:rPr>
        <w:t>E</w:t>
      </w:r>
      <w:r w:rsidRPr="00584365">
        <w:rPr>
          <w:rFonts w:ascii="Times New Roman" w:hAnsi="Times New Roman" w:cs="Times New Roman"/>
          <w:color w:val="000000" w:themeColor="text1"/>
          <w:sz w:val="20"/>
          <w:szCs w:val="20"/>
        </w:rPr>
        <w:t>). Statistically significant differences</w:t>
      </w:r>
      <w:r w:rsidR="00CB0A09">
        <w:rPr>
          <w:rFonts w:ascii="Times New Roman" w:hAnsi="Times New Roman" w:cs="Times New Roman" w:hint="eastAsia"/>
          <w:color w:val="000000" w:themeColor="text1"/>
          <w:sz w:val="20"/>
          <w:szCs w:val="20"/>
        </w:rPr>
        <w:t xml:space="preserve"> of cumulative incidence</w:t>
      </w:r>
      <w:r w:rsidRPr="00584365">
        <w:rPr>
          <w:rFonts w:ascii="Times New Roman" w:hAnsi="Times New Roman" w:cs="Times New Roman"/>
          <w:color w:val="000000" w:themeColor="text1"/>
          <w:sz w:val="20"/>
          <w:szCs w:val="20"/>
        </w:rPr>
        <w:t xml:space="preserve"> were found in those aged &lt; 65 years and </w:t>
      </w:r>
      <w:r w:rsidRPr="00584365">
        <w:rPr>
          <w:rFonts w:ascii="Times New Roman" w:eastAsia="맑은 고딕" w:hAnsi="Times New Roman" w:cs="Times New Roman"/>
          <w:color w:val="000000" w:themeColor="text1"/>
          <w:sz w:val="20"/>
          <w:szCs w:val="20"/>
        </w:rPr>
        <w:t>≥</w:t>
      </w:r>
      <w:r w:rsidRPr="00584365">
        <w:rPr>
          <w:rFonts w:ascii="Times New Roman" w:hAnsi="Times New Roman" w:cs="Times New Roman"/>
          <w:color w:val="000000" w:themeColor="text1"/>
          <w:sz w:val="20"/>
          <w:szCs w:val="20"/>
        </w:rPr>
        <w:t xml:space="preserve"> 75 years (</w:t>
      </w:r>
      <w:r w:rsidRPr="00584365">
        <w:rPr>
          <w:rFonts w:ascii="Times New Roman" w:hAnsi="Times New Roman" w:cs="Times New Roman"/>
          <w:b/>
          <w:color w:val="000000" w:themeColor="text1"/>
          <w:sz w:val="20"/>
          <w:szCs w:val="20"/>
        </w:rPr>
        <w:t xml:space="preserve">Figure </w:t>
      </w:r>
      <w:r>
        <w:rPr>
          <w:rFonts w:ascii="Times New Roman" w:hAnsi="Times New Roman" w:cs="Times New Roman" w:hint="eastAsia"/>
          <w:b/>
          <w:color w:val="000000" w:themeColor="text1"/>
          <w:sz w:val="20"/>
          <w:szCs w:val="20"/>
        </w:rPr>
        <w:t>S5</w:t>
      </w:r>
      <w:r w:rsidRPr="00584365">
        <w:rPr>
          <w:rFonts w:ascii="Times New Roman" w:hAnsi="Times New Roman" w:cs="Times New Roman"/>
          <w:b/>
          <w:color w:val="000000" w:themeColor="text1"/>
          <w:sz w:val="20"/>
          <w:szCs w:val="20"/>
        </w:rPr>
        <w:t>F</w:t>
      </w:r>
      <w:r w:rsidRPr="00584365">
        <w:rPr>
          <w:rFonts w:ascii="Times New Roman" w:hAnsi="Times New Roman" w:cs="Times New Roman"/>
          <w:color w:val="000000" w:themeColor="text1"/>
          <w:sz w:val="20"/>
          <w:szCs w:val="20"/>
        </w:rPr>
        <w:t xml:space="preserve">). Detailed data on lung cancer are provided in </w:t>
      </w:r>
      <w:r w:rsidRPr="00584365">
        <w:rPr>
          <w:rFonts w:ascii="Times New Roman" w:hAnsi="Times New Roman" w:cs="Times New Roman"/>
          <w:b/>
          <w:color w:val="000000" w:themeColor="text1"/>
          <w:sz w:val="20"/>
          <w:szCs w:val="20"/>
        </w:rPr>
        <w:t>Table S1</w:t>
      </w:r>
      <w:r>
        <w:rPr>
          <w:rFonts w:ascii="Times New Roman" w:hAnsi="Times New Roman" w:cs="Times New Roman" w:hint="eastAsia"/>
          <w:b/>
          <w:color w:val="000000" w:themeColor="text1"/>
          <w:sz w:val="20"/>
          <w:szCs w:val="20"/>
        </w:rPr>
        <w:t>0</w:t>
      </w:r>
      <w:r w:rsidRPr="00584365">
        <w:rPr>
          <w:rFonts w:ascii="Times New Roman" w:hAnsi="Times New Roman" w:cs="Times New Roman"/>
          <w:color w:val="000000" w:themeColor="text1"/>
          <w:sz w:val="20"/>
          <w:szCs w:val="20"/>
        </w:rPr>
        <w:t>.</w:t>
      </w:r>
    </w:p>
    <w:p w14:paraId="52CE3150" w14:textId="6A9FCB6F" w:rsidR="000F3BD6" w:rsidRDefault="000F3BD6">
      <w:pPr>
        <w:spacing w:after="160" w:line="259"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br w:type="page"/>
      </w:r>
    </w:p>
    <w:p w14:paraId="0F4C63ED" w14:textId="77777777" w:rsidR="0061120E" w:rsidRDefault="0061120E">
      <w:pPr>
        <w:spacing w:after="160" w:line="259" w:lineRule="auto"/>
        <w:jc w:val="both"/>
        <w:rPr>
          <w:rFonts w:ascii="Times New Roman" w:hAnsi="Times New Roman" w:cs="Times New Roman"/>
          <w:color w:val="000000" w:themeColor="text1"/>
          <w:sz w:val="20"/>
          <w:szCs w:val="20"/>
        </w:rPr>
        <w:sectPr w:rsidR="0061120E" w:rsidSect="00D813C1">
          <w:footerReference w:type="default" r:id="rId7"/>
          <w:type w:val="continuous"/>
          <w:pgSz w:w="11906" w:h="16838"/>
          <w:pgMar w:top="1701" w:right="1440" w:bottom="1440" w:left="1440" w:header="851" w:footer="992" w:gutter="0"/>
          <w:lnNumType w:countBy="1" w:restart="continuous"/>
          <w:cols w:space="425"/>
          <w:docGrid w:linePitch="490"/>
        </w:sectPr>
      </w:pPr>
    </w:p>
    <w:p w14:paraId="0EFA872E" w14:textId="70CD8B4A" w:rsidR="0098459A" w:rsidRDefault="0061120E">
      <w:pPr>
        <w:spacing w:after="160" w:line="259" w:lineRule="auto"/>
        <w:jc w:val="both"/>
        <w:rPr>
          <w:rFonts w:ascii="Times New Roman" w:hAnsi="Times New Roman" w:cs="Times New Roman"/>
          <w:color w:val="000000" w:themeColor="text1"/>
          <w:sz w:val="20"/>
          <w:szCs w:val="20"/>
        </w:rPr>
      </w:pPr>
      <w:r w:rsidRPr="0061120E">
        <w:rPr>
          <w:rFonts w:ascii="Times New Roman" w:hAnsi="Times New Roman" w:cs="Times New Roman" w:hint="eastAsia"/>
          <w:b/>
          <w:bCs/>
          <w:color w:val="000000" w:themeColor="text1"/>
          <w:sz w:val="20"/>
          <w:szCs w:val="20"/>
        </w:rPr>
        <w:lastRenderedPageBreak/>
        <w:t>2. Figure S2:</w:t>
      </w:r>
      <w:r>
        <w:rPr>
          <w:rFonts w:ascii="Times New Roman" w:hAnsi="Times New Roman" w:cs="Times New Roman" w:hint="eastAsia"/>
          <w:color w:val="000000" w:themeColor="text1"/>
          <w:sz w:val="20"/>
          <w:szCs w:val="20"/>
        </w:rPr>
        <w:t xml:space="preserve"> </w:t>
      </w:r>
      <w:r w:rsidRPr="0061120E">
        <w:rPr>
          <w:rFonts w:ascii="Times New Roman" w:hAnsi="Times New Roman" w:cs="Times New Roman"/>
          <w:color w:val="000000" w:themeColor="text1"/>
          <w:sz w:val="20"/>
          <w:szCs w:val="20"/>
        </w:rPr>
        <w:t xml:space="preserve">Risks of thyroid cancers associated with COVID-19 vaccines. </w:t>
      </w:r>
    </w:p>
    <w:p w14:paraId="18CAC6DC" w14:textId="257AF5EF" w:rsidR="0061120E" w:rsidRDefault="0061120E">
      <w:pPr>
        <w:spacing w:after="160" w:line="259" w:lineRule="auto"/>
        <w:jc w:val="both"/>
        <w:rPr>
          <w:rFonts w:ascii="Times New Roman" w:hAnsi="Times New Roman" w:cs="Times New Roman"/>
          <w:color w:val="000000" w:themeColor="text1"/>
          <w:sz w:val="20"/>
          <w:szCs w:val="20"/>
        </w:rPr>
      </w:pPr>
      <w:r>
        <w:rPr>
          <w:rFonts w:ascii="Times New Roman" w:hAnsi="Times New Roman" w:cs="Times New Roman"/>
          <w:noProof/>
          <w:color w:val="000000" w:themeColor="text1"/>
          <w:sz w:val="20"/>
          <w:szCs w:val="20"/>
        </w:rPr>
        <w:drawing>
          <wp:inline distT="0" distB="0" distL="0" distR="0" wp14:anchorId="63C2C626" wp14:editId="680888DD">
            <wp:extent cx="5650858" cy="3721210"/>
            <wp:effectExtent l="0" t="0" r="7620" b="0"/>
            <wp:docPr id="1141296840"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6736" cy="3738251"/>
                    </a:xfrm>
                    <a:prstGeom prst="rect">
                      <a:avLst/>
                    </a:prstGeom>
                    <a:noFill/>
                    <a:ln>
                      <a:noFill/>
                    </a:ln>
                  </pic:spPr>
                </pic:pic>
              </a:graphicData>
            </a:graphic>
          </wp:inline>
        </w:drawing>
      </w:r>
    </w:p>
    <w:p w14:paraId="03BB55C7" w14:textId="42606855" w:rsidR="0061120E" w:rsidRDefault="0061120E" w:rsidP="0061120E">
      <w:pPr>
        <w:spacing w:after="0" w:line="480" w:lineRule="auto"/>
        <w:jc w:val="both"/>
        <w:rPr>
          <w:rFonts w:ascii="Times New Roman" w:eastAsia="바탕" w:hAnsi="Times New Roman" w:cs="Times New Roman"/>
          <w:bCs/>
          <w:color w:val="000000" w:themeColor="text1"/>
          <w:sz w:val="20"/>
          <w:szCs w:val="20"/>
        </w:rPr>
      </w:pPr>
      <w:r w:rsidRPr="00584365">
        <w:rPr>
          <w:rFonts w:ascii="Times New Roman" w:eastAsia="바탕" w:hAnsi="Times New Roman" w:cs="Times New Roman"/>
          <w:b/>
          <w:bCs/>
          <w:color w:val="000000" w:themeColor="text1"/>
          <w:sz w:val="20"/>
          <w:szCs w:val="20"/>
        </w:rPr>
        <w:t xml:space="preserve">Figure </w:t>
      </w:r>
      <w:r>
        <w:rPr>
          <w:rFonts w:ascii="Times New Roman" w:eastAsia="바탕" w:hAnsi="Times New Roman" w:cs="Times New Roman" w:hint="eastAsia"/>
          <w:b/>
          <w:bCs/>
          <w:color w:val="000000" w:themeColor="text1"/>
          <w:sz w:val="20"/>
          <w:szCs w:val="20"/>
        </w:rPr>
        <w:t>S2</w:t>
      </w:r>
      <w:r w:rsidRPr="00584365">
        <w:rPr>
          <w:rFonts w:ascii="Times New Roman" w:eastAsia="바탕" w:hAnsi="Times New Roman" w:cs="Times New Roman"/>
          <w:color w:val="000000" w:themeColor="text1"/>
          <w:sz w:val="20"/>
          <w:szCs w:val="20"/>
        </w:rPr>
        <w:t>.</w:t>
      </w:r>
      <w:r w:rsidRPr="00584365">
        <w:rPr>
          <w:rFonts w:ascii="Times New Roman" w:eastAsia="바탕" w:hAnsi="Times New Roman" w:cs="Times New Roman"/>
          <w:b/>
          <w:bCs/>
          <w:color w:val="000000" w:themeColor="text1"/>
          <w:sz w:val="20"/>
          <w:szCs w:val="20"/>
        </w:rPr>
        <w:t xml:space="preserve"> Risks of thyroid cancers associated with COVID-19 vaccines</w:t>
      </w:r>
      <w:r w:rsidRPr="00584365">
        <w:rPr>
          <w:rFonts w:ascii="Times New Roman" w:eastAsia="바탕" w:hAnsi="Times New Roman" w:cs="Times New Roman"/>
          <w:color w:val="000000" w:themeColor="text1"/>
          <w:sz w:val="20"/>
          <w:szCs w:val="20"/>
        </w:rPr>
        <w:t>.</w:t>
      </w:r>
      <w:r w:rsidRPr="00584365">
        <w:rPr>
          <w:rFonts w:ascii="Times New Roman" w:eastAsia="바탕" w:hAnsi="Times New Roman" w:cs="Times New Roman"/>
          <w:bCs/>
          <w:color w:val="000000" w:themeColor="text1"/>
          <w:sz w:val="20"/>
          <w:szCs w:val="20"/>
        </w:rPr>
        <w:t xml:space="preserve"> (A) Cumulative incidences of thyroid cancers; (B) Hazard ratio of thyroid cancers according to the vaccine types; (D) Cumulative incidences of thyroid cancers stratified by sex; (E) Cumulative incidences of thyroid cancers stratified by age.</w:t>
      </w:r>
    </w:p>
    <w:p w14:paraId="210A49C2" w14:textId="77777777" w:rsidR="0061120E" w:rsidRDefault="0061120E" w:rsidP="0061120E">
      <w:pPr>
        <w:spacing w:after="0" w:line="480" w:lineRule="auto"/>
        <w:jc w:val="both"/>
        <w:rPr>
          <w:rFonts w:ascii="Times New Roman" w:eastAsia="바탕" w:hAnsi="Times New Roman" w:cs="Times New Roman"/>
          <w:bCs/>
          <w:color w:val="000000" w:themeColor="text1"/>
          <w:sz w:val="20"/>
          <w:szCs w:val="20"/>
        </w:rPr>
        <w:sectPr w:rsidR="0061120E" w:rsidSect="00506AEB">
          <w:type w:val="continuous"/>
          <w:pgSz w:w="11906" w:h="16838"/>
          <w:pgMar w:top="1701" w:right="1440" w:bottom="1440" w:left="1440" w:header="851" w:footer="992" w:gutter="0"/>
          <w:cols w:space="425"/>
          <w:docGrid w:linePitch="490"/>
        </w:sectPr>
      </w:pPr>
    </w:p>
    <w:p w14:paraId="0DEDCD2E" w14:textId="528EAB47" w:rsidR="0061120E" w:rsidRDefault="0061120E" w:rsidP="0061120E">
      <w:pPr>
        <w:spacing w:after="160" w:line="259" w:lineRule="auto"/>
        <w:jc w:val="both"/>
        <w:rPr>
          <w:rFonts w:ascii="Times New Roman" w:hAnsi="Times New Roman" w:cs="Times New Roman"/>
          <w:color w:val="000000" w:themeColor="text1"/>
          <w:sz w:val="20"/>
          <w:szCs w:val="20"/>
        </w:rPr>
      </w:pPr>
      <w:r w:rsidRPr="0061120E">
        <w:rPr>
          <w:rFonts w:ascii="Times New Roman" w:hAnsi="Times New Roman" w:cs="Times New Roman" w:hint="eastAsia"/>
          <w:b/>
          <w:bCs/>
          <w:color w:val="000000" w:themeColor="text1"/>
          <w:sz w:val="20"/>
          <w:szCs w:val="20"/>
        </w:rPr>
        <w:lastRenderedPageBreak/>
        <w:t>3.</w:t>
      </w:r>
      <w:r>
        <w:rPr>
          <w:rFonts w:ascii="Times New Roman" w:hAnsi="Times New Roman" w:cs="Times New Roman" w:hint="eastAsia"/>
          <w:color w:val="000000" w:themeColor="text1"/>
          <w:sz w:val="20"/>
          <w:szCs w:val="20"/>
        </w:rPr>
        <w:t xml:space="preserve"> </w:t>
      </w:r>
      <w:r>
        <w:rPr>
          <w:rFonts w:ascii="Times New Roman" w:hAnsi="Times New Roman" w:cs="Times New Roman" w:hint="eastAsia"/>
          <w:b/>
          <w:bCs/>
          <w:color w:val="000000" w:themeColor="text1"/>
          <w:sz w:val="20"/>
          <w:szCs w:val="20"/>
        </w:rPr>
        <w:t>Table S5</w:t>
      </w:r>
      <w:r w:rsidRPr="0061120E">
        <w:rPr>
          <w:rFonts w:ascii="Times New Roman" w:hAnsi="Times New Roman" w:cs="Times New Roman" w:hint="eastAsia"/>
          <w:b/>
          <w:bCs/>
          <w:color w:val="000000" w:themeColor="text1"/>
          <w:sz w:val="20"/>
          <w:szCs w:val="20"/>
        </w:rPr>
        <w:t>:</w:t>
      </w:r>
      <w:r>
        <w:rPr>
          <w:rFonts w:ascii="Times New Roman" w:hAnsi="Times New Roman" w:cs="Times New Roman" w:hint="eastAsia"/>
          <w:color w:val="000000" w:themeColor="text1"/>
          <w:sz w:val="20"/>
          <w:szCs w:val="20"/>
        </w:rPr>
        <w:t xml:space="preserve"> </w:t>
      </w:r>
      <w:r w:rsidRPr="009E70CE">
        <w:rPr>
          <w:rFonts w:ascii="Times New Roman" w:hAnsi="Times New Roman" w:cs="Times New Roman"/>
          <w:bCs/>
          <w:color w:val="000000" w:themeColor="text1"/>
          <w:sz w:val="20"/>
          <w:szCs w:val="20"/>
        </w:rPr>
        <w:t xml:space="preserve">The data of cumulative incidences on </w:t>
      </w:r>
      <w:r>
        <w:rPr>
          <w:rFonts w:ascii="Times New Roman" w:hAnsi="Times New Roman" w:cs="Times New Roman" w:hint="eastAsia"/>
          <w:bCs/>
          <w:color w:val="000000" w:themeColor="text1"/>
          <w:sz w:val="20"/>
          <w:szCs w:val="20"/>
        </w:rPr>
        <w:t xml:space="preserve">thyroid </w:t>
      </w:r>
      <w:r w:rsidRPr="009E70CE">
        <w:rPr>
          <w:rFonts w:ascii="Times New Roman" w:hAnsi="Times New Roman" w:cs="Times New Roman"/>
          <w:bCs/>
          <w:color w:val="000000" w:themeColor="text1"/>
          <w:sz w:val="20"/>
          <w:szCs w:val="20"/>
        </w:rPr>
        <w:t>cancers.</w:t>
      </w:r>
    </w:p>
    <w:p w14:paraId="05C03544" w14:textId="7B44933C" w:rsidR="0061120E" w:rsidRPr="0061120E" w:rsidRDefault="0061120E" w:rsidP="0061120E">
      <w:pPr>
        <w:spacing w:after="0" w:line="480" w:lineRule="auto"/>
        <w:rPr>
          <w:rFonts w:ascii="Times New Roman" w:eastAsia="맑은 고딕" w:hAnsi="Times New Roman" w:cs="Times New Roman"/>
          <w:color w:val="000000"/>
          <w:sz w:val="20"/>
          <w:szCs w:val="20"/>
        </w:rPr>
      </w:pPr>
      <w:r w:rsidRPr="0061120E">
        <w:rPr>
          <w:rFonts w:ascii="Times New Roman" w:eastAsia="맑은 고딕" w:hAnsi="Times New Roman" w:cs="Times New Roman" w:hint="eastAsia"/>
          <w:b/>
          <w:color w:val="000000"/>
          <w:sz w:val="20"/>
          <w:szCs w:val="20"/>
        </w:rPr>
        <w:t>Table</w:t>
      </w:r>
      <w:r w:rsidRPr="0061120E">
        <w:rPr>
          <w:rFonts w:ascii="Times New Roman" w:eastAsia="맑은 고딕" w:hAnsi="Times New Roman" w:cs="Times New Roman"/>
          <w:b/>
          <w:color w:val="000000"/>
          <w:sz w:val="20"/>
          <w:szCs w:val="20"/>
        </w:rPr>
        <w:t xml:space="preserve"> </w:t>
      </w:r>
      <w:r w:rsidRPr="0061120E">
        <w:rPr>
          <w:rFonts w:ascii="Times New Roman" w:eastAsia="맑은 고딕" w:hAnsi="Times New Roman" w:cs="Times New Roman" w:hint="eastAsia"/>
          <w:b/>
          <w:color w:val="000000"/>
          <w:sz w:val="20"/>
          <w:szCs w:val="20"/>
        </w:rPr>
        <w:t>S</w:t>
      </w:r>
      <w:r>
        <w:rPr>
          <w:rFonts w:ascii="Times New Roman" w:eastAsia="맑은 고딕" w:hAnsi="Times New Roman" w:cs="Times New Roman" w:hint="eastAsia"/>
          <w:b/>
          <w:color w:val="000000"/>
          <w:sz w:val="20"/>
          <w:szCs w:val="20"/>
        </w:rPr>
        <w:t>5</w:t>
      </w:r>
      <w:r w:rsidRPr="0061120E">
        <w:rPr>
          <w:rFonts w:ascii="Times New Roman" w:eastAsia="맑은 고딕" w:hAnsi="Times New Roman" w:cs="Times New Roman"/>
          <w:color w:val="000000"/>
          <w:sz w:val="20"/>
          <w:szCs w:val="20"/>
        </w:rPr>
        <w:t xml:space="preserve"> C</w:t>
      </w:r>
      <w:r w:rsidRPr="0061120E">
        <w:rPr>
          <w:rFonts w:ascii="Times New Roman" w:eastAsia="맑은 고딕" w:hAnsi="Times New Roman" w:cs="Times New Roman" w:hint="eastAsia"/>
          <w:color w:val="000000"/>
          <w:sz w:val="20"/>
          <w:szCs w:val="20"/>
        </w:rPr>
        <w:t>umulative</w:t>
      </w:r>
      <w:r w:rsidRPr="0061120E">
        <w:rPr>
          <w:rFonts w:ascii="Times New Roman" w:eastAsia="맑은 고딕" w:hAnsi="Times New Roman" w:cs="Times New Roman"/>
          <w:color w:val="000000"/>
          <w:sz w:val="20"/>
          <w:szCs w:val="20"/>
        </w:rPr>
        <w:t xml:space="preserve"> incidences of thyroid cancers in the matched cohort between vaccinated and unvaccinated individuals</w:t>
      </w:r>
    </w:p>
    <w:tbl>
      <w:tblPr>
        <w:tblStyle w:val="120"/>
        <w:tblpPr w:leftFromText="142" w:rightFromText="142" w:vertAnchor="text" w:horzAnchor="margin" w:tblpY="30"/>
        <w:tblW w:w="13853" w:type="dxa"/>
        <w:tblLayout w:type="fixed"/>
        <w:tblLook w:val="04A0" w:firstRow="1" w:lastRow="0" w:firstColumn="1" w:lastColumn="0" w:noHBand="0" w:noVBand="1"/>
      </w:tblPr>
      <w:tblGrid>
        <w:gridCol w:w="709"/>
        <w:gridCol w:w="709"/>
        <w:gridCol w:w="741"/>
        <w:gridCol w:w="671"/>
        <w:gridCol w:w="1103"/>
        <w:gridCol w:w="706"/>
        <w:gridCol w:w="671"/>
        <w:gridCol w:w="1103"/>
        <w:gridCol w:w="706"/>
        <w:gridCol w:w="671"/>
        <w:gridCol w:w="1103"/>
        <w:gridCol w:w="706"/>
        <w:gridCol w:w="671"/>
        <w:gridCol w:w="1103"/>
        <w:gridCol w:w="706"/>
        <w:gridCol w:w="671"/>
        <w:gridCol w:w="1103"/>
      </w:tblGrid>
      <w:tr w:rsidR="0061120E" w:rsidRPr="0061120E" w14:paraId="0C94ABCD" w14:textId="77777777" w:rsidTr="0061120E">
        <w:tc>
          <w:tcPr>
            <w:tcW w:w="13853" w:type="dxa"/>
            <w:gridSpan w:val="17"/>
            <w:tcBorders>
              <w:left w:val="nil"/>
              <w:right w:val="nil"/>
            </w:tcBorders>
            <w:shd w:val="clear" w:color="auto" w:fill="E7E6E6"/>
            <w:vAlign w:val="center"/>
          </w:tcPr>
          <w:p w14:paraId="39C83464" w14:textId="77777777" w:rsidR="0061120E" w:rsidRPr="0061120E" w:rsidRDefault="0061120E" w:rsidP="0061120E">
            <w:pPr>
              <w:spacing w:after="0" w:line="240" w:lineRule="auto"/>
              <w:rPr>
                <w:rFonts w:ascii="Times New Roman" w:hAnsi="Times New Roman" w:cs="Times New Roman"/>
                <w:b/>
                <w:color w:val="000000"/>
                <w:sz w:val="16"/>
                <w:szCs w:val="14"/>
              </w:rPr>
            </w:pPr>
            <w:r w:rsidRPr="0061120E">
              <w:rPr>
                <w:rFonts w:ascii="Times New Roman" w:hAnsi="Times New Roman" w:cs="Times New Roman" w:hint="eastAsia"/>
                <w:b/>
                <w:color w:val="000000"/>
                <w:sz w:val="16"/>
                <w:szCs w:val="14"/>
              </w:rPr>
              <w:t>C</w:t>
            </w:r>
            <w:r w:rsidRPr="0061120E">
              <w:rPr>
                <w:rFonts w:ascii="Times New Roman" w:hAnsi="Times New Roman" w:cs="Times New Roman"/>
                <w:b/>
                <w:color w:val="000000"/>
                <w:sz w:val="16"/>
                <w:szCs w:val="14"/>
              </w:rPr>
              <w:t xml:space="preserve">umulative incidences of thyroid cancers </w:t>
            </w:r>
          </w:p>
          <w:p w14:paraId="508EAD21" w14:textId="77777777" w:rsidR="0061120E" w:rsidRPr="0061120E" w:rsidRDefault="0061120E" w:rsidP="0061120E">
            <w:pPr>
              <w:spacing w:after="0" w:line="240" w:lineRule="auto"/>
              <w:rPr>
                <w:rFonts w:ascii="Times New Roman" w:hAnsi="Times New Roman" w:cs="Times New Roman"/>
                <w:color w:val="000000"/>
                <w:sz w:val="14"/>
                <w:szCs w:val="14"/>
              </w:rPr>
            </w:pPr>
            <w:r w:rsidRPr="0061120E">
              <w:rPr>
                <w:rFonts w:ascii="Times New Roman" w:hAnsi="Times New Roman" w:cs="Times New Roman"/>
                <w:color w:val="000000"/>
                <w:sz w:val="14"/>
                <w:szCs w:val="14"/>
              </w:rPr>
              <w:t>Number: 595,007 in the unvaccinated group and 2,380,028 in the vaccinated group</w:t>
            </w:r>
          </w:p>
        </w:tc>
      </w:tr>
      <w:tr w:rsidR="0061120E" w:rsidRPr="0061120E" w14:paraId="63B0FC1B" w14:textId="77777777" w:rsidTr="00F16295">
        <w:tc>
          <w:tcPr>
            <w:tcW w:w="1418" w:type="dxa"/>
            <w:gridSpan w:val="2"/>
            <w:vMerge w:val="restart"/>
            <w:tcBorders>
              <w:left w:val="nil"/>
              <w:right w:val="nil"/>
            </w:tcBorders>
            <w:vAlign w:val="center"/>
          </w:tcPr>
          <w:p w14:paraId="3E8F7EA9"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V</w:t>
            </w:r>
          </w:p>
        </w:tc>
        <w:tc>
          <w:tcPr>
            <w:tcW w:w="2515" w:type="dxa"/>
            <w:gridSpan w:val="3"/>
            <w:tcBorders>
              <w:left w:val="nil"/>
              <w:bottom w:val="single" w:sz="4" w:space="0" w:color="auto"/>
              <w:right w:val="single" w:sz="4" w:space="0" w:color="auto"/>
            </w:tcBorders>
            <w:vAlign w:val="center"/>
          </w:tcPr>
          <w:p w14:paraId="21FAF329"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hint="eastAsia"/>
                <w:b/>
                <w:color w:val="000000"/>
                <w:sz w:val="14"/>
                <w:szCs w:val="14"/>
              </w:rPr>
              <w:t>O</w:t>
            </w:r>
            <w:r w:rsidRPr="0061120E">
              <w:rPr>
                <w:rFonts w:ascii="Times New Roman" w:hAnsi="Times New Roman" w:cs="Times New Roman"/>
                <w:b/>
                <w:color w:val="000000"/>
                <w:sz w:val="14"/>
                <w:szCs w:val="14"/>
              </w:rPr>
              <w:t>ne month</w:t>
            </w:r>
          </w:p>
        </w:tc>
        <w:tc>
          <w:tcPr>
            <w:tcW w:w="2480" w:type="dxa"/>
            <w:gridSpan w:val="3"/>
            <w:tcBorders>
              <w:left w:val="single" w:sz="4" w:space="0" w:color="auto"/>
              <w:bottom w:val="single" w:sz="4" w:space="0" w:color="auto"/>
              <w:right w:val="single" w:sz="4" w:space="0" w:color="auto"/>
            </w:tcBorders>
          </w:tcPr>
          <w:p w14:paraId="334F3699"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hint="eastAsia"/>
                <w:b/>
                <w:color w:val="000000"/>
                <w:sz w:val="14"/>
                <w:szCs w:val="14"/>
              </w:rPr>
              <w:t>T</w:t>
            </w:r>
            <w:r w:rsidRPr="0061120E">
              <w:rPr>
                <w:rFonts w:ascii="Times New Roman" w:hAnsi="Times New Roman" w:cs="Times New Roman"/>
                <w:b/>
                <w:color w:val="000000"/>
                <w:sz w:val="14"/>
                <w:szCs w:val="14"/>
              </w:rPr>
              <w:t>hree months</w:t>
            </w:r>
          </w:p>
        </w:tc>
        <w:tc>
          <w:tcPr>
            <w:tcW w:w="2480" w:type="dxa"/>
            <w:gridSpan w:val="3"/>
            <w:tcBorders>
              <w:left w:val="single" w:sz="4" w:space="0" w:color="auto"/>
              <w:bottom w:val="single" w:sz="4" w:space="0" w:color="auto"/>
              <w:right w:val="nil"/>
            </w:tcBorders>
          </w:tcPr>
          <w:p w14:paraId="00EE6919"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Six months</w:t>
            </w:r>
          </w:p>
        </w:tc>
        <w:tc>
          <w:tcPr>
            <w:tcW w:w="2480" w:type="dxa"/>
            <w:gridSpan w:val="3"/>
            <w:tcBorders>
              <w:left w:val="single" w:sz="4" w:space="0" w:color="auto"/>
              <w:bottom w:val="single" w:sz="4" w:space="0" w:color="auto"/>
              <w:right w:val="single" w:sz="4" w:space="0" w:color="auto"/>
            </w:tcBorders>
          </w:tcPr>
          <w:p w14:paraId="55428B91"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Nine months</w:t>
            </w:r>
          </w:p>
        </w:tc>
        <w:tc>
          <w:tcPr>
            <w:tcW w:w="2480" w:type="dxa"/>
            <w:gridSpan w:val="3"/>
            <w:tcBorders>
              <w:left w:val="single" w:sz="4" w:space="0" w:color="auto"/>
              <w:bottom w:val="single" w:sz="4" w:space="0" w:color="auto"/>
              <w:right w:val="nil"/>
            </w:tcBorders>
          </w:tcPr>
          <w:p w14:paraId="74F12F50"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One year</w:t>
            </w:r>
          </w:p>
        </w:tc>
      </w:tr>
      <w:tr w:rsidR="0061120E" w:rsidRPr="0061120E" w14:paraId="11FB5723" w14:textId="77777777" w:rsidTr="00F16295">
        <w:tc>
          <w:tcPr>
            <w:tcW w:w="1418" w:type="dxa"/>
            <w:gridSpan w:val="2"/>
            <w:vMerge/>
            <w:tcBorders>
              <w:left w:val="nil"/>
              <w:bottom w:val="single" w:sz="8" w:space="0" w:color="auto"/>
              <w:right w:val="nil"/>
            </w:tcBorders>
            <w:vAlign w:val="center"/>
          </w:tcPr>
          <w:p w14:paraId="17C49551"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p>
        </w:tc>
        <w:tc>
          <w:tcPr>
            <w:tcW w:w="741" w:type="dxa"/>
            <w:tcBorders>
              <w:top w:val="single" w:sz="4" w:space="0" w:color="auto"/>
              <w:left w:val="nil"/>
              <w:bottom w:val="single" w:sz="8" w:space="0" w:color="auto"/>
              <w:right w:val="nil"/>
            </w:tcBorders>
            <w:vAlign w:val="center"/>
          </w:tcPr>
          <w:p w14:paraId="6BA1016A"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1AC03A2B"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5B84446F"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7C4234BB"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12EDE50B"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4B789B41"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6CE8F8A8"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40984263"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2C37A576"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6DD35D02"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60A3F7F5"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0D6C50F1"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0F69E65A"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6CB6B208"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nil"/>
            </w:tcBorders>
            <w:vAlign w:val="center"/>
          </w:tcPr>
          <w:p w14:paraId="37D8C49C"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95% CI</w:t>
            </w:r>
          </w:p>
        </w:tc>
      </w:tr>
      <w:tr w:rsidR="0061120E" w:rsidRPr="0061120E" w14:paraId="597652D0" w14:textId="77777777" w:rsidTr="00F16295">
        <w:trPr>
          <w:trHeight w:val="114"/>
        </w:trPr>
        <w:tc>
          <w:tcPr>
            <w:tcW w:w="1418" w:type="dxa"/>
            <w:gridSpan w:val="2"/>
            <w:tcBorders>
              <w:top w:val="single" w:sz="8" w:space="0" w:color="auto"/>
              <w:left w:val="nil"/>
              <w:bottom w:val="single" w:sz="4" w:space="0" w:color="auto"/>
              <w:right w:val="nil"/>
            </w:tcBorders>
            <w:vAlign w:val="center"/>
          </w:tcPr>
          <w:p w14:paraId="724A919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color w:val="000000"/>
                <w:sz w:val="14"/>
                <w:szCs w:val="14"/>
              </w:rPr>
              <w:t>No</w:t>
            </w:r>
          </w:p>
        </w:tc>
        <w:tc>
          <w:tcPr>
            <w:tcW w:w="741" w:type="dxa"/>
            <w:tcBorders>
              <w:top w:val="single" w:sz="8" w:space="0" w:color="auto"/>
              <w:left w:val="nil"/>
              <w:bottom w:val="single" w:sz="4" w:space="0" w:color="auto"/>
              <w:right w:val="nil"/>
            </w:tcBorders>
          </w:tcPr>
          <w:p w14:paraId="31C0FAD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16</w:t>
            </w:r>
          </w:p>
        </w:tc>
        <w:tc>
          <w:tcPr>
            <w:tcW w:w="671" w:type="dxa"/>
            <w:tcBorders>
              <w:top w:val="single" w:sz="8" w:space="0" w:color="auto"/>
              <w:left w:val="nil"/>
              <w:bottom w:val="single" w:sz="4" w:space="0" w:color="auto"/>
              <w:right w:val="nil"/>
            </w:tcBorders>
          </w:tcPr>
          <w:p w14:paraId="5363FCF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0.27</w:t>
            </w:r>
          </w:p>
        </w:tc>
        <w:tc>
          <w:tcPr>
            <w:tcW w:w="1103" w:type="dxa"/>
            <w:tcBorders>
              <w:top w:val="single" w:sz="8" w:space="0" w:color="auto"/>
              <w:left w:val="nil"/>
              <w:bottom w:val="single" w:sz="4" w:space="0" w:color="auto"/>
              <w:right w:val="single" w:sz="4" w:space="0" w:color="auto"/>
            </w:tcBorders>
          </w:tcPr>
          <w:p w14:paraId="3DECA16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0.14 – 0.40</w:t>
            </w:r>
          </w:p>
        </w:tc>
        <w:tc>
          <w:tcPr>
            <w:tcW w:w="706" w:type="dxa"/>
            <w:tcBorders>
              <w:top w:val="single" w:sz="8" w:space="0" w:color="auto"/>
              <w:left w:val="single" w:sz="4" w:space="0" w:color="auto"/>
              <w:bottom w:val="single" w:sz="4" w:space="0" w:color="auto"/>
              <w:right w:val="nil"/>
            </w:tcBorders>
          </w:tcPr>
          <w:p w14:paraId="39F8575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51</w:t>
            </w:r>
          </w:p>
        </w:tc>
        <w:tc>
          <w:tcPr>
            <w:tcW w:w="671" w:type="dxa"/>
            <w:tcBorders>
              <w:top w:val="single" w:sz="8" w:space="0" w:color="auto"/>
              <w:left w:val="nil"/>
              <w:bottom w:val="single" w:sz="4" w:space="0" w:color="auto"/>
              <w:right w:val="nil"/>
            </w:tcBorders>
          </w:tcPr>
          <w:p w14:paraId="073C630E"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0.86</w:t>
            </w:r>
          </w:p>
        </w:tc>
        <w:tc>
          <w:tcPr>
            <w:tcW w:w="1103" w:type="dxa"/>
            <w:tcBorders>
              <w:top w:val="single" w:sz="8" w:space="0" w:color="auto"/>
              <w:left w:val="nil"/>
              <w:bottom w:val="single" w:sz="4" w:space="0" w:color="auto"/>
              <w:right w:val="single" w:sz="4" w:space="0" w:color="auto"/>
            </w:tcBorders>
          </w:tcPr>
          <w:p w14:paraId="32B0C284" w14:textId="77777777" w:rsidR="0061120E" w:rsidRPr="0061120E" w:rsidRDefault="0061120E" w:rsidP="0061120E">
            <w:pPr>
              <w:spacing w:after="0" w:line="240" w:lineRule="auto"/>
              <w:jc w:val="center"/>
              <w:rPr>
                <w:rFonts w:ascii="Times New Roman" w:hAnsi="Times New Roman" w:cs="Times New Roman"/>
                <w:sz w:val="14"/>
                <w:szCs w:val="14"/>
              </w:rPr>
            </w:pPr>
            <w:r w:rsidRPr="0061120E">
              <w:rPr>
                <w:rFonts w:ascii="Times New Roman" w:eastAsia="DengXian" w:hAnsi="Times New Roman" w:cs="Times New Roman"/>
                <w:sz w:val="14"/>
                <w:szCs w:val="14"/>
              </w:rPr>
              <w:t>0.62 – 1.09</w:t>
            </w:r>
          </w:p>
        </w:tc>
        <w:tc>
          <w:tcPr>
            <w:tcW w:w="706" w:type="dxa"/>
            <w:tcBorders>
              <w:top w:val="single" w:sz="8" w:space="0" w:color="auto"/>
              <w:left w:val="single" w:sz="4" w:space="0" w:color="auto"/>
              <w:bottom w:val="single" w:sz="4" w:space="0" w:color="auto"/>
              <w:right w:val="nil"/>
            </w:tcBorders>
          </w:tcPr>
          <w:p w14:paraId="4222FEC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139</w:t>
            </w:r>
          </w:p>
        </w:tc>
        <w:tc>
          <w:tcPr>
            <w:tcW w:w="671" w:type="dxa"/>
            <w:tcBorders>
              <w:top w:val="single" w:sz="8" w:space="0" w:color="auto"/>
              <w:left w:val="nil"/>
              <w:bottom w:val="single" w:sz="4" w:space="0" w:color="auto"/>
              <w:right w:val="nil"/>
            </w:tcBorders>
          </w:tcPr>
          <w:p w14:paraId="53959E7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2.34</w:t>
            </w:r>
          </w:p>
        </w:tc>
        <w:tc>
          <w:tcPr>
            <w:tcW w:w="1103" w:type="dxa"/>
            <w:tcBorders>
              <w:top w:val="single" w:sz="8" w:space="0" w:color="auto"/>
              <w:left w:val="nil"/>
              <w:bottom w:val="single" w:sz="4" w:space="0" w:color="auto"/>
              <w:right w:val="single" w:sz="4" w:space="0" w:color="auto"/>
            </w:tcBorders>
          </w:tcPr>
          <w:p w14:paraId="2DED2A9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1.95 – 2.72</w:t>
            </w:r>
          </w:p>
        </w:tc>
        <w:tc>
          <w:tcPr>
            <w:tcW w:w="706" w:type="dxa"/>
            <w:tcBorders>
              <w:top w:val="single" w:sz="8" w:space="0" w:color="auto"/>
              <w:left w:val="single" w:sz="4" w:space="0" w:color="auto"/>
              <w:bottom w:val="single" w:sz="4" w:space="0" w:color="auto"/>
              <w:right w:val="nil"/>
            </w:tcBorders>
          </w:tcPr>
          <w:p w14:paraId="7E87201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269</w:t>
            </w:r>
          </w:p>
        </w:tc>
        <w:tc>
          <w:tcPr>
            <w:tcW w:w="671" w:type="dxa"/>
            <w:tcBorders>
              <w:top w:val="single" w:sz="8" w:space="0" w:color="auto"/>
              <w:left w:val="nil"/>
              <w:bottom w:val="single" w:sz="4" w:space="0" w:color="auto"/>
              <w:right w:val="nil"/>
            </w:tcBorders>
          </w:tcPr>
          <w:p w14:paraId="20E718A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4.52</w:t>
            </w:r>
          </w:p>
        </w:tc>
        <w:tc>
          <w:tcPr>
            <w:tcW w:w="1103" w:type="dxa"/>
            <w:tcBorders>
              <w:top w:val="single" w:sz="8" w:space="0" w:color="auto"/>
              <w:left w:val="nil"/>
              <w:bottom w:val="single" w:sz="4" w:space="0" w:color="auto"/>
              <w:right w:val="single" w:sz="4" w:space="0" w:color="auto"/>
            </w:tcBorders>
          </w:tcPr>
          <w:p w14:paraId="5CA89F2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3.98 – 5.06</w:t>
            </w:r>
          </w:p>
        </w:tc>
        <w:tc>
          <w:tcPr>
            <w:tcW w:w="706" w:type="dxa"/>
            <w:tcBorders>
              <w:top w:val="single" w:sz="8" w:space="0" w:color="auto"/>
              <w:left w:val="single" w:sz="4" w:space="0" w:color="auto"/>
              <w:bottom w:val="single" w:sz="4" w:space="0" w:color="auto"/>
              <w:right w:val="nil"/>
            </w:tcBorders>
          </w:tcPr>
          <w:p w14:paraId="4BEE334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351</w:t>
            </w:r>
          </w:p>
        </w:tc>
        <w:tc>
          <w:tcPr>
            <w:tcW w:w="671" w:type="dxa"/>
            <w:tcBorders>
              <w:top w:val="single" w:sz="8" w:space="0" w:color="auto"/>
              <w:left w:val="nil"/>
              <w:bottom w:val="single" w:sz="4" w:space="0" w:color="auto"/>
              <w:right w:val="nil"/>
            </w:tcBorders>
          </w:tcPr>
          <w:p w14:paraId="0C32B0D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5.90</w:t>
            </w:r>
          </w:p>
        </w:tc>
        <w:tc>
          <w:tcPr>
            <w:tcW w:w="1103" w:type="dxa"/>
            <w:tcBorders>
              <w:top w:val="single" w:sz="8" w:space="0" w:color="auto"/>
              <w:left w:val="nil"/>
              <w:bottom w:val="single" w:sz="4" w:space="0" w:color="auto"/>
              <w:right w:val="nil"/>
            </w:tcBorders>
          </w:tcPr>
          <w:p w14:paraId="0FB62356"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5.28 – 6.52</w:t>
            </w:r>
          </w:p>
        </w:tc>
      </w:tr>
      <w:tr w:rsidR="0061120E" w:rsidRPr="0061120E" w14:paraId="355E4D84" w14:textId="77777777" w:rsidTr="00F16295">
        <w:tc>
          <w:tcPr>
            <w:tcW w:w="1418" w:type="dxa"/>
            <w:gridSpan w:val="2"/>
            <w:tcBorders>
              <w:top w:val="single" w:sz="4" w:space="0" w:color="auto"/>
              <w:left w:val="nil"/>
              <w:bottom w:val="single" w:sz="4" w:space="0" w:color="auto"/>
              <w:right w:val="nil"/>
            </w:tcBorders>
            <w:vAlign w:val="center"/>
          </w:tcPr>
          <w:p w14:paraId="2B53D4B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color w:val="000000"/>
                <w:sz w:val="14"/>
                <w:szCs w:val="14"/>
              </w:rPr>
              <w:t>Yes</w:t>
            </w:r>
          </w:p>
        </w:tc>
        <w:tc>
          <w:tcPr>
            <w:tcW w:w="741" w:type="dxa"/>
            <w:tcBorders>
              <w:top w:val="single" w:sz="4" w:space="0" w:color="auto"/>
              <w:left w:val="nil"/>
              <w:bottom w:val="single" w:sz="4" w:space="0" w:color="auto"/>
              <w:right w:val="nil"/>
            </w:tcBorders>
          </w:tcPr>
          <w:p w14:paraId="4A148AE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142</w:t>
            </w:r>
          </w:p>
        </w:tc>
        <w:tc>
          <w:tcPr>
            <w:tcW w:w="671" w:type="dxa"/>
            <w:tcBorders>
              <w:top w:val="single" w:sz="4" w:space="0" w:color="auto"/>
              <w:left w:val="nil"/>
              <w:bottom w:val="single" w:sz="4" w:space="0" w:color="auto"/>
              <w:right w:val="nil"/>
            </w:tcBorders>
          </w:tcPr>
          <w:p w14:paraId="1121CDF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0.60</w:t>
            </w:r>
          </w:p>
        </w:tc>
        <w:tc>
          <w:tcPr>
            <w:tcW w:w="1103" w:type="dxa"/>
            <w:tcBorders>
              <w:top w:val="single" w:sz="4" w:space="0" w:color="auto"/>
              <w:left w:val="nil"/>
              <w:bottom w:val="single" w:sz="4" w:space="0" w:color="auto"/>
              <w:right w:val="single" w:sz="4" w:space="0" w:color="auto"/>
            </w:tcBorders>
          </w:tcPr>
          <w:p w14:paraId="58E7FF0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0.50 – 0.69</w:t>
            </w:r>
          </w:p>
        </w:tc>
        <w:tc>
          <w:tcPr>
            <w:tcW w:w="706" w:type="dxa"/>
            <w:tcBorders>
              <w:top w:val="single" w:sz="4" w:space="0" w:color="auto"/>
              <w:left w:val="single" w:sz="4" w:space="0" w:color="auto"/>
              <w:bottom w:val="single" w:sz="4" w:space="0" w:color="auto"/>
              <w:right w:val="nil"/>
            </w:tcBorders>
          </w:tcPr>
          <w:p w14:paraId="572ECDF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529</w:t>
            </w:r>
          </w:p>
        </w:tc>
        <w:tc>
          <w:tcPr>
            <w:tcW w:w="671" w:type="dxa"/>
            <w:tcBorders>
              <w:top w:val="single" w:sz="4" w:space="0" w:color="auto"/>
              <w:left w:val="nil"/>
              <w:bottom w:val="single" w:sz="4" w:space="0" w:color="auto"/>
              <w:right w:val="nil"/>
            </w:tcBorders>
          </w:tcPr>
          <w:p w14:paraId="39A129B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2.22</w:t>
            </w:r>
          </w:p>
        </w:tc>
        <w:tc>
          <w:tcPr>
            <w:tcW w:w="1103" w:type="dxa"/>
            <w:tcBorders>
              <w:top w:val="single" w:sz="4" w:space="0" w:color="auto"/>
              <w:left w:val="nil"/>
              <w:bottom w:val="single" w:sz="4" w:space="0" w:color="auto"/>
              <w:right w:val="single" w:sz="4" w:space="0" w:color="auto"/>
            </w:tcBorders>
          </w:tcPr>
          <w:p w14:paraId="76CA444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2.03 – 2.41</w:t>
            </w:r>
          </w:p>
        </w:tc>
        <w:tc>
          <w:tcPr>
            <w:tcW w:w="706" w:type="dxa"/>
            <w:tcBorders>
              <w:top w:val="single" w:sz="4" w:space="0" w:color="auto"/>
              <w:left w:val="single" w:sz="4" w:space="0" w:color="auto"/>
              <w:bottom w:val="single" w:sz="4" w:space="0" w:color="auto"/>
              <w:right w:val="nil"/>
            </w:tcBorders>
          </w:tcPr>
          <w:p w14:paraId="48A9EF6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1,015</w:t>
            </w:r>
          </w:p>
        </w:tc>
        <w:tc>
          <w:tcPr>
            <w:tcW w:w="671" w:type="dxa"/>
            <w:tcBorders>
              <w:top w:val="single" w:sz="4" w:space="0" w:color="auto"/>
              <w:left w:val="nil"/>
              <w:bottom w:val="single" w:sz="4" w:space="0" w:color="auto"/>
              <w:right w:val="nil"/>
            </w:tcBorders>
          </w:tcPr>
          <w:p w14:paraId="3A51D7E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4.26</w:t>
            </w:r>
          </w:p>
        </w:tc>
        <w:tc>
          <w:tcPr>
            <w:tcW w:w="1103" w:type="dxa"/>
            <w:tcBorders>
              <w:top w:val="single" w:sz="4" w:space="0" w:color="auto"/>
              <w:left w:val="nil"/>
              <w:bottom w:val="single" w:sz="4" w:space="0" w:color="auto"/>
              <w:right w:val="single" w:sz="4" w:space="0" w:color="auto"/>
            </w:tcBorders>
          </w:tcPr>
          <w:p w14:paraId="70D5579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4.00 – 4.53</w:t>
            </w:r>
          </w:p>
        </w:tc>
        <w:tc>
          <w:tcPr>
            <w:tcW w:w="706" w:type="dxa"/>
            <w:tcBorders>
              <w:top w:val="single" w:sz="4" w:space="0" w:color="auto"/>
              <w:left w:val="single" w:sz="4" w:space="0" w:color="auto"/>
              <w:bottom w:val="single" w:sz="4" w:space="0" w:color="auto"/>
              <w:right w:val="nil"/>
            </w:tcBorders>
          </w:tcPr>
          <w:p w14:paraId="438E3A6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1,514</w:t>
            </w:r>
          </w:p>
        </w:tc>
        <w:tc>
          <w:tcPr>
            <w:tcW w:w="671" w:type="dxa"/>
            <w:tcBorders>
              <w:top w:val="single" w:sz="4" w:space="0" w:color="auto"/>
              <w:left w:val="nil"/>
              <w:bottom w:val="single" w:sz="4" w:space="0" w:color="auto"/>
              <w:right w:val="nil"/>
            </w:tcBorders>
          </w:tcPr>
          <w:p w14:paraId="4263A00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6.36</w:t>
            </w:r>
          </w:p>
        </w:tc>
        <w:tc>
          <w:tcPr>
            <w:tcW w:w="1103" w:type="dxa"/>
            <w:tcBorders>
              <w:top w:val="single" w:sz="4" w:space="0" w:color="auto"/>
              <w:left w:val="nil"/>
              <w:bottom w:val="single" w:sz="4" w:space="0" w:color="auto"/>
              <w:right w:val="single" w:sz="4" w:space="0" w:color="auto"/>
            </w:tcBorders>
          </w:tcPr>
          <w:p w14:paraId="02FF8DEE"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6.04 – 6.68</w:t>
            </w:r>
          </w:p>
        </w:tc>
        <w:tc>
          <w:tcPr>
            <w:tcW w:w="706" w:type="dxa"/>
            <w:tcBorders>
              <w:top w:val="single" w:sz="4" w:space="0" w:color="auto"/>
              <w:left w:val="single" w:sz="4" w:space="0" w:color="auto"/>
              <w:bottom w:val="single" w:sz="4" w:space="0" w:color="auto"/>
              <w:right w:val="nil"/>
            </w:tcBorders>
          </w:tcPr>
          <w:p w14:paraId="20F4A55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1,920</w:t>
            </w:r>
          </w:p>
        </w:tc>
        <w:tc>
          <w:tcPr>
            <w:tcW w:w="671" w:type="dxa"/>
            <w:tcBorders>
              <w:top w:val="single" w:sz="4" w:space="0" w:color="auto"/>
              <w:left w:val="nil"/>
              <w:bottom w:val="single" w:sz="4" w:space="0" w:color="auto"/>
              <w:right w:val="nil"/>
            </w:tcBorders>
          </w:tcPr>
          <w:p w14:paraId="64772E0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8.07</w:t>
            </w:r>
          </w:p>
        </w:tc>
        <w:tc>
          <w:tcPr>
            <w:tcW w:w="1103" w:type="dxa"/>
            <w:tcBorders>
              <w:top w:val="single" w:sz="4" w:space="0" w:color="auto"/>
              <w:left w:val="nil"/>
              <w:bottom w:val="single" w:sz="4" w:space="0" w:color="auto"/>
              <w:right w:val="nil"/>
            </w:tcBorders>
          </w:tcPr>
          <w:p w14:paraId="4B2DC15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7.71 – 8.43</w:t>
            </w:r>
          </w:p>
        </w:tc>
      </w:tr>
      <w:tr w:rsidR="0061120E" w:rsidRPr="0061120E" w14:paraId="0B7B29B3" w14:textId="77777777" w:rsidTr="0061120E">
        <w:tc>
          <w:tcPr>
            <w:tcW w:w="13853" w:type="dxa"/>
            <w:gridSpan w:val="17"/>
            <w:tcBorders>
              <w:top w:val="single" w:sz="4" w:space="0" w:color="auto"/>
              <w:left w:val="nil"/>
              <w:bottom w:val="single" w:sz="4" w:space="0" w:color="auto"/>
              <w:right w:val="nil"/>
            </w:tcBorders>
            <w:shd w:val="clear" w:color="auto" w:fill="E7E6E6"/>
            <w:vAlign w:val="center"/>
          </w:tcPr>
          <w:p w14:paraId="7DD09BEA" w14:textId="77777777" w:rsidR="0061120E" w:rsidRPr="0061120E" w:rsidRDefault="0061120E" w:rsidP="0061120E">
            <w:pPr>
              <w:spacing w:after="0" w:line="240" w:lineRule="auto"/>
              <w:rPr>
                <w:rFonts w:ascii="Times New Roman" w:hAnsi="Times New Roman" w:cs="Times New Roman"/>
                <w:b/>
                <w:sz w:val="16"/>
                <w:szCs w:val="14"/>
              </w:rPr>
            </w:pPr>
            <w:r w:rsidRPr="0061120E">
              <w:rPr>
                <w:rFonts w:ascii="Times New Roman" w:hAnsi="Times New Roman" w:cs="Times New Roman"/>
                <w:b/>
                <w:sz w:val="16"/>
                <w:szCs w:val="14"/>
              </w:rPr>
              <w:t>Stratified by vaccine type</w:t>
            </w:r>
          </w:p>
          <w:p w14:paraId="46FA4D7A" w14:textId="77777777" w:rsidR="0061120E" w:rsidRPr="0061120E" w:rsidRDefault="0061120E" w:rsidP="0061120E">
            <w:pPr>
              <w:spacing w:after="0" w:line="240" w:lineRule="auto"/>
              <w:rPr>
                <w:rFonts w:ascii="Times New Roman" w:hAnsi="Times New Roman" w:cs="Times New Roman"/>
                <w:color w:val="000000"/>
                <w:sz w:val="14"/>
                <w:szCs w:val="14"/>
              </w:rPr>
            </w:pPr>
            <w:r w:rsidRPr="0061120E">
              <w:rPr>
                <w:rFonts w:ascii="Times New Roman" w:hAnsi="Times New Roman" w:cs="Times New Roman"/>
                <w:color w:val="000000"/>
                <w:sz w:val="14"/>
                <w:szCs w:val="14"/>
              </w:rPr>
              <w:t>cDNA vaccine: 333,698; mRNA vaccine: 1,928,363; Heterologous vaccination: 117,967</w:t>
            </w:r>
          </w:p>
        </w:tc>
      </w:tr>
      <w:tr w:rsidR="0061120E" w:rsidRPr="0061120E" w14:paraId="25D32B4A" w14:textId="77777777" w:rsidTr="00F16295">
        <w:tc>
          <w:tcPr>
            <w:tcW w:w="1418" w:type="dxa"/>
            <w:gridSpan w:val="2"/>
            <w:tcBorders>
              <w:top w:val="single" w:sz="4" w:space="0" w:color="auto"/>
              <w:left w:val="nil"/>
              <w:bottom w:val="single" w:sz="4" w:space="0" w:color="auto"/>
              <w:right w:val="nil"/>
            </w:tcBorders>
            <w:vAlign w:val="center"/>
          </w:tcPr>
          <w:p w14:paraId="0EFB6C7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color w:val="000000"/>
                <w:sz w:val="14"/>
                <w:szCs w:val="14"/>
              </w:rPr>
              <w:t>c</w:t>
            </w:r>
            <w:r w:rsidRPr="0061120E">
              <w:rPr>
                <w:rFonts w:ascii="Times New Roman" w:hAnsi="Times New Roman" w:cs="Times New Roman"/>
                <w:color w:val="000000"/>
                <w:sz w:val="14"/>
                <w:szCs w:val="14"/>
              </w:rPr>
              <w:t>DNA vaccine</w:t>
            </w:r>
          </w:p>
        </w:tc>
        <w:tc>
          <w:tcPr>
            <w:tcW w:w="741" w:type="dxa"/>
            <w:tcBorders>
              <w:top w:val="single" w:sz="4" w:space="0" w:color="auto"/>
              <w:left w:val="nil"/>
              <w:bottom w:val="single" w:sz="4" w:space="0" w:color="auto"/>
              <w:right w:val="nil"/>
            </w:tcBorders>
          </w:tcPr>
          <w:p w14:paraId="5E7D63DA"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23</w:t>
            </w:r>
          </w:p>
        </w:tc>
        <w:tc>
          <w:tcPr>
            <w:tcW w:w="671" w:type="dxa"/>
            <w:tcBorders>
              <w:top w:val="single" w:sz="4" w:space="0" w:color="auto"/>
              <w:left w:val="nil"/>
              <w:bottom w:val="single" w:sz="4" w:space="0" w:color="auto"/>
              <w:right w:val="nil"/>
            </w:tcBorders>
          </w:tcPr>
          <w:p w14:paraId="0B6C92BE"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0.69</w:t>
            </w:r>
          </w:p>
        </w:tc>
        <w:tc>
          <w:tcPr>
            <w:tcW w:w="1103" w:type="dxa"/>
            <w:tcBorders>
              <w:top w:val="single" w:sz="4" w:space="0" w:color="auto"/>
              <w:left w:val="nil"/>
              <w:bottom w:val="single" w:sz="4" w:space="0" w:color="auto"/>
              <w:right w:val="single" w:sz="4" w:space="0" w:color="auto"/>
            </w:tcBorders>
          </w:tcPr>
          <w:p w14:paraId="5F462FC1"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0.41 – 0.97</w:t>
            </w:r>
          </w:p>
        </w:tc>
        <w:tc>
          <w:tcPr>
            <w:tcW w:w="706" w:type="dxa"/>
            <w:tcBorders>
              <w:top w:val="single" w:sz="4" w:space="0" w:color="auto"/>
              <w:left w:val="single" w:sz="4" w:space="0" w:color="auto"/>
              <w:bottom w:val="single" w:sz="4" w:space="0" w:color="auto"/>
              <w:right w:val="nil"/>
            </w:tcBorders>
          </w:tcPr>
          <w:p w14:paraId="22A2E9D0"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73</w:t>
            </w:r>
          </w:p>
        </w:tc>
        <w:tc>
          <w:tcPr>
            <w:tcW w:w="671" w:type="dxa"/>
            <w:tcBorders>
              <w:top w:val="single" w:sz="4" w:space="0" w:color="auto"/>
              <w:left w:val="nil"/>
              <w:bottom w:val="single" w:sz="4" w:space="0" w:color="auto"/>
              <w:right w:val="nil"/>
            </w:tcBorders>
          </w:tcPr>
          <w:p w14:paraId="5EF09D36"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2.19</w:t>
            </w:r>
          </w:p>
        </w:tc>
        <w:tc>
          <w:tcPr>
            <w:tcW w:w="1103" w:type="dxa"/>
            <w:tcBorders>
              <w:top w:val="single" w:sz="4" w:space="0" w:color="auto"/>
              <w:left w:val="nil"/>
              <w:bottom w:val="single" w:sz="4" w:space="0" w:color="auto"/>
              <w:right w:val="single" w:sz="4" w:space="0" w:color="auto"/>
            </w:tcBorders>
          </w:tcPr>
          <w:p w14:paraId="4FCC19DA"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1.69 – 2.69</w:t>
            </w:r>
          </w:p>
        </w:tc>
        <w:tc>
          <w:tcPr>
            <w:tcW w:w="706" w:type="dxa"/>
            <w:tcBorders>
              <w:top w:val="single" w:sz="4" w:space="0" w:color="auto"/>
              <w:left w:val="single" w:sz="4" w:space="0" w:color="auto"/>
              <w:bottom w:val="single" w:sz="4" w:space="0" w:color="auto"/>
              <w:right w:val="nil"/>
            </w:tcBorders>
          </w:tcPr>
          <w:p w14:paraId="640895FD"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143</w:t>
            </w:r>
          </w:p>
        </w:tc>
        <w:tc>
          <w:tcPr>
            <w:tcW w:w="671" w:type="dxa"/>
            <w:tcBorders>
              <w:top w:val="single" w:sz="4" w:space="0" w:color="auto"/>
              <w:left w:val="nil"/>
              <w:bottom w:val="single" w:sz="4" w:space="0" w:color="auto"/>
              <w:right w:val="nil"/>
            </w:tcBorders>
          </w:tcPr>
          <w:p w14:paraId="386EE3ED"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4.29</w:t>
            </w:r>
          </w:p>
        </w:tc>
        <w:tc>
          <w:tcPr>
            <w:tcW w:w="1103" w:type="dxa"/>
            <w:tcBorders>
              <w:top w:val="single" w:sz="4" w:space="0" w:color="auto"/>
              <w:left w:val="nil"/>
              <w:bottom w:val="single" w:sz="4" w:space="0" w:color="auto"/>
              <w:right w:val="single" w:sz="4" w:space="0" w:color="auto"/>
            </w:tcBorders>
          </w:tcPr>
          <w:p w14:paraId="112ACCD9"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3.58 – 4.99</w:t>
            </w:r>
          </w:p>
        </w:tc>
        <w:tc>
          <w:tcPr>
            <w:tcW w:w="706" w:type="dxa"/>
            <w:tcBorders>
              <w:top w:val="single" w:sz="4" w:space="0" w:color="auto"/>
              <w:left w:val="single" w:sz="4" w:space="0" w:color="auto"/>
              <w:bottom w:val="single" w:sz="4" w:space="0" w:color="auto"/>
              <w:right w:val="nil"/>
            </w:tcBorders>
          </w:tcPr>
          <w:p w14:paraId="32015AD4"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197</w:t>
            </w:r>
          </w:p>
        </w:tc>
        <w:tc>
          <w:tcPr>
            <w:tcW w:w="671" w:type="dxa"/>
            <w:tcBorders>
              <w:top w:val="single" w:sz="4" w:space="0" w:color="auto"/>
              <w:left w:val="nil"/>
              <w:bottom w:val="single" w:sz="4" w:space="0" w:color="auto"/>
              <w:right w:val="nil"/>
            </w:tcBorders>
          </w:tcPr>
          <w:p w14:paraId="7906411E"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5.90</w:t>
            </w:r>
          </w:p>
        </w:tc>
        <w:tc>
          <w:tcPr>
            <w:tcW w:w="1103" w:type="dxa"/>
            <w:tcBorders>
              <w:top w:val="single" w:sz="4" w:space="0" w:color="auto"/>
              <w:left w:val="nil"/>
              <w:bottom w:val="single" w:sz="4" w:space="0" w:color="auto"/>
              <w:right w:val="single" w:sz="4" w:space="0" w:color="auto"/>
            </w:tcBorders>
          </w:tcPr>
          <w:p w14:paraId="7FFD0E63"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5.08 – 6.73</w:t>
            </w:r>
          </w:p>
        </w:tc>
        <w:tc>
          <w:tcPr>
            <w:tcW w:w="706" w:type="dxa"/>
            <w:tcBorders>
              <w:top w:val="single" w:sz="4" w:space="0" w:color="auto"/>
              <w:left w:val="single" w:sz="4" w:space="0" w:color="auto"/>
              <w:bottom w:val="single" w:sz="4" w:space="0" w:color="auto"/>
              <w:right w:val="nil"/>
            </w:tcBorders>
          </w:tcPr>
          <w:p w14:paraId="2A1DDAC9"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253</w:t>
            </w:r>
          </w:p>
        </w:tc>
        <w:tc>
          <w:tcPr>
            <w:tcW w:w="671" w:type="dxa"/>
            <w:tcBorders>
              <w:top w:val="single" w:sz="4" w:space="0" w:color="auto"/>
              <w:left w:val="nil"/>
              <w:bottom w:val="single" w:sz="4" w:space="0" w:color="auto"/>
              <w:right w:val="nil"/>
            </w:tcBorders>
          </w:tcPr>
          <w:p w14:paraId="565F1D5F"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7.58</w:t>
            </w:r>
          </w:p>
        </w:tc>
        <w:tc>
          <w:tcPr>
            <w:tcW w:w="1103" w:type="dxa"/>
            <w:tcBorders>
              <w:top w:val="single" w:sz="4" w:space="0" w:color="auto"/>
              <w:left w:val="nil"/>
              <w:bottom w:val="single" w:sz="4" w:space="0" w:color="auto"/>
              <w:right w:val="nil"/>
            </w:tcBorders>
          </w:tcPr>
          <w:p w14:paraId="19F6A2E0"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6.65 – 8.52</w:t>
            </w:r>
          </w:p>
        </w:tc>
      </w:tr>
      <w:tr w:rsidR="0061120E" w:rsidRPr="0061120E" w14:paraId="1D282176" w14:textId="77777777" w:rsidTr="00F16295">
        <w:tc>
          <w:tcPr>
            <w:tcW w:w="1418" w:type="dxa"/>
            <w:gridSpan w:val="2"/>
            <w:tcBorders>
              <w:top w:val="single" w:sz="4" w:space="0" w:color="auto"/>
              <w:left w:val="nil"/>
              <w:bottom w:val="single" w:sz="4" w:space="0" w:color="auto"/>
              <w:right w:val="nil"/>
            </w:tcBorders>
            <w:vAlign w:val="center"/>
          </w:tcPr>
          <w:p w14:paraId="31308D66"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color w:val="000000"/>
                <w:sz w:val="14"/>
                <w:szCs w:val="14"/>
              </w:rPr>
              <w:t>m</w:t>
            </w:r>
            <w:r w:rsidRPr="0061120E">
              <w:rPr>
                <w:rFonts w:ascii="Times New Roman" w:hAnsi="Times New Roman" w:cs="Times New Roman"/>
                <w:color w:val="000000"/>
                <w:sz w:val="14"/>
                <w:szCs w:val="14"/>
              </w:rPr>
              <w:t>RNA vaccine</w:t>
            </w:r>
          </w:p>
        </w:tc>
        <w:tc>
          <w:tcPr>
            <w:tcW w:w="741" w:type="dxa"/>
            <w:tcBorders>
              <w:top w:val="single" w:sz="4" w:space="0" w:color="auto"/>
              <w:left w:val="nil"/>
              <w:bottom w:val="single" w:sz="4" w:space="0" w:color="auto"/>
              <w:right w:val="nil"/>
            </w:tcBorders>
          </w:tcPr>
          <w:p w14:paraId="2EAD61E4"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113</w:t>
            </w:r>
          </w:p>
        </w:tc>
        <w:tc>
          <w:tcPr>
            <w:tcW w:w="671" w:type="dxa"/>
            <w:tcBorders>
              <w:top w:val="single" w:sz="4" w:space="0" w:color="auto"/>
              <w:left w:val="nil"/>
              <w:bottom w:val="single" w:sz="4" w:space="0" w:color="auto"/>
              <w:right w:val="nil"/>
            </w:tcBorders>
          </w:tcPr>
          <w:p w14:paraId="4C912784"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0.59</w:t>
            </w:r>
          </w:p>
        </w:tc>
        <w:tc>
          <w:tcPr>
            <w:tcW w:w="1103" w:type="dxa"/>
            <w:tcBorders>
              <w:top w:val="single" w:sz="4" w:space="0" w:color="auto"/>
              <w:left w:val="nil"/>
              <w:bottom w:val="single" w:sz="4" w:space="0" w:color="auto"/>
              <w:right w:val="single" w:sz="4" w:space="0" w:color="auto"/>
            </w:tcBorders>
          </w:tcPr>
          <w:p w14:paraId="77A5DBED"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0.48 – 0.69</w:t>
            </w:r>
          </w:p>
        </w:tc>
        <w:tc>
          <w:tcPr>
            <w:tcW w:w="706" w:type="dxa"/>
            <w:tcBorders>
              <w:top w:val="single" w:sz="4" w:space="0" w:color="auto"/>
              <w:left w:val="single" w:sz="4" w:space="0" w:color="auto"/>
              <w:bottom w:val="single" w:sz="4" w:space="0" w:color="auto"/>
              <w:right w:val="nil"/>
            </w:tcBorders>
          </w:tcPr>
          <w:p w14:paraId="30F2FF4C"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429</w:t>
            </w:r>
          </w:p>
        </w:tc>
        <w:tc>
          <w:tcPr>
            <w:tcW w:w="671" w:type="dxa"/>
            <w:tcBorders>
              <w:top w:val="single" w:sz="4" w:space="0" w:color="auto"/>
              <w:left w:val="nil"/>
              <w:bottom w:val="single" w:sz="4" w:space="0" w:color="auto"/>
              <w:right w:val="nil"/>
            </w:tcBorders>
          </w:tcPr>
          <w:p w14:paraId="7538C52C"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2.22</w:t>
            </w:r>
          </w:p>
        </w:tc>
        <w:tc>
          <w:tcPr>
            <w:tcW w:w="1103" w:type="dxa"/>
            <w:tcBorders>
              <w:top w:val="single" w:sz="4" w:space="0" w:color="auto"/>
              <w:left w:val="nil"/>
              <w:bottom w:val="single" w:sz="4" w:space="0" w:color="auto"/>
              <w:right w:val="single" w:sz="4" w:space="0" w:color="auto"/>
            </w:tcBorders>
          </w:tcPr>
          <w:p w14:paraId="1DF11C87"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2.01 – 2.44</w:t>
            </w:r>
          </w:p>
        </w:tc>
        <w:tc>
          <w:tcPr>
            <w:tcW w:w="706" w:type="dxa"/>
            <w:tcBorders>
              <w:top w:val="single" w:sz="4" w:space="0" w:color="auto"/>
              <w:left w:val="single" w:sz="4" w:space="0" w:color="auto"/>
              <w:bottom w:val="single" w:sz="4" w:space="0" w:color="auto"/>
              <w:right w:val="nil"/>
            </w:tcBorders>
          </w:tcPr>
          <w:p w14:paraId="45E01E1D"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811</w:t>
            </w:r>
          </w:p>
        </w:tc>
        <w:tc>
          <w:tcPr>
            <w:tcW w:w="671" w:type="dxa"/>
            <w:tcBorders>
              <w:top w:val="single" w:sz="4" w:space="0" w:color="auto"/>
              <w:left w:val="nil"/>
              <w:bottom w:val="single" w:sz="4" w:space="0" w:color="auto"/>
              <w:right w:val="nil"/>
            </w:tcBorders>
          </w:tcPr>
          <w:p w14:paraId="41F02BC8"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4.21</w:t>
            </w:r>
          </w:p>
        </w:tc>
        <w:tc>
          <w:tcPr>
            <w:tcW w:w="1103" w:type="dxa"/>
            <w:tcBorders>
              <w:top w:val="single" w:sz="4" w:space="0" w:color="auto"/>
              <w:left w:val="nil"/>
              <w:bottom w:val="single" w:sz="4" w:space="0" w:color="auto"/>
              <w:right w:val="single" w:sz="4" w:space="0" w:color="auto"/>
            </w:tcBorders>
          </w:tcPr>
          <w:p w14:paraId="35CC6B0D"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3.92 – 4.50</w:t>
            </w:r>
          </w:p>
        </w:tc>
        <w:tc>
          <w:tcPr>
            <w:tcW w:w="706" w:type="dxa"/>
            <w:tcBorders>
              <w:top w:val="single" w:sz="4" w:space="0" w:color="auto"/>
              <w:left w:val="single" w:sz="4" w:space="0" w:color="auto"/>
              <w:bottom w:val="single" w:sz="4" w:space="0" w:color="auto"/>
              <w:right w:val="nil"/>
            </w:tcBorders>
          </w:tcPr>
          <w:p w14:paraId="7E33B1ED"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1,219</w:t>
            </w:r>
          </w:p>
        </w:tc>
        <w:tc>
          <w:tcPr>
            <w:tcW w:w="671" w:type="dxa"/>
            <w:tcBorders>
              <w:top w:val="single" w:sz="4" w:space="0" w:color="auto"/>
              <w:left w:val="nil"/>
              <w:bottom w:val="single" w:sz="4" w:space="0" w:color="auto"/>
              <w:right w:val="nil"/>
            </w:tcBorders>
          </w:tcPr>
          <w:p w14:paraId="203DD9FE"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6.32</w:t>
            </w:r>
          </w:p>
        </w:tc>
        <w:tc>
          <w:tcPr>
            <w:tcW w:w="1103" w:type="dxa"/>
            <w:tcBorders>
              <w:top w:val="single" w:sz="4" w:space="0" w:color="auto"/>
              <w:left w:val="nil"/>
              <w:bottom w:val="single" w:sz="4" w:space="0" w:color="auto"/>
              <w:right w:val="single" w:sz="4" w:space="0" w:color="auto"/>
            </w:tcBorders>
          </w:tcPr>
          <w:p w14:paraId="7FE0B9B7"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5.97 – 6.68</w:t>
            </w:r>
          </w:p>
        </w:tc>
        <w:tc>
          <w:tcPr>
            <w:tcW w:w="706" w:type="dxa"/>
            <w:tcBorders>
              <w:top w:val="single" w:sz="4" w:space="0" w:color="auto"/>
              <w:left w:val="single" w:sz="4" w:space="0" w:color="auto"/>
              <w:bottom w:val="single" w:sz="4" w:space="0" w:color="auto"/>
              <w:right w:val="nil"/>
            </w:tcBorders>
          </w:tcPr>
          <w:p w14:paraId="6B419684"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1,541</w:t>
            </w:r>
          </w:p>
        </w:tc>
        <w:tc>
          <w:tcPr>
            <w:tcW w:w="671" w:type="dxa"/>
            <w:tcBorders>
              <w:top w:val="single" w:sz="4" w:space="0" w:color="auto"/>
              <w:left w:val="nil"/>
              <w:bottom w:val="single" w:sz="4" w:space="0" w:color="auto"/>
              <w:right w:val="nil"/>
            </w:tcBorders>
          </w:tcPr>
          <w:p w14:paraId="4E383BAA"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7.99</w:t>
            </w:r>
          </w:p>
        </w:tc>
        <w:tc>
          <w:tcPr>
            <w:tcW w:w="1103" w:type="dxa"/>
            <w:tcBorders>
              <w:top w:val="single" w:sz="4" w:space="0" w:color="auto"/>
              <w:left w:val="nil"/>
              <w:bottom w:val="single" w:sz="4" w:space="0" w:color="auto"/>
              <w:right w:val="nil"/>
            </w:tcBorders>
          </w:tcPr>
          <w:p w14:paraId="5E55D062"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7.59 – 8.39</w:t>
            </w:r>
          </w:p>
        </w:tc>
      </w:tr>
      <w:tr w:rsidR="0061120E" w:rsidRPr="0061120E" w14:paraId="6BD1774D" w14:textId="77777777" w:rsidTr="00F16295">
        <w:tc>
          <w:tcPr>
            <w:tcW w:w="1418" w:type="dxa"/>
            <w:gridSpan w:val="2"/>
            <w:tcBorders>
              <w:top w:val="single" w:sz="4" w:space="0" w:color="auto"/>
              <w:left w:val="nil"/>
              <w:bottom w:val="double" w:sz="4" w:space="0" w:color="auto"/>
              <w:right w:val="nil"/>
            </w:tcBorders>
            <w:vAlign w:val="center"/>
          </w:tcPr>
          <w:p w14:paraId="279867E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color w:val="000000"/>
                <w:sz w:val="14"/>
                <w:szCs w:val="14"/>
              </w:rPr>
              <w:t>H</w:t>
            </w:r>
            <w:r w:rsidRPr="0061120E">
              <w:rPr>
                <w:rFonts w:ascii="Times New Roman" w:hAnsi="Times New Roman" w:cs="Times New Roman"/>
                <w:color w:val="000000"/>
                <w:sz w:val="14"/>
                <w:szCs w:val="14"/>
              </w:rPr>
              <w:t>eterologous</w:t>
            </w:r>
          </w:p>
        </w:tc>
        <w:tc>
          <w:tcPr>
            <w:tcW w:w="741" w:type="dxa"/>
            <w:tcBorders>
              <w:top w:val="single" w:sz="4" w:space="0" w:color="auto"/>
              <w:left w:val="nil"/>
              <w:bottom w:val="double" w:sz="4" w:space="0" w:color="auto"/>
              <w:right w:val="nil"/>
            </w:tcBorders>
          </w:tcPr>
          <w:p w14:paraId="1CD635E6"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6</w:t>
            </w:r>
          </w:p>
        </w:tc>
        <w:tc>
          <w:tcPr>
            <w:tcW w:w="671" w:type="dxa"/>
            <w:tcBorders>
              <w:top w:val="single" w:sz="4" w:space="0" w:color="auto"/>
              <w:left w:val="nil"/>
              <w:bottom w:val="double" w:sz="4" w:space="0" w:color="auto"/>
              <w:right w:val="nil"/>
            </w:tcBorders>
          </w:tcPr>
          <w:p w14:paraId="60DE8880"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0.51</w:t>
            </w:r>
          </w:p>
        </w:tc>
        <w:tc>
          <w:tcPr>
            <w:tcW w:w="1103" w:type="dxa"/>
            <w:tcBorders>
              <w:top w:val="single" w:sz="4" w:space="0" w:color="auto"/>
              <w:left w:val="nil"/>
              <w:bottom w:val="double" w:sz="4" w:space="0" w:color="auto"/>
              <w:right w:val="single" w:sz="4" w:space="0" w:color="auto"/>
            </w:tcBorders>
          </w:tcPr>
          <w:p w14:paraId="54278F6F"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0.10 – 0.92</w:t>
            </w:r>
          </w:p>
        </w:tc>
        <w:tc>
          <w:tcPr>
            <w:tcW w:w="706" w:type="dxa"/>
            <w:tcBorders>
              <w:top w:val="single" w:sz="4" w:space="0" w:color="auto"/>
              <w:left w:val="single" w:sz="4" w:space="0" w:color="auto"/>
              <w:bottom w:val="double" w:sz="4" w:space="0" w:color="auto"/>
              <w:right w:val="nil"/>
            </w:tcBorders>
          </w:tcPr>
          <w:p w14:paraId="0CB6759C"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27</w:t>
            </w:r>
          </w:p>
        </w:tc>
        <w:tc>
          <w:tcPr>
            <w:tcW w:w="671" w:type="dxa"/>
            <w:tcBorders>
              <w:top w:val="single" w:sz="4" w:space="0" w:color="auto"/>
              <w:left w:val="nil"/>
              <w:bottom w:val="double" w:sz="4" w:space="0" w:color="auto"/>
              <w:right w:val="nil"/>
            </w:tcBorders>
          </w:tcPr>
          <w:p w14:paraId="4ECAA4CF"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2.29</w:t>
            </w:r>
          </w:p>
        </w:tc>
        <w:tc>
          <w:tcPr>
            <w:tcW w:w="1103" w:type="dxa"/>
            <w:tcBorders>
              <w:top w:val="single" w:sz="4" w:space="0" w:color="auto"/>
              <w:left w:val="nil"/>
              <w:bottom w:val="double" w:sz="4" w:space="0" w:color="auto"/>
              <w:right w:val="single" w:sz="4" w:space="0" w:color="auto"/>
            </w:tcBorders>
          </w:tcPr>
          <w:p w14:paraId="4F216972"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1.43 – 3.15</w:t>
            </w:r>
          </w:p>
        </w:tc>
        <w:tc>
          <w:tcPr>
            <w:tcW w:w="706" w:type="dxa"/>
            <w:tcBorders>
              <w:top w:val="single" w:sz="4" w:space="0" w:color="auto"/>
              <w:left w:val="single" w:sz="4" w:space="0" w:color="auto"/>
              <w:bottom w:val="double" w:sz="4" w:space="0" w:color="auto"/>
              <w:right w:val="nil"/>
            </w:tcBorders>
          </w:tcPr>
          <w:p w14:paraId="4FD728DC"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61</w:t>
            </w:r>
          </w:p>
        </w:tc>
        <w:tc>
          <w:tcPr>
            <w:tcW w:w="671" w:type="dxa"/>
            <w:tcBorders>
              <w:top w:val="single" w:sz="4" w:space="0" w:color="auto"/>
              <w:left w:val="nil"/>
              <w:bottom w:val="double" w:sz="4" w:space="0" w:color="auto"/>
              <w:right w:val="nil"/>
            </w:tcBorders>
          </w:tcPr>
          <w:p w14:paraId="0C474FB9"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5.17</w:t>
            </w:r>
          </w:p>
        </w:tc>
        <w:tc>
          <w:tcPr>
            <w:tcW w:w="1103" w:type="dxa"/>
            <w:tcBorders>
              <w:top w:val="single" w:sz="4" w:space="0" w:color="auto"/>
              <w:left w:val="nil"/>
              <w:bottom w:val="double" w:sz="4" w:space="0" w:color="auto"/>
              <w:right w:val="single" w:sz="4" w:space="0" w:color="auto"/>
            </w:tcBorders>
          </w:tcPr>
          <w:p w14:paraId="26CA30D8"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3.87 – 6.47</w:t>
            </w:r>
          </w:p>
        </w:tc>
        <w:tc>
          <w:tcPr>
            <w:tcW w:w="706" w:type="dxa"/>
            <w:tcBorders>
              <w:top w:val="single" w:sz="4" w:space="0" w:color="auto"/>
              <w:left w:val="single" w:sz="4" w:space="0" w:color="auto"/>
              <w:bottom w:val="double" w:sz="4" w:space="0" w:color="auto"/>
              <w:right w:val="nil"/>
            </w:tcBorders>
          </w:tcPr>
          <w:p w14:paraId="35C090A2"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98</w:t>
            </w:r>
          </w:p>
        </w:tc>
        <w:tc>
          <w:tcPr>
            <w:tcW w:w="671" w:type="dxa"/>
            <w:tcBorders>
              <w:top w:val="single" w:sz="4" w:space="0" w:color="auto"/>
              <w:left w:val="nil"/>
              <w:bottom w:val="double" w:sz="4" w:space="0" w:color="auto"/>
              <w:right w:val="nil"/>
            </w:tcBorders>
          </w:tcPr>
          <w:p w14:paraId="3779593D"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8.31</w:t>
            </w:r>
          </w:p>
        </w:tc>
        <w:tc>
          <w:tcPr>
            <w:tcW w:w="1103" w:type="dxa"/>
            <w:tcBorders>
              <w:top w:val="single" w:sz="4" w:space="0" w:color="auto"/>
              <w:left w:val="nil"/>
              <w:bottom w:val="double" w:sz="4" w:space="0" w:color="auto"/>
              <w:right w:val="single" w:sz="4" w:space="0" w:color="auto"/>
            </w:tcBorders>
          </w:tcPr>
          <w:p w14:paraId="45615074"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6.66 – 9.95</w:t>
            </w:r>
          </w:p>
        </w:tc>
        <w:tc>
          <w:tcPr>
            <w:tcW w:w="706" w:type="dxa"/>
            <w:tcBorders>
              <w:top w:val="single" w:sz="4" w:space="0" w:color="auto"/>
              <w:left w:val="single" w:sz="4" w:space="0" w:color="auto"/>
              <w:bottom w:val="double" w:sz="4" w:space="0" w:color="auto"/>
              <w:right w:val="nil"/>
            </w:tcBorders>
          </w:tcPr>
          <w:p w14:paraId="41583D12"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126</w:t>
            </w:r>
          </w:p>
        </w:tc>
        <w:tc>
          <w:tcPr>
            <w:tcW w:w="671" w:type="dxa"/>
            <w:tcBorders>
              <w:top w:val="single" w:sz="4" w:space="0" w:color="auto"/>
              <w:left w:val="nil"/>
              <w:bottom w:val="double" w:sz="4" w:space="0" w:color="auto"/>
              <w:right w:val="nil"/>
            </w:tcBorders>
          </w:tcPr>
          <w:p w14:paraId="712BA797"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10.68</w:t>
            </w:r>
          </w:p>
        </w:tc>
        <w:tc>
          <w:tcPr>
            <w:tcW w:w="1103" w:type="dxa"/>
            <w:tcBorders>
              <w:top w:val="single" w:sz="4" w:space="0" w:color="auto"/>
              <w:left w:val="nil"/>
              <w:bottom w:val="double" w:sz="4" w:space="0" w:color="auto"/>
              <w:right w:val="nil"/>
            </w:tcBorders>
          </w:tcPr>
          <w:p w14:paraId="32C933B5"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8.82 – 12.54</w:t>
            </w:r>
          </w:p>
        </w:tc>
      </w:tr>
      <w:tr w:rsidR="0061120E" w:rsidRPr="0061120E" w14:paraId="36BFF4D1" w14:textId="77777777" w:rsidTr="0061120E">
        <w:tc>
          <w:tcPr>
            <w:tcW w:w="13853" w:type="dxa"/>
            <w:gridSpan w:val="17"/>
            <w:tcBorders>
              <w:top w:val="double" w:sz="4" w:space="0" w:color="auto"/>
              <w:left w:val="nil"/>
              <w:bottom w:val="single" w:sz="4" w:space="0" w:color="auto"/>
              <w:right w:val="nil"/>
            </w:tcBorders>
            <w:shd w:val="clear" w:color="auto" w:fill="E7E6E6"/>
            <w:vAlign w:val="center"/>
          </w:tcPr>
          <w:p w14:paraId="5DDAA8ED" w14:textId="77777777" w:rsidR="0061120E" w:rsidRPr="0061120E" w:rsidRDefault="0061120E" w:rsidP="0061120E">
            <w:pPr>
              <w:spacing w:after="0" w:line="240" w:lineRule="auto"/>
              <w:rPr>
                <w:rFonts w:ascii="Times New Roman" w:hAnsi="Times New Roman" w:cs="Times New Roman"/>
                <w:b/>
                <w:color w:val="000000"/>
                <w:sz w:val="16"/>
                <w:szCs w:val="14"/>
              </w:rPr>
            </w:pPr>
            <w:r w:rsidRPr="0061120E">
              <w:rPr>
                <w:rFonts w:ascii="Times New Roman" w:hAnsi="Times New Roman" w:cs="Times New Roman" w:hint="eastAsia"/>
                <w:b/>
                <w:color w:val="000000"/>
                <w:sz w:val="16"/>
                <w:szCs w:val="14"/>
              </w:rPr>
              <w:t>C</w:t>
            </w:r>
            <w:r w:rsidRPr="0061120E">
              <w:rPr>
                <w:rFonts w:ascii="Times New Roman" w:hAnsi="Times New Roman" w:cs="Times New Roman"/>
                <w:b/>
                <w:color w:val="000000"/>
                <w:sz w:val="16"/>
                <w:szCs w:val="14"/>
              </w:rPr>
              <w:t xml:space="preserve">umulative incidences of thyroid cancers stratified by sex </w:t>
            </w:r>
          </w:p>
          <w:p w14:paraId="288F71ED" w14:textId="77777777" w:rsidR="0061120E" w:rsidRPr="0061120E" w:rsidRDefault="0061120E" w:rsidP="0061120E">
            <w:pPr>
              <w:spacing w:after="0" w:line="240" w:lineRule="auto"/>
              <w:rPr>
                <w:rFonts w:ascii="Times New Roman" w:hAnsi="Times New Roman" w:cs="Times New Roman"/>
                <w:color w:val="000000"/>
                <w:sz w:val="14"/>
                <w:szCs w:val="14"/>
              </w:rPr>
            </w:pPr>
            <w:r w:rsidRPr="0061120E">
              <w:rPr>
                <w:rFonts w:ascii="Times New Roman" w:hAnsi="Times New Roman" w:cs="Times New Roman"/>
                <w:color w:val="000000"/>
                <w:sz w:val="14"/>
                <w:szCs w:val="14"/>
              </w:rPr>
              <w:t>Males: 277,149 in the unvaccinated group and 1,108,596 in the vaccinated group.</w:t>
            </w:r>
          </w:p>
          <w:p w14:paraId="2212652B" w14:textId="77777777" w:rsidR="0061120E" w:rsidRPr="0061120E" w:rsidRDefault="0061120E" w:rsidP="0061120E">
            <w:pPr>
              <w:spacing w:after="0" w:line="240" w:lineRule="auto"/>
              <w:rPr>
                <w:rFonts w:ascii="Times New Roman" w:hAnsi="Times New Roman" w:cs="Times New Roman"/>
                <w:color w:val="000000"/>
                <w:sz w:val="14"/>
                <w:szCs w:val="14"/>
              </w:rPr>
            </w:pPr>
            <w:r w:rsidRPr="0061120E">
              <w:rPr>
                <w:rFonts w:ascii="Times New Roman" w:hAnsi="Times New Roman" w:cs="Times New Roman"/>
                <w:color w:val="000000"/>
                <w:sz w:val="14"/>
                <w:szCs w:val="14"/>
              </w:rPr>
              <w:t>Females: 317,858 in the unvaccinated group and 1,271,432 in the vaccinated group.</w:t>
            </w:r>
          </w:p>
        </w:tc>
      </w:tr>
      <w:tr w:rsidR="0061120E" w:rsidRPr="0061120E" w14:paraId="7C34CE29" w14:textId="77777777" w:rsidTr="00F16295">
        <w:tc>
          <w:tcPr>
            <w:tcW w:w="709" w:type="dxa"/>
            <w:vMerge w:val="restart"/>
            <w:tcBorders>
              <w:top w:val="single" w:sz="4" w:space="0" w:color="auto"/>
              <w:left w:val="nil"/>
              <w:right w:val="nil"/>
            </w:tcBorders>
            <w:vAlign w:val="center"/>
          </w:tcPr>
          <w:p w14:paraId="7D1FD9B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V</w:t>
            </w:r>
          </w:p>
        </w:tc>
        <w:tc>
          <w:tcPr>
            <w:tcW w:w="709" w:type="dxa"/>
            <w:vMerge w:val="restart"/>
            <w:tcBorders>
              <w:top w:val="single" w:sz="4" w:space="0" w:color="auto"/>
              <w:left w:val="nil"/>
              <w:right w:val="nil"/>
            </w:tcBorders>
            <w:vAlign w:val="center"/>
          </w:tcPr>
          <w:p w14:paraId="49F0B2A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Sex</w:t>
            </w:r>
          </w:p>
        </w:tc>
        <w:tc>
          <w:tcPr>
            <w:tcW w:w="2515" w:type="dxa"/>
            <w:gridSpan w:val="3"/>
            <w:tcBorders>
              <w:top w:val="single" w:sz="4" w:space="0" w:color="auto"/>
              <w:left w:val="nil"/>
              <w:bottom w:val="single" w:sz="4" w:space="0" w:color="auto"/>
              <w:right w:val="single" w:sz="4" w:space="0" w:color="auto"/>
            </w:tcBorders>
            <w:vAlign w:val="center"/>
          </w:tcPr>
          <w:p w14:paraId="3203654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b/>
                <w:color w:val="000000"/>
                <w:sz w:val="14"/>
                <w:szCs w:val="14"/>
              </w:rPr>
              <w:t>O</w:t>
            </w:r>
            <w:r w:rsidRPr="0061120E">
              <w:rPr>
                <w:rFonts w:ascii="Times New Roman" w:hAnsi="Times New Roman" w:cs="Times New Roman"/>
                <w:b/>
                <w:color w:val="000000"/>
                <w:sz w:val="14"/>
                <w:szCs w:val="14"/>
              </w:rPr>
              <w:t>ne month</w:t>
            </w:r>
          </w:p>
        </w:tc>
        <w:tc>
          <w:tcPr>
            <w:tcW w:w="2480" w:type="dxa"/>
            <w:gridSpan w:val="3"/>
            <w:tcBorders>
              <w:top w:val="single" w:sz="4" w:space="0" w:color="auto"/>
              <w:left w:val="single" w:sz="4" w:space="0" w:color="auto"/>
              <w:bottom w:val="single" w:sz="4" w:space="0" w:color="auto"/>
              <w:right w:val="single" w:sz="4" w:space="0" w:color="auto"/>
            </w:tcBorders>
          </w:tcPr>
          <w:p w14:paraId="4751F54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b/>
                <w:color w:val="000000"/>
                <w:sz w:val="14"/>
                <w:szCs w:val="14"/>
              </w:rPr>
              <w:t>T</w:t>
            </w:r>
            <w:r w:rsidRPr="0061120E">
              <w:rPr>
                <w:rFonts w:ascii="Times New Roman" w:hAnsi="Times New Roman" w:cs="Times New Roman"/>
                <w:b/>
                <w:color w:val="000000"/>
                <w:sz w:val="14"/>
                <w:szCs w:val="14"/>
              </w:rPr>
              <w:t>hree months</w:t>
            </w:r>
          </w:p>
        </w:tc>
        <w:tc>
          <w:tcPr>
            <w:tcW w:w="2480" w:type="dxa"/>
            <w:gridSpan w:val="3"/>
            <w:tcBorders>
              <w:top w:val="single" w:sz="4" w:space="0" w:color="auto"/>
              <w:left w:val="single" w:sz="4" w:space="0" w:color="auto"/>
              <w:bottom w:val="single" w:sz="4" w:space="0" w:color="auto"/>
              <w:right w:val="single" w:sz="4" w:space="0" w:color="auto"/>
            </w:tcBorders>
          </w:tcPr>
          <w:p w14:paraId="2E3B17AF"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 xml:space="preserve">Six months </w:t>
            </w:r>
          </w:p>
        </w:tc>
        <w:tc>
          <w:tcPr>
            <w:tcW w:w="2480" w:type="dxa"/>
            <w:gridSpan w:val="3"/>
            <w:tcBorders>
              <w:top w:val="single" w:sz="4" w:space="0" w:color="auto"/>
              <w:left w:val="single" w:sz="4" w:space="0" w:color="auto"/>
              <w:bottom w:val="single" w:sz="4" w:space="0" w:color="auto"/>
              <w:right w:val="nil"/>
            </w:tcBorders>
          </w:tcPr>
          <w:p w14:paraId="2C08503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Nine months</w:t>
            </w:r>
          </w:p>
        </w:tc>
        <w:tc>
          <w:tcPr>
            <w:tcW w:w="2480" w:type="dxa"/>
            <w:gridSpan w:val="3"/>
            <w:tcBorders>
              <w:top w:val="single" w:sz="4" w:space="0" w:color="auto"/>
              <w:left w:val="nil"/>
              <w:bottom w:val="single" w:sz="4" w:space="0" w:color="auto"/>
              <w:right w:val="nil"/>
            </w:tcBorders>
          </w:tcPr>
          <w:p w14:paraId="55FA3E4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One year</w:t>
            </w:r>
          </w:p>
        </w:tc>
      </w:tr>
      <w:tr w:rsidR="0061120E" w:rsidRPr="0061120E" w14:paraId="25A0C57A" w14:textId="77777777" w:rsidTr="00F16295">
        <w:tc>
          <w:tcPr>
            <w:tcW w:w="709" w:type="dxa"/>
            <w:vMerge/>
            <w:tcBorders>
              <w:left w:val="nil"/>
              <w:bottom w:val="single" w:sz="8" w:space="0" w:color="auto"/>
              <w:right w:val="nil"/>
            </w:tcBorders>
            <w:vAlign w:val="center"/>
          </w:tcPr>
          <w:p w14:paraId="10D5F1F5" w14:textId="77777777" w:rsidR="0061120E" w:rsidRPr="0061120E" w:rsidRDefault="0061120E" w:rsidP="0061120E">
            <w:pPr>
              <w:spacing w:after="0" w:line="240" w:lineRule="auto"/>
              <w:jc w:val="center"/>
              <w:rPr>
                <w:rFonts w:ascii="Times New Roman" w:hAnsi="Times New Roman" w:cs="Times New Roman"/>
                <w:color w:val="000000"/>
                <w:sz w:val="14"/>
                <w:szCs w:val="14"/>
              </w:rPr>
            </w:pPr>
          </w:p>
        </w:tc>
        <w:tc>
          <w:tcPr>
            <w:tcW w:w="709" w:type="dxa"/>
            <w:vMerge/>
            <w:tcBorders>
              <w:left w:val="nil"/>
              <w:bottom w:val="single" w:sz="8" w:space="0" w:color="auto"/>
              <w:right w:val="nil"/>
            </w:tcBorders>
          </w:tcPr>
          <w:p w14:paraId="7AB00F9A" w14:textId="77777777" w:rsidR="0061120E" w:rsidRPr="0061120E" w:rsidRDefault="0061120E" w:rsidP="0061120E">
            <w:pPr>
              <w:spacing w:after="0" w:line="240" w:lineRule="auto"/>
              <w:jc w:val="center"/>
              <w:rPr>
                <w:rFonts w:ascii="Times New Roman" w:hAnsi="Times New Roman" w:cs="Times New Roman"/>
                <w:color w:val="000000"/>
                <w:sz w:val="14"/>
                <w:szCs w:val="14"/>
              </w:rPr>
            </w:pPr>
          </w:p>
        </w:tc>
        <w:tc>
          <w:tcPr>
            <w:tcW w:w="741" w:type="dxa"/>
            <w:tcBorders>
              <w:top w:val="single" w:sz="4" w:space="0" w:color="auto"/>
              <w:left w:val="nil"/>
              <w:bottom w:val="single" w:sz="8" w:space="0" w:color="auto"/>
              <w:right w:val="nil"/>
            </w:tcBorders>
            <w:vAlign w:val="center"/>
          </w:tcPr>
          <w:p w14:paraId="4F5391B6"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5409DC3E"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19530A4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21BEBBEF"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2D3C8DC0"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0716D4FF"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11F5F0B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23213BAF"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4CFB64D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6357814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2F06D14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3397D79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63361E7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2E3C4D1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nil"/>
            </w:tcBorders>
            <w:vAlign w:val="center"/>
          </w:tcPr>
          <w:p w14:paraId="5A666796"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95% CI</w:t>
            </w:r>
          </w:p>
        </w:tc>
      </w:tr>
      <w:tr w:rsidR="0061120E" w:rsidRPr="0061120E" w14:paraId="64A4B6A7" w14:textId="77777777" w:rsidTr="00F16295">
        <w:tc>
          <w:tcPr>
            <w:tcW w:w="709" w:type="dxa"/>
            <w:tcBorders>
              <w:top w:val="single" w:sz="8" w:space="0" w:color="auto"/>
              <w:left w:val="nil"/>
              <w:bottom w:val="single" w:sz="4" w:space="0" w:color="auto"/>
              <w:right w:val="nil"/>
            </w:tcBorders>
            <w:vAlign w:val="center"/>
          </w:tcPr>
          <w:p w14:paraId="23C4A6F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color w:val="000000"/>
                <w:sz w:val="14"/>
                <w:szCs w:val="14"/>
              </w:rPr>
              <w:t>No</w:t>
            </w:r>
          </w:p>
        </w:tc>
        <w:tc>
          <w:tcPr>
            <w:tcW w:w="709" w:type="dxa"/>
            <w:vMerge w:val="restart"/>
            <w:tcBorders>
              <w:top w:val="single" w:sz="8" w:space="0" w:color="auto"/>
              <w:left w:val="nil"/>
              <w:right w:val="nil"/>
            </w:tcBorders>
            <w:vAlign w:val="center"/>
          </w:tcPr>
          <w:p w14:paraId="4A4572A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color w:val="000000"/>
                <w:sz w:val="14"/>
                <w:szCs w:val="14"/>
              </w:rPr>
              <w:t>M</w:t>
            </w:r>
            <w:r w:rsidRPr="0061120E">
              <w:rPr>
                <w:rFonts w:ascii="Times New Roman" w:hAnsi="Times New Roman" w:cs="Times New Roman"/>
                <w:color w:val="000000"/>
                <w:sz w:val="14"/>
                <w:szCs w:val="14"/>
              </w:rPr>
              <w:t>ale</w:t>
            </w:r>
          </w:p>
        </w:tc>
        <w:tc>
          <w:tcPr>
            <w:tcW w:w="741" w:type="dxa"/>
            <w:tcBorders>
              <w:top w:val="single" w:sz="8" w:space="0" w:color="auto"/>
              <w:left w:val="nil"/>
              <w:bottom w:val="single" w:sz="4" w:space="0" w:color="auto"/>
              <w:right w:val="nil"/>
            </w:tcBorders>
          </w:tcPr>
          <w:p w14:paraId="654C10E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6</w:t>
            </w:r>
          </w:p>
        </w:tc>
        <w:tc>
          <w:tcPr>
            <w:tcW w:w="671" w:type="dxa"/>
            <w:tcBorders>
              <w:top w:val="single" w:sz="8" w:space="0" w:color="auto"/>
              <w:left w:val="nil"/>
              <w:bottom w:val="single" w:sz="4" w:space="0" w:color="auto"/>
              <w:right w:val="nil"/>
            </w:tcBorders>
          </w:tcPr>
          <w:p w14:paraId="3230B25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0.22</w:t>
            </w:r>
          </w:p>
        </w:tc>
        <w:tc>
          <w:tcPr>
            <w:tcW w:w="1103" w:type="dxa"/>
            <w:tcBorders>
              <w:top w:val="single" w:sz="8" w:space="0" w:color="auto"/>
              <w:left w:val="nil"/>
              <w:bottom w:val="single" w:sz="4" w:space="0" w:color="auto"/>
              <w:right w:val="single" w:sz="4" w:space="0" w:color="auto"/>
            </w:tcBorders>
          </w:tcPr>
          <w:p w14:paraId="1136F10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0.04 – 0.39</w:t>
            </w:r>
          </w:p>
        </w:tc>
        <w:tc>
          <w:tcPr>
            <w:tcW w:w="706" w:type="dxa"/>
            <w:tcBorders>
              <w:top w:val="single" w:sz="8" w:space="0" w:color="auto"/>
              <w:left w:val="single" w:sz="4" w:space="0" w:color="auto"/>
              <w:bottom w:val="single" w:sz="4" w:space="0" w:color="auto"/>
              <w:right w:val="nil"/>
            </w:tcBorders>
          </w:tcPr>
          <w:p w14:paraId="03C9543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11</w:t>
            </w:r>
          </w:p>
        </w:tc>
        <w:tc>
          <w:tcPr>
            <w:tcW w:w="671" w:type="dxa"/>
            <w:tcBorders>
              <w:top w:val="single" w:sz="8" w:space="0" w:color="auto"/>
              <w:left w:val="nil"/>
              <w:bottom w:val="single" w:sz="4" w:space="0" w:color="auto"/>
              <w:right w:val="nil"/>
            </w:tcBorders>
          </w:tcPr>
          <w:p w14:paraId="5DB07E1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0.40</w:t>
            </w:r>
          </w:p>
        </w:tc>
        <w:tc>
          <w:tcPr>
            <w:tcW w:w="1103" w:type="dxa"/>
            <w:tcBorders>
              <w:top w:val="single" w:sz="8" w:space="0" w:color="auto"/>
              <w:left w:val="nil"/>
              <w:bottom w:val="single" w:sz="4" w:space="0" w:color="auto"/>
              <w:right w:val="single" w:sz="4" w:space="0" w:color="auto"/>
            </w:tcBorders>
          </w:tcPr>
          <w:p w14:paraId="56E16C4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0.16 – 0.63</w:t>
            </w:r>
          </w:p>
        </w:tc>
        <w:tc>
          <w:tcPr>
            <w:tcW w:w="706" w:type="dxa"/>
            <w:tcBorders>
              <w:top w:val="single" w:sz="8" w:space="0" w:color="auto"/>
              <w:left w:val="single" w:sz="4" w:space="0" w:color="auto"/>
              <w:bottom w:val="single" w:sz="4" w:space="0" w:color="auto"/>
              <w:right w:val="nil"/>
            </w:tcBorders>
          </w:tcPr>
          <w:p w14:paraId="2104B82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32</w:t>
            </w:r>
          </w:p>
        </w:tc>
        <w:tc>
          <w:tcPr>
            <w:tcW w:w="671" w:type="dxa"/>
            <w:tcBorders>
              <w:top w:val="single" w:sz="8" w:space="0" w:color="auto"/>
              <w:left w:val="nil"/>
              <w:bottom w:val="single" w:sz="4" w:space="0" w:color="auto"/>
              <w:right w:val="nil"/>
            </w:tcBorders>
          </w:tcPr>
          <w:p w14:paraId="4D19F63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1.15</w:t>
            </w:r>
          </w:p>
        </w:tc>
        <w:tc>
          <w:tcPr>
            <w:tcW w:w="1103" w:type="dxa"/>
            <w:tcBorders>
              <w:top w:val="single" w:sz="8" w:space="0" w:color="auto"/>
              <w:left w:val="nil"/>
              <w:bottom w:val="single" w:sz="4" w:space="0" w:color="auto"/>
              <w:right w:val="single" w:sz="4" w:space="0" w:color="auto"/>
            </w:tcBorders>
          </w:tcPr>
          <w:p w14:paraId="780705A6"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0.75 – 1.55</w:t>
            </w:r>
          </w:p>
        </w:tc>
        <w:tc>
          <w:tcPr>
            <w:tcW w:w="706" w:type="dxa"/>
            <w:tcBorders>
              <w:top w:val="single" w:sz="8" w:space="0" w:color="auto"/>
              <w:left w:val="single" w:sz="4" w:space="0" w:color="auto"/>
              <w:bottom w:val="single" w:sz="4" w:space="0" w:color="auto"/>
              <w:right w:val="nil"/>
            </w:tcBorders>
          </w:tcPr>
          <w:p w14:paraId="4070AC90"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56</w:t>
            </w:r>
          </w:p>
        </w:tc>
        <w:tc>
          <w:tcPr>
            <w:tcW w:w="671" w:type="dxa"/>
            <w:tcBorders>
              <w:top w:val="single" w:sz="8" w:space="0" w:color="auto"/>
              <w:left w:val="nil"/>
              <w:bottom w:val="single" w:sz="4" w:space="0" w:color="auto"/>
              <w:right w:val="nil"/>
            </w:tcBorders>
          </w:tcPr>
          <w:p w14:paraId="3D98E28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2.02</w:t>
            </w:r>
          </w:p>
        </w:tc>
        <w:tc>
          <w:tcPr>
            <w:tcW w:w="1103" w:type="dxa"/>
            <w:tcBorders>
              <w:top w:val="single" w:sz="8" w:space="0" w:color="auto"/>
              <w:left w:val="nil"/>
              <w:bottom w:val="single" w:sz="4" w:space="0" w:color="auto"/>
              <w:right w:val="single" w:sz="4" w:space="0" w:color="auto"/>
            </w:tcBorders>
          </w:tcPr>
          <w:p w14:paraId="2D36790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1.49 – 2.55</w:t>
            </w:r>
          </w:p>
        </w:tc>
        <w:tc>
          <w:tcPr>
            <w:tcW w:w="706" w:type="dxa"/>
            <w:tcBorders>
              <w:top w:val="single" w:sz="8" w:space="0" w:color="auto"/>
              <w:left w:val="single" w:sz="4" w:space="0" w:color="auto"/>
              <w:bottom w:val="single" w:sz="4" w:space="0" w:color="auto"/>
              <w:right w:val="nil"/>
            </w:tcBorders>
          </w:tcPr>
          <w:p w14:paraId="1DCDFFA6"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81</w:t>
            </w:r>
          </w:p>
        </w:tc>
        <w:tc>
          <w:tcPr>
            <w:tcW w:w="671" w:type="dxa"/>
            <w:tcBorders>
              <w:top w:val="single" w:sz="8" w:space="0" w:color="auto"/>
              <w:left w:val="nil"/>
              <w:bottom w:val="single" w:sz="4" w:space="0" w:color="auto"/>
              <w:right w:val="nil"/>
            </w:tcBorders>
          </w:tcPr>
          <w:p w14:paraId="02D551AF"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2.92</w:t>
            </w:r>
          </w:p>
        </w:tc>
        <w:tc>
          <w:tcPr>
            <w:tcW w:w="1103" w:type="dxa"/>
            <w:tcBorders>
              <w:top w:val="single" w:sz="8" w:space="0" w:color="auto"/>
              <w:left w:val="nil"/>
              <w:bottom w:val="single" w:sz="4" w:space="0" w:color="auto"/>
              <w:right w:val="nil"/>
            </w:tcBorders>
          </w:tcPr>
          <w:p w14:paraId="4CAB59E6"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2.29 – 3.56</w:t>
            </w:r>
          </w:p>
        </w:tc>
      </w:tr>
      <w:tr w:rsidR="0061120E" w:rsidRPr="0061120E" w14:paraId="1AB50435" w14:textId="77777777" w:rsidTr="00F16295">
        <w:tc>
          <w:tcPr>
            <w:tcW w:w="709" w:type="dxa"/>
            <w:tcBorders>
              <w:top w:val="single" w:sz="4" w:space="0" w:color="auto"/>
              <w:left w:val="nil"/>
              <w:bottom w:val="single" w:sz="4" w:space="0" w:color="auto"/>
              <w:right w:val="nil"/>
            </w:tcBorders>
            <w:vAlign w:val="center"/>
          </w:tcPr>
          <w:p w14:paraId="1E001D4E"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color w:val="000000"/>
                <w:sz w:val="14"/>
                <w:szCs w:val="14"/>
              </w:rPr>
              <w:t>Y</w:t>
            </w:r>
            <w:r w:rsidRPr="0061120E">
              <w:rPr>
                <w:rFonts w:ascii="Times New Roman" w:hAnsi="Times New Roman" w:cs="Times New Roman"/>
                <w:color w:val="000000"/>
                <w:sz w:val="14"/>
                <w:szCs w:val="14"/>
              </w:rPr>
              <w:t>es</w:t>
            </w:r>
          </w:p>
        </w:tc>
        <w:tc>
          <w:tcPr>
            <w:tcW w:w="709" w:type="dxa"/>
            <w:vMerge/>
            <w:tcBorders>
              <w:left w:val="nil"/>
              <w:bottom w:val="single" w:sz="4" w:space="0" w:color="auto"/>
              <w:right w:val="nil"/>
            </w:tcBorders>
          </w:tcPr>
          <w:p w14:paraId="0570FDC0" w14:textId="77777777" w:rsidR="0061120E" w:rsidRPr="0061120E" w:rsidRDefault="0061120E" w:rsidP="0061120E">
            <w:pPr>
              <w:spacing w:after="0" w:line="240" w:lineRule="auto"/>
              <w:jc w:val="center"/>
              <w:rPr>
                <w:rFonts w:ascii="Times New Roman" w:hAnsi="Times New Roman" w:cs="Times New Roman"/>
                <w:color w:val="000000"/>
                <w:sz w:val="14"/>
                <w:szCs w:val="14"/>
              </w:rPr>
            </w:pPr>
          </w:p>
        </w:tc>
        <w:tc>
          <w:tcPr>
            <w:tcW w:w="741" w:type="dxa"/>
            <w:tcBorders>
              <w:top w:val="single" w:sz="4" w:space="0" w:color="auto"/>
              <w:left w:val="nil"/>
              <w:bottom w:val="single" w:sz="4" w:space="0" w:color="auto"/>
              <w:right w:val="nil"/>
            </w:tcBorders>
          </w:tcPr>
          <w:p w14:paraId="5AC35C0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36</w:t>
            </w:r>
          </w:p>
        </w:tc>
        <w:tc>
          <w:tcPr>
            <w:tcW w:w="671" w:type="dxa"/>
            <w:tcBorders>
              <w:top w:val="single" w:sz="4" w:space="0" w:color="auto"/>
              <w:left w:val="nil"/>
              <w:bottom w:val="single" w:sz="4" w:space="0" w:color="auto"/>
              <w:right w:val="nil"/>
            </w:tcBorders>
          </w:tcPr>
          <w:p w14:paraId="13AD877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0.32</w:t>
            </w:r>
          </w:p>
        </w:tc>
        <w:tc>
          <w:tcPr>
            <w:tcW w:w="1103" w:type="dxa"/>
            <w:tcBorders>
              <w:top w:val="single" w:sz="4" w:space="0" w:color="auto"/>
              <w:left w:val="nil"/>
              <w:bottom w:val="single" w:sz="4" w:space="0" w:color="auto"/>
              <w:right w:val="single" w:sz="4" w:space="0" w:color="auto"/>
            </w:tcBorders>
          </w:tcPr>
          <w:p w14:paraId="0333297E"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0.22 – 0.43</w:t>
            </w:r>
          </w:p>
        </w:tc>
        <w:tc>
          <w:tcPr>
            <w:tcW w:w="706" w:type="dxa"/>
            <w:tcBorders>
              <w:top w:val="single" w:sz="4" w:space="0" w:color="auto"/>
              <w:left w:val="single" w:sz="4" w:space="0" w:color="auto"/>
              <w:bottom w:val="single" w:sz="4" w:space="0" w:color="auto"/>
              <w:right w:val="nil"/>
            </w:tcBorders>
          </w:tcPr>
          <w:p w14:paraId="5CCB75E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124</w:t>
            </w:r>
          </w:p>
        </w:tc>
        <w:tc>
          <w:tcPr>
            <w:tcW w:w="671" w:type="dxa"/>
            <w:tcBorders>
              <w:top w:val="single" w:sz="4" w:space="0" w:color="auto"/>
              <w:left w:val="nil"/>
              <w:bottom w:val="single" w:sz="4" w:space="0" w:color="auto"/>
              <w:right w:val="nil"/>
            </w:tcBorders>
          </w:tcPr>
          <w:p w14:paraId="0477026E"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1.12</w:t>
            </w:r>
          </w:p>
        </w:tc>
        <w:tc>
          <w:tcPr>
            <w:tcW w:w="1103" w:type="dxa"/>
            <w:tcBorders>
              <w:top w:val="single" w:sz="4" w:space="0" w:color="auto"/>
              <w:left w:val="nil"/>
              <w:bottom w:val="single" w:sz="4" w:space="0" w:color="auto"/>
              <w:right w:val="single" w:sz="4" w:space="0" w:color="auto"/>
            </w:tcBorders>
          </w:tcPr>
          <w:p w14:paraId="64A4E27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0.92 – 1.32</w:t>
            </w:r>
          </w:p>
        </w:tc>
        <w:tc>
          <w:tcPr>
            <w:tcW w:w="706" w:type="dxa"/>
            <w:tcBorders>
              <w:top w:val="single" w:sz="4" w:space="0" w:color="auto"/>
              <w:left w:val="single" w:sz="4" w:space="0" w:color="auto"/>
              <w:bottom w:val="single" w:sz="4" w:space="0" w:color="auto"/>
              <w:right w:val="nil"/>
            </w:tcBorders>
          </w:tcPr>
          <w:p w14:paraId="2490EB6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242</w:t>
            </w:r>
          </w:p>
        </w:tc>
        <w:tc>
          <w:tcPr>
            <w:tcW w:w="671" w:type="dxa"/>
            <w:tcBorders>
              <w:top w:val="single" w:sz="4" w:space="0" w:color="auto"/>
              <w:left w:val="nil"/>
              <w:bottom w:val="single" w:sz="4" w:space="0" w:color="auto"/>
              <w:right w:val="nil"/>
            </w:tcBorders>
          </w:tcPr>
          <w:p w14:paraId="66A30DF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2.18</w:t>
            </w:r>
          </w:p>
        </w:tc>
        <w:tc>
          <w:tcPr>
            <w:tcW w:w="1103" w:type="dxa"/>
            <w:tcBorders>
              <w:top w:val="single" w:sz="4" w:space="0" w:color="auto"/>
              <w:left w:val="nil"/>
              <w:bottom w:val="single" w:sz="4" w:space="0" w:color="auto"/>
              <w:right w:val="single" w:sz="4" w:space="0" w:color="auto"/>
            </w:tcBorders>
          </w:tcPr>
          <w:p w14:paraId="185C27EF"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1.91 – 2.46</w:t>
            </w:r>
          </w:p>
        </w:tc>
        <w:tc>
          <w:tcPr>
            <w:tcW w:w="706" w:type="dxa"/>
            <w:tcBorders>
              <w:top w:val="single" w:sz="4" w:space="0" w:color="auto"/>
              <w:left w:val="single" w:sz="4" w:space="0" w:color="auto"/>
              <w:bottom w:val="single" w:sz="4" w:space="0" w:color="auto"/>
              <w:right w:val="nil"/>
            </w:tcBorders>
          </w:tcPr>
          <w:p w14:paraId="2274B5D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353</w:t>
            </w:r>
          </w:p>
        </w:tc>
        <w:tc>
          <w:tcPr>
            <w:tcW w:w="671" w:type="dxa"/>
            <w:tcBorders>
              <w:top w:val="single" w:sz="4" w:space="0" w:color="auto"/>
              <w:left w:val="nil"/>
              <w:bottom w:val="single" w:sz="4" w:space="0" w:color="auto"/>
              <w:right w:val="nil"/>
            </w:tcBorders>
          </w:tcPr>
          <w:p w14:paraId="7270036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3.18</w:t>
            </w:r>
          </w:p>
        </w:tc>
        <w:tc>
          <w:tcPr>
            <w:tcW w:w="1103" w:type="dxa"/>
            <w:tcBorders>
              <w:top w:val="single" w:sz="4" w:space="0" w:color="auto"/>
              <w:left w:val="nil"/>
              <w:bottom w:val="single" w:sz="4" w:space="0" w:color="auto"/>
              <w:right w:val="single" w:sz="4" w:space="0" w:color="auto"/>
            </w:tcBorders>
          </w:tcPr>
          <w:p w14:paraId="4E3F05D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2.85 – 3.52</w:t>
            </w:r>
          </w:p>
        </w:tc>
        <w:tc>
          <w:tcPr>
            <w:tcW w:w="706" w:type="dxa"/>
            <w:tcBorders>
              <w:top w:val="single" w:sz="4" w:space="0" w:color="auto"/>
              <w:left w:val="single" w:sz="4" w:space="0" w:color="auto"/>
              <w:bottom w:val="single" w:sz="4" w:space="0" w:color="auto"/>
              <w:right w:val="nil"/>
            </w:tcBorders>
          </w:tcPr>
          <w:p w14:paraId="62CF11BE"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434</w:t>
            </w:r>
          </w:p>
        </w:tc>
        <w:tc>
          <w:tcPr>
            <w:tcW w:w="671" w:type="dxa"/>
            <w:tcBorders>
              <w:top w:val="single" w:sz="4" w:space="0" w:color="auto"/>
              <w:left w:val="nil"/>
              <w:bottom w:val="single" w:sz="4" w:space="0" w:color="auto"/>
              <w:right w:val="nil"/>
            </w:tcBorders>
          </w:tcPr>
          <w:p w14:paraId="3CE898A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3.91</w:t>
            </w:r>
          </w:p>
        </w:tc>
        <w:tc>
          <w:tcPr>
            <w:tcW w:w="1103" w:type="dxa"/>
            <w:tcBorders>
              <w:top w:val="single" w:sz="4" w:space="0" w:color="auto"/>
              <w:left w:val="nil"/>
              <w:bottom w:val="single" w:sz="4" w:space="0" w:color="auto"/>
              <w:right w:val="nil"/>
            </w:tcBorders>
          </w:tcPr>
          <w:p w14:paraId="42358826"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3.55 – 4.28</w:t>
            </w:r>
          </w:p>
        </w:tc>
      </w:tr>
      <w:tr w:rsidR="0061120E" w:rsidRPr="0061120E" w14:paraId="65DB5161" w14:textId="77777777" w:rsidTr="00F16295">
        <w:tc>
          <w:tcPr>
            <w:tcW w:w="709" w:type="dxa"/>
            <w:tcBorders>
              <w:top w:val="single" w:sz="4" w:space="0" w:color="auto"/>
              <w:left w:val="nil"/>
              <w:bottom w:val="single" w:sz="4" w:space="0" w:color="auto"/>
              <w:right w:val="nil"/>
            </w:tcBorders>
            <w:vAlign w:val="center"/>
          </w:tcPr>
          <w:p w14:paraId="2D6F160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color w:val="000000"/>
                <w:sz w:val="14"/>
                <w:szCs w:val="14"/>
              </w:rPr>
              <w:t>No</w:t>
            </w:r>
          </w:p>
        </w:tc>
        <w:tc>
          <w:tcPr>
            <w:tcW w:w="709" w:type="dxa"/>
            <w:vMerge w:val="restart"/>
            <w:tcBorders>
              <w:top w:val="single" w:sz="4" w:space="0" w:color="auto"/>
              <w:left w:val="nil"/>
              <w:bottom w:val="single" w:sz="4" w:space="0" w:color="auto"/>
              <w:right w:val="nil"/>
            </w:tcBorders>
            <w:vAlign w:val="center"/>
          </w:tcPr>
          <w:p w14:paraId="19AD1444" w14:textId="77777777" w:rsidR="0061120E" w:rsidRPr="0061120E" w:rsidRDefault="0061120E" w:rsidP="0061120E">
            <w:pPr>
              <w:widowControl w:val="0"/>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color w:val="000000"/>
                <w:sz w:val="14"/>
                <w:szCs w:val="14"/>
              </w:rPr>
              <w:t>Female</w:t>
            </w:r>
          </w:p>
        </w:tc>
        <w:tc>
          <w:tcPr>
            <w:tcW w:w="741" w:type="dxa"/>
            <w:tcBorders>
              <w:top w:val="single" w:sz="4" w:space="0" w:color="auto"/>
              <w:left w:val="nil"/>
              <w:bottom w:val="single" w:sz="4" w:space="0" w:color="auto"/>
              <w:right w:val="nil"/>
            </w:tcBorders>
          </w:tcPr>
          <w:p w14:paraId="1FEF22A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10</w:t>
            </w:r>
          </w:p>
        </w:tc>
        <w:tc>
          <w:tcPr>
            <w:tcW w:w="671" w:type="dxa"/>
            <w:tcBorders>
              <w:top w:val="single" w:sz="4" w:space="0" w:color="auto"/>
              <w:left w:val="nil"/>
              <w:bottom w:val="single" w:sz="4" w:space="0" w:color="auto"/>
              <w:right w:val="nil"/>
            </w:tcBorders>
          </w:tcPr>
          <w:p w14:paraId="341087F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0.31</w:t>
            </w:r>
          </w:p>
        </w:tc>
        <w:tc>
          <w:tcPr>
            <w:tcW w:w="1103" w:type="dxa"/>
            <w:tcBorders>
              <w:top w:val="single" w:sz="4" w:space="0" w:color="auto"/>
              <w:left w:val="nil"/>
              <w:bottom w:val="single" w:sz="4" w:space="0" w:color="auto"/>
              <w:right w:val="single" w:sz="4" w:space="0" w:color="auto"/>
            </w:tcBorders>
          </w:tcPr>
          <w:p w14:paraId="793C731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0.12 – 0.51</w:t>
            </w:r>
          </w:p>
        </w:tc>
        <w:tc>
          <w:tcPr>
            <w:tcW w:w="706" w:type="dxa"/>
            <w:tcBorders>
              <w:top w:val="single" w:sz="4" w:space="0" w:color="auto"/>
              <w:left w:val="single" w:sz="4" w:space="0" w:color="auto"/>
              <w:bottom w:val="single" w:sz="4" w:space="0" w:color="auto"/>
              <w:right w:val="nil"/>
            </w:tcBorders>
          </w:tcPr>
          <w:p w14:paraId="1F17C57F"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40</w:t>
            </w:r>
          </w:p>
        </w:tc>
        <w:tc>
          <w:tcPr>
            <w:tcW w:w="671" w:type="dxa"/>
            <w:tcBorders>
              <w:top w:val="single" w:sz="4" w:space="0" w:color="auto"/>
              <w:left w:val="nil"/>
              <w:bottom w:val="single" w:sz="4" w:space="0" w:color="auto"/>
              <w:right w:val="nil"/>
            </w:tcBorders>
          </w:tcPr>
          <w:p w14:paraId="6E005D1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1.26</w:t>
            </w:r>
          </w:p>
        </w:tc>
        <w:tc>
          <w:tcPr>
            <w:tcW w:w="1103" w:type="dxa"/>
            <w:tcBorders>
              <w:top w:val="single" w:sz="4" w:space="0" w:color="auto"/>
              <w:left w:val="nil"/>
              <w:bottom w:val="single" w:sz="4" w:space="0" w:color="auto"/>
              <w:right w:val="single" w:sz="4" w:space="0" w:color="auto"/>
            </w:tcBorders>
          </w:tcPr>
          <w:p w14:paraId="1F00584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0.87 – 1.65</w:t>
            </w:r>
          </w:p>
        </w:tc>
        <w:tc>
          <w:tcPr>
            <w:tcW w:w="706" w:type="dxa"/>
            <w:tcBorders>
              <w:top w:val="single" w:sz="4" w:space="0" w:color="auto"/>
              <w:left w:val="single" w:sz="4" w:space="0" w:color="auto"/>
              <w:bottom w:val="single" w:sz="4" w:space="0" w:color="auto"/>
              <w:right w:val="nil"/>
            </w:tcBorders>
          </w:tcPr>
          <w:p w14:paraId="6B469D3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107</w:t>
            </w:r>
          </w:p>
        </w:tc>
        <w:tc>
          <w:tcPr>
            <w:tcW w:w="671" w:type="dxa"/>
            <w:tcBorders>
              <w:top w:val="single" w:sz="4" w:space="0" w:color="auto"/>
              <w:left w:val="nil"/>
              <w:bottom w:val="single" w:sz="4" w:space="0" w:color="auto"/>
              <w:right w:val="nil"/>
            </w:tcBorders>
          </w:tcPr>
          <w:p w14:paraId="0F0B0F0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3.37</w:t>
            </w:r>
          </w:p>
        </w:tc>
        <w:tc>
          <w:tcPr>
            <w:tcW w:w="1103" w:type="dxa"/>
            <w:tcBorders>
              <w:top w:val="single" w:sz="4" w:space="0" w:color="auto"/>
              <w:left w:val="nil"/>
              <w:bottom w:val="single" w:sz="4" w:space="0" w:color="auto"/>
              <w:right w:val="single" w:sz="4" w:space="0" w:color="auto"/>
            </w:tcBorders>
          </w:tcPr>
          <w:p w14:paraId="364BEEF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2.73 – 4.00</w:t>
            </w:r>
          </w:p>
        </w:tc>
        <w:tc>
          <w:tcPr>
            <w:tcW w:w="706" w:type="dxa"/>
            <w:tcBorders>
              <w:top w:val="single" w:sz="4" w:space="0" w:color="auto"/>
              <w:left w:val="single" w:sz="4" w:space="0" w:color="auto"/>
              <w:bottom w:val="single" w:sz="4" w:space="0" w:color="auto"/>
              <w:right w:val="nil"/>
            </w:tcBorders>
          </w:tcPr>
          <w:p w14:paraId="1A1C0DE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213</w:t>
            </w:r>
          </w:p>
        </w:tc>
        <w:tc>
          <w:tcPr>
            <w:tcW w:w="671" w:type="dxa"/>
            <w:tcBorders>
              <w:top w:val="single" w:sz="4" w:space="0" w:color="auto"/>
              <w:left w:val="nil"/>
              <w:bottom w:val="single" w:sz="4" w:space="0" w:color="auto"/>
              <w:right w:val="nil"/>
            </w:tcBorders>
          </w:tcPr>
          <w:p w14:paraId="414EB81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6.70</w:t>
            </w:r>
          </w:p>
        </w:tc>
        <w:tc>
          <w:tcPr>
            <w:tcW w:w="1103" w:type="dxa"/>
            <w:tcBorders>
              <w:top w:val="single" w:sz="4" w:space="0" w:color="auto"/>
              <w:left w:val="nil"/>
              <w:bottom w:val="single" w:sz="4" w:space="0" w:color="auto"/>
              <w:right w:val="single" w:sz="4" w:space="0" w:color="auto"/>
            </w:tcBorders>
          </w:tcPr>
          <w:p w14:paraId="03F8AA9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5.80 – 7.60</w:t>
            </w:r>
          </w:p>
        </w:tc>
        <w:tc>
          <w:tcPr>
            <w:tcW w:w="706" w:type="dxa"/>
            <w:tcBorders>
              <w:top w:val="single" w:sz="4" w:space="0" w:color="auto"/>
              <w:left w:val="single" w:sz="4" w:space="0" w:color="auto"/>
              <w:bottom w:val="single" w:sz="4" w:space="0" w:color="auto"/>
              <w:right w:val="nil"/>
            </w:tcBorders>
          </w:tcPr>
          <w:p w14:paraId="75B515B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270</w:t>
            </w:r>
          </w:p>
        </w:tc>
        <w:tc>
          <w:tcPr>
            <w:tcW w:w="671" w:type="dxa"/>
            <w:tcBorders>
              <w:top w:val="single" w:sz="4" w:space="0" w:color="auto"/>
              <w:left w:val="nil"/>
              <w:bottom w:val="single" w:sz="4" w:space="0" w:color="auto"/>
              <w:right w:val="nil"/>
            </w:tcBorders>
          </w:tcPr>
          <w:p w14:paraId="3F0F8D96"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8.49</w:t>
            </w:r>
          </w:p>
        </w:tc>
        <w:tc>
          <w:tcPr>
            <w:tcW w:w="1103" w:type="dxa"/>
            <w:tcBorders>
              <w:top w:val="single" w:sz="4" w:space="0" w:color="auto"/>
              <w:left w:val="nil"/>
              <w:bottom w:val="single" w:sz="4" w:space="0" w:color="auto"/>
              <w:right w:val="nil"/>
            </w:tcBorders>
          </w:tcPr>
          <w:p w14:paraId="52B787A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7.48 – 9.51</w:t>
            </w:r>
          </w:p>
        </w:tc>
      </w:tr>
      <w:tr w:rsidR="0061120E" w:rsidRPr="0061120E" w14:paraId="5664F641" w14:textId="77777777" w:rsidTr="00F16295">
        <w:tc>
          <w:tcPr>
            <w:tcW w:w="709" w:type="dxa"/>
            <w:tcBorders>
              <w:top w:val="single" w:sz="4" w:space="0" w:color="auto"/>
              <w:left w:val="nil"/>
              <w:bottom w:val="double" w:sz="4" w:space="0" w:color="auto"/>
              <w:right w:val="nil"/>
            </w:tcBorders>
            <w:vAlign w:val="center"/>
          </w:tcPr>
          <w:p w14:paraId="29CDD5E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color w:val="000000"/>
                <w:sz w:val="14"/>
                <w:szCs w:val="14"/>
              </w:rPr>
              <w:t>Y</w:t>
            </w:r>
            <w:r w:rsidRPr="0061120E">
              <w:rPr>
                <w:rFonts w:ascii="Times New Roman" w:hAnsi="Times New Roman" w:cs="Times New Roman"/>
                <w:color w:val="000000"/>
                <w:sz w:val="14"/>
                <w:szCs w:val="14"/>
              </w:rPr>
              <w:t>es</w:t>
            </w:r>
          </w:p>
        </w:tc>
        <w:tc>
          <w:tcPr>
            <w:tcW w:w="709" w:type="dxa"/>
            <w:vMerge/>
            <w:tcBorders>
              <w:left w:val="nil"/>
              <w:bottom w:val="double" w:sz="4" w:space="0" w:color="auto"/>
              <w:right w:val="nil"/>
            </w:tcBorders>
          </w:tcPr>
          <w:p w14:paraId="589496D9" w14:textId="77777777" w:rsidR="0061120E" w:rsidRPr="0061120E" w:rsidRDefault="0061120E" w:rsidP="0061120E">
            <w:pPr>
              <w:spacing w:after="0" w:line="240" w:lineRule="auto"/>
              <w:jc w:val="center"/>
              <w:rPr>
                <w:rFonts w:ascii="Times New Roman" w:hAnsi="Times New Roman" w:cs="Times New Roman"/>
                <w:color w:val="000000"/>
                <w:sz w:val="14"/>
                <w:szCs w:val="14"/>
              </w:rPr>
            </w:pPr>
          </w:p>
        </w:tc>
        <w:tc>
          <w:tcPr>
            <w:tcW w:w="741" w:type="dxa"/>
            <w:tcBorders>
              <w:top w:val="single" w:sz="4" w:space="0" w:color="auto"/>
              <w:left w:val="nil"/>
              <w:bottom w:val="double" w:sz="4" w:space="0" w:color="auto"/>
              <w:right w:val="nil"/>
            </w:tcBorders>
          </w:tcPr>
          <w:p w14:paraId="576BF40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106</w:t>
            </w:r>
          </w:p>
        </w:tc>
        <w:tc>
          <w:tcPr>
            <w:tcW w:w="671" w:type="dxa"/>
            <w:tcBorders>
              <w:top w:val="single" w:sz="4" w:space="0" w:color="auto"/>
              <w:left w:val="nil"/>
              <w:bottom w:val="double" w:sz="4" w:space="0" w:color="auto"/>
              <w:right w:val="nil"/>
            </w:tcBorders>
          </w:tcPr>
          <w:p w14:paraId="637E5BCE"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0.83</w:t>
            </w:r>
          </w:p>
        </w:tc>
        <w:tc>
          <w:tcPr>
            <w:tcW w:w="1103" w:type="dxa"/>
            <w:tcBorders>
              <w:top w:val="single" w:sz="4" w:space="0" w:color="auto"/>
              <w:left w:val="nil"/>
              <w:bottom w:val="double" w:sz="4" w:space="0" w:color="auto"/>
              <w:right w:val="single" w:sz="4" w:space="0" w:color="auto"/>
            </w:tcBorders>
          </w:tcPr>
          <w:p w14:paraId="0194D9D0"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0.68 – 0.99</w:t>
            </w:r>
          </w:p>
        </w:tc>
        <w:tc>
          <w:tcPr>
            <w:tcW w:w="706" w:type="dxa"/>
            <w:tcBorders>
              <w:top w:val="single" w:sz="4" w:space="0" w:color="auto"/>
              <w:left w:val="single" w:sz="4" w:space="0" w:color="auto"/>
              <w:bottom w:val="double" w:sz="4" w:space="0" w:color="auto"/>
              <w:right w:val="nil"/>
            </w:tcBorders>
          </w:tcPr>
          <w:p w14:paraId="4674AA3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405</w:t>
            </w:r>
          </w:p>
        </w:tc>
        <w:tc>
          <w:tcPr>
            <w:tcW w:w="671" w:type="dxa"/>
            <w:tcBorders>
              <w:top w:val="single" w:sz="4" w:space="0" w:color="auto"/>
              <w:left w:val="nil"/>
              <w:bottom w:val="double" w:sz="4" w:space="0" w:color="auto"/>
              <w:right w:val="nil"/>
            </w:tcBorders>
          </w:tcPr>
          <w:p w14:paraId="04B32640"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3.19</w:t>
            </w:r>
          </w:p>
        </w:tc>
        <w:tc>
          <w:tcPr>
            <w:tcW w:w="1103" w:type="dxa"/>
            <w:tcBorders>
              <w:top w:val="single" w:sz="4" w:space="0" w:color="auto"/>
              <w:left w:val="nil"/>
              <w:bottom w:val="double" w:sz="4" w:space="0" w:color="auto"/>
              <w:right w:val="single" w:sz="4" w:space="0" w:color="auto"/>
            </w:tcBorders>
          </w:tcPr>
          <w:p w14:paraId="67CF268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2.88 – 3.50</w:t>
            </w:r>
          </w:p>
        </w:tc>
        <w:tc>
          <w:tcPr>
            <w:tcW w:w="706" w:type="dxa"/>
            <w:tcBorders>
              <w:top w:val="single" w:sz="4" w:space="0" w:color="auto"/>
              <w:left w:val="single" w:sz="4" w:space="0" w:color="auto"/>
              <w:bottom w:val="double" w:sz="4" w:space="0" w:color="auto"/>
              <w:right w:val="nil"/>
            </w:tcBorders>
          </w:tcPr>
          <w:p w14:paraId="1105517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773</w:t>
            </w:r>
          </w:p>
        </w:tc>
        <w:tc>
          <w:tcPr>
            <w:tcW w:w="671" w:type="dxa"/>
            <w:tcBorders>
              <w:top w:val="single" w:sz="4" w:space="0" w:color="auto"/>
              <w:left w:val="nil"/>
              <w:bottom w:val="double" w:sz="4" w:space="0" w:color="auto"/>
              <w:right w:val="nil"/>
            </w:tcBorders>
          </w:tcPr>
          <w:p w14:paraId="141264C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6.08</w:t>
            </w:r>
          </w:p>
        </w:tc>
        <w:tc>
          <w:tcPr>
            <w:tcW w:w="1103" w:type="dxa"/>
            <w:tcBorders>
              <w:top w:val="single" w:sz="4" w:space="0" w:color="auto"/>
              <w:left w:val="nil"/>
              <w:bottom w:val="double" w:sz="4" w:space="0" w:color="auto"/>
              <w:right w:val="single" w:sz="4" w:space="0" w:color="auto"/>
            </w:tcBorders>
          </w:tcPr>
          <w:p w14:paraId="20B1AC8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5.65 – 6.51</w:t>
            </w:r>
          </w:p>
        </w:tc>
        <w:tc>
          <w:tcPr>
            <w:tcW w:w="706" w:type="dxa"/>
            <w:tcBorders>
              <w:top w:val="single" w:sz="4" w:space="0" w:color="auto"/>
              <w:left w:val="single" w:sz="4" w:space="0" w:color="auto"/>
              <w:bottom w:val="double" w:sz="4" w:space="0" w:color="auto"/>
              <w:right w:val="nil"/>
            </w:tcBorders>
          </w:tcPr>
          <w:p w14:paraId="5B35207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1161</w:t>
            </w:r>
          </w:p>
        </w:tc>
        <w:tc>
          <w:tcPr>
            <w:tcW w:w="671" w:type="dxa"/>
            <w:tcBorders>
              <w:top w:val="single" w:sz="4" w:space="0" w:color="auto"/>
              <w:left w:val="nil"/>
              <w:bottom w:val="double" w:sz="4" w:space="0" w:color="auto"/>
              <w:right w:val="nil"/>
            </w:tcBorders>
          </w:tcPr>
          <w:p w14:paraId="202A87F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9.13</w:t>
            </w:r>
          </w:p>
        </w:tc>
        <w:tc>
          <w:tcPr>
            <w:tcW w:w="1103" w:type="dxa"/>
            <w:tcBorders>
              <w:top w:val="single" w:sz="4" w:space="0" w:color="auto"/>
              <w:left w:val="nil"/>
              <w:bottom w:val="double" w:sz="4" w:space="0" w:color="auto"/>
              <w:right w:val="single" w:sz="4" w:space="0" w:color="auto"/>
            </w:tcBorders>
          </w:tcPr>
          <w:p w14:paraId="1AAFAED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8.61 – 9.66</w:t>
            </w:r>
          </w:p>
        </w:tc>
        <w:tc>
          <w:tcPr>
            <w:tcW w:w="706" w:type="dxa"/>
            <w:tcBorders>
              <w:top w:val="single" w:sz="4" w:space="0" w:color="auto"/>
              <w:left w:val="single" w:sz="4" w:space="0" w:color="auto"/>
              <w:bottom w:val="double" w:sz="4" w:space="0" w:color="auto"/>
              <w:right w:val="nil"/>
            </w:tcBorders>
          </w:tcPr>
          <w:p w14:paraId="60D2E48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1486</w:t>
            </w:r>
          </w:p>
        </w:tc>
        <w:tc>
          <w:tcPr>
            <w:tcW w:w="671" w:type="dxa"/>
            <w:tcBorders>
              <w:top w:val="single" w:sz="4" w:space="0" w:color="auto"/>
              <w:left w:val="nil"/>
              <w:bottom w:val="double" w:sz="4" w:space="0" w:color="auto"/>
              <w:right w:val="nil"/>
            </w:tcBorders>
          </w:tcPr>
          <w:p w14:paraId="15956C3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11.69</w:t>
            </w:r>
          </w:p>
        </w:tc>
        <w:tc>
          <w:tcPr>
            <w:tcW w:w="1103" w:type="dxa"/>
            <w:tcBorders>
              <w:top w:val="single" w:sz="4" w:space="0" w:color="auto"/>
              <w:left w:val="nil"/>
              <w:bottom w:val="double" w:sz="4" w:space="0" w:color="auto"/>
              <w:right w:val="nil"/>
            </w:tcBorders>
          </w:tcPr>
          <w:p w14:paraId="2064CEF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11.09 – 12.28</w:t>
            </w:r>
          </w:p>
        </w:tc>
      </w:tr>
      <w:tr w:rsidR="0061120E" w:rsidRPr="0061120E" w14:paraId="0D7C6FCC" w14:textId="77777777" w:rsidTr="0061120E">
        <w:tc>
          <w:tcPr>
            <w:tcW w:w="13853" w:type="dxa"/>
            <w:gridSpan w:val="17"/>
            <w:tcBorders>
              <w:top w:val="double" w:sz="4" w:space="0" w:color="auto"/>
              <w:left w:val="nil"/>
              <w:bottom w:val="single" w:sz="4" w:space="0" w:color="auto"/>
              <w:right w:val="nil"/>
            </w:tcBorders>
            <w:shd w:val="clear" w:color="auto" w:fill="E7E6E6"/>
            <w:vAlign w:val="center"/>
          </w:tcPr>
          <w:p w14:paraId="7A48069C" w14:textId="77777777" w:rsidR="0061120E" w:rsidRPr="0061120E" w:rsidRDefault="0061120E" w:rsidP="0061120E">
            <w:pPr>
              <w:spacing w:after="0" w:line="240" w:lineRule="auto"/>
              <w:jc w:val="both"/>
              <w:rPr>
                <w:rFonts w:ascii="Times New Roman" w:hAnsi="Times New Roman" w:cs="Times New Roman"/>
                <w:b/>
                <w:color w:val="000000"/>
                <w:sz w:val="16"/>
                <w:szCs w:val="14"/>
              </w:rPr>
            </w:pPr>
            <w:r w:rsidRPr="0061120E">
              <w:rPr>
                <w:rFonts w:ascii="Times New Roman" w:hAnsi="Times New Roman" w:cs="Times New Roman" w:hint="eastAsia"/>
                <w:b/>
                <w:color w:val="000000"/>
                <w:sz w:val="16"/>
                <w:szCs w:val="14"/>
              </w:rPr>
              <w:t>C</w:t>
            </w:r>
            <w:r w:rsidRPr="0061120E">
              <w:rPr>
                <w:rFonts w:ascii="Times New Roman" w:hAnsi="Times New Roman" w:cs="Times New Roman"/>
                <w:b/>
                <w:color w:val="000000"/>
                <w:sz w:val="16"/>
                <w:szCs w:val="14"/>
              </w:rPr>
              <w:t>umulative incidences of thyroid cancers stratified by age</w:t>
            </w:r>
          </w:p>
          <w:p w14:paraId="38327733" w14:textId="77777777" w:rsidR="0061120E" w:rsidRPr="0061120E" w:rsidRDefault="0061120E" w:rsidP="0061120E">
            <w:pPr>
              <w:spacing w:after="0" w:line="240" w:lineRule="auto"/>
              <w:rPr>
                <w:rFonts w:ascii="Times New Roman" w:hAnsi="Times New Roman" w:cs="Times New Roman"/>
                <w:color w:val="000000"/>
                <w:sz w:val="14"/>
                <w:szCs w:val="14"/>
              </w:rPr>
            </w:pPr>
            <w:r w:rsidRPr="0061120E">
              <w:rPr>
                <w:rFonts w:ascii="Times New Roman" w:hAnsi="Times New Roman" w:cs="Times New Roman"/>
                <w:color w:val="000000"/>
                <w:sz w:val="14"/>
                <w:szCs w:val="14"/>
              </w:rPr>
              <w:t>Age &lt; 65 years: 522,722 in the unvaccinated group and 2,090,888 in the vaccinated group.</w:t>
            </w:r>
          </w:p>
          <w:p w14:paraId="0313A1FE" w14:textId="77777777" w:rsidR="0061120E" w:rsidRPr="0061120E" w:rsidRDefault="0061120E" w:rsidP="0061120E">
            <w:pPr>
              <w:spacing w:after="0" w:line="240" w:lineRule="auto"/>
              <w:jc w:val="both"/>
              <w:rPr>
                <w:rFonts w:ascii="Times New Roman" w:hAnsi="Times New Roman" w:cs="Times New Roman"/>
                <w:color w:val="000000"/>
                <w:sz w:val="14"/>
                <w:szCs w:val="14"/>
              </w:rPr>
            </w:pPr>
            <w:r w:rsidRPr="0061120E">
              <w:rPr>
                <w:rFonts w:ascii="Times New Roman" w:hAnsi="Times New Roman" w:cs="Times New Roman"/>
                <w:color w:val="000000"/>
                <w:sz w:val="14"/>
                <w:szCs w:val="14"/>
              </w:rPr>
              <w:t>Age 65 – 74 years: 40,213 in the unvaccinated group and 160,852 in the vaccinated group.</w:t>
            </w:r>
          </w:p>
          <w:p w14:paraId="233A452C" w14:textId="77777777" w:rsidR="0061120E" w:rsidRPr="0061120E" w:rsidRDefault="0061120E" w:rsidP="0061120E">
            <w:pPr>
              <w:spacing w:after="0" w:line="240" w:lineRule="auto"/>
              <w:jc w:val="both"/>
              <w:rPr>
                <w:rFonts w:ascii="Times New Roman" w:hAnsi="Times New Roman" w:cs="Times New Roman"/>
                <w:color w:val="000000"/>
                <w:sz w:val="14"/>
                <w:szCs w:val="14"/>
              </w:rPr>
            </w:pPr>
            <w:r w:rsidRPr="0061120E">
              <w:rPr>
                <w:rFonts w:ascii="Times New Roman" w:hAnsi="Times New Roman" w:cs="Times New Roman"/>
                <w:color w:val="000000"/>
                <w:sz w:val="14"/>
                <w:szCs w:val="14"/>
              </w:rPr>
              <w:t>Age ≥ 75 years: 32,072 in the unvaccinated group and 128,288 in the vaccinated group.</w:t>
            </w:r>
          </w:p>
        </w:tc>
      </w:tr>
      <w:tr w:rsidR="0061120E" w:rsidRPr="0061120E" w14:paraId="6882F7C1" w14:textId="77777777" w:rsidTr="00F16295">
        <w:tc>
          <w:tcPr>
            <w:tcW w:w="709" w:type="dxa"/>
            <w:vMerge w:val="restart"/>
            <w:tcBorders>
              <w:top w:val="single" w:sz="4" w:space="0" w:color="auto"/>
              <w:left w:val="nil"/>
              <w:right w:val="nil"/>
            </w:tcBorders>
            <w:vAlign w:val="center"/>
          </w:tcPr>
          <w:p w14:paraId="79D9A22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V</w:t>
            </w:r>
          </w:p>
        </w:tc>
        <w:tc>
          <w:tcPr>
            <w:tcW w:w="709" w:type="dxa"/>
            <w:vMerge w:val="restart"/>
            <w:tcBorders>
              <w:top w:val="single" w:sz="4" w:space="0" w:color="auto"/>
              <w:left w:val="nil"/>
              <w:right w:val="nil"/>
            </w:tcBorders>
            <w:vAlign w:val="center"/>
          </w:tcPr>
          <w:p w14:paraId="2D2F739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Age</w:t>
            </w:r>
          </w:p>
        </w:tc>
        <w:tc>
          <w:tcPr>
            <w:tcW w:w="2515" w:type="dxa"/>
            <w:gridSpan w:val="3"/>
            <w:tcBorders>
              <w:top w:val="single" w:sz="4" w:space="0" w:color="auto"/>
              <w:left w:val="nil"/>
              <w:bottom w:val="single" w:sz="4" w:space="0" w:color="auto"/>
              <w:right w:val="single" w:sz="4" w:space="0" w:color="auto"/>
            </w:tcBorders>
            <w:vAlign w:val="center"/>
          </w:tcPr>
          <w:p w14:paraId="10730ACE"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b/>
                <w:color w:val="000000"/>
                <w:sz w:val="14"/>
                <w:szCs w:val="14"/>
              </w:rPr>
              <w:t>O</w:t>
            </w:r>
            <w:r w:rsidRPr="0061120E">
              <w:rPr>
                <w:rFonts w:ascii="Times New Roman" w:hAnsi="Times New Roman" w:cs="Times New Roman"/>
                <w:b/>
                <w:color w:val="000000"/>
                <w:sz w:val="14"/>
                <w:szCs w:val="14"/>
              </w:rPr>
              <w:t>ne month</w:t>
            </w:r>
          </w:p>
        </w:tc>
        <w:tc>
          <w:tcPr>
            <w:tcW w:w="2480" w:type="dxa"/>
            <w:gridSpan w:val="3"/>
            <w:tcBorders>
              <w:top w:val="single" w:sz="4" w:space="0" w:color="auto"/>
              <w:left w:val="single" w:sz="4" w:space="0" w:color="auto"/>
              <w:bottom w:val="single" w:sz="4" w:space="0" w:color="auto"/>
              <w:right w:val="single" w:sz="4" w:space="0" w:color="auto"/>
            </w:tcBorders>
          </w:tcPr>
          <w:p w14:paraId="2872403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b/>
                <w:color w:val="000000"/>
                <w:sz w:val="14"/>
                <w:szCs w:val="14"/>
              </w:rPr>
              <w:t>T</w:t>
            </w:r>
            <w:r w:rsidRPr="0061120E">
              <w:rPr>
                <w:rFonts w:ascii="Times New Roman" w:hAnsi="Times New Roman" w:cs="Times New Roman"/>
                <w:b/>
                <w:color w:val="000000"/>
                <w:sz w:val="14"/>
                <w:szCs w:val="14"/>
              </w:rPr>
              <w:t>hree months</w:t>
            </w:r>
          </w:p>
        </w:tc>
        <w:tc>
          <w:tcPr>
            <w:tcW w:w="2480" w:type="dxa"/>
            <w:gridSpan w:val="3"/>
            <w:tcBorders>
              <w:top w:val="single" w:sz="4" w:space="0" w:color="auto"/>
              <w:left w:val="single" w:sz="4" w:space="0" w:color="auto"/>
              <w:bottom w:val="single" w:sz="4" w:space="0" w:color="auto"/>
              <w:right w:val="single" w:sz="4" w:space="0" w:color="auto"/>
            </w:tcBorders>
          </w:tcPr>
          <w:p w14:paraId="4216BE2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 xml:space="preserve">Six months </w:t>
            </w:r>
          </w:p>
        </w:tc>
        <w:tc>
          <w:tcPr>
            <w:tcW w:w="2480" w:type="dxa"/>
            <w:gridSpan w:val="3"/>
            <w:tcBorders>
              <w:top w:val="single" w:sz="4" w:space="0" w:color="auto"/>
              <w:left w:val="single" w:sz="4" w:space="0" w:color="auto"/>
              <w:bottom w:val="single" w:sz="4" w:space="0" w:color="auto"/>
              <w:right w:val="single" w:sz="4" w:space="0" w:color="auto"/>
            </w:tcBorders>
          </w:tcPr>
          <w:p w14:paraId="7D8A744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Nine months</w:t>
            </w:r>
          </w:p>
        </w:tc>
        <w:tc>
          <w:tcPr>
            <w:tcW w:w="2480" w:type="dxa"/>
            <w:gridSpan w:val="3"/>
            <w:tcBorders>
              <w:top w:val="single" w:sz="4" w:space="0" w:color="auto"/>
              <w:left w:val="single" w:sz="4" w:space="0" w:color="auto"/>
              <w:bottom w:val="single" w:sz="4" w:space="0" w:color="auto"/>
              <w:right w:val="nil"/>
            </w:tcBorders>
          </w:tcPr>
          <w:p w14:paraId="439C916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One year</w:t>
            </w:r>
          </w:p>
        </w:tc>
      </w:tr>
      <w:tr w:rsidR="0061120E" w:rsidRPr="0061120E" w14:paraId="70334D31" w14:textId="77777777" w:rsidTr="00F16295">
        <w:tc>
          <w:tcPr>
            <w:tcW w:w="709" w:type="dxa"/>
            <w:vMerge/>
            <w:tcBorders>
              <w:left w:val="nil"/>
              <w:bottom w:val="single" w:sz="8" w:space="0" w:color="auto"/>
              <w:right w:val="nil"/>
            </w:tcBorders>
            <w:vAlign w:val="center"/>
          </w:tcPr>
          <w:p w14:paraId="03679111" w14:textId="77777777" w:rsidR="0061120E" w:rsidRPr="0061120E" w:rsidRDefault="0061120E" w:rsidP="0061120E">
            <w:pPr>
              <w:spacing w:after="0" w:line="240" w:lineRule="auto"/>
              <w:jc w:val="center"/>
              <w:rPr>
                <w:rFonts w:ascii="Times New Roman" w:hAnsi="Times New Roman" w:cs="Times New Roman"/>
                <w:color w:val="000000"/>
                <w:sz w:val="14"/>
                <w:szCs w:val="14"/>
              </w:rPr>
            </w:pPr>
          </w:p>
        </w:tc>
        <w:tc>
          <w:tcPr>
            <w:tcW w:w="709" w:type="dxa"/>
            <w:vMerge/>
            <w:tcBorders>
              <w:left w:val="nil"/>
              <w:bottom w:val="single" w:sz="8" w:space="0" w:color="auto"/>
              <w:right w:val="nil"/>
            </w:tcBorders>
          </w:tcPr>
          <w:p w14:paraId="3734E682" w14:textId="77777777" w:rsidR="0061120E" w:rsidRPr="0061120E" w:rsidRDefault="0061120E" w:rsidP="0061120E">
            <w:pPr>
              <w:spacing w:after="0" w:line="240" w:lineRule="auto"/>
              <w:jc w:val="center"/>
              <w:rPr>
                <w:rFonts w:ascii="Times New Roman" w:hAnsi="Times New Roman" w:cs="Times New Roman"/>
                <w:color w:val="000000"/>
                <w:sz w:val="14"/>
                <w:szCs w:val="14"/>
              </w:rPr>
            </w:pPr>
          </w:p>
        </w:tc>
        <w:tc>
          <w:tcPr>
            <w:tcW w:w="741" w:type="dxa"/>
            <w:tcBorders>
              <w:top w:val="single" w:sz="4" w:space="0" w:color="auto"/>
              <w:left w:val="nil"/>
              <w:bottom w:val="single" w:sz="8" w:space="0" w:color="auto"/>
              <w:right w:val="nil"/>
            </w:tcBorders>
            <w:vAlign w:val="center"/>
          </w:tcPr>
          <w:p w14:paraId="037BDEF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4224BBF6"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164BA23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6E9BB7C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66E6414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2A6347E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3DC9BC6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7F4DE60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6A7E8B3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13B05DD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700C707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28439F5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4545585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105A421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nil"/>
            </w:tcBorders>
            <w:vAlign w:val="center"/>
          </w:tcPr>
          <w:p w14:paraId="71A55ED0"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95% CI</w:t>
            </w:r>
          </w:p>
        </w:tc>
      </w:tr>
      <w:tr w:rsidR="0061120E" w:rsidRPr="0061120E" w14:paraId="5A9E3E38" w14:textId="77777777" w:rsidTr="00F16295">
        <w:tc>
          <w:tcPr>
            <w:tcW w:w="709" w:type="dxa"/>
            <w:tcBorders>
              <w:top w:val="single" w:sz="8" w:space="0" w:color="auto"/>
              <w:left w:val="nil"/>
              <w:bottom w:val="single" w:sz="4" w:space="0" w:color="auto"/>
              <w:right w:val="nil"/>
            </w:tcBorders>
            <w:vAlign w:val="center"/>
          </w:tcPr>
          <w:p w14:paraId="7B2545E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color w:val="000000"/>
                <w:sz w:val="14"/>
                <w:szCs w:val="14"/>
              </w:rPr>
              <w:t>No</w:t>
            </w:r>
          </w:p>
        </w:tc>
        <w:tc>
          <w:tcPr>
            <w:tcW w:w="709" w:type="dxa"/>
            <w:vMerge w:val="restart"/>
            <w:tcBorders>
              <w:top w:val="single" w:sz="8" w:space="0" w:color="auto"/>
              <w:left w:val="nil"/>
              <w:right w:val="nil"/>
            </w:tcBorders>
            <w:vAlign w:val="center"/>
          </w:tcPr>
          <w:p w14:paraId="5FF7F840"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color w:val="000000"/>
                <w:sz w:val="14"/>
                <w:szCs w:val="14"/>
              </w:rPr>
              <w:t>&lt;</w:t>
            </w:r>
            <w:r w:rsidRPr="0061120E">
              <w:rPr>
                <w:rFonts w:ascii="Times New Roman" w:hAnsi="Times New Roman" w:cs="Times New Roman"/>
                <w:color w:val="000000"/>
                <w:sz w:val="14"/>
                <w:szCs w:val="14"/>
              </w:rPr>
              <w:t xml:space="preserve"> 65</w:t>
            </w:r>
          </w:p>
        </w:tc>
        <w:tc>
          <w:tcPr>
            <w:tcW w:w="741" w:type="dxa"/>
            <w:tcBorders>
              <w:top w:val="single" w:sz="8" w:space="0" w:color="auto"/>
              <w:left w:val="nil"/>
              <w:bottom w:val="single" w:sz="4" w:space="0" w:color="auto"/>
              <w:right w:val="nil"/>
            </w:tcBorders>
          </w:tcPr>
          <w:p w14:paraId="46FB8BC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16</w:t>
            </w:r>
          </w:p>
        </w:tc>
        <w:tc>
          <w:tcPr>
            <w:tcW w:w="671" w:type="dxa"/>
            <w:tcBorders>
              <w:top w:val="single" w:sz="8" w:space="0" w:color="auto"/>
              <w:left w:val="nil"/>
              <w:bottom w:val="single" w:sz="4" w:space="0" w:color="auto"/>
              <w:right w:val="nil"/>
            </w:tcBorders>
          </w:tcPr>
          <w:p w14:paraId="3B2E845F"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0.31</w:t>
            </w:r>
          </w:p>
        </w:tc>
        <w:tc>
          <w:tcPr>
            <w:tcW w:w="1103" w:type="dxa"/>
            <w:tcBorders>
              <w:top w:val="single" w:sz="8" w:space="0" w:color="auto"/>
              <w:left w:val="nil"/>
              <w:bottom w:val="single" w:sz="4" w:space="0" w:color="auto"/>
              <w:right w:val="single" w:sz="4" w:space="0" w:color="auto"/>
            </w:tcBorders>
          </w:tcPr>
          <w:p w14:paraId="02990F00"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0.16 – 0.46</w:t>
            </w:r>
          </w:p>
        </w:tc>
        <w:tc>
          <w:tcPr>
            <w:tcW w:w="706" w:type="dxa"/>
            <w:tcBorders>
              <w:top w:val="single" w:sz="8" w:space="0" w:color="auto"/>
              <w:left w:val="single" w:sz="4" w:space="0" w:color="auto"/>
              <w:bottom w:val="single" w:sz="4" w:space="0" w:color="auto"/>
              <w:right w:val="nil"/>
            </w:tcBorders>
          </w:tcPr>
          <w:p w14:paraId="44E1285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49</w:t>
            </w:r>
          </w:p>
        </w:tc>
        <w:tc>
          <w:tcPr>
            <w:tcW w:w="671" w:type="dxa"/>
            <w:tcBorders>
              <w:top w:val="single" w:sz="8" w:space="0" w:color="auto"/>
              <w:left w:val="nil"/>
              <w:bottom w:val="single" w:sz="4" w:space="0" w:color="auto"/>
              <w:right w:val="nil"/>
            </w:tcBorders>
          </w:tcPr>
          <w:p w14:paraId="0CD5C4C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0.94</w:t>
            </w:r>
          </w:p>
        </w:tc>
        <w:tc>
          <w:tcPr>
            <w:tcW w:w="1103" w:type="dxa"/>
            <w:tcBorders>
              <w:top w:val="single" w:sz="8" w:space="0" w:color="auto"/>
              <w:left w:val="nil"/>
              <w:bottom w:val="single" w:sz="4" w:space="0" w:color="auto"/>
              <w:right w:val="single" w:sz="4" w:space="0" w:color="auto"/>
            </w:tcBorders>
          </w:tcPr>
          <w:p w14:paraId="7FEA42EE"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0.67 – 1.20</w:t>
            </w:r>
          </w:p>
        </w:tc>
        <w:tc>
          <w:tcPr>
            <w:tcW w:w="706" w:type="dxa"/>
            <w:tcBorders>
              <w:top w:val="single" w:sz="8" w:space="0" w:color="auto"/>
              <w:left w:val="single" w:sz="4" w:space="0" w:color="auto"/>
              <w:bottom w:val="single" w:sz="4" w:space="0" w:color="auto"/>
              <w:right w:val="nil"/>
            </w:tcBorders>
          </w:tcPr>
          <w:p w14:paraId="5916995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132</w:t>
            </w:r>
          </w:p>
        </w:tc>
        <w:tc>
          <w:tcPr>
            <w:tcW w:w="671" w:type="dxa"/>
            <w:tcBorders>
              <w:top w:val="single" w:sz="8" w:space="0" w:color="auto"/>
              <w:left w:val="nil"/>
              <w:bottom w:val="single" w:sz="4" w:space="0" w:color="auto"/>
              <w:right w:val="nil"/>
            </w:tcBorders>
          </w:tcPr>
          <w:p w14:paraId="5305D2F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2.53</w:t>
            </w:r>
          </w:p>
        </w:tc>
        <w:tc>
          <w:tcPr>
            <w:tcW w:w="1103" w:type="dxa"/>
            <w:tcBorders>
              <w:top w:val="single" w:sz="8" w:space="0" w:color="auto"/>
              <w:left w:val="nil"/>
              <w:bottom w:val="single" w:sz="4" w:space="0" w:color="auto"/>
              <w:right w:val="single" w:sz="4" w:space="0" w:color="auto"/>
            </w:tcBorders>
          </w:tcPr>
          <w:p w14:paraId="217AE2D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2.09 – 2.96</w:t>
            </w:r>
          </w:p>
        </w:tc>
        <w:tc>
          <w:tcPr>
            <w:tcW w:w="706" w:type="dxa"/>
            <w:tcBorders>
              <w:top w:val="single" w:sz="8" w:space="0" w:color="auto"/>
              <w:left w:val="single" w:sz="4" w:space="0" w:color="auto"/>
              <w:bottom w:val="single" w:sz="4" w:space="0" w:color="auto"/>
              <w:right w:val="nil"/>
            </w:tcBorders>
          </w:tcPr>
          <w:p w14:paraId="025DF44F"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255</w:t>
            </w:r>
          </w:p>
        </w:tc>
        <w:tc>
          <w:tcPr>
            <w:tcW w:w="671" w:type="dxa"/>
            <w:tcBorders>
              <w:top w:val="single" w:sz="8" w:space="0" w:color="auto"/>
              <w:left w:val="nil"/>
              <w:bottom w:val="single" w:sz="4" w:space="0" w:color="auto"/>
              <w:right w:val="nil"/>
            </w:tcBorders>
          </w:tcPr>
          <w:p w14:paraId="69721AC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4.88</w:t>
            </w:r>
          </w:p>
        </w:tc>
        <w:tc>
          <w:tcPr>
            <w:tcW w:w="1103" w:type="dxa"/>
            <w:tcBorders>
              <w:top w:val="single" w:sz="8" w:space="0" w:color="auto"/>
              <w:left w:val="nil"/>
              <w:bottom w:val="single" w:sz="4" w:space="0" w:color="auto"/>
              <w:right w:val="single" w:sz="4" w:space="0" w:color="auto"/>
            </w:tcBorders>
          </w:tcPr>
          <w:p w14:paraId="5979C78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4.28 – 5.48</w:t>
            </w:r>
          </w:p>
        </w:tc>
        <w:tc>
          <w:tcPr>
            <w:tcW w:w="706" w:type="dxa"/>
            <w:tcBorders>
              <w:top w:val="single" w:sz="8" w:space="0" w:color="auto"/>
              <w:left w:val="single" w:sz="4" w:space="0" w:color="auto"/>
              <w:bottom w:val="single" w:sz="4" w:space="0" w:color="auto"/>
              <w:right w:val="nil"/>
            </w:tcBorders>
          </w:tcPr>
          <w:p w14:paraId="2FE7FC8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332</w:t>
            </w:r>
          </w:p>
        </w:tc>
        <w:tc>
          <w:tcPr>
            <w:tcW w:w="671" w:type="dxa"/>
            <w:tcBorders>
              <w:top w:val="single" w:sz="8" w:space="0" w:color="auto"/>
              <w:left w:val="nil"/>
              <w:bottom w:val="single" w:sz="4" w:space="0" w:color="auto"/>
              <w:right w:val="nil"/>
            </w:tcBorders>
          </w:tcPr>
          <w:p w14:paraId="71CF9E4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6.35</w:t>
            </w:r>
          </w:p>
        </w:tc>
        <w:tc>
          <w:tcPr>
            <w:tcW w:w="1103" w:type="dxa"/>
            <w:tcBorders>
              <w:top w:val="single" w:sz="8" w:space="0" w:color="auto"/>
              <w:left w:val="nil"/>
              <w:bottom w:val="single" w:sz="4" w:space="0" w:color="auto"/>
              <w:right w:val="nil"/>
            </w:tcBorders>
          </w:tcPr>
          <w:p w14:paraId="44F7344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5.67 – 7.03</w:t>
            </w:r>
          </w:p>
        </w:tc>
      </w:tr>
      <w:tr w:rsidR="0061120E" w:rsidRPr="0061120E" w14:paraId="0A02B436" w14:textId="77777777" w:rsidTr="00F16295">
        <w:tc>
          <w:tcPr>
            <w:tcW w:w="709" w:type="dxa"/>
            <w:tcBorders>
              <w:top w:val="single" w:sz="4" w:space="0" w:color="auto"/>
              <w:left w:val="nil"/>
              <w:bottom w:val="single" w:sz="4" w:space="0" w:color="auto"/>
              <w:right w:val="nil"/>
            </w:tcBorders>
            <w:vAlign w:val="center"/>
          </w:tcPr>
          <w:p w14:paraId="03C5D8C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color w:val="000000"/>
                <w:sz w:val="14"/>
                <w:szCs w:val="14"/>
              </w:rPr>
              <w:t>Y</w:t>
            </w:r>
            <w:r w:rsidRPr="0061120E">
              <w:rPr>
                <w:rFonts w:ascii="Times New Roman" w:hAnsi="Times New Roman" w:cs="Times New Roman"/>
                <w:color w:val="000000"/>
                <w:sz w:val="14"/>
                <w:szCs w:val="14"/>
              </w:rPr>
              <w:t>es</w:t>
            </w:r>
          </w:p>
        </w:tc>
        <w:tc>
          <w:tcPr>
            <w:tcW w:w="709" w:type="dxa"/>
            <w:vMerge/>
            <w:tcBorders>
              <w:left w:val="nil"/>
              <w:bottom w:val="single" w:sz="4" w:space="0" w:color="auto"/>
              <w:right w:val="nil"/>
            </w:tcBorders>
          </w:tcPr>
          <w:p w14:paraId="581A8D2E" w14:textId="77777777" w:rsidR="0061120E" w:rsidRPr="0061120E" w:rsidRDefault="0061120E" w:rsidP="0061120E">
            <w:pPr>
              <w:spacing w:after="0" w:line="240" w:lineRule="auto"/>
              <w:jc w:val="center"/>
              <w:rPr>
                <w:rFonts w:ascii="Times New Roman" w:hAnsi="Times New Roman" w:cs="Times New Roman"/>
                <w:color w:val="000000"/>
                <w:sz w:val="14"/>
                <w:szCs w:val="14"/>
              </w:rPr>
            </w:pPr>
          </w:p>
        </w:tc>
        <w:tc>
          <w:tcPr>
            <w:tcW w:w="741" w:type="dxa"/>
            <w:tcBorders>
              <w:top w:val="single" w:sz="4" w:space="0" w:color="auto"/>
              <w:left w:val="nil"/>
              <w:bottom w:val="single" w:sz="4" w:space="0" w:color="auto"/>
              <w:right w:val="nil"/>
            </w:tcBorders>
          </w:tcPr>
          <w:p w14:paraId="0DA708B6"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127</w:t>
            </w:r>
          </w:p>
        </w:tc>
        <w:tc>
          <w:tcPr>
            <w:tcW w:w="671" w:type="dxa"/>
            <w:tcBorders>
              <w:top w:val="single" w:sz="4" w:space="0" w:color="auto"/>
              <w:left w:val="nil"/>
              <w:bottom w:val="single" w:sz="4" w:space="0" w:color="auto"/>
              <w:right w:val="nil"/>
            </w:tcBorders>
          </w:tcPr>
          <w:p w14:paraId="5C05F04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0.61</w:t>
            </w:r>
          </w:p>
        </w:tc>
        <w:tc>
          <w:tcPr>
            <w:tcW w:w="1103" w:type="dxa"/>
            <w:tcBorders>
              <w:top w:val="single" w:sz="4" w:space="0" w:color="auto"/>
              <w:left w:val="nil"/>
              <w:bottom w:val="single" w:sz="4" w:space="0" w:color="auto"/>
              <w:right w:val="single" w:sz="4" w:space="0" w:color="auto"/>
            </w:tcBorders>
          </w:tcPr>
          <w:p w14:paraId="6ADFBC8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0.50 – 0.71</w:t>
            </w:r>
          </w:p>
        </w:tc>
        <w:tc>
          <w:tcPr>
            <w:tcW w:w="706" w:type="dxa"/>
            <w:tcBorders>
              <w:top w:val="single" w:sz="4" w:space="0" w:color="auto"/>
              <w:left w:val="single" w:sz="4" w:space="0" w:color="auto"/>
              <w:bottom w:val="single" w:sz="4" w:space="0" w:color="auto"/>
              <w:right w:val="nil"/>
            </w:tcBorders>
          </w:tcPr>
          <w:p w14:paraId="2450F7C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482</w:t>
            </w:r>
          </w:p>
        </w:tc>
        <w:tc>
          <w:tcPr>
            <w:tcW w:w="671" w:type="dxa"/>
            <w:tcBorders>
              <w:top w:val="single" w:sz="4" w:space="0" w:color="auto"/>
              <w:left w:val="nil"/>
              <w:bottom w:val="single" w:sz="4" w:space="0" w:color="auto"/>
              <w:right w:val="nil"/>
            </w:tcBorders>
          </w:tcPr>
          <w:p w14:paraId="513ECB6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2.31</w:t>
            </w:r>
          </w:p>
        </w:tc>
        <w:tc>
          <w:tcPr>
            <w:tcW w:w="1103" w:type="dxa"/>
            <w:tcBorders>
              <w:top w:val="single" w:sz="4" w:space="0" w:color="auto"/>
              <w:left w:val="nil"/>
              <w:bottom w:val="single" w:sz="4" w:space="0" w:color="auto"/>
              <w:right w:val="single" w:sz="4" w:space="0" w:color="auto"/>
            </w:tcBorders>
          </w:tcPr>
          <w:p w14:paraId="710D67F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2.10 – 2.51</w:t>
            </w:r>
          </w:p>
        </w:tc>
        <w:tc>
          <w:tcPr>
            <w:tcW w:w="706" w:type="dxa"/>
            <w:tcBorders>
              <w:top w:val="single" w:sz="4" w:space="0" w:color="auto"/>
              <w:left w:val="single" w:sz="4" w:space="0" w:color="auto"/>
              <w:bottom w:val="single" w:sz="4" w:space="0" w:color="auto"/>
              <w:right w:val="nil"/>
            </w:tcBorders>
          </w:tcPr>
          <w:p w14:paraId="2A5B124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931</w:t>
            </w:r>
          </w:p>
        </w:tc>
        <w:tc>
          <w:tcPr>
            <w:tcW w:w="671" w:type="dxa"/>
            <w:tcBorders>
              <w:top w:val="single" w:sz="4" w:space="0" w:color="auto"/>
              <w:left w:val="nil"/>
              <w:bottom w:val="single" w:sz="4" w:space="0" w:color="auto"/>
              <w:right w:val="nil"/>
            </w:tcBorders>
          </w:tcPr>
          <w:p w14:paraId="02D8FEA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4.45</w:t>
            </w:r>
          </w:p>
        </w:tc>
        <w:tc>
          <w:tcPr>
            <w:tcW w:w="1103" w:type="dxa"/>
            <w:tcBorders>
              <w:top w:val="single" w:sz="4" w:space="0" w:color="auto"/>
              <w:left w:val="nil"/>
              <w:bottom w:val="single" w:sz="4" w:space="0" w:color="auto"/>
              <w:right w:val="single" w:sz="4" w:space="0" w:color="auto"/>
            </w:tcBorders>
          </w:tcPr>
          <w:p w14:paraId="59ADB30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4.17 – 4.74</w:t>
            </w:r>
          </w:p>
        </w:tc>
        <w:tc>
          <w:tcPr>
            <w:tcW w:w="706" w:type="dxa"/>
            <w:tcBorders>
              <w:top w:val="single" w:sz="4" w:space="0" w:color="auto"/>
              <w:left w:val="single" w:sz="4" w:space="0" w:color="auto"/>
              <w:bottom w:val="single" w:sz="4" w:space="0" w:color="auto"/>
              <w:right w:val="nil"/>
            </w:tcBorders>
          </w:tcPr>
          <w:p w14:paraId="77BA8230"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1399</w:t>
            </w:r>
          </w:p>
        </w:tc>
        <w:tc>
          <w:tcPr>
            <w:tcW w:w="671" w:type="dxa"/>
            <w:tcBorders>
              <w:top w:val="single" w:sz="4" w:space="0" w:color="auto"/>
              <w:left w:val="nil"/>
              <w:bottom w:val="single" w:sz="4" w:space="0" w:color="auto"/>
              <w:right w:val="nil"/>
            </w:tcBorders>
          </w:tcPr>
          <w:p w14:paraId="4921706F"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6.69</w:t>
            </w:r>
          </w:p>
        </w:tc>
        <w:tc>
          <w:tcPr>
            <w:tcW w:w="1103" w:type="dxa"/>
            <w:tcBorders>
              <w:top w:val="single" w:sz="4" w:space="0" w:color="auto"/>
              <w:left w:val="nil"/>
              <w:bottom w:val="single" w:sz="4" w:space="0" w:color="auto"/>
              <w:right w:val="single" w:sz="4" w:space="0" w:color="auto"/>
            </w:tcBorders>
          </w:tcPr>
          <w:p w14:paraId="22E33C0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6.34 – 7.04</w:t>
            </w:r>
          </w:p>
        </w:tc>
        <w:tc>
          <w:tcPr>
            <w:tcW w:w="706" w:type="dxa"/>
            <w:tcBorders>
              <w:top w:val="single" w:sz="4" w:space="0" w:color="auto"/>
              <w:left w:val="single" w:sz="4" w:space="0" w:color="auto"/>
              <w:bottom w:val="single" w:sz="4" w:space="0" w:color="auto"/>
              <w:right w:val="nil"/>
            </w:tcBorders>
          </w:tcPr>
          <w:p w14:paraId="02837D8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1769</w:t>
            </w:r>
          </w:p>
        </w:tc>
        <w:tc>
          <w:tcPr>
            <w:tcW w:w="671" w:type="dxa"/>
            <w:tcBorders>
              <w:top w:val="single" w:sz="4" w:space="0" w:color="auto"/>
              <w:left w:val="nil"/>
              <w:bottom w:val="single" w:sz="4" w:space="0" w:color="auto"/>
              <w:right w:val="nil"/>
            </w:tcBorders>
          </w:tcPr>
          <w:p w14:paraId="0972ECA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8.46</w:t>
            </w:r>
          </w:p>
        </w:tc>
        <w:tc>
          <w:tcPr>
            <w:tcW w:w="1103" w:type="dxa"/>
            <w:tcBorders>
              <w:top w:val="single" w:sz="4" w:space="0" w:color="auto"/>
              <w:left w:val="nil"/>
              <w:bottom w:val="single" w:sz="4" w:space="0" w:color="auto"/>
              <w:right w:val="nil"/>
            </w:tcBorders>
          </w:tcPr>
          <w:p w14:paraId="18EE536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8.07 – 8.85</w:t>
            </w:r>
          </w:p>
        </w:tc>
      </w:tr>
      <w:tr w:rsidR="0061120E" w:rsidRPr="0061120E" w14:paraId="3F566090" w14:textId="77777777" w:rsidTr="00F16295">
        <w:tc>
          <w:tcPr>
            <w:tcW w:w="709" w:type="dxa"/>
            <w:tcBorders>
              <w:top w:val="single" w:sz="4" w:space="0" w:color="auto"/>
              <w:left w:val="nil"/>
              <w:bottom w:val="single" w:sz="4" w:space="0" w:color="auto"/>
              <w:right w:val="nil"/>
            </w:tcBorders>
            <w:vAlign w:val="center"/>
          </w:tcPr>
          <w:p w14:paraId="24C8346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color w:val="000000"/>
                <w:sz w:val="14"/>
                <w:szCs w:val="14"/>
              </w:rPr>
              <w:t>No</w:t>
            </w:r>
          </w:p>
        </w:tc>
        <w:tc>
          <w:tcPr>
            <w:tcW w:w="709" w:type="dxa"/>
            <w:vMerge w:val="restart"/>
            <w:tcBorders>
              <w:top w:val="single" w:sz="4" w:space="0" w:color="auto"/>
              <w:left w:val="nil"/>
              <w:right w:val="nil"/>
            </w:tcBorders>
            <w:vAlign w:val="center"/>
          </w:tcPr>
          <w:p w14:paraId="2F8E2446"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color w:val="000000"/>
                <w:sz w:val="14"/>
                <w:szCs w:val="14"/>
              </w:rPr>
              <w:t>6</w:t>
            </w:r>
            <w:r w:rsidRPr="0061120E">
              <w:rPr>
                <w:rFonts w:ascii="Times New Roman" w:hAnsi="Times New Roman" w:cs="Times New Roman"/>
                <w:color w:val="000000"/>
                <w:sz w:val="14"/>
                <w:szCs w:val="14"/>
              </w:rPr>
              <w:t>5 – 74</w:t>
            </w:r>
          </w:p>
        </w:tc>
        <w:tc>
          <w:tcPr>
            <w:tcW w:w="741" w:type="dxa"/>
            <w:tcBorders>
              <w:top w:val="single" w:sz="4" w:space="0" w:color="auto"/>
              <w:left w:val="nil"/>
              <w:bottom w:val="single" w:sz="4" w:space="0" w:color="auto"/>
              <w:right w:val="nil"/>
            </w:tcBorders>
          </w:tcPr>
          <w:p w14:paraId="7B12680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w:t>
            </w:r>
          </w:p>
        </w:tc>
        <w:tc>
          <w:tcPr>
            <w:tcW w:w="671" w:type="dxa"/>
            <w:tcBorders>
              <w:top w:val="single" w:sz="4" w:space="0" w:color="auto"/>
              <w:left w:val="nil"/>
              <w:bottom w:val="single" w:sz="4" w:space="0" w:color="auto"/>
              <w:right w:val="nil"/>
            </w:tcBorders>
          </w:tcPr>
          <w:p w14:paraId="0C2CFD5E"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0.00</w:t>
            </w:r>
          </w:p>
        </w:tc>
        <w:tc>
          <w:tcPr>
            <w:tcW w:w="1103" w:type="dxa"/>
            <w:tcBorders>
              <w:top w:val="single" w:sz="4" w:space="0" w:color="auto"/>
              <w:left w:val="nil"/>
              <w:bottom w:val="single" w:sz="4" w:space="0" w:color="auto"/>
              <w:right w:val="single" w:sz="4" w:space="0" w:color="auto"/>
            </w:tcBorders>
          </w:tcPr>
          <w:p w14:paraId="3500B8E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0.00 – 0.00</w:t>
            </w:r>
          </w:p>
        </w:tc>
        <w:tc>
          <w:tcPr>
            <w:tcW w:w="706" w:type="dxa"/>
            <w:tcBorders>
              <w:top w:val="single" w:sz="4" w:space="0" w:color="auto"/>
              <w:left w:val="single" w:sz="4" w:space="0" w:color="auto"/>
              <w:bottom w:val="single" w:sz="4" w:space="0" w:color="auto"/>
              <w:right w:val="nil"/>
            </w:tcBorders>
          </w:tcPr>
          <w:p w14:paraId="77C2EAEE"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w:t>
            </w:r>
          </w:p>
        </w:tc>
        <w:tc>
          <w:tcPr>
            <w:tcW w:w="671" w:type="dxa"/>
            <w:tcBorders>
              <w:top w:val="single" w:sz="4" w:space="0" w:color="auto"/>
              <w:left w:val="nil"/>
              <w:bottom w:val="single" w:sz="4" w:space="0" w:color="auto"/>
              <w:right w:val="nil"/>
            </w:tcBorders>
          </w:tcPr>
          <w:p w14:paraId="0BBBAB5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0.50</w:t>
            </w:r>
          </w:p>
        </w:tc>
        <w:tc>
          <w:tcPr>
            <w:tcW w:w="1103" w:type="dxa"/>
            <w:tcBorders>
              <w:top w:val="single" w:sz="4" w:space="0" w:color="auto"/>
              <w:left w:val="nil"/>
              <w:bottom w:val="single" w:sz="4" w:space="0" w:color="auto"/>
              <w:right w:val="single" w:sz="4" w:space="0" w:color="auto"/>
            </w:tcBorders>
          </w:tcPr>
          <w:p w14:paraId="39A809D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0.00 – 1.19</w:t>
            </w:r>
          </w:p>
        </w:tc>
        <w:tc>
          <w:tcPr>
            <w:tcW w:w="706" w:type="dxa"/>
            <w:tcBorders>
              <w:top w:val="single" w:sz="4" w:space="0" w:color="auto"/>
              <w:left w:val="single" w:sz="4" w:space="0" w:color="auto"/>
              <w:bottom w:val="single" w:sz="4" w:space="0" w:color="auto"/>
              <w:right w:val="nil"/>
            </w:tcBorders>
          </w:tcPr>
          <w:p w14:paraId="7E8E0E30"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7</w:t>
            </w:r>
          </w:p>
        </w:tc>
        <w:tc>
          <w:tcPr>
            <w:tcW w:w="671" w:type="dxa"/>
            <w:tcBorders>
              <w:top w:val="single" w:sz="4" w:space="0" w:color="auto"/>
              <w:left w:val="nil"/>
              <w:bottom w:val="single" w:sz="4" w:space="0" w:color="auto"/>
              <w:right w:val="nil"/>
            </w:tcBorders>
          </w:tcPr>
          <w:p w14:paraId="2AC3312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1.74</w:t>
            </w:r>
          </w:p>
        </w:tc>
        <w:tc>
          <w:tcPr>
            <w:tcW w:w="1103" w:type="dxa"/>
            <w:tcBorders>
              <w:top w:val="single" w:sz="4" w:space="0" w:color="auto"/>
              <w:left w:val="nil"/>
              <w:bottom w:val="single" w:sz="4" w:space="0" w:color="auto"/>
              <w:right w:val="single" w:sz="4" w:space="0" w:color="auto"/>
            </w:tcBorders>
          </w:tcPr>
          <w:p w14:paraId="1D41D720"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0.45 – 3.03</w:t>
            </w:r>
          </w:p>
        </w:tc>
        <w:tc>
          <w:tcPr>
            <w:tcW w:w="706" w:type="dxa"/>
            <w:tcBorders>
              <w:top w:val="single" w:sz="4" w:space="0" w:color="auto"/>
              <w:left w:val="single" w:sz="4" w:space="0" w:color="auto"/>
              <w:bottom w:val="single" w:sz="4" w:space="0" w:color="auto"/>
              <w:right w:val="nil"/>
            </w:tcBorders>
          </w:tcPr>
          <w:p w14:paraId="01E6A95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12</w:t>
            </w:r>
          </w:p>
        </w:tc>
        <w:tc>
          <w:tcPr>
            <w:tcW w:w="671" w:type="dxa"/>
            <w:tcBorders>
              <w:top w:val="single" w:sz="4" w:space="0" w:color="auto"/>
              <w:left w:val="nil"/>
              <w:bottom w:val="single" w:sz="4" w:space="0" w:color="auto"/>
              <w:right w:val="nil"/>
            </w:tcBorders>
          </w:tcPr>
          <w:p w14:paraId="08FA2EDE"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2.98</w:t>
            </w:r>
          </w:p>
        </w:tc>
        <w:tc>
          <w:tcPr>
            <w:tcW w:w="1103" w:type="dxa"/>
            <w:tcBorders>
              <w:top w:val="single" w:sz="4" w:space="0" w:color="auto"/>
              <w:left w:val="nil"/>
              <w:bottom w:val="single" w:sz="4" w:space="0" w:color="auto"/>
              <w:right w:val="single" w:sz="4" w:space="0" w:color="auto"/>
            </w:tcBorders>
          </w:tcPr>
          <w:p w14:paraId="00E4B51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1.30 – 4.67</w:t>
            </w:r>
          </w:p>
        </w:tc>
        <w:tc>
          <w:tcPr>
            <w:tcW w:w="706" w:type="dxa"/>
            <w:tcBorders>
              <w:top w:val="single" w:sz="4" w:space="0" w:color="auto"/>
              <w:left w:val="single" w:sz="4" w:space="0" w:color="auto"/>
              <w:bottom w:val="single" w:sz="4" w:space="0" w:color="auto"/>
              <w:right w:val="nil"/>
            </w:tcBorders>
          </w:tcPr>
          <w:p w14:paraId="61043E4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15</w:t>
            </w:r>
          </w:p>
        </w:tc>
        <w:tc>
          <w:tcPr>
            <w:tcW w:w="671" w:type="dxa"/>
            <w:tcBorders>
              <w:top w:val="single" w:sz="4" w:space="0" w:color="auto"/>
              <w:left w:val="nil"/>
              <w:bottom w:val="single" w:sz="4" w:space="0" w:color="auto"/>
              <w:right w:val="nil"/>
            </w:tcBorders>
          </w:tcPr>
          <w:p w14:paraId="7AD5782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3.73</w:t>
            </w:r>
          </w:p>
        </w:tc>
        <w:tc>
          <w:tcPr>
            <w:tcW w:w="1103" w:type="dxa"/>
            <w:tcBorders>
              <w:top w:val="single" w:sz="4" w:space="0" w:color="auto"/>
              <w:left w:val="nil"/>
              <w:bottom w:val="single" w:sz="4" w:space="0" w:color="auto"/>
              <w:right w:val="nil"/>
            </w:tcBorders>
          </w:tcPr>
          <w:p w14:paraId="6A6EFFC0"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1.84 – 5.62</w:t>
            </w:r>
          </w:p>
        </w:tc>
      </w:tr>
      <w:tr w:rsidR="0061120E" w:rsidRPr="0061120E" w14:paraId="38A9B803" w14:textId="77777777" w:rsidTr="00F16295">
        <w:tc>
          <w:tcPr>
            <w:tcW w:w="709" w:type="dxa"/>
            <w:tcBorders>
              <w:top w:val="single" w:sz="4" w:space="0" w:color="auto"/>
              <w:left w:val="nil"/>
              <w:bottom w:val="single" w:sz="4" w:space="0" w:color="auto"/>
              <w:right w:val="nil"/>
            </w:tcBorders>
            <w:vAlign w:val="center"/>
          </w:tcPr>
          <w:p w14:paraId="6FC338C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color w:val="000000"/>
                <w:sz w:val="14"/>
                <w:szCs w:val="14"/>
              </w:rPr>
              <w:t>Y</w:t>
            </w:r>
            <w:r w:rsidRPr="0061120E">
              <w:rPr>
                <w:rFonts w:ascii="Times New Roman" w:hAnsi="Times New Roman" w:cs="Times New Roman"/>
                <w:color w:val="000000"/>
                <w:sz w:val="14"/>
                <w:szCs w:val="14"/>
              </w:rPr>
              <w:t>es</w:t>
            </w:r>
          </w:p>
        </w:tc>
        <w:tc>
          <w:tcPr>
            <w:tcW w:w="709" w:type="dxa"/>
            <w:vMerge/>
            <w:tcBorders>
              <w:left w:val="nil"/>
              <w:bottom w:val="single" w:sz="4" w:space="0" w:color="auto"/>
              <w:right w:val="nil"/>
            </w:tcBorders>
          </w:tcPr>
          <w:p w14:paraId="2F66C4B3" w14:textId="77777777" w:rsidR="0061120E" w:rsidRPr="0061120E" w:rsidRDefault="0061120E" w:rsidP="0061120E">
            <w:pPr>
              <w:spacing w:after="0" w:line="240" w:lineRule="auto"/>
              <w:jc w:val="center"/>
              <w:rPr>
                <w:rFonts w:ascii="Times New Roman" w:hAnsi="Times New Roman" w:cs="Times New Roman"/>
                <w:color w:val="000000"/>
                <w:sz w:val="14"/>
                <w:szCs w:val="14"/>
              </w:rPr>
            </w:pPr>
          </w:p>
        </w:tc>
        <w:tc>
          <w:tcPr>
            <w:tcW w:w="741" w:type="dxa"/>
            <w:tcBorders>
              <w:top w:val="single" w:sz="4" w:space="0" w:color="auto"/>
              <w:left w:val="nil"/>
              <w:bottom w:val="single" w:sz="4" w:space="0" w:color="auto"/>
              <w:right w:val="nil"/>
            </w:tcBorders>
          </w:tcPr>
          <w:p w14:paraId="1494D1B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8</w:t>
            </w:r>
          </w:p>
        </w:tc>
        <w:tc>
          <w:tcPr>
            <w:tcW w:w="671" w:type="dxa"/>
            <w:tcBorders>
              <w:top w:val="single" w:sz="4" w:space="0" w:color="auto"/>
              <w:left w:val="nil"/>
              <w:bottom w:val="single" w:sz="4" w:space="0" w:color="auto"/>
              <w:right w:val="nil"/>
            </w:tcBorders>
          </w:tcPr>
          <w:p w14:paraId="2C3ED07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0.50</w:t>
            </w:r>
          </w:p>
        </w:tc>
        <w:tc>
          <w:tcPr>
            <w:tcW w:w="1103" w:type="dxa"/>
            <w:tcBorders>
              <w:top w:val="single" w:sz="4" w:space="0" w:color="auto"/>
              <w:left w:val="nil"/>
              <w:bottom w:val="single" w:sz="4" w:space="0" w:color="auto"/>
              <w:right w:val="single" w:sz="4" w:space="0" w:color="auto"/>
            </w:tcBorders>
          </w:tcPr>
          <w:p w14:paraId="00CF734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0.15 – 0.84</w:t>
            </w:r>
          </w:p>
        </w:tc>
        <w:tc>
          <w:tcPr>
            <w:tcW w:w="706" w:type="dxa"/>
            <w:tcBorders>
              <w:top w:val="single" w:sz="4" w:space="0" w:color="auto"/>
              <w:left w:val="single" w:sz="4" w:space="0" w:color="auto"/>
              <w:bottom w:val="single" w:sz="4" w:space="0" w:color="auto"/>
              <w:right w:val="nil"/>
            </w:tcBorders>
          </w:tcPr>
          <w:p w14:paraId="3185C6F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26</w:t>
            </w:r>
          </w:p>
        </w:tc>
        <w:tc>
          <w:tcPr>
            <w:tcW w:w="671" w:type="dxa"/>
            <w:tcBorders>
              <w:top w:val="single" w:sz="4" w:space="0" w:color="auto"/>
              <w:left w:val="nil"/>
              <w:bottom w:val="single" w:sz="4" w:space="0" w:color="auto"/>
              <w:right w:val="nil"/>
            </w:tcBorders>
          </w:tcPr>
          <w:p w14:paraId="742F456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1.62</w:t>
            </w:r>
          </w:p>
        </w:tc>
        <w:tc>
          <w:tcPr>
            <w:tcW w:w="1103" w:type="dxa"/>
            <w:tcBorders>
              <w:top w:val="single" w:sz="4" w:space="0" w:color="auto"/>
              <w:left w:val="nil"/>
              <w:bottom w:val="single" w:sz="4" w:space="0" w:color="auto"/>
              <w:right w:val="single" w:sz="4" w:space="0" w:color="auto"/>
            </w:tcBorders>
          </w:tcPr>
          <w:p w14:paraId="54866AE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1.00 – 2.24</w:t>
            </w:r>
          </w:p>
        </w:tc>
        <w:tc>
          <w:tcPr>
            <w:tcW w:w="706" w:type="dxa"/>
            <w:tcBorders>
              <w:top w:val="single" w:sz="4" w:space="0" w:color="auto"/>
              <w:left w:val="single" w:sz="4" w:space="0" w:color="auto"/>
              <w:bottom w:val="single" w:sz="4" w:space="0" w:color="auto"/>
              <w:right w:val="nil"/>
            </w:tcBorders>
          </w:tcPr>
          <w:p w14:paraId="43C0FAE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52</w:t>
            </w:r>
          </w:p>
        </w:tc>
        <w:tc>
          <w:tcPr>
            <w:tcW w:w="671" w:type="dxa"/>
            <w:tcBorders>
              <w:top w:val="single" w:sz="4" w:space="0" w:color="auto"/>
              <w:left w:val="nil"/>
              <w:bottom w:val="single" w:sz="4" w:space="0" w:color="auto"/>
              <w:right w:val="nil"/>
            </w:tcBorders>
          </w:tcPr>
          <w:p w14:paraId="5D669D4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3.23</w:t>
            </w:r>
          </w:p>
        </w:tc>
        <w:tc>
          <w:tcPr>
            <w:tcW w:w="1103" w:type="dxa"/>
            <w:tcBorders>
              <w:top w:val="single" w:sz="4" w:space="0" w:color="auto"/>
              <w:left w:val="nil"/>
              <w:bottom w:val="single" w:sz="4" w:space="0" w:color="auto"/>
              <w:right w:val="single" w:sz="4" w:space="0" w:color="auto"/>
            </w:tcBorders>
          </w:tcPr>
          <w:p w14:paraId="44AD78F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2.35 – 4.11</w:t>
            </w:r>
          </w:p>
        </w:tc>
        <w:tc>
          <w:tcPr>
            <w:tcW w:w="706" w:type="dxa"/>
            <w:tcBorders>
              <w:top w:val="single" w:sz="4" w:space="0" w:color="auto"/>
              <w:left w:val="single" w:sz="4" w:space="0" w:color="auto"/>
              <w:bottom w:val="single" w:sz="4" w:space="0" w:color="auto"/>
              <w:right w:val="nil"/>
            </w:tcBorders>
          </w:tcPr>
          <w:p w14:paraId="4E05E44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76</w:t>
            </w:r>
          </w:p>
        </w:tc>
        <w:tc>
          <w:tcPr>
            <w:tcW w:w="671" w:type="dxa"/>
            <w:tcBorders>
              <w:top w:val="single" w:sz="4" w:space="0" w:color="auto"/>
              <w:left w:val="nil"/>
              <w:bottom w:val="single" w:sz="4" w:space="0" w:color="auto"/>
              <w:right w:val="nil"/>
            </w:tcBorders>
          </w:tcPr>
          <w:p w14:paraId="53138E7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4.72</w:t>
            </w:r>
          </w:p>
        </w:tc>
        <w:tc>
          <w:tcPr>
            <w:tcW w:w="1103" w:type="dxa"/>
            <w:tcBorders>
              <w:top w:val="single" w:sz="4" w:space="0" w:color="auto"/>
              <w:left w:val="nil"/>
              <w:bottom w:val="single" w:sz="4" w:space="0" w:color="auto"/>
              <w:right w:val="single" w:sz="4" w:space="0" w:color="auto"/>
            </w:tcBorders>
          </w:tcPr>
          <w:p w14:paraId="304D9C8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3.66 – 5.79</w:t>
            </w:r>
          </w:p>
        </w:tc>
        <w:tc>
          <w:tcPr>
            <w:tcW w:w="706" w:type="dxa"/>
            <w:tcBorders>
              <w:top w:val="single" w:sz="4" w:space="0" w:color="auto"/>
              <w:left w:val="single" w:sz="4" w:space="0" w:color="auto"/>
              <w:bottom w:val="single" w:sz="4" w:space="0" w:color="auto"/>
              <w:right w:val="nil"/>
            </w:tcBorders>
          </w:tcPr>
          <w:p w14:paraId="2C7A1E4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104</w:t>
            </w:r>
          </w:p>
        </w:tc>
        <w:tc>
          <w:tcPr>
            <w:tcW w:w="671" w:type="dxa"/>
            <w:tcBorders>
              <w:top w:val="single" w:sz="4" w:space="0" w:color="auto"/>
              <w:left w:val="nil"/>
              <w:bottom w:val="single" w:sz="4" w:space="0" w:color="auto"/>
              <w:right w:val="nil"/>
            </w:tcBorders>
          </w:tcPr>
          <w:p w14:paraId="63E8C86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6.47</w:t>
            </w:r>
          </w:p>
        </w:tc>
        <w:tc>
          <w:tcPr>
            <w:tcW w:w="1103" w:type="dxa"/>
            <w:tcBorders>
              <w:top w:val="single" w:sz="4" w:space="0" w:color="auto"/>
              <w:left w:val="nil"/>
              <w:bottom w:val="single" w:sz="4" w:space="0" w:color="auto"/>
              <w:right w:val="nil"/>
            </w:tcBorders>
          </w:tcPr>
          <w:p w14:paraId="745D419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5.22 – 7.71</w:t>
            </w:r>
          </w:p>
        </w:tc>
      </w:tr>
      <w:tr w:rsidR="0061120E" w:rsidRPr="0061120E" w14:paraId="5CB88782" w14:textId="77777777" w:rsidTr="00F16295">
        <w:tc>
          <w:tcPr>
            <w:tcW w:w="709" w:type="dxa"/>
            <w:tcBorders>
              <w:top w:val="single" w:sz="4" w:space="0" w:color="auto"/>
              <w:left w:val="nil"/>
              <w:bottom w:val="single" w:sz="4" w:space="0" w:color="auto"/>
              <w:right w:val="nil"/>
            </w:tcBorders>
            <w:vAlign w:val="center"/>
          </w:tcPr>
          <w:p w14:paraId="62051EA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color w:val="000000"/>
                <w:sz w:val="14"/>
                <w:szCs w:val="14"/>
              </w:rPr>
              <w:t>No</w:t>
            </w:r>
          </w:p>
        </w:tc>
        <w:tc>
          <w:tcPr>
            <w:tcW w:w="709" w:type="dxa"/>
            <w:vMerge w:val="restart"/>
            <w:tcBorders>
              <w:top w:val="single" w:sz="4" w:space="0" w:color="auto"/>
              <w:left w:val="nil"/>
              <w:right w:val="nil"/>
            </w:tcBorders>
            <w:vAlign w:val="center"/>
          </w:tcPr>
          <w:p w14:paraId="79751AFE"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color w:val="000000"/>
                <w:sz w:val="14"/>
                <w:szCs w:val="14"/>
              </w:rPr>
              <w:t>≥ 75</w:t>
            </w:r>
          </w:p>
        </w:tc>
        <w:tc>
          <w:tcPr>
            <w:tcW w:w="741" w:type="dxa"/>
            <w:tcBorders>
              <w:top w:val="single" w:sz="4" w:space="0" w:color="auto"/>
              <w:left w:val="nil"/>
              <w:bottom w:val="single" w:sz="4" w:space="0" w:color="auto"/>
              <w:right w:val="nil"/>
            </w:tcBorders>
          </w:tcPr>
          <w:p w14:paraId="1C9982EE"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w:t>
            </w:r>
          </w:p>
        </w:tc>
        <w:tc>
          <w:tcPr>
            <w:tcW w:w="671" w:type="dxa"/>
            <w:tcBorders>
              <w:top w:val="single" w:sz="4" w:space="0" w:color="auto"/>
              <w:left w:val="nil"/>
              <w:bottom w:val="single" w:sz="4" w:space="0" w:color="auto"/>
              <w:right w:val="nil"/>
            </w:tcBorders>
          </w:tcPr>
          <w:p w14:paraId="4840934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0.00</w:t>
            </w:r>
          </w:p>
        </w:tc>
        <w:tc>
          <w:tcPr>
            <w:tcW w:w="1103" w:type="dxa"/>
            <w:tcBorders>
              <w:top w:val="single" w:sz="4" w:space="0" w:color="auto"/>
              <w:left w:val="nil"/>
              <w:bottom w:val="single" w:sz="4" w:space="0" w:color="auto"/>
              <w:right w:val="single" w:sz="4" w:space="0" w:color="auto"/>
            </w:tcBorders>
          </w:tcPr>
          <w:p w14:paraId="705F6BE0"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0.00 – 0.00</w:t>
            </w:r>
          </w:p>
        </w:tc>
        <w:tc>
          <w:tcPr>
            <w:tcW w:w="706" w:type="dxa"/>
            <w:tcBorders>
              <w:top w:val="single" w:sz="4" w:space="0" w:color="auto"/>
              <w:left w:val="single" w:sz="4" w:space="0" w:color="auto"/>
              <w:bottom w:val="single" w:sz="4" w:space="0" w:color="auto"/>
              <w:right w:val="nil"/>
            </w:tcBorders>
          </w:tcPr>
          <w:p w14:paraId="17BA631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w:t>
            </w:r>
          </w:p>
        </w:tc>
        <w:tc>
          <w:tcPr>
            <w:tcW w:w="671" w:type="dxa"/>
            <w:tcBorders>
              <w:top w:val="single" w:sz="4" w:space="0" w:color="auto"/>
              <w:left w:val="nil"/>
              <w:bottom w:val="single" w:sz="4" w:space="0" w:color="auto"/>
              <w:right w:val="nil"/>
            </w:tcBorders>
          </w:tcPr>
          <w:p w14:paraId="647846C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0.00</w:t>
            </w:r>
          </w:p>
        </w:tc>
        <w:tc>
          <w:tcPr>
            <w:tcW w:w="1103" w:type="dxa"/>
            <w:tcBorders>
              <w:top w:val="single" w:sz="4" w:space="0" w:color="auto"/>
              <w:left w:val="nil"/>
              <w:bottom w:val="single" w:sz="4" w:space="0" w:color="auto"/>
              <w:right w:val="single" w:sz="4" w:space="0" w:color="auto"/>
            </w:tcBorders>
          </w:tcPr>
          <w:p w14:paraId="7540A0A0"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0.00 – 0.00</w:t>
            </w:r>
          </w:p>
        </w:tc>
        <w:tc>
          <w:tcPr>
            <w:tcW w:w="706" w:type="dxa"/>
            <w:tcBorders>
              <w:top w:val="single" w:sz="4" w:space="0" w:color="auto"/>
              <w:left w:val="single" w:sz="4" w:space="0" w:color="auto"/>
              <w:bottom w:val="single" w:sz="4" w:space="0" w:color="auto"/>
              <w:right w:val="nil"/>
            </w:tcBorders>
          </w:tcPr>
          <w:p w14:paraId="4B5F13E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w:t>
            </w:r>
          </w:p>
        </w:tc>
        <w:tc>
          <w:tcPr>
            <w:tcW w:w="671" w:type="dxa"/>
            <w:tcBorders>
              <w:top w:val="single" w:sz="4" w:space="0" w:color="auto"/>
              <w:left w:val="nil"/>
              <w:bottom w:val="single" w:sz="4" w:space="0" w:color="auto"/>
              <w:right w:val="nil"/>
            </w:tcBorders>
          </w:tcPr>
          <w:p w14:paraId="198AA56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0.00</w:t>
            </w:r>
          </w:p>
        </w:tc>
        <w:tc>
          <w:tcPr>
            <w:tcW w:w="1103" w:type="dxa"/>
            <w:tcBorders>
              <w:top w:val="single" w:sz="4" w:space="0" w:color="auto"/>
              <w:left w:val="nil"/>
              <w:bottom w:val="single" w:sz="4" w:space="0" w:color="auto"/>
              <w:right w:val="single" w:sz="4" w:space="0" w:color="auto"/>
            </w:tcBorders>
          </w:tcPr>
          <w:p w14:paraId="76F78A1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0.00 – 0.00</w:t>
            </w:r>
          </w:p>
        </w:tc>
        <w:tc>
          <w:tcPr>
            <w:tcW w:w="706" w:type="dxa"/>
            <w:tcBorders>
              <w:top w:val="single" w:sz="4" w:space="0" w:color="auto"/>
              <w:left w:val="single" w:sz="4" w:space="0" w:color="auto"/>
              <w:bottom w:val="single" w:sz="4" w:space="0" w:color="auto"/>
              <w:right w:val="nil"/>
            </w:tcBorders>
          </w:tcPr>
          <w:p w14:paraId="1179D7B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w:t>
            </w:r>
          </w:p>
        </w:tc>
        <w:tc>
          <w:tcPr>
            <w:tcW w:w="671" w:type="dxa"/>
            <w:tcBorders>
              <w:top w:val="single" w:sz="4" w:space="0" w:color="auto"/>
              <w:left w:val="nil"/>
              <w:bottom w:val="single" w:sz="4" w:space="0" w:color="auto"/>
              <w:right w:val="nil"/>
            </w:tcBorders>
          </w:tcPr>
          <w:p w14:paraId="0A548FD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0.62</w:t>
            </w:r>
          </w:p>
        </w:tc>
        <w:tc>
          <w:tcPr>
            <w:tcW w:w="1103" w:type="dxa"/>
            <w:tcBorders>
              <w:top w:val="single" w:sz="4" w:space="0" w:color="auto"/>
              <w:left w:val="nil"/>
              <w:bottom w:val="single" w:sz="4" w:space="0" w:color="auto"/>
              <w:right w:val="single" w:sz="4" w:space="0" w:color="auto"/>
            </w:tcBorders>
          </w:tcPr>
          <w:p w14:paraId="691E420E"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0.00 – 1.49</w:t>
            </w:r>
          </w:p>
        </w:tc>
        <w:tc>
          <w:tcPr>
            <w:tcW w:w="706" w:type="dxa"/>
            <w:tcBorders>
              <w:top w:val="single" w:sz="4" w:space="0" w:color="auto"/>
              <w:left w:val="single" w:sz="4" w:space="0" w:color="auto"/>
              <w:bottom w:val="single" w:sz="4" w:space="0" w:color="auto"/>
              <w:right w:val="nil"/>
            </w:tcBorders>
          </w:tcPr>
          <w:p w14:paraId="48D8F9F6"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w:t>
            </w:r>
          </w:p>
        </w:tc>
        <w:tc>
          <w:tcPr>
            <w:tcW w:w="671" w:type="dxa"/>
            <w:tcBorders>
              <w:top w:val="single" w:sz="4" w:space="0" w:color="auto"/>
              <w:left w:val="nil"/>
              <w:bottom w:val="single" w:sz="4" w:space="0" w:color="auto"/>
              <w:right w:val="nil"/>
            </w:tcBorders>
          </w:tcPr>
          <w:p w14:paraId="46FA3B4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1.25</w:t>
            </w:r>
          </w:p>
        </w:tc>
        <w:tc>
          <w:tcPr>
            <w:tcW w:w="1103" w:type="dxa"/>
            <w:tcBorders>
              <w:top w:val="single" w:sz="4" w:space="0" w:color="auto"/>
              <w:left w:val="nil"/>
              <w:bottom w:val="single" w:sz="4" w:space="0" w:color="auto"/>
              <w:right w:val="nil"/>
            </w:tcBorders>
          </w:tcPr>
          <w:p w14:paraId="08C084EF"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0.03 – 2.47</w:t>
            </w:r>
          </w:p>
        </w:tc>
      </w:tr>
      <w:tr w:rsidR="0061120E" w:rsidRPr="0061120E" w14:paraId="71424BB6" w14:textId="77777777" w:rsidTr="00F16295">
        <w:tc>
          <w:tcPr>
            <w:tcW w:w="709" w:type="dxa"/>
            <w:tcBorders>
              <w:top w:val="single" w:sz="4" w:space="0" w:color="auto"/>
              <w:left w:val="nil"/>
              <w:bottom w:val="single" w:sz="4" w:space="0" w:color="auto"/>
              <w:right w:val="nil"/>
            </w:tcBorders>
            <w:vAlign w:val="center"/>
          </w:tcPr>
          <w:p w14:paraId="2E33796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color w:val="000000"/>
                <w:sz w:val="14"/>
                <w:szCs w:val="14"/>
              </w:rPr>
              <w:t>Y</w:t>
            </w:r>
            <w:r w:rsidRPr="0061120E">
              <w:rPr>
                <w:rFonts w:ascii="Times New Roman" w:hAnsi="Times New Roman" w:cs="Times New Roman"/>
                <w:color w:val="000000"/>
                <w:sz w:val="14"/>
                <w:szCs w:val="14"/>
              </w:rPr>
              <w:t>es</w:t>
            </w:r>
          </w:p>
        </w:tc>
        <w:tc>
          <w:tcPr>
            <w:tcW w:w="709" w:type="dxa"/>
            <w:vMerge/>
            <w:tcBorders>
              <w:left w:val="nil"/>
              <w:bottom w:val="single" w:sz="4" w:space="0" w:color="auto"/>
              <w:right w:val="nil"/>
            </w:tcBorders>
          </w:tcPr>
          <w:p w14:paraId="07C4D224" w14:textId="77777777" w:rsidR="0061120E" w:rsidRPr="0061120E" w:rsidRDefault="0061120E" w:rsidP="0061120E">
            <w:pPr>
              <w:spacing w:after="0" w:line="240" w:lineRule="auto"/>
              <w:jc w:val="center"/>
              <w:rPr>
                <w:rFonts w:ascii="Times New Roman" w:hAnsi="Times New Roman" w:cs="Times New Roman"/>
                <w:color w:val="000000"/>
                <w:sz w:val="14"/>
                <w:szCs w:val="14"/>
              </w:rPr>
            </w:pPr>
          </w:p>
        </w:tc>
        <w:tc>
          <w:tcPr>
            <w:tcW w:w="741" w:type="dxa"/>
            <w:tcBorders>
              <w:top w:val="single" w:sz="4" w:space="0" w:color="auto"/>
              <w:left w:val="nil"/>
              <w:bottom w:val="single" w:sz="4" w:space="0" w:color="auto"/>
              <w:right w:val="nil"/>
            </w:tcBorders>
          </w:tcPr>
          <w:p w14:paraId="24BE564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7</w:t>
            </w:r>
          </w:p>
        </w:tc>
        <w:tc>
          <w:tcPr>
            <w:tcW w:w="671" w:type="dxa"/>
            <w:tcBorders>
              <w:top w:val="single" w:sz="4" w:space="0" w:color="auto"/>
              <w:left w:val="nil"/>
              <w:bottom w:val="single" w:sz="4" w:space="0" w:color="auto"/>
              <w:right w:val="nil"/>
            </w:tcBorders>
          </w:tcPr>
          <w:p w14:paraId="3500487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0.55</w:t>
            </w:r>
          </w:p>
        </w:tc>
        <w:tc>
          <w:tcPr>
            <w:tcW w:w="1103" w:type="dxa"/>
            <w:tcBorders>
              <w:top w:val="single" w:sz="4" w:space="0" w:color="auto"/>
              <w:left w:val="nil"/>
              <w:bottom w:val="single" w:sz="4" w:space="0" w:color="auto"/>
              <w:right w:val="single" w:sz="4" w:space="0" w:color="auto"/>
            </w:tcBorders>
          </w:tcPr>
          <w:p w14:paraId="66E8EE4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0.14 – 0.95</w:t>
            </w:r>
          </w:p>
        </w:tc>
        <w:tc>
          <w:tcPr>
            <w:tcW w:w="706" w:type="dxa"/>
            <w:tcBorders>
              <w:top w:val="single" w:sz="4" w:space="0" w:color="auto"/>
              <w:left w:val="single" w:sz="4" w:space="0" w:color="auto"/>
              <w:bottom w:val="single" w:sz="4" w:space="0" w:color="auto"/>
              <w:right w:val="nil"/>
            </w:tcBorders>
          </w:tcPr>
          <w:p w14:paraId="110AB720"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21</w:t>
            </w:r>
          </w:p>
        </w:tc>
        <w:tc>
          <w:tcPr>
            <w:tcW w:w="671" w:type="dxa"/>
            <w:tcBorders>
              <w:top w:val="single" w:sz="4" w:space="0" w:color="auto"/>
              <w:left w:val="nil"/>
              <w:bottom w:val="single" w:sz="4" w:space="0" w:color="auto"/>
              <w:right w:val="nil"/>
            </w:tcBorders>
          </w:tcPr>
          <w:p w14:paraId="631FEE1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1.64</w:t>
            </w:r>
          </w:p>
        </w:tc>
        <w:tc>
          <w:tcPr>
            <w:tcW w:w="1103" w:type="dxa"/>
            <w:tcBorders>
              <w:top w:val="single" w:sz="4" w:space="0" w:color="auto"/>
              <w:left w:val="nil"/>
              <w:bottom w:val="single" w:sz="4" w:space="0" w:color="auto"/>
              <w:right w:val="single" w:sz="4" w:space="0" w:color="auto"/>
            </w:tcBorders>
          </w:tcPr>
          <w:p w14:paraId="5AFE9DCF"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0.94 – 2.34</w:t>
            </w:r>
          </w:p>
        </w:tc>
        <w:tc>
          <w:tcPr>
            <w:tcW w:w="706" w:type="dxa"/>
            <w:tcBorders>
              <w:top w:val="single" w:sz="4" w:space="0" w:color="auto"/>
              <w:left w:val="single" w:sz="4" w:space="0" w:color="auto"/>
              <w:bottom w:val="single" w:sz="4" w:space="0" w:color="auto"/>
              <w:right w:val="nil"/>
            </w:tcBorders>
          </w:tcPr>
          <w:p w14:paraId="74F8EEC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32</w:t>
            </w:r>
          </w:p>
        </w:tc>
        <w:tc>
          <w:tcPr>
            <w:tcW w:w="671" w:type="dxa"/>
            <w:tcBorders>
              <w:top w:val="single" w:sz="4" w:space="0" w:color="auto"/>
              <w:left w:val="nil"/>
              <w:bottom w:val="single" w:sz="4" w:space="0" w:color="auto"/>
              <w:right w:val="nil"/>
            </w:tcBorders>
          </w:tcPr>
          <w:p w14:paraId="0CED4DA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2.49</w:t>
            </w:r>
          </w:p>
        </w:tc>
        <w:tc>
          <w:tcPr>
            <w:tcW w:w="1103" w:type="dxa"/>
            <w:tcBorders>
              <w:top w:val="single" w:sz="4" w:space="0" w:color="auto"/>
              <w:left w:val="nil"/>
              <w:bottom w:val="single" w:sz="4" w:space="0" w:color="auto"/>
              <w:right w:val="single" w:sz="4" w:space="0" w:color="auto"/>
            </w:tcBorders>
          </w:tcPr>
          <w:p w14:paraId="06C958E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1.63 – 3.36</w:t>
            </w:r>
          </w:p>
        </w:tc>
        <w:tc>
          <w:tcPr>
            <w:tcW w:w="706" w:type="dxa"/>
            <w:tcBorders>
              <w:top w:val="single" w:sz="4" w:space="0" w:color="auto"/>
              <w:left w:val="single" w:sz="4" w:space="0" w:color="auto"/>
              <w:bottom w:val="single" w:sz="4" w:space="0" w:color="auto"/>
              <w:right w:val="nil"/>
            </w:tcBorders>
          </w:tcPr>
          <w:p w14:paraId="7563C60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39</w:t>
            </w:r>
          </w:p>
        </w:tc>
        <w:tc>
          <w:tcPr>
            <w:tcW w:w="671" w:type="dxa"/>
            <w:tcBorders>
              <w:top w:val="single" w:sz="4" w:space="0" w:color="auto"/>
              <w:left w:val="nil"/>
              <w:bottom w:val="single" w:sz="4" w:space="0" w:color="auto"/>
              <w:right w:val="nil"/>
            </w:tcBorders>
          </w:tcPr>
          <w:p w14:paraId="0FB17C1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3.04</w:t>
            </w:r>
          </w:p>
        </w:tc>
        <w:tc>
          <w:tcPr>
            <w:tcW w:w="1103" w:type="dxa"/>
            <w:tcBorders>
              <w:top w:val="single" w:sz="4" w:space="0" w:color="auto"/>
              <w:left w:val="nil"/>
              <w:bottom w:val="single" w:sz="4" w:space="0" w:color="auto"/>
              <w:right w:val="single" w:sz="4" w:space="0" w:color="auto"/>
            </w:tcBorders>
          </w:tcPr>
          <w:p w14:paraId="26F1A3E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2.09 – 3.99</w:t>
            </w:r>
          </w:p>
        </w:tc>
        <w:tc>
          <w:tcPr>
            <w:tcW w:w="706" w:type="dxa"/>
            <w:tcBorders>
              <w:top w:val="single" w:sz="4" w:space="0" w:color="auto"/>
              <w:left w:val="single" w:sz="4" w:space="0" w:color="auto"/>
              <w:bottom w:val="single" w:sz="4" w:space="0" w:color="auto"/>
              <w:right w:val="nil"/>
            </w:tcBorders>
          </w:tcPr>
          <w:p w14:paraId="1F2A3EFF"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47</w:t>
            </w:r>
          </w:p>
        </w:tc>
        <w:tc>
          <w:tcPr>
            <w:tcW w:w="671" w:type="dxa"/>
            <w:tcBorders>
              <w:top w:val="single" w:sz="4" w:space="0" w:color="auto"/>
              <w:left w:val="nil"/>
              <w:bottom w:val="single" w:sz="4" w:space="0" w:color="auto"/>
              <w:right w:val="nil"/>
            </w:tcBorders>
          </w:tcPr>
          <w:p w14:paraId="32BF813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3.66</w:t>
            </w:r>
          </w:p>
        </w:tc>
        <w:tc>
          <w:tcPr>
            <w:tcW w:w="1103" w:type="dxa"/>
            <w:tcBorders>
              <w:top w:val="single" w:sz="4" w:space="0" w:color="auto"/>
              <w:left w:val="nil"/>
              <w:bottom w:val="single" w:sz="4" w:space="0" w:color="auto"/>
              <w:right w:val="nil"/>
            </w:tcBorders>
          </w:tcPr>
          <w:p w14:paraId="77CC3CB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2.62 – 4.71</w:t>
            </w:r>
          </w:p>
        </w:tc>
      </w:tr>
    </w:tbl>
    <w:p w14:paraId="175F827A" w14:textId="77777777" w:rsidR="0061120E" w:rsidRPr="0061120E" w:rsidRDefault="0061120E" w:rsidP="0061120E">
      <w:pPr>
        <w:spacing w:after="0" w:line="480" w:lineRule="auto"/>
        <w:rPr>
          <w:rFonts w:ascii="Times New Roman" w:eastAsia="맑은 고딕" w:hAnsi="Times New Roman" w:cs="Times New Roman"/>
          <w:color w:val="000000"/>
          <w:sz w:val="14"/>
          <w:szCs w:val="14"/>
        </w:rPr>
      </w:pPr>
      <w:r w:rsidRPr="0061120E">
        <w:rPr>
          <w:rFonts w:ascii="Times New Roman" w:eastAsia="맑은 고딕" w:hAnsi="Times New Roman" w:cs="Times New Roman"/>
          <w:color w:val="000000"/>
          <w:sz w:val="14"/>
          <w:szCs w:val="14"/>
        </w:rPr>
        <w:t>Cumulative incidence was presented by incidences per 10,000 individuals. I, cumulative incidence.</w:t>
      </w:r>
    </w:p>
    <w:p w14:paraId="50AFD66F" w14:textId="77777777" w:rsidR="0061120E" w:rsidRDefault="0061120E" w:rsidP="0061120E">
      <w:pPr>
        <w:spacing w:after="0" w:line="480" w:lineRule="auto"/>
        <w:jc w:val="both"/>
        <w:rPr>
          <w:rFonts w:ascii="Times New Roman" w:eastAsia="바탕" w:hAnsi="Times New Roman" w:cs="Times New Roman"/>
          <w:bCs/>
          <w:color w:val="000000" w:themeColor="text1"/>
          <w:sz w:val="20"/>
          <w:szCs w:val="20"/>
        </w:rPr>
      </w:pPr>
    </w:p>
    <w:p w14:paraId="029AD7DA" w14:textId="77777777" w:rsidR="0061120E" w:rsidRDefault="0061120E" w:rsidP="0061120E">
      <w:pPr>
        <w:spacing w:after="0" w:line="480" w:lineRule="auto"/>
        <w:jc w:val="both"/>
        <w:rPr>
          <w:rFonts w:ascii="Times New Roman" w:eastAsia="바탕" w:hAnsi="Times New Roman" w:cs="Times New Roman"/>
          <w:bCs/>
          <w:color w:val="000000" w:themeColor="text1"/>
          <w:sz w:val="20"/>
          <w:szCs w:val="20"/>
        </w:rPr>
      </w:pPr>
    </w:p>
    <w:p w14:paraId="468DB737" w14:textId="77777777" w:rsidR="0061120E" w:rsidRDefault="0061120E" w:rsidP="0061120E">
      <w:pPr>
        <w:spacing w:after="0" w:line="480" w:lineRule="auto"/>
        <w:jc w:val="both"/>
        <w:rPr>
          <w:rFonts w:ascii="Times New Roman" w:eastAsia="바탕" w:hAnsi="Times New Roman" w:cs="Times New Roman"/>
          <w:bCs/>
          <w:color w:val="000000" w:themeColor="text1"/>
          <w:sz w:val="20"/>
          <w:szCs w:val="20"/>
        </w:rPr>
      </w:pPr>
    </w:p>
    <w:p w14:paraId="1752F7A4" w14:textId="73E425D9" w:rsidR="0061120E" w:rsidRDefault="0061120E" w:rsidP="0061120E">
      <w:pPr>
        <w:spacing w:after="160" w:line="259" w:lineRule="auto"/>
        <w:jc w:val="both"/>
        <w:rPr>
          <w:rFonts w:ascii="Times New Roman" w:hAnsi="Times New Roman" w:cs="Times New Roman"/>
          <w:color w:val="000000" w:themeColor="text1"/>
          <w:sz w:val="20"/>
          <w:szCs w:val="20"/>
        </w:rPr>
      </w:pPr>
      <w:r>
        <w:rPr>
          <w:rFonts w:ascii="Times New Roman" w:hAnsi="Times New Roman" w:cs="Times New Roman" w:hint="eastAsia"/>
          <w:b/>
          <w:bCs/>
          <w:color w:val="000000" w:themeColor="text1"/>
          <w:sz w:val="20"/>
          <w:szCs w:val="20"/>
        </w:rPr>
        <w:lastRenderedPageBreak/>
        <w:t>4</w:t>
      </w:r>
      <w:r w:rsidRPr="0061120E">
        <w:rPr>
          <w:rFonts w:ascii="Times New Roman" w:hAnsi="Times New Roman" w:cs="Times New Roman" w:hint="eastAsia"/>
          <w:b/>
          <w:bCs/>
          <w:color w:val="000000" w:themeColor="text1"/>
          <w:sz w:val="20"/>
          <w:szCs w:val="20"/>
        </w:rPr>
        <w:t>. Figure S</w:t>
      </w:r>
      <w:r>
        <w:rPr>
          <w:rFonts w:ascii="Times New Roman" w:hAnsi="Times New Roman" w:cs="Times New Roman" w:hint="eastAsia"/>
          <w:b/>
          <w:bCs/>
          <w:color w:val="000000" w:themeColor="text1"/>
          <w:sz w:val="20"/>
          <w:szCs w:val="20"/>
        </w:rPr>
        <w:t>3</w:t>
      </w:r>
      <w:r w:rsidRPr="0061120E">
        <w:rPr>
          <w:rFonts w:ascii="Times New Roman" w:hAnsi="Times New Roman" w:cs="Times New Roman" w:hint="eastAsia"/>
          <w:b/>
          <w:bCs/>
          <w:color w:val="000000" w:themeColor="text1"/>
          <w:sz w:val="20"/>
          <w:szCs w:val="20"/>
        </w:rPr>
        <w:t>:</w:t>
      </w:r>
      <w:r>
        <w:rPr>
          <w:rFonts w:ascii="Times New Roman" w:hAnsi="Times New Roman" w:cs="Times New Roman" w:hint="eastAsia"/>
          <w:color w:val="000000" w:themeColor="text1"/>
          <w:sz w:val="20"/>
          <w:szCs w:val="20"/>
        </w:rPr>
        <w:t xml:space="preserve"> </w:t>
      </w:r>
      <w:r w:rsidRPr="0061120E">
        <w:rPr>
          <w:rFonts w:ascii="Times New Roman" w:hAnsi="Times New Roman" w:cs="Times New Roman"/>
          <w:color w:val="000000" w:themeColor="text1"/>
          <w:sz w:val="20"/>
          <w:szCs w:val="20"/>
        </w:rPr>
        <w:t xml:space="preserve">Risks of </w:t>
      </w:r>
      <w:r>
        <w:rPr>
          <w:rFonts w:ascii="Times New Roman" w:hAnsi="Times New Roman" w:cs="Times New Roman" w:hint="eastAsia"/>
          <w:color w:val="000000" w:themeColor="text1"/>
          <w:sz w:val="20"/>
          <w:szCs w:val="20"/>
        </w:rPr>
        <w:t xml:space="preserve">gastric and colorectal </w:t>
      </w:r>
      <w:r w:rsidRPr="0061120E">
        <w:rPr>
          <w:rFonts w:ascii="Times New Roman" w:hAnsi="Times New Roman" w:cs="Times New Roman"/>
          <w:color w:val="000000" w:themeColor="text1"/>
          <w:sz w:val="20"/>
          <w:szCs w:val="20"/>
        </w:rPr>
        <w:t xml:space="preserve">cancers associated with COVID-19 vaccines. </w:t>
      </w:r>
    </w:p>
    <w:p w14:paraId="3960559F" w14:textId="73504CEA" w:rsidR="0061120E" w:rsidRPr="0061120E" w:rsidRDefault="0061120E" w:rsidP="0061120E">
      <w:pPr>
        <w:spacing w:after="0" w:line="480" w:lineRule="auto"/>
        <w:jc w:val="both"/>
        <w:rPr>
          <w:rFonts w:ascii="Times New Roman" w:eastAsia="바탕" w:hAnsi="Times New Roman" w:cs="Times New Roman"/>
          <w:bCs/>
          <w:color w:val="000000" w:themeColor="text1"/>
          <w:sz w:val="20"/>
          <w:szCs w:val="20"/>
        </w:rPr>
      </w:pPr>
      <w:r>
        <w:rPr>
          <w:rFonts w:ascii="Times New Roman" w:eastAsia="바탕" w:hAnsi="Times New Roman" w:cs="Times New Roman" w:hint="eastAsia"/>
          <w:bCs/>
          <w:noProof/>
          <w:color w:val="000000" w:themeColor="text1"/>
          <w:sz w:val="20"/>
          <w:szCs w:val="20"/>
        </w:rPr>
        <w:drawing>
          <wp:inline distT="0" distB="0" distL="0" distR="0" wp14:anchorId="69EE4298" wp14:editId="6CCB0825">
            <wp:extent cx="8639092" cy="3472231"/>
            <wp:effectExtent l="0" t="0" r="0" b="0"/>
            <wp:docPr id="1704558185"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66714" cy="3483333"/>
                    </a:xfrm>
                    <a:prstGeom prst="rect">
                      <a:avLst/>
                    </a:prstGeom>
                    <a:noFill/>
                    <a:ln>
                      <a:noFill/>
                    </a:ln>
                  </pic:spPr>
                </pic:pic>
              </a:graphicData>
            </a:graphic>
          </wp:inline>
        </w:drawing>
      </w:r>
    </w:p>
    <w:p w14:paraId="095612BC" w14:textId="6130BECE" w:rsidR="0061120E" w:rsidRPr="00584365" w:rsidRDefault="0061120E" w:rsidP="0061120E">
      <w:pPr>
        <w:spacing w:after="0" w:line="480" w:lineRule="auto"/>
        <w:jc w:val="both"/>
        <w:rPr>
          <w:rFonts w:ascii="Times New Roman" w:eastAsia="바탕" w:hAnsi="Times New Roman" w:cs="Times New Roman"/>
          <w:bCs/>
          <w:color w:val="000000" w:themeColor="text1"/>
          <w:sz w:val="20"/>
          <w:szCs w:val="20"/>
        </w:rPr>
      </w:pPr>
      <w:r w:rsidRPr="00584365">
        <w:rPr>
          <w:rFonts w:ascii="Times New Roman" w:eastAsia="바탕" w:hAnsi="Times New Roman" w:cs="Times New Roman"/>
          <w:b/>
          <w:bCs/>
          <w:color w:val="000000" w:themeColor="text1"/>
          <w:sz w:val="20"/>
          <w:szCs w:val="20"/>
        </w:rPr>
        <w:t xml:space="preserve">Figure </w:t>
      </w:r>
      <w:r w:rsidR="00DC6FFB">
        <w:rPr>
          <w:rFonts w:ascii="Times New Roman" w:eastAsia="바탕" w:hAnsi="Times New Roman" w:cs="Times New Roman" w:hint="eastAsia"/>
          <w:b/>
          <w:bCs/>
          <w:color w:val="000000" w:themeColor="text1"/>
          <w:sz w:val="20"/>
          <w:szCs w:val="20"/>
        </w:rPr>
        <w:t>S3</w:t>
      </w:r>
      <w:r w:rsidRPr="00584365">
        <w:rPr>
          <w:rFonts w:ascii="Times New Roman" w:eastAsia="바탕" w:hAnsi="Times New Roman" w:cs="Times New Roman"/>
          <w:color w:val="000000" w:themeColor="text1"/>
          <w:sz w:val="20"/>
          <w:szCs w:val="20"/>
        </w:rPr>
        <w:t>.</w:t>
      </w:r>
      <w:r w:rsidRPr="00584365">
        <w:rPr>
          <w:rFonts w:ascii="Times New Roman" w:eastAsia="바탕" w:hAnsi="Times New Roman" w:cs="Times New Roman"/>
          <w:b/>
          <w:bCs/>
          <w:color w:val="000000" w:themeColor="text1"/>
          <w:sz w:val="20"/>
          <w:szCs w:val="20"/>
        </w:rPr>
        <w:t xml:space="preserve"> Risks of gastric and colorectal cancers associated with COVID-19 vaccines</w:t>
      </w:r>
      <w:r w:rsidRPr="00584365">
        <w:rPr>
          <w:rFonts w:ascii="Times New Roman" w:eastAsia="바탕" w:hAnsi="Times New Roman" w:cs="Times New Roman"/>
          <w:color w:val="000000" w:themeColor="text1"/>
          <w:sz w:val="20"/>
          <w:szCs w:val="20"/>
        </w:rPr>
        <w:t>.</w:t>
      </w:r>
      <w:r w:rsidRPr="00584365">
        <w:rPr>
          <w:rFonts w:ascii="Times New Roman" w:eastAsia="바탕" w:hAnsi="Times New Roman" w:cs="Times New Roman"/>
          <w:bCs/>
          <w:color w:val="000000" w:themeColor="text1"/>
          <w:sz w:val="20"/>
          <w:szCs w:val="20"/>
        </w:rPr>
        <w:t xml:space="preserve"> (A) Cumulative incidences of gastric cancers; (B) Hazard ratio of gastric cancers according to the vaccine types; (C) Cumulative incidences of gastric cancers stratified by sex; (D) Cumulative incidences of gastric cancers stratified by age; (E) Cumulative incidences of colorectal cancers; (F) Hazard ratio of colorectal cancers according to the vaccine types; (G) Cumulative incidences of colorectal cancers stratified by sex; (H) Cumulative incidences of colorectal cancers stratified by age.</w:t>
      </w:r>
    </w:p>
    <w:p w14:paraId="14FB6355" w14:textId="77777777" w:rsidR="0061120E" w:rsidRDefault="0061120E">
      <w:pPr>
        <w:spacing w:after="160" w:line="259" w:lineRule="auto"/>
        <w:jc w:val="both"/>
        <w:rPr>
          <w:rFonts w:ascii="Times New Roman" w:hAnsi="Times New Roman" w:cs="Times New Roman"/>
          <w:color w:val="000000" w:themeColor="text1"/>
          <w:sz w:val="20"/>
          <w:szCs w:val="20"/>
        </w:rPr>
      </w:pPr>
    </w:p>
    <w:p w14:paraId="7B7E9332" w14:textId="3B76659B" w:rsidR="0061120E" w:rsidRDefault="00FC03C3" w:rsidP="0061120E">
      <w:pPr>
        <w:spacing w:after="160" w:line="259" w:lineRule="auto"/>
        <w:jc w:val="both"/>
        <w:rPr>
          <w:rFonts w:ascii="Times New Roman" w:hAnsi="Times New Roman" w:cs="Times New Roman"/>
          <w:color w:val="000000" w:themeColor="text1"/>
          <w:sz w:val="20"/>
          <w:szCs w:val="20"/>
        </w:rPr>
      </w:pPr>
      <w:r>
        <w:rPr>
          <w:rFonts w:ascii="Times New Roman" w:hAnsi="Times New Roman" w:cs="Times New Roman" w:hint="eastAsia"/>
          <w:b/>
          <w:bCs/>
          <w:color w:val="000000" w:themeColor="text1"/>
          <w:sz w:val="20"/>
          <w:szCs w:val="20"/>
        </w:rPr>
        <w:lastRenderedPageBreak/>
        <w:t>5</w:t>
      </w:r>
      <w:r w:rsidR="0061120E" w:rsidRPr="0061120E">
        <w:rPr>
          <w:rFonts w:ascii="Times New Roman" w:hAnsi="Times New Roman" w:cs="Times New Roman" w:hint="eastAsia"/>
          <w:b/>
          <w:bCs/>
          <w:color w:val="000000" w:themeColor="text1"/>
          <w:sz w:val="20"/>
          <w:szCs w:val="20"/>
        </w:rPr>
        <w:t xml:space="preserve">. </w:t>
      </w:r>
      <w:r w:rsidR="0061120E">
        <w:rPr>
          <w:rFonts w:ascii="Times New Roman" w:hAnsi="Times New Roman" w:cs="Times New Roman" w:hint="eastAsia"/>
          <w:b/>
          <w:bCs/>
          <w:color w:val="000000" w:themeColor="text1"/>
          <w:sz w:val="20"/>
          <w:szCs w:val="20"/>
        </w:rPr>
        <w:t>Table S6</w:t>
      </w:r>
      <w:r w:rsidR="0061120E" w:rsidRPr="0061120E">
        <w:rPr>
          <w:rFonts w:ascii="Times New Roman" w:hAnsi="Times New Roman" w:cs="Times New Roman" w:hint="eastAsia"/>
          <w:b/>
          <w:bCs/>
          <w:color w:val="000000" w:themeColor="text1"/>
          <w:sz w:val="20"/>
          <w:szCs w:val="20"/>
        </w:rPr>
        <w:t>:</w:t>
      </w:r>
      <w:r w:rsidR="0061120E">
        <w:rPr>
          <w:rFonts w:ascii="Times New Roman" w:hAnsi="Times New Roman" w:cs="Times New Roman" w:hint="eastAsia"/>
          <w:color w:val="000000" w:themeColor="text1"/>
          <w:sz w:val="20"/>
          <w:szCs w:val="20"/>
        </w:rPr>
        <w:t xml:space="preserve"> </w:t>
      </w:r>
      <w:r w:rsidR="0061120E" w:rsidRPr="00584365">
        <w:rPr>
          <w:rFonts w:ascii="Times New Roman" w:hAnsi="Times New Roman" w:cs="Times New Roman"/>
          <w:color w:val="000000" w:themeColor="text1"/>
          <w:sz w:val="20"/>
          <w:szCs w:val="20"/>
        </w:rPr>
        <w:t xml:space="preserve">The detailed </w:t>
      </w:r>
      <w:r w:rsidR="0061120E">
        <w:rPr>
          <w:rFonts w:ascii="Times New Roman" w:hAnsi="Times New Roman" w:cs="Times New Roman" w:hint="eastAsia"/>
          <w:color w:val="000000" w:themeColor="text1"/>
          <w:sz w:val="20"/>
          <w:szCs w:val="20"/>
        </w:rPr>
        <w:t>cumulative incidence</w:t>
      </w:r>
      <w:r w:rsidR="0061120E" w:rsidRPr="00584365">
        <w:rPr>
          <w:rFonts w:ascii="Times New Roman" w:hAnsi="Times New Roman" w:cs="Times New Roman"/>
          <w:color w:val="000000" w:themeColor="text1"/>
          <w:sz w:val="20"/>
          <w:szCs w:val="20"/>
        </w:rPr>
        <w:t xml:space="preserve"> on gastric cancer</w:t>
      </w:r>
    </w:p>
    <w:p w14:paraId="674169D6" w14:textId="29C93B0C" w:rsidR="0061120E" w:rsidRPr="0061120E" w:rsidRDefault="0061120E" w:rsidP="0061120E">
      <w:pPr>
        <w:spacing w:after="0" w:line="480" w:lineRule="auto"/>
        <w:rPr>
          <w:rFonts w:ascii="Times New Roman" w:eastAsia="맑은 고딕" w:hAnsi="Times New Roman" w:cs="Times New Roman"/>
          <w:color w:val="000000"/>
          <w:sz w:val="20"/>
          <w:szCs w:val="20"/>
        </w:rPr>
      </w:pPr>
      <w:r w:rsidRPr="0061120E">
        <w:rPr>
          <w:rFonts w:ascii="Times New Roman" w:eastAsia="맑은 고딕" w:hAnsi="Times New Roman" w:cs="Times New Roman" w:hint="eastAsia"/>
          <w:b/>
          <w:color w:val="000000"/>
          <w:sz w:val="20"/>
          <w:szCs w:val="20"/>
        </w:rPr>
        <w:t>Table</w:t>
      </w:r>
      <w:r w:rsidRPr="0061120E">
        <w:rPr>
          <w:rFonts w:ascii="Times New Roman" w:eastAsia="맑은 고딕" w:hAnsi="Times New Roman" w:cs="Times New Roman"/>
          <w:b/>
          <w:color w:val="000000"/>
          <w:sz w:val="20"/>
          <w:szCs w:val="20"/>
        </w:rPr>
        <w:t xml:space="preserve"> S</w:t>
      </w:r>
      <w:r>
        <w:rPr>
          <w:rFonts w:ascii="Times New Roman" w:eastAsia="맑은 고딕" w:hAnsi="Times New Roman" w:cs="Times New Roman" w:hint="eastAsia"/>
          <w:b/>
          <w:color w:val="000000"/>
          <w:sz w:val="20"/>
          <w:szCs w:val="20"/>
        </w:rPr>
        <w:t>6</w:t>
      </w:r>
      <w:r w:rsidRPr="0061120E">
        <w:rPr>
          <w:rFonts w:ascii="Times New Roman" w:eastAsia="맑은 고딕" w:hAnsi="Times New Roman" w:cs="Times New Roman"/>
          <w:color w:val="000000"/>
          <w:sz w:val="20"/>
          <w:szCs w:val="20"/>
        </w:rPr>
        <w:t xml:space="preserve"> C</w:t>
      </w:r>
      <w:r w:rsidRPr="0061120E">
        <w:rPr>
          <w:rFonts w:ascii="Times New Roman" w:eastAsia="맑은 고딕" w:hAnsi="Times New Roman" w:cs="Times New Roman" w:hint="eastAsia"/>
          <w:color w:val="000000"/>
          <w:sz w:val="20"/>
          <w:szCs w:val="20"/>
        </w:rPr>
        <w:t>umulative</w:t>
      </w:r>
      <w:r w:rsidRPr="0061120E">
        <w:rPr>
          <w:rFonts w:ascii="Times New Roman" w:eastAsia="맑은 고딕" w:hAnsi="Times New Roman" w:cs="Times New Roman"/>
          <w:color w:val="000000"/>
          <w:sz w:val="20"/>
          <w:szCs w:val="20"/>
        </w:rPr>
        <w:t xml:space="preserve"> incidences of gastric cancers in the matched cohort between vaccinated and unvaccinated individuals</w:t>
      </w:r>
    </w:p>
    <w:tbl>
      <w:tblPr>
        <w:tblStyle w:val="13"/>
        <w:tblpPr w:leftFromText="142" w:rightFromText="142" w:vertAnchor="text" w:horzAnchor="margin" w:tblpY="30"/>
        <w:tblW w:w="13853" w:type="dxa"/>
        <w:tblLayout w:type="fixed"/>
        <w:tblLook w:val="04A0" w:firstRow="1" w:lastRow="0" w:firstColumn="1" w:lastColumn="0" w:noHBand="0" w:noVBand="1"/>
      </w:tblPr>
      <w:tblGrid>
        <w:gridCol w:w="709"/>
        <w:gridCol w:w="709"/>
        <w:gridCol w:w="741"/>
        <w:gridCol w:w="671"/>
        <w:gridCol w:w="1103"/>
        <w:gridCol w:w="706"/>
        <w:gridCol w:w="671"/>
        <w:gridCol w:w="1103"/>
        <w:gridCol w:w="706"/>
        <w:gridCol w:w="671"/>
        <w:gridCol w:w="1103"/>
        <w:gridCol w:w="706"/>
        <w:gridCol w:w="671"/>
        <w:gridCol w:w="1103"/>
        <w:gridCol w:w="706"/>
        <w:gridCol w:w="671"/>
        <w:gridCol w:w="1103"/>
      </w:tblGrid>
      <w:tr w:rsidR="0061120E" w:rsidRPr="0061120E" w14:paraId="0CBC11AB" w14:textId="77777777" w:rsidTr="0061120E">
        <w:tc>
          <w:tcPr>
            <w:tcW w:w="13853" w:type="dxa"/>
            <w:gridSpan w:val="17"/>
            <w:tcBorders>
              <w:left w:val="nil"/>
              <w:right w:val="nil"/>
            </w:tcBorders>
            <w:shd w:val="clear" w:color="auto" w:fill="E7E6E6"/>
            <w:vAlign w:val="center"/>
          </w:tcPr>
          <w:p w14:paraId="53861AFF" w14:textId="77777777" w:rsidR="0061120E" w:rsidRPr="0061120E" w:rsidRDefault="0061120E" w:rsidP="0061120E">
            <w:pPr>
              <w:spacing w:after="0" w:line="240" w:lineRule="auto"/>
              <w:rPr>
                <w:rFonts w:ascii="Times New Roman" w:hAnsi="Times New Roman" w:cs="Times New Roman"/>
                <w:b/>
                <w:color w:val="000000"/>
                <w:sz w:val="16"/>
                <w:szCs w:val="14"/>
              </w:rPr>
            </w:pPr>
            <w:r w:rsidRPr="0061120E">
              <w:rPr>
                <w:rFonts w:ascii="Times New Roman" w:hAnsi="Times New Roman" w:cs="Times New Roman" w:hint="eastAsia"/>
                <w:b/>
                <w:color w:val="000000"/>
                <w:sz w:val="16"/>
                <w:szCs w:val="14"/>
              </w:rPr>
              <w:t>C</w:t>
            </w:r>
            <w:r w:rsidRPr="0061120E">
              <w:rPr>
                <w:rFonts w:ascii="Times New Roman" w:hAnsi="Times New Roman" w:cs="Times New Roman"/>
                <w:b/>
                <w:color w:val="000000"/>
                <w:sz w:val="16"/>
                <w:szCs w:val="14"/>
              </w:rPr>
              <w:t xml:space="preserve">umulative incidences of gastric cancers </w:t>
            </w:r>
          </w:p>
          <w:p w14:paraId="5AC683D3" w14:textId="255C1E38" w:rsidR="0061120E" w:rsidRPr="0061120E" w:rsidRDefault="0061120E" w:rsidP="0061120E">
            <w:pPr>
              <w:spacing w:after="0" w:line="240" w:lineRule="auto"/>
              <w:rPr>
                <w:rFonts w:ascii="Times New Roman" w:hAnsi="Times New Roman" w:cs="Times New Roman"/>
                <w:color w:val="000000"/>
                <w:sz w:val="14"/>
                <w:szCs w:val="14"/>
              </w:rPr>
            </w:pPr>
            <w:r w:rsidRPr="0061120E">
              <w:rPr>
                <w:rFonts w:ascii="Times New Roman" w:hAnsi="Times New Roman" w:cs="Times New Roman"/>
                <w:color w:val="000000"/>
                <w:sz w:val="14"/>
                <w:szCs w:val="14"/>
              </w:rPr>
              <w:t>Number: 595,007 in the unvaccinated group and 2,380,028 in the vaccinated group</w:t>
            </w:r>
          </w:p>
        </w:tc>
      </w:tr>
      <w:tr w:rsidR="0061120E" w:rsidRPr="0061120E" w14:paraId="5BEECB75" w14:textId="77777777" w:rsidTr="00F16295">
        <w:tc>
          <w:tcPr>
            <w:tcW w:w="1418" w:type="dxa"/>
            <w:gridSpan w:val="2"/>
            <w:vMerge w:val="restart"/>
            <w:tcBorders>
              <w:left w:val="nil"/>
              <w:right w:val="nil"/>
            </w:tcBorders>
            <w:vAlign w:val="center"/>
          </w:tcPr>
          <w:p w14:paraId="25FE82B2"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V</w:t>
            </w:r>
          </w:p>
        </w:tc>
        <w:tc>
          <w:tcPr>
            <w:tcW w:w="2515" w:type="dxa"/>
            <w:gridSpan w:val="3"/>
            <w:tcBorders>
              <w:left w:val="nil"/>
              <w:bottom w:val="single" w:sz="4" w:space="0" w:color="auto"/>
              <w:right w:val="single" w:sz="4" w:space="0" w:color="auto"/>
            </w:tcBorders>
            <w:vAlign w:val="center"/>
          </w:tcPr>
          <w:p w14:paraId="2FE8BBA2"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hint="eastAsia"/>
                <w:b/>
                <w:color w:val="000000"/>
                <w:sz w:val="14"/>
                <w:szCs w:val="14"/>
              </w:rPr>
              <w:t>O</w:t>
            </w:r>
            <w:r w:rsidRPr="0061120E">
              <w:rPr>
                <w:rFonts w:ascii="Times New Roman" w:hAnsi="Times New Roman" w:cs="Times New Roman"/>
                <w:b/>
                <w:color w:val="000000"/>
                <w:sz w:val="14"/>
                <w:szCs w:val="14"/>
              </w:rPr>
              <w:t>ne month</w:t>
            </w:r>
          </w:p>
        </w:tc>
        <w:tc>
          <w:tcPr>
            <w:tcW w:w="2480" w:type="dxa"/>
            <w:gridSpan w:val="3"/>
            <w:tcBorders>
              <w:left w:val="single" w:sz="4" w:space="0" w:color="auto"/>
              <w:bottom w:val="single" w:sz="4" w:space="0" w:color="auto"/>
              <w:right w:val="single" w:sz="4" w:space="0" w:color="auto"/>
            </w:tcBorders>
          </w:tcPr>
          <w:p w14:paraId="0E730EF2"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hint="eastAsia"/>
                <w:b/>
                <w:color w:val="000000"/>
                <w:sz w:val="14"/>
                <w:szCs w:val="14"/>
              </w:rPr>
              <w:t>T</w:t>
            </w:r>
            <w:r w:rsidRPr="0061120E">
              <w:rPr>
                <w:rFonts w:ascii="Times New Roman" w:hAnsi="Times New Roman" w:cs="Times New Roman"/>
                <w:b/>
                <w:color w:val="000000"/>
                <w:sz w:val="14"/>
                <w:szCs w:val="14"/>
              </w:rPr>
              <w:t>hree months</w:t>
            </w:r>
          </w:p>
        </w:tc>
        <w:tc>
          <w:tcPr>
            <w:tcW w:w="2480" w:type="dxa"/>
            <w:gridSpan w:val="3"/>
            <w:tcBorders>
              <w:left w:val="single" w:sz="4" w:space="0" w:color="auto"/>
              <w:bottom w:val="single" w:sz="4" w:space="0" w:color="auto"/>
              <w:right w:val="nil"/>
            </w:tcBorders>
          </w:tcPr>
          <w:p w14:paraId="6F110C43"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Six months</w:t>
            </w:r>
          </w:p>
        </w:tc>
        <w:tc>
          <w:tcPr>
            <w:tcW w:w="2480" w:type="dxa"/>
            <w:gridSpan w:val="3"/>
            <w:tcBorders>
              <w:left w:val="single" w:sz="4" w:space="0" w:color="auto"/>
              <w:bottom w:val="single" w:sz="4" w:space="0" w:color="auto"/>
              <w:right w:val="single" w:sz="4" w:space="0" w:color="auto"/>
            </w:tcBorders>
          </w:tcPr>
          <w:p w14:paraId="7C1068F0"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Nine months</w:t>
            </w:r>
          </w:p>
        </w:tc>
        <w:tc>
          <w:tcPr>
            <w:tcW w:w="2480" w:type="dxa"/>
            <w:gridSpan w:val="3"/>
            <w:tcBorders>
              <w:left w:val="single" w:sz="4" w:space="0" w:color="auto"/>
              <w:bottom w:val="single" w:sz="4" w:space="0" w:color="auto"/>
              <w:right w:val="nil"/>
            </w:tcBorders>
          </w:tcPr>
          <w:p w14:paraId="1C96B01B"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One year</w:t>
            </w:r>
          </w:p>
        </w:tc>
      </w:tr>
      <w:tr w:rsidR="0061120E" w:rsidRPr="0061120E" w14:paraId="2E9485AF" w14:textId="77777777" w:rsidTr="00F16295">
        <w:tc>
          <w:tcPr>
            <w:tcW w:w="1418" w:type="dxa"/>
            <w:gridSpan w:val="2"/>
            <w:vMerge/>
            <w:tcBorders>
              <w:left w:val="nil"/>
              <w:bottom w:val="single" w:sz="8" w:space="0" w:color="auto"/>
              <w:right w:val="nil"/>
            </w:tcBorders>
            <w:vAlign w:val="center"/>
          </w:tcPr>
          <w:p w14:paraId="73002490"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p>
        </w:tc>
        <w:tc>
          <w:tcPr>
            <w:tcW w:w="741" w:type="dxa"/>
            <w:tcBorders>
              <w:top w:val="single" w:sz="4" w:space="0" w:color="auto"/>
              <w:left w:val="nil"/>
              <w:bottom w:val="single" w:sz="8" w:space="0" w:color="auto"/>
              <w:right w:val="nil"/>
            </w:tcBorders>
            <w:vAlign w:val="center"/>
          </w:tcPr>
          <w:p w14:paraId="67879914"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58087C57"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5896FAE8"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3324864D"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1B4100A8"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27C2E7DA"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7B456039"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2F89563B"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42BDE216"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099738DE"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096D4C15"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410C7448"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15D5BFE8"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442FE147"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nil"/>
            </w:tcBorders>
            <w:vAlign w:val="center"/>
          </w:tcPr>
          <w:p w14:paraId="7BE22AE5"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95% CI</w:t>
            </w:r>
          </w:p>
        </w:tc>
      </w:tr>
      <w:tr w:rsidR="0061120E" w:rsidRPr="0061120E" w14:paraId="7D1E5148" w14:textId="77777777" w:rsidTr="00F16295">
        <w:trPr>
          <w:trHeight w:val="114"/>
        </w:trPr>
        <w:tc>
          <w:tcPr>
            <w:tcW w:w="1418" w:type="dxa"/>
            <w:gridSpan w:val="2"/>
            <w:tcBorders>
              <w:top w:val="single" w:sz="8" w:space="0" w:color="auto"/>
              <w:left w:val="nil"/>
              <w:bottom w:val="single" w:sz="4" w:space="0" w:color="auto"/>
              <w:right w:val="nil"/>
            </w:tcBorders>
            <w:vAlign w:val="center"/>
          </w:tcPr>
          <w:p w14:paraId="12D9530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color w:val="000000"/>
                <w:sz w:val="14"/>
                <w:szCs w:val="14"/>
              </w:rPr>
              <w:t>No</w:t>
            </w:r>
          </w:p>
        </w:tc>
        <w:tc>
          <w:tcPr>
            <w:tcW w:w="741" w:type="dxa"/>
            <w:tcBorders>
              <w:top w:val="single" w:sz="8" w:space="0" w:color="auto"/>
              <w:left w:val="nil"/>
              <w:bottom w:val="single" w:sz="4" w:space="0" w:color="auto"/>
              <w:right w:val="nil"/>
            </w:tcBorders>
          </w:tcPr>
          <w:p w14:paraId="3653262F"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7</w:t>
            </w:r>
          </w:p>
        </w:tc>
        <w:tc>
          <w:tcPr>
            <w:tcW w:w="671" w:type="dxa"/>
            <w:tcBorders>
              <w:top w:val="single" w:sz="8" w:space="0" w:color="auto"/>
              <w:left w:val="nil"/>
              <w:bottom w:val="single" w:sz="4" w:space="0" w:color="auto"/>
              <w:right w:val="nil"/>
            </w:tcBorders>
          </w:tcPr>
          <w:p w14:paraId="2EECAF7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0.12</w:t>
            </w:r>
          </w:p>
        </w:tc>
        <w:tc>
          <w:tcPr>
            <w:tcW w:w="1103" w:type="dxa"/>
            <w:tcBorders>
              <w:top w:val="single" w:sz="8" w:space="0" w:color="auto"/>
              <w:left w:val="nil"/>
              <w:bottom w:val="single" w:sz="4" w:space="0" w:color="auto"/>
              <w:right w:val="single" w:sz="4" w:space="0" w:color="auto"/>
            </w:tcBorders>
          </w:tcPr>
          <w:p w14:paraId="491452A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0.03 – 0.20</w:t>
            </w:r>
          </w:p>
        </w:tc>
        <w:tc>
          <w:tcPr>
            <w:tcW w:w="706" w:type="dxa"/>
            <w:tcBorders>
              <w:top w:val="single" w:sz="8" w:space="0" w:color="auto"/>
              <w:left w:val="single" w:sz="4" w:space="0" w:color="auto"/>
              <w:bottom w:val="single" w:sz="4" w:space="0" w:color="auto"/>
              <w:right w:val="nil"/>
            </w:tcBorders>
          </w:tcPr>
          <w:p w14:paraId="2BB2C1A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20</w:t>
            </w:r>
          </w:p>
        </w:tc>
        <w:tc>
          <w:tcPr>
            <w:tcW w:w="671" w:type="dxa"/>
            <w:tcBorders>
              <w:top w:val="single" w:sz="8" w:space="0" w:color="auto"/>
              <w:left w:val="nil"/>
              <w:bottom w:val="single" w:sz="4" w:space="0" w:color="auto"/>
              <w:right w:val="nil"/>
            </w:tcBorders>
          </w:tcPr>
          <w:p w14:paraId="03BB20D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0.34</w:t>
            </w:r>
          </w:p>
        </w:tc>
        <w:tc>
          <w:tcPr>
            <w:tcW w:w="1103" w:type="dxa"/>
            <w:tcBorders>
              <w:top w:val="single" w:sz="8" w:space="0" w:color="auto"/>
              <w:left w:val="nil"/>
              <w:bottom w:val="single" w:sz="4" w:space="0" w:color="auto"/>
              <w:right w:val="single" w:sz="4" w:space="0" w:color="auto"/>
            </w:tcBorders>
          </w:tcPr>
          <w:p w14:paraId="3CE7D2C3" w14:textId="77777777" w:rsidR="0061120E" w:rsidRPr="0061120E" w:rsidRDefault="0061120E" w:rsidP="0061120E">
            <w:pPr>
              <w:spacing w:after="0" w:line="240" w:lineRule="auto"/>
              <w:jc w:val="center"/>
              <w:rPr>
                <w:rFonts w:ascii="Times New Roman" w:hAnsi="Times New Roman" w:cs="Times New Roman"/>
                <w:sz w:val="14"/>
                <w:szCs w:val="14"/>
              </w:rPr>
            </w:pPr>
            <w:r w:rsidRPr="0061120E">
              <w:rPr>
                <w:rFonts w:ascii="Times New Roman" w:eastAsia="DengXian" w:hAnsi="Times New Roman" w:cs="Times New Roman"/>
                <w:sz w:val="14"/>
                <w:szCs w:val="14"/>
              </w:rPr>
              <w:t>0.19 – 0.48</w:t>
            </w:r>
          </w:p>
        </w:tc>
        <w:tc>
          <w:tcPr>
            <w:tcW w:w="706" w:type="dxa"/>
            <w:tcBorders>
              <w:top w:val="single" w:sz="8" w:space="0" w:color="auto"/>
              <w:left w:val="single" w:sz="4" w:space="0" w:color="auto"/>
              <w:bottom w:val="single" w:sz="4" w:space="0" w:color="auto"/>
              <w:right w:val="nil"/>
            </w:tcBorders>
          </w:tcPr>
          <w:p w14:paraId="248D69F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56</w:t>
            </w:r>
          </w:p>
        </w:tc>
        <w:tc>
          <w:tcPr>
            <w:tcW w:w="671" w:type="dxa"/>
            <w:tcBorders>
              <w:top w:val="single" w:sz="8" w:space="0" w:color="auto"/>
              <w:left w:val="nil"/>
              <w:bottom w:val="single" w:sz="4" w:space="0" w:color="auto"/>
              <w:right w:val="nil"/>
            </w:tcBorders>
          </w:tcPr>
          <w:p w14:paraId="602619FE"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0.94</w:t>
            </w:r>
          </w:p>
        </w:tc>
        <w:tc>
          <w:tcPr>
            <w:tcW w:w="1103" w:type="dxa"/>
            <w:tcBorders>
              <w:top w:val="single" w:sz="8" w:space="0" w:color="auto"/>
              <w:left w:val="nil"/>
              <w:bottom w:val="single" w:sz="4" w:space="0" w:color="auto"/>
              <w:right w:val="single" w:sz="4" w:space="0" w:color="auto"/>
            </w:tcBorders>
          </w:tcPr>
          <w:p w14:paraId="30BFFE2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0.69 – 1.19</w:t>
            </w:r>
          </w:p>
        </w:tc>
        <w:tc>
          <w:tcPr>
            <w:tcW w:w="706" w:type="dxa"/>
            <w:tcBorders>
              <w:top w:val="single" w:sz="8" w:space="0" w:color="auto"/>
              <w:left w:val="single" w:sz="4" w:space="0" w:color="auto"/>
              <w:bottom w:val="single" w:sz="4" w:space="0" w:color="auto"/>
              <w:right w:val="nil"/>
            </w:tcBorders>
          </w:tcPr>
          <w:p w14:paraId="50856EE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109</w:t>
            </w:r>
          </w:p>
        </w:tc>
        <w:tc>
          <w:tcPr>
            <w:tcW w:w="671" w:type="dxa"/>
            <w:tcBorders>
              <w:top w:val="single" w:sz="8" w:space="0" w:color="auto"/>
              <w:left w:val="nil"/>
              <w:bottom w:val="single" w:sz="4" w:space="0" w:color="auto"/>
              <w:right w:val="nil"/>
            </w:tcBorders>
          </w:tcPr>
          <w:p w14:paraId="29FBE31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1.83</w:t>
            </w:r>
          </w:p>
        </w:tc>
        <w:tc>
          <w:tcPr>
            <w:tcW w:w="1103" w:type="dxa"/>
            <w:tcBorders>
              <w:top w:val="single" w:sz="8" w:space="0" w:color="auto"/>
              <w:left w:val="nil"/>
              <w:bottom w:val="single" w:sz="4" w:space="0" w:color="auto"/>
              <w:right w:val="single" w:sz="4" w:space="0" w:color="auto"/>
            </w:tcBorders>
          </w:tcPr>
          <w:p w14:paraId="3F42CC8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1.49 – 2.18</w:t>
            </w:r>
          </w:p>
        </w:tc>
        <w:tc>
          <w:tcPr>
            <w:tcW w:w="706" w:type="dxa"/>
            <w:tcBorders>
              <w:top w:val="single" w:sz="8" w:space="0" w:color="auto"/>
              <w:left w:val="single" w:sz="4" w:space="0" w:color="auto"/>
              <w:bottom w:val="single" w:sz="4" w:space="0" w:color="auto"/>
              <w:right w:val="nil"/>
            </w:tcBorders>
          </w:tcPr>
          <w:p w14:paraId="00AD509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165</w:t>
            </w:r>
          </w:p>
        </w:tc>
        <w:tc>
          <w:tcPr>
            <w:tcW w:w="671" w:type="dxa"/>
            <w:tcBorders>
              <w:top w:val="single" w:sz="8" w:space="0" w:color="auto"/>
              <w:left w:val="nil"/>
              <w:bottom w:val="single" w:sz="4" w:space="0" w:color="auto"/>
              <w:right w:val="nil"/>
            </w:tcBorders>
          </w:tcPr>
          <w:p w14:paraId="13F9091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2.77</w:t>
            </w:r>
          </w:p>
        </w:tc>
        <w:tc>
          <w:tcPr>
            <w:tcW w:w="1103" w:type="dxa"/>
            <w:tcBorders>
              <w:top w:val="single" w:sz="8" w:space="0" w:color="auto"/>
              <w:left w:val="nil"/>
              <w:bottom w:val="single" w:sz="4" w:space="0" w:color="auto"/>
              <w:right w:val="nil"/>
            </w:tcBorders>
          </w:tcPr>
          <w:p w14:paraId="53DDC01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2.35 – 3.20</w:t>
            </w:r>
          </w:p>
        </w:tc>
      </w:tr>
      <w:tr w:rsidR="0061120E" w:rsidRPr="0061120E" w14:paraId="5D90DFED" w14:textId="77777777" w:rsidTr="00F16295">
        <w:tc>
          <w:tcPr>
            <w:tcW w:w="1418" w:type="dxa"/>
            <w:gridSpan w:val="2"/>
            <w:tcBorders>
              <w:top w:val="single" w:sz="4" w:space="0" w:color="auto"/>
              <w:left w:val="nil"/>
              <w:bottom w:val="single" w:sz="4" w:space="0" w:color="auto"/>
              <w:right w:val="nil"/>
            </w:tcBorders>
            <w:vAlign w:val="center"/>
          </w:tcPr>
          <w:p w14:paraId="0F213E7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color w:val="000000"/>
                <w:sz w:val="14"/>
                <w:szCs w:val="14"/>
              </w:rPr>
              <w:t>Yes</w:t>
            </w:r>
          </w:p>
        </w:tc>
        <w:tc>
          <w:tcPr>
            <w:tcW w:w="741" w:type="dxa"/>
            <w:tcBorders>
              <w:top w:val="single" w:sz="4" w:space="0" w:color="auto"/>
              <w:left w:val="nil"/>
              <w:bottom w:val="single" w:sz="4" w:space="0" w:color="auto"/>
              <w:right w:val="nil"/>
            </w:tcBorders>
          </w:tcPr>
          <w:p w14:paraId="0966A9F6"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76</w:t>
            </w:r>
          </w:p>
        </w:tc>
        <w:tc>
          <w:tcPr>
            <w:tcW w:w="671" w:type="dxa"/>
            <w:tcBorders>
              <w:top w:val="single" w:sz="4" w:space="0" w:color="auto"/>
              <w:left w:val="nil"/>
              <w:bottom w:val="single" w:sz="4" w:space="0" w:color="auto"/>
              <w:right w:val="nil"/>
            </w:tcBorders>
          </w:tcPr>
          <w:p w14:paraId="4292FB76"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0.32</w:t>
            </w:r>
          </w:p>
        </w:tc>
        <w:tc>
          <w:tcPr>
            <w:tcW w:w="1103" w:type="dxa"/>
            <w:tcBorders>
              <w:top w:val="single" w:sz="4" w:space="0" w:color="auto"/>
              <w:left w:val="nil"/>
              <w:bottom w:val="single" w:sz="4" w:space="0" w:color="auto"/>
              <w:right w:val="single" w:sz="4" w:space="0" w:color="auto"/>
            </w:tcBorders>
          </w:tcPr>
          <w:p w14:paraId="1BC5C77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0.25 – 0.39</w:t>
            </w:r>
          </w:p>
        </w:tc>
        <w:tc>
          <w:tcPr>
            <w:tcW w:w="706" w:type="dxa"/>
            <w:tcBorders>
              <w:top w:val="single" w:sz="4" w:space="0" w:color="auto"/>
              <w:left w:val="single" w:sz="4" w:space="0" w:color="auto"/>
              <w:bottom w:val="single" w:sz="4" w:space="0" w:color="auto"/>
              <w:right w:val="nil"/>
            </w:tcBorders>
          </w:tcPr>
          <w:p w14:paraId="0D81114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249</w:t>
            </w:r>
          </w:p>
        </w:tc>
        <w:tc>
          <w:tcPr>
            <w:tcW w:w="671" w:type="dxa"/>
            <w:tcBorders>
              <w:top w:val="single" w:sz="4" w:space="0" w:color="auto"/>
              <w:left w:val="nil"/>
              <w:bottom w:val="single" w:sz="4" w:space="0" w:color="auto"/>
              <w:right w:val="nil"/>
            </w:tcBorders>
          </w:tcPr>
          <w:p w14:paraId="2B80480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1.05</w:t>
            </w:r>
          </w:p>
        </w:tc>
        <w:tc>
          <w:tcPr>
            <w:tcW w:w="1103" w:type="dxa"/>
            <w:tcBorders>
              <w:top w:val="single" w:sz="4" w:space="0" w:color="auto"/>
              <w:left w:val="nil"/>
              <w:bottom w:val="single" w:sz="4" w:space="0" w:color="auto"/>
              <w:right w:val="single" w:sz="4" w:space="0" w:color="auto"/>
            </w:tcBorders>
          </w:tcPr>
          <w:p w14:paraId="735804B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0.92 – 1.18</w:t>
            </w:r>
          </w:p>
        </w:tc>
        <w:tc>
          <w:tcPr>
            <w:tcW w:w="706" w:type="dxa"/>
            <w:tcBorders>
              <w:top w:val="single" w:sz="4" w:space="0" w:color="auto"/>
              <w:left w:val="single" w:sz="4" w:space="0" w:color="auto"/>
              <w:bottom w:val="single" w:sz="4" w:space="0" w:color="auto"/>
              <w:right w:val="nil"/>
            </w:tcBorders>
          </w:tcPr>
          <w:p w14:paraId="12B9C7F6"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470</w:t>
            </w:r>
          </w:p>
        </w:tc>
        <w:tc>
          <w:tcPr>
            <w:tcW w:w="671" w:type="dxa"/>
            <w:tcBorders>
              <w:top w:val="single" w:sz="4" w:space="0" w:color="auto"/>
              <w:left w:val="nil"/>
              <w:bottom w:val="single" w:sz="4" w:space="0" w:color="auto"/>
              <w:right w:val="nil"/>
            </w:tcBorders>
          </w:tcPr>
          <w:p w14:paraId="7C38D5FF"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1.97</w:t>
            </w:r>
          </w:p>
        </w:tc>
        <w:tc>
          <w:tcPr>
            <w:tcW w:w="1103" w:type="dxa"/>
            <w:tcBorders>
              <w:top w:val="single" w:sz="4" w:space="0" w:color="auto"/>
              <w:left w:val="nil"/>
              <w:bottom w:val="single" w:sz="4" w:space="0" w:color="auto"/>
              <w:right w:val="single" w:sz="4" w:space="0" w:color="auto"/>
            </w:tcBorders>
          </w:tcPr>
          <w:p w14:paraId="2B76893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1.80 – 2.15</w:t>
            </w:r>
          </w:p>
        </w:tc>
        <w:tc>
          <w:tcPr>
            <w:tcW w:w="706" w:type="dxa"/>
            <w:tcBorders>
              <w:top w:val="single" w:sz="4" w:space="0" w:color="auto"/>
              <w:left w:val="single" w:sz="4" w:space="0" w:color="auto"/>
              <w:bottom w:val="single" w:sz="4" w:space="0" w:color="auto"/>
              <w:right w:val="nil"/>
            </w:tcBorders>
          </w:tcPr>
          <w:p w14:paraId="7D7B5DFE"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676</w:t>
            </w:r>
          </w:p>
        </w:tc>
        <w:tc>
          <w:tcPr>
            <w:tcW w:w="671" w:type="dxa"/>
            <w:tcBorders>
              <w:top w:val="single" w:sz="4" w:space="0" w:color="auto"/>
              <w:left w:val="nil"/>
              <w:bottom w:val="single" w:sz="4" w:space="0" w:color="auto"/>
              <w:right w:val="nil"/>
            </w:tcBorders>
          </w:tcPr>
          <w:p w14:paraId="00D1D70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2.84</w:t>
            </w:r>
          </w:p>
        </w:tc>
        <w:tc>
          <w:tcPr>
            <w:tcW w:w="1103" w:type="dxa"/>
            <w:tcBorders>
              <w:top w:val="single" w:sz="4" w:space="0" w:color="auto"/>
              <w:left w:val="nil"/>
              <w:bottom w:val="single" w:sz="4" w:space="0" w:color="auto"/>
              <w:right w:val="single" w:sz="4" w:space="0" w:color="auto"/>
            </w:tcBorders>
          </w:tcPr>
          <w:p w14:paraId="0D32136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2.63 – 3.05</w:t>
            </w:r>
          </w:p>
        </w:tc>
        <w:tc>
          <w:tcPr>
            <w:tcW w:w="706" w:type="dxa"/>
            <w:tcBorders>
              <w:top w:val="single" w:sz="4" w:space="0" w:color="auto"/>
              <w:left w:val="single" w:sz="4" w:space="0" w:color="auto"/>
              <w:bottom w:val="single" w:sz="4" w:space="0" w:color="auto"/>
              <w:right w:val="nil"/>
            </w:tcBorders>
          </w:tcPr>
          <w:p w14:paraId="551F790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880</w:t>
            </w:r>
          </w:p>
        </w:tc>
        <w:tc>
          <w:tcPr>
            <w:tcW w:w="671" w:type="dxa"/>
            <w:tcBorders>
              <w:top w:val="single" w:sz="4" w:space="0" w:color="auto"/>
              <w:left w:val="nil"/>
              <w:bottom w:val="single" w:sz="4" w:space="0" w:color="auto"/>
              <w:right w:val="nil"/>
            </w:tcBorders>
          </w:tcPr>
          <w:p w14:paraId="3372539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3.70</w:t>
            </w:r>
          </w:p>
        </w:tc>
        <w:tc>
          <w:tcPr>
            <w:tcW w:w="1103" w:type="dxa"/>
            <w:tcBorders>
              <w:top w:val="single" w:sz="4" w:space="0" w:color="auto"/>
              <w:left w:val="nil"/>
              <w:bottom w:val="single" w:sz="4" w:space="0" w:color="auto"/>
              <w:right w:val="nil"/>
            </w:tcBorders>
          </w:tcPr>
          <w:p w14:paraId="43FD0AB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3.45 – 3.94</w:t>
            </w:r>
          </w:p>
        </w:tc>
      </w:tr>
      <w:tr w:rsidR="0061120E" w:rsidRPr="0061120E" w14:paraId="41B4BE7E" w14:textId="77777777" w:rsidTr="0061120E">
        <w:tc>
          <w:tcPr>
            <w:tcW w:w="13853" w:type="dxa"/>
            <w:gridSpan w:val="17"/>
            <w:tcBorders>
              <w:top w:val="single" w:sz="4" w:space="0" w:color="auto"/>
              <w:left w:val="nil"/>
              <w:bottom w:val="single" w:sz="4" w:space="0" w:color="auto"/>
              <w:right w:val="nil"/>
            </w:tcBorders>
            <w:shd w:val="clear" w:color="auto" w:fill="E7E6E6"/>
            <w:vAlign w:val="center"/>
          </w:tcPr>
          <w:p w14:paraId="19EB71F3" w14:textId="77777777" w:rsidR="0061120E" w:rsidRPr="0061120E" w:rsidRDefault="0061120E" w:rsidP="0061120E">
            <w:pPr>
              <w:spacing w:after="0" w:line="240" w:lineRule="auto"/>
              <w:rPr>
                <w:rFonts w:ascii="Times New Roman" w:hAnsi="Times New Roman" w:cs="Times New Roman"/>
                <w:b/>
                <w:sz w:val="16"/>
                <w:szCs w:val="14"/>
              </w:rPr>
            </w:pPr>
            <w:r w:rsidRPr="0061120E">
              <w:rPr>
                <w:rFonts w:ascii="Times New Roman" w:hAnsi="Times New Roman" w:cs="Times New Roman"/>
                <w:b/>
                <w:sz w:val="16"/>
                <w:szCs w:val="14"/>
              </w:rPr>
              <w:t>Stratified by vaccine type</w:t>
            </w:r>
          </w:p>
          <w:p w14:paraId="787F2B80" w14:textId="77777777" w:rsidR="0061120E" w:rsidRPr="0061120E" w:rsidRDefault="0061120E" w:rsidP="0061120E">
            <w:pPr>
              <w:spacing w:after="0" w:line="240" w:lineRule="auto"/>
              <w:rPr>
                <w:rFonts w:ascii="Times New Roman" w:hAnsi="Times New Roman" w:cs="Times New Roman"/>
                <w:color w:val="000000"/>
                <w:sz w:val="14"/>
                <w:szCs w:val="14"/>
              </w:rPr>
            </w:pPr>
            <w:r w:rsidRPr="0061120E">
              <w:rPr>
                <w:rFonts w:ascii="Times New Roman" w:hAnsi="Times New Roman" w:cs="Times New Roman"/>
                <w:color w:val="000000"/>
                <w:sz w:val="14"/>
                <w:szCs w:val="14"/>
              </w:rPr>
              <w:t>cDNA vaccine: 333,698; mRNA vaccine: 1,928,363; Heterologous vaccination: 117,967</w:t>
            </w:r>
          </w:p>
        </w:tc>
      </w:tr>
      <w:tr w:rsidR="0061120E" w:rsidRPr="0061120E" w14:paraId="3D5711EC" w14:textId="77777777" w:rsidTr="00F16295">
        <w:tc>
          <w:tcPr>
            <w:tcW w:w="1418" w:type="dxa"/>
            <w:gridSpan w:val="2"/>
            <w:tcBorders>
              <w:top w:val="single" w:sz="4" w:space="0" w:color="auto"/>
              <w:left w:val="nil"/>
              <w:bottom w:val="single" w:sz="4" w:space="0" w:color="auto"/>
              <w:right w:val="nil"/>
            </w:tcBorders>
            <w:vAlign w:val="center"/>
          </w:tcPr>
          <w:p w14:paraId="4DFCBE5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color w:val="000000"/>
                <w:sz w:val="14"/>
                <w:szCs w:val="14"/>
              </w:rPr>
              <w:t>c</w:t>
            </w:r>
            <w:r w:rsidRPr="0061120E">
              <w:rPr>
                <w:rFonts w:ascii="Times New Roman" w:hAnsi="Times New Roman" w:cs="Times New Roman"/>
                <w:color w:val="000000"/>
                <w:sz w:val="14"/>
                <w:szCs w:val="14"/>
              </w:rPr>
              <w:t>DNA vaccine</w:t>
            </w:r>
          </w:p>
        </w:tc>
        <w:tc>
          <w:tcPr>
            <w:tcW w:w="741" w:type="dxa"/>
            <w:tcBorders>
              <w:top w:val="single" w:sz="4" w:space="0" w:color="auto"/>
              <w:left w:val="nil"/>
              <w:bottom w:val="single" w:sz="4" w:space="0" w:color="auto"/>
              <w:right w:val="nil"/>
            </w:tcBorders>
          </w:tcPr>
          <w:p w14:paraId="741DFB65"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29</w:t>
            </w:r>
          </w:p>
        </w:tc>
        <w:tc>
          <w:tcPr>
            <w:tcW w:w="671" w:type="dxa"/>
            <w:tcBorders>
              <w:top w:val="single" w:sz="4" w:space="0" w:color="auto"/>
              <w:left w:val="nil"/>
              <w:bottom w:val="single" w:sz="4" w:space="0" w:color="auto"/>
              <w:right w:val="nil"/>
            </w:tcBorders>
          </w:tcPr>
          <w:p w14:paraId="3D4246F4"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0.87</w:t>
            </w:r>
          </w:p>
        </w:tc>
        <w:tc>
          <w:tcPr>
            <w:tcW w:w="1103" w:type="dxa"/>
            <w:tcBorders>
              <w:top w:val="single" w:sz="4" w:space="0" w:color="auto"/>
              <w:left w:val="nil"/>
              <w:bottom w:val="single" w:sz="4" w:space="0" w:color="auto"/>
              <w:right w:val="single" w:sz="4" w:space="0" w:color="auto"/>
            </w:tcBorders>
          </w:tcPr>
          <w:p w14:paraId="32A8E2D2"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0.55 – 1.19</w:t>
            </w:r>
          </w:p>
        </w:tc>
        <w:tc>
          <w:tcPr>
            <w:tcW w:w="706" w:type="dxa"/>
            <w:tcBorders>
              <w:top w:val="single" w:sz="4" w:space="0" w:color="auto"/>
              <w:left w:val="single" w:sz="4" w:space="0" w:color="auto"/>
              <w:bottom w:val="single" w:sz="4" w:space="0" w:color="auto"/>
              <w:right w:val="nil"/>
            </w:tcBorders>
          </w:tcPr>
          <w:p w14:paraId="14126683"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106</w:t>
            </w:r>
          </w:p>
        </w:tc>
        <w:tc>
          <w:tcPr>
            <w:tcW w:w="671" w:type="dxa"/>
            <w:tcBorders>
              <w:top w:val="single" w:sz="4" w:space="0" w:color="auto"/>
              <w:left w:val="nil"/>
              <w:bottom w:val="single" w:sz="4" w:space="0" w:color="auto"/>
              <w:right w:val="nil"/>
            </w:tcBorders>
          </w:tcPr>
          <w:p w14:paraId="20F3695D"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3.18</w:t>
            </w:r>
          </w:p>
        </w:tc>
        <w:tc>
          <w:tcPr>
            <w:tcW w:w="1103" w:type="dxa"/>
            <w:tcBorders>
              <w:top w:val="single" w:sz="4" w:space="0" w:color="auto"/>
              <w:left w:val="nil"/>
              <w:bottom w:val="single" w:sz="4" w:space="0" w:color="auto"/>
              <w:right w:val="single" w:sz="4" w:space="0" w:color="auto"/>
            </w:tcBorders>
          </w:tcPr>
          <w:p w14:paraId="351DC9FC"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2.57 – 3.78</w:t>
            </w:r>
          </w:p>
        </w:tc>
        <w:tc>
          <w:tcPr>
            <w:tcW w:w="706" w:type="dxa"/>
            <w:tcBorders>
              <w:top w:val="single" w:sz="4" w:space="0" w:color="auto"/>
              <w:left w:val="single" w:sz="4" w:space="0" w:color="auto"/>
              <w:bottom w:val="single" w:sz="4" w:space="0" w:color="auto"/>
              <w:right w:val="nil"/>
            </w:tcBorders>
          </w:tcPr>
          <w:p w14:paraId="52DAA109"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204</w:t>
            </w:r>
          </w:p>
        </w:tc>
        <w:tc>
          <w:tcPr>
            <w:tcW w:w="671" w:type="dxa"/>
            <w:tcBorders>
              <w:top w:val="single" w:sz="4" w:space="0" w:color="auto"/>
              <w:left w:val="nil"/>
              <w:bottom w:val="single" w:sz="4" w:space="0" w:color="auto"/>
              <w:right w:val="nil"/>
            </w:tcBorders>
          </w:tcPr>
          <w:p w14:paraId="2860C3F7"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6.11</w:t>
            </w:r>
          </w:p>
        </w:tc>
        <w:tc>
          <w:tcPr>
            <w:tcW w:w="1103" w:type="dxa"/>
            <w:tcBorders>
              <w:top w:val="single" w:sz="4" w:space="0" w:color="auto"/>
              <w:left w:val="nil"/>
              <w:bottom w:val="single" w:sz="4" w:space="0" w:color="auto"/>
              <w:right w:val="single" w:sz="4" w:space="0" w:color="auto"/>
            </w:tcBorders>
          </w:tcPr>
          <w:p w14:paraId="234AB193"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5.27 – 6.95</w:t>
            </w:r>
          </w:p>
        </w:tc>
        <w:tc>
          <w:tcPr>
            <w:tcW w:w="706" w:type="dxa"/>
            <w:tcBorders>
              <w:top w:val="single" w:sz="4" w:space="0" w:color="auto"/>
              <w:left w:val="single" w:sz="4" w:space="0" w:color="auto"/>
              <w:bottom w:val="single" w:sz="4" w:space="0" w:color="auto"/>
              <w:right w:val="nil"/>
            </w:tcBorders>
          </w:tcPr>
          <w:p w14:paraId="038B1BE3"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288</w:t>
            </w:r>
          </w:p>
        </w:tc>
        <w:tc>
          <w:tcPr>
            <w:tcW w:w="671" w:type="dxa"/>
            <w:tcBorders>
              <w:top w:val="single" w:sz="4" w:space="0" w:color="auto"/>
              <w:left w:val="nil"/>
              <w:bottom w:val="single" w:sz="4" w:space="0" w:color="auto"/>
              <w:right w:val="nil"/>
            </w:tcBorders>
          </w:tcPr>
          <w:p w14:paraId="0AB991E2"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8.63</w:t>
            </w:r>
          </w:p>
        </w:tc>
        <w:tc>
          <w:tcPr>
            <w:tcW w:w="1103" w:type="dxa"/>
            <w:tcBorders>
              <w:top w:val="single" w:sz="4" w:space="0" w:color="auto"/>
              <w:left w:val="nil"/>
              <w:bottom w:val="single" w:sz="4" w:space="0" w:color="auto"/>
              <w:right w:val="single" w:sz="4" w:space="0" w:color="auto"/>
            </w:tcBorders>
          </w:tcPr>
          <w:p w14:paraId="0C1E4A58"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7.63 – 9.63</w:t>
            </w:r>
          </w:p>
        </w:tc>
        <w:tc>
          <w:tcPr>
            <w:tcW w:w="706" w:type="dxa"/>
            <w:tcBorders>
              <w:top w:val="single" w:sz="4" w:space="0" w:color="auto"/>
              <w:left w:val="single" w:sz="4" w:space="0" w:color="auto"/>
              <w:bottom w:val="single" w:sz="4" w:space="0" w:color="auto"/>
              <w:right w:val="nil"/>
            </w:tcBorders>
          </w:tcPr>
          <w:p w14:paraId="0116D123"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361</w:t>
            </w:r>
          </w:p>
        </w:tc>
        <w:tc>
          <w:tcPr>
            <w:tcW w:w="671" w:type="dxa"/>
            <w:tcBorders>
              <w:top w:val="single" w:sz="4" w:space="0" w:color="auto"/>
              <w:left w:val="nil"/>
              <w:bottom w:val="single" w:sz="4" w:space="0" w:color="auto"/>
              <w:right w:val="nil"/>
            </w:tcBorders>
          </w:tcPr>
          <w:p w14:paraId="6361E3E9"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10.82</w:t>
            </w:r>
          </w:p>
        </w:tc>
        <w:tc>
          <w:tcPr>
            <w:tcW w:w="1103" w:type="dxa"/>
            <w:tcBorders>
              <w:top w:val="single" w:sz="4" w:space="0" w:color="auto"/>
              <w:left w:val="nil"/>
              <w:bottom w:val="single" w:sz="4" w:space="0" w:color="auto"/>
              <w:right w:val="nil"/>
            </w:tcBorders>
          </w:tcPr>
          <w:p w14:paraId="3D714454"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9.70 – 11.93</w:t>
            </w:r>
          </w:p>
        </w:tc>
      </w:tr>
      <w:tr w:rsidR="0061120E" w:rsidRPr="0061120E" w14:paraId="2747AA66" w14:textId="77777777" w:rsidTr="00F16295">
        <w:tc>
          <w:tcPr>
            <w:tcW w:w="1418" w:type="dxa"/>
            <w:gridSpan w:val="2"/>
            <w:tcBorders>
              <w:top w:val="single" w:sz="4" w:space="0" w:color="auto"/>
              <w:left w:val="nil"/>
              <w:bottom w:val="single" w:sz="4" w:space="0" w:color="auto"/>
              <w:right w:val="nil"/>
            </w:tcBorders>
            <w:vAlign w:val="center"/>
          </w:tcPr>
          <w:p w14:paraId="5057688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color w:val="000000"/>
                <w:sz w:val="14"/>
                <w:szCs w:val="14"/>
              </w:rPr>
              <w:t>m</w:t>
            </w:r>
            <w:r w:rsidRPr="0061120E">
              <w:rPr>
                <w:rFonts w:ascii="Times New Roman" w:hAnsi="Times New Roman" w:cs="Times New Roman"/>
                <w:color w:val="000000"/>
                <w:sz w:val="14"/>
                <w:szCs w:val="14"/>
              </w:rPr>
              <w:t>RNA vaccine</w:t>
            </w:r>
          </w:p>
        </w:tc>
        <w:tc>
          <w:tcPr>
            <w:tcW w:w="741" w:type="dxa"/>
            <w:tcBorders>
              <w:top w:val="single" w:sz="4" w:space="0" w:color="auto"/>
              <w:left w:val="nil"/>
              <w:bottom w:val="single" w:sz="4" w:space="0" w:color="auto"/>
              <w:right w:val="nil"/>
            </w:tcBorders>
          </w:tcPr>
          <w:p w14:paraId="44528638"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44</w:t>
            </w:r>
          </w:p>
        </w:tc>
        <w:tc>
          <w:tcPr>
            <w:tcW w:w="671" w:type="dxa"/>
            <w:tcBorders>
              <w:top w:val="single" w:sz="4" w:space="0" w:color="auto"/>
              <w:left w:val="nil"/>
              <w:bottom w:val="single" w:sz="4" w:space="0" w:color="auto"/>
              <w:right w:val="nil"/>
            </w:tcBorders>
          </w:tcPr>
          <w:p w14:paraId="2CF3F780"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0.23</w:t>
            </w:r>
          </w:p>
        </w:tc>
        <w:tc>
          <w:tcPr>
            <w:tcW w:w="1103" w:type="dxa"/>
            <w:tcBorders>
              <w:top w:val="single" w:sz="4" w:space="0" w:color="auto"/>
              <w:left w:val="nil"/>
              <w:bottom w:val="single" w:sz="4" w:space="0" w:color="auto"/>
              <w:right w:val="single" w:sz="4" w:space="0" w:color="auto"/>
            </w:tcBorders>
          </w:tcPr>
          <w:p w14:paraId="266AA538"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0.16 – 0.30</w:t>
            </w:r>
          </w:p>
        </w:tc>
        <w:tc>
          <w:tcPr>
            <w:tcW w:w="706" w:type="dxa"/>
            <w:tcBorders>
              <w:top w:val="single" w:sz="4" w:space="0" w:color="auto"/>
              <w:left w:val="single" w:sz="4" w:space="0" w:color="auto"/>
              <w:bottom w:val="single" w:sz="4" w:space="0" w:color="auto"/>
              <w:right w:val="nil"/>
            </w:tcBorders>
          </w:tcPr>
          <w:p w14:paraId="64512644"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140</w:t>
            </w:r>
          </w:p>
        </w:tc>
        <w:tc>
          <w:tcPr>
            <w:tcW w:w="671" w:type="dxa"/>
            <w:tcBorders>
              <w:top w:val="single" w:sz="4" w:space="0" w:color="auto"/>
              <w:left w:val="nil"/>
              <w:bottom w:val="single" w:sz="4" w:space="0" w:color="auto"/>
              <w:right w:val="nil"/>
            </w:tcBorders>
          </w:tcPr>
          <w:p w14:paraId="1835DF23"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0.73</w:t>
            </w:r>
          </w:p>
        </w:tc>
        <w:tc>
          <w:tcPr>
            <w:tcW w:w="1103" w:type="dxa"/>
            <w:tcBorders>
              <w:top w:val="single" w:sz="4" w:space="0" w:color="auto"/>
              <w:left w:val="nil"/>
              <w:bottom w:val="single" w:sz="4" w:space="0" w:color="auto"/>
              <w:right w:val="single" w:sz="4" w:space="0" w:color="auto"/>
            </w:tcBorders>
          </w:tcPr>
          <w:p w14:paraId="65BE12C9"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0.61 – 0.85</w:t>
            </w:r>
          </w:p>
        </w:tc>
        <w:tc>
          <w:tcPr>
            <w:tcW w:w="706" w:type="dxa"/>
            <w:tcBorders>
              <w:top w:val="single" w:sz="4" w:space="0" w:color="auto"/>
              <w:left w:val="single" w:sz="4" w:space="0" w:color="auto"/>
              <w:bottom w:val="single" w:sz="4" w:space="0" w:color="auto"/>
              <w:right w:val="nil"/>
            </w:tcBorders>
          </w:tcPr>
          <w:p w14:paraId="47E39764"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256</w:t>
            </w:r>
          </w:p>
        </w:tc>
        <w:tc>
          <w:tcPr>
            <w:tcW w:w="671" w:type="dxa"/>
            <w:tcBorders>
              <w:top w:val="single" w:sz="4" w:space="0" w:color="auto"/>
              <w:left w:val="nil"/>
              <w:bottom w:val="single" w:sz="4" w:space="0" w:color="auto"/>
              <w:right w:val="nil"/>
            </w:tcBorders>
          </w:tcPr>
          <w:p w14:paraId="0133A02A"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1.33</w:t>
            </w:r>
          </w:p>
        </w:tc>
        <w:tc>
          <w:tcPr>
            <w:tcW w:w="1103" w:type="dxa"/>
            <w:tcBorders>
              <w:top w:val="single" w:sz="4" w:space="0" w:color="auto"/>
              <w:left w:val="nil"/>
              <w:bottom w:val="single" w:sz="4" w:space="0" w:color="auto"/>
              <w:right w:val="single" w:sz="4" w:space="0" w:color="auto"/>
            </w:tcBorders>
          </w:tcPr>
          <w:p w14:paraId="34940DA7"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1.16 – 1.49</w:t>
            </w:r>
          </w:p>
        </w:tc>
        <w:tc>
          <w:tcPr>
            <w:tcW w:w="706" w:type="dxa"/>
            <w:tcBorders>
              <w:top w:val="single" w:sz="4" w:space="0" w:color="auto"/>
              <w:left w:val="single" w:sz="4" w:space="0" w:color="auto"/>
              <w:bottom w:val="single" w:sz="4" w:space="0" w:color="auto"/>
              <w:right w:val="nil"/>
            </w:tcBorders>
          </w:tcPr>
          <w:p w14:paraId="2EDC8175"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371</w:t>
            </w:r>
          </w:p>
        </w:tc>
        <w:tc>
          <w:tcPr>
            <w:tcW w:w="671" w:type="dxa"/>
            <w:tcBorders>
              <w:top w:val="single" w:sz="4" w:space="0" w:color="auto"/>
              <w:left w:val="nil"/>
              <w:bottom w:val="single" w:sz="4" w:space="0" w:color="auto"/>
              <w:right w:val="nil"/>
            </w:tcBorders>
          </w:tcPr>
          <w:p w14:paraId="5C5F36E9"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1.92</w:t>
            </w:r>
          </w:p>
        </w:tc>
        <w:tc>
          <w:tcPr>
            <w:tcW w:w="1103" w:type="dxa"/>
            <w:tcBorders>
              <w:top w:val="single" w:sz="4" w:space="0" w:color="auto"/>
              <w:left w:val="nil"/>
              <w:bottom w:val="single" w:sz="4" w:space="0" w:color="auto"/>
              <w:right w:val="single" w:sz="4" w:space="0" w:color="auto"/>
            </w:tcBorders>
          </w:tcPr>
          <w:p w14:paraId="4BCA8330"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1.73 – 2.12</w:t>
            </w:r>
          </w:p>
        </w:tc>
        <w:tc>
          <w:tcPr>
            <w:tcW w:w="706" w:type="dxa"/>
            <w:tcBorders>
              <w:top w:val="single" w:sz="4" w:space="0" w:color="auto"/>
              <w:left w:val="single" w:sz="4" w:space="0" w:color="auto"/>
              <w:bottom w:val="single" w:sz="4" w:space="0" w:color="auto"/>
              <w:right w:val="nil"/>
            </w:tcBorders>
          </w:tcPr>
          <w:p w14:paraId="3317B83B"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496</w:t>
            </w:r>
          </w:p>
        </w:tc>
        <w:tc>
          <w:tcPr>
            <w:tcW w:w="671" w:type="dxa"/>
            <w:tcBorders>
              <w:top w:val="single" w:sz="4" w:space="0" w:color="auto"/>
              <w:left w:val="nil"/>
              <w:bottom w:val="single" w:sz="4" w:space="0" w:color="auto"/>
              <w:right w:val="nil"/>
            </w:tcBorders>
          </w:tcPr>
          <w:p w14:paraId="30038993"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2.57</w:t>
            </w:r>
          </w:p>
        </w:tc>
        <w:tc>
          <w:tcPr>
            <w:tcW w:w="1103" w:type="dxa"/>
            <w:tcBorders>
              <w:top w:val="single" w:sz="4" w:space="0" w:color="auto"/>
              <w:left w:val="nil"/>
              <w:bottom w:val="single" w:sz="4" w:space="0" w:color="auto"/>
              <w:right w:val="nil"/>
            </w:tcBorders>
          </w:tcPr>
          <w:p w14:paraId="12C19396"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2.35 – 2.80</w:t>
            </w:r>
          </w:p>
        </w:tc>
      </w:tr>
      <w:tr w:rsidR="0061120E" w:rsidRPr="0061120E" w14:paraId="3CFE5841" w14:textId="77777777" w:rsidTr="00F16295">
        <w:tc>
          <w:tcPr>
            <w:tcW w:w="1418" w:type="dxa"/>
            <w:gridSpan w:val="2"/>
            <w:tcBorders>
              <w:top w:val="single" w:sz="4" w:space="0" w:color="auto"/>
              <w:left w:val="nil"/>
              <w:bottom w:val="double" w:sz="4" w:space="0" w:color="auto"/>
              <w:right w:val="nil"/>
            </w:tcBorders>
            <w:vAlign w:val="center"/>
          </w:tcPr>
          <w:p w14:paraId="0360DAC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color w:val="000000"/>
                <w:sz w:val="14"/>
                <w:szCs w:val="14"/>
              </w:rPr>
              <w:t>H</w:t>
            </w:r>
            <w:r w:rsidRPr="0061120E">
              <w:rPr>
                <w:rFonts w:ascii="Times New Roman" w:hAnsi="Times New Roman" w:cs="Times New Roman"/>
                <w:color w:val="000000"/>
                <w:sz w:val="14"/>
                <w:szCs w:val="14"/>
              </w:rPr>
              <w:t>eterologous</w:t>
            </w:r>
          </w:p>
        </w:tc>
        <w:tc>
          <w:tcPr>
            <w:tcW w:w="741" w:type="dxa"/>
            <w:tcBorders>
              <w:top w:val="single" w:sz="4" w:space="0" w:color="auto"/>
              <w:left w:val="nil"/>
              <w:bottom w:val="double" w:sz="4" w:space="0" w:color="auto"/>
              <w:right w:val="nil"/>
            </w:tcBorders>
          </w:tcPr>
          <w:p w14:paraId="35B5E853"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3</w:t>
            </w:r>
          </w:p>
        </w:tc>
        <w:tc>
          <w:tcPr>
            <w:tcW w:w="671" w:type="dxa"/>
            <w:tcBorders>
              <w:top w:val="single" w:sz="4" w:space="0" w:color="auto"/>
              <w:left w:val="nil"/>
              <w:bottom w:val="double" w:sz="4" w:space="0" w:color="auto"/>
              <w:right w:val="nil"/>
            </w:tcBorders>
          </w:tcPr>
          <w:p w14:paraId="1E9E7E70"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0.25</w:t>
            </w:r>
          </w:p>
        </w:tc>
        <w:tc>
          <w:tcPr>
            <w:tcW w:w="1103" w:type="dxa"/>
            <w:tcBorders>
              <w:top w:val="single" w:sz="4" w:space="0" w:color="auto"/>
              <w:left w:val="nil"/>
              <w:bottom w:val="double" w:sz="4" w:space="0" w:color="auto"/>
              <w:right w:val="single" w:sz="4" w:space="0" w:color="auto"/>
            </w:tcBorders>
          </w:tcPr>
          <w:p w14:paraId="416550B3"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0.00 – 0.54</w:t>
            </w:r>
          </w:p>
        </w:tc>
        <w:tc>
          <w:tcPr>
            <w:tcW w:w="706" w:type="dxa"/>
            <w:tcBorders>
              <w:top w:val="single" w:sz="4" w:space="0" w:color="auto"/>
              <w:left w:val="single" w:sz="4" w:space="0" w:color="auto"/>
              <w:bottom w:val="double" w:sz="4" w:space="0" w:color="auto"/>
              <w:right w:val="nil"/>
            </w:tcBorders>
          </w:tcPr>
          <w:p w14:paraId="66D5BDD7"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3</w:t>
            </w:r>
          </w:p>
        </w:tc>
        <w:tc>
          <w:tcPr>
            <w:tcW w:w="671" w:type="dxa"/>
            <w:tcBorders>
              <w:top w:val="single" w:sz="4" w:space="0" w:color="auto"/>
              <w:left w:val="nil"/>
              <w:bottom w:val="double" w:sz="4" w:space="0" w:color="auto"/>
              <w:right w:val="nil"/>
            </w:tcBorders>
          </w:tcPr>
          <w:p w14:paraId="30E0C0A4"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0.25</w:t>
            </w:r>
          </w:p>
        </w:tc>
        <w:tc>
          <w:tcPr>
            <w:tcW w:w="1103" w:type="dxa"/>
            <w:tcBorders>
              <w:top w:val="single" w:sz="4" w:space="0" w:color="auto"/>
              <w:left w:val="nil"/>
              <w:bottom w:val="double" w:sz="4" w:space="0" w:color="auto"/>
              <w:right w:val="single" w:sz="4" w:space="0" w:color="auto"/>
            </w:tcBorders>
          </w:tcPr>
          <w:p w14:paraId="394B1DC2"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0.00 – 0.54</w:t>
            </w:r>
          </w:p>
        </w:tc>
        <w:tc>
          <w:tcPr>
            <w:tcW w:w="706" w:type="dxa"/>
            <w:tcBorders>
              <w:top w:val="single" w:sz="4" w:space="0" w:color="auto"/>
              <w:left w:val="single" w:sz="4" w:space="0" w:color="auto"/>
              <w:bottom w:val="double" w:sz="4" w:space="0" w:color="auto"/>
              <w:right w:val="nil"/>
            </w:tcBorders>
          </w:tcPr>
          <w:p w14:paraId="11C16E93"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10</w:t>
            </w:r>
          </w:p>
        </w:tc>
        <w:tc>
          <w:tcPr>
            <w:tcW w:w="671" w:type="dxa"/>
            <w:tcBorders>
              <w:top w:val="single" w:sz="4" w:space="0" w:color="auto"/>
              <w:left w:val="nil"/>
              <w:bottom w:val="double" w:sz="4" w:space="0" w:color="auto"/>
              <w:right w:val="nil"/>
            </w:tcBorders>
          </w:tcPr>
          <w:p w14:paraId="44BBC1BD"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0.85</w:t>
            </w:r>
          </w:p>
        </w:tc>
        <w:tc>
          <w:tcPr>
            <w:tcW w:w="1103" w:type="dxa"/>
            <w:tcBorders>
              <w:top w:val="single" w:sz="4" w:space="0" w:color="auto"/>
              <w:left w:val="nil"/>
              <w:bottom w:val="double" w:sz="4" w:space="0" w:color="auto"/>
              <w:right w:val="single" w:sz="4" w:space="0" w:color="auto"/>
            </w:tcBorders>
          </w:tcPr>
          <w:p w14:paraId="72043C4F"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0.32 – 1.37</w:t>
            </w:r>
          </w:p>
        </w:tc>
        <w:tc>
          <w:tcPr>
            <w:tcW w:w="706" w:type="dxa"/>
            <w:tcBorders>
              <w:top w:val="single" w:sz="4" w:space="0" w:color="auto"/>
              <w:left w:val="single" w:sz="4" w:space="0" w:color="auto"/>
              <w:bottom w:val="double" w:sz="4" w:space="0" w:color="auto"/>
              <w:right w:val="nil"/>
            </w:tcBorders>
          </w:tcPr>
          <w:p w14:paraId="278A9BEF"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17</w:t>
            </w:r>
          </w:p>
        </w:tc>
        <w:tc>
          <w:tcPr>
            <w:tcW w:w="671" w:type="dxa"/>
            <w:tcBorders>
              <w:top w:val="single" w:sz="4" w:space="0" w:color="auto"/>
              <w:left w:val="nil"/>
              <w:bottom w:val="double" w:sz="4" w:space="0" w:color="auto"/>
              <w:right w:val="nil"/>
            </w:tcBorders>
          </w:tcPr>
          <w:p w14:paraId="0B8CF5C5"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1.44</w:t>
            </w:r>
          </w:p>
        </w:tc>
        <w:tc>
          <w:tcPr>
            <w:tcW w:w="1103" w:type="dxa"/>
            <w:tcBorders>
              <w:top w:val="single" w:sz="4" w:space="0" w:color="auto"/>
              <w:left w:val="nil"/>
              <w:bottom w:val="double" w:sz="4" w:space="0" w:color="auto"/>
              <w:right w:val="single" w:sz="4" w:space="0" w:color="auto"/>
            </w:tcBorders>
          </w:tcPr>
          <w:p w14:paraId="39BD4728"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0.76 – 2.13</w:t>
            </w:r>
          </w:p>
        </w:tc>
        <w:tc>
          <w:tcPr>
            <w:tcW w:w="706" w:type="dxa"/>
            <w:tcBorders>
              <w:top w:val="single" w:sz="4" w:space="0" w:color="auto"/>
              <w:left w:val="single" w:sz="4" w:space="0" w:color="auto"/>
              <w:bottom w:val="double" w:sz="4" w:space="0" w:color="auto"/>
              <w:right w:val="nil"/>
            </w:tcBorders>
          </w:tcPr>
          <w:p w14:paraId="2D5F930A"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23</w:t>
            </w:r>
          </w:p>
        </w:tc>
        <w:tc>
          <w:tcPr>
            <w:tcW w:w="671" w:type="dxa"/>
            <w:tcBorders>
              <w:top w:val="single" w:sz="4" w:space="0" w:color="auto"/>
              <w:left w:val="nil"/>
              <w:bottom w:val="double" w:sz="4" w:space="0" w:color="auto"/>
              <w:right w:val="nil"/>
            </w:tcBorders>
          </w:tcPr>
          <w:p w14:paraId="4698A160"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1.95</w:t>
            </w:r>
          </w:p>
        </w:tc>
        <w:tc>
          <w:tcPr>
            <w:tcW w:w="1103" w:type="dxa"/>
            <w:tcBorders>
              <w:top w:val="single" w:sz="4" w:space="0" w:color="auto"/>
              <w:left w:val="nil"/>
              <w:bottom w:val="double" w:sz="4" w:space="0" w:color="auto"/>
              <w:right w:val="nil"/>
            </w:tcBorders>
          </w:tcPr>
          <w:p w14:paraId="6873C94C"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1.15 – 2.75</w:t>
            </w:r>
          </w:p>
        </w:tc>
      </w:tr>
      <w:tr w:rsidR="0061120E" w:rsidRPr="0061120E" w14:paraId="1159A3F7" w14:textId="77777777" w:rsidTr="0061120E">
        <w:tc>
          <w:tcPr>
            <w:tcW w:w="13853" w:type="dxa"/>
            <w:gridSpan w:val="17"/>
            <w:tcBorders>
              <w:top w:val="double" w:sz="4" w:space="0" w:color="auto"/>
              <w:left w:val="nil"/>
              <w:bottom w:val="single" w:sz="4" w:space="0" w:color="auto"/>
              <w:right w:val="nil"/>
            </w:tcBorders>
            <w:shd w:val="clear" w:color="auto" w:fill="E7E6E6"/>
            <w:vAlign w:val="center"/>
          </w:tcPr>
          <w:p w14:paraId="048C81D2" w14:textId="77777777" w:rsidR="0061120E" w:rsidRPr="0061120E" w:rsidRDefault="0061120E" w:rsidP="0061120E">
            <w:pPr>
              <w:spacing w:after="0" w:line="240" w:lineRule="auto"/>
              <w:rPr>
                <w:rFonts w:ascii="Times New Roman" w:hAnsi="Times New Roman" w:cs="Times New Roman"/>
                <w:b/>
                <w:color w:val="000000"/>
                <w:sz w:val="16"/>
                <w:szCs w:val="14"/>
              </w:rPr>
            </w:pPr>
            <w:r w:rsidRPr="0061120E">
              <w:rPr>
                <w:rFonts w:ascii="Times New Roman" w:hAnsi="Times New Roman" w:cs="Times New Roman" w:hint="eastAsia"/>
                <w:b/>
                <w:color w:val="000000"/>
                <w:sz w:val="16"/>
                <w:szCs w:val="14"/>
              </w:rPr>
              <w:t>C</w:t>
            </w:r>
            <w:r w:rsidRPr="0061120E">
              <w:rPr>
                <w:rFonts w:ascii="Times New Roman" w:hAnsi="Times New Roman" w:cs="Times New Roman"/>
                <w:b/>
                <w:color w:val="000000"/>
                <w:sz w:val="16"/>
                <w:szCs w:val="14"/>
              </w:rPr>
              <w:t xml:space="preserve">umulative incidences of gastric cancers stratified by sex </w:t>
            </w:r>
          </w:p>
          <w:p w14:paraId="1D5CFE5A" w14:textId="77777777" w:rsidR="0061120E" w:rsidRPr="0061120E" w:rsidRDefault="0061120E" w:rsidP="0061120E">
            <w:pPr>
              <w:spacing w:after="0" w:line="240" w:lineRule="auto"/>
              <w:rPr>
                <w:rFonts w:ascii="Times New Roman" w:hAnsi="Times New Roman" w:cs="Times New Roman"/>
                <w:color w:val="000000"/>
                <w:sz w:val="14"/>
                <w:szCs w:val="14"/>
              </w:rPr>
            </w:pPr>
            <w:r w:rsidRPr="0061120E">
              <w:rPr>
                <w:rFonts w:ascii="Times New Roman" w:hAnsi="Times New Roman" w:cs="Times New Roman"/>
                <w:color w:val="000000"/>
                <w:sz w:val="14"/>
                <w:szCs w:val="14"/>
              </w:rPr>
              <w:t>Males: 277,149 in the unvaccinated group and 1,108,596 in the vaccinated group.</w:t>
            </w:r>
          </w:p>
          <w:p w14:paraId="13968ADB" w14:textId="77777777" w:rsidR="0061120E" w:rsidRPr="0061120E" w:rsidRDefault="0061120E" w:rsidP="0061120E">
            <w:pPr>
              <w:spacing w:after="0" w:line="240" w:lineRule="auto"/>
              <w:rPr>
                <w:rFonts w:ascii="Times New Roman" w:hAnsi="Times New Roman" w:cs="Times New Roman"/>
                <w:color w:val="000000"/>
                <w:sz w:val="14"/>
                <w:szCs w:val="14"/>
              </w:rPr>
            </w:pPr>
            <w:r w:rsidRPr="0061120E">
              <w:rPr>
                <w:rFonts w:ascii="Times New Roman" w:hAnsi="Times New Roman" w:cs="Times New Roman"/>
                <w:color w:val="000000"/>
                <w:sz w:val="14"/>
                <w:szCs w:val="14"/>
              </w:rPr>
              <w:t>Females: 317,858 in the unvaccinated group and 1,271,432 in the vaccinated group.</w:t>
            </w:r>
          </w:p>
        </w:tc>
      </w:tr>
      <w:tr w:rsidR="0061120E" w:rsidRPr="0061120E" w14:paraId="3E9C9B73" w14:textId="77777777" w:rsidTr="00F16295">
        <w:tc>
          <w:tcPr>
            <w:tcW w:w="709" w:type="dxa"/>
            <w:vMerge w:val="restart"/>
            <w:tcBorders>
              <w:top w:val="single" w:sz="4" w:space="0" w:color="auto"/>
              <w:left w:val="nil"/>
              <w:right w:val="nil"/>
            </w:tcBorders>
            <w:vAlign w:val="center"/>
          </w:tcPr>
          <w:p w14:paraId="36F3FB3F"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V</w:t>
            </w:r>
          </w:p>
        </w:tc>
        <w:tc>
          <w:tcPr>
            <w:tcW w:w="709" w:type="dxa"/>
            <w:vMerge w:val="restart"/>
            <w:tcBorders>
              <w:top w:val="single" w:sz="4" w:space="0" w:color="auto"/>
              <w:left w:val="nil"/>
              <w:right w:val="nil"/>
            </w:tcBorders>
            <w:vAlign w:val="center"/>
          </w:tcPr>
          <w:p w14:paraId="48FA626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Sex</w:t>
            </w:r>
          </w:p>
        </w:tc>
        <w:tc>
          <w:tcPr>
            <w:tcW w:w="2515" w:type="dxa"/>
            <w:gridSpan w:val="3"/>
            <w:tcBorders>
              <w:top w:val="single" w:sz="4" w:space="0" w:color="auto"/>
              <w:left w:val="nil"/>
              <w:bottom w:val="single" w:sz="4" w:space="0" w:color="auto"/>
              <w:right w:val="single" w:sz="4" w:space="0" w:color="auto"/>
            </w:tcBorders>
            <w:vAlign w:val="center"/>
          </w:tcPr>
          <w:p w14:paraId="489EAE76"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b/>
                <w:color w:val="000000"/>
                <w:sz w:val="14"/>
                <w:szCs w:val="14"/>
              </w:rPr>
              <w:t>O</w:t>
            </w:r>
            <w:r w:rsidRPr="0061120E">
              <w:rPr>
                <w:rFonts w:ascii="Times New Roman" w:hAnsi="Times New Roman" w:cs="Times New Roman"/>
                <w:b/>
                <w:color w:val="000000"/>
                <w:sz w:val="14"/>
                <w:szCs w:val="14"/>
              </w:rPr>
              <w:t>ne month</w:t>
            </w:r>
          </w:p>
        </w:tc>
        <w:tc>
          <w:tcPr>
            <w:tcW w:w="2480" w:type="dxa"/>
            <w:gridSpan w:val="3"/>
            <w:tcBorders>
              <w:top w:val="single" w:sz="4" w:space="0" w:color="auto"/>
              <w:left w:val="single" w:sz="4" w:space="0" w:color="auto"/>
              <w:bottom w:val="single" w:sz="4" w:space="0" w:color="auto"/>
              <w:right w:val="single" w:sz="4" w:space="0" w:color="auto"/>
            </w:tcBorders>
          </w:tcPr>
          <w:p w14:paraId="0A97CDE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b/>
                <w:color w:val="000000"/>
                <w:sz w:val="14"/>
                <w:szCs w:val="14"/>
              </w:rPr>
              <w:t>T</w:t>
            </w:r>
            <w:r w:rsidRPr="0061120E">
              <w:rPr>
                <w:rFonts w:ascii="Times New Roman" w:hAnsi="Times New Roman" w:cs="Times New Roman"/>
                <w:b/>
                <w:color w:val="000000"/>
                <w:sz w:val="14"/>
                <w:szCs w:val="14"/>
              </w:rPr>
              <w:t>hree months</w:t>
            </w:r>
          </w:p>
        </w:tc>
        <w:tc>
          <w:tcPr>
            <w:tcW w:w="2480" w:type="dxa"/>
            <w:gridSpan w:val="3"/>
            <w:tcBorders>
              <w:top w:val="single" w:sz="4" w:space="0" w:color="auto"/>
              <w:left w:val="single" w:sz="4" w:space="0" w:color="auto"/>
              <w:bottom w:val="single" w:sz="4" w:space="0" w:color="auto"/>
              <w:right w:val="single" w:sz="4" w:space="0" w:color="auto"/>
            </w:tcBorders>
          </w:tcPr>
          <w:p w14:paraId="7CC37D2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 xml:space="preserve">Six months </w:t>
            </w:r>
          </w:p>
        </w:tc>
        <w:tc>
          <w:tcPr>
            <w:tcW w:w="2480" w:type="dxa"/>
            <w:gridSpan w:val="3"/>
            <w:tcBorders>
              <w:top w:val="single" w:sz="4" w:space="0" w:color="auto"/>
              <w:left w:val="single" w:sz="4" w:space="0" w:color="auto"/>
              <w:bottom w:val="single" w:sz="4" w:space="0" w:color="auto"/>
              <w:right w:val="nil"/>
            </w:tcBorders>
          </w:tcPr>
          <w:p w14:paraId="72A5E1C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Nine months</w:t>
            </w:r>
          </w:p>
        </w:tc>
        <w:tc>
          <w:tcPr>
            <w:tcW w:w="2480" w:type="dxa"/>
            <w:gridSpan w:val="3"/>
            <w:tcBorders>
              <w:top w:val="single" w:sz="4" w:space="0" w:color="auto"/>
              <w:left w:val="nil"/>
              <w:bottom w:val="single" w:sz="4" w:space="0" w:color="auto"/>
              <w:right w:val="nil"/>
            </w:tcBorders>
          </w:tcPr>
          <w:p w14:paraId="60D3F64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One year</w:t>
            </w:r>
          </w:p>
        </w:tc>
      </w:tr>
      <w:tr w:rsidR="0061120E" w:rsidRPr="0061120E" w14:paraId="71C296F1" w14:textId="77777777" w:rsidTr="00F16295">
        <w:tc>
          <w:tcPr>
            <w:tcW w:w="709" w:type="dxa"/>
            <w:vMerge/>
            <w:tcBorders>
              <w:left w:val="nil"/>
              <w:bottom w:val="single" w:sz="8" w:space="0" w:color="auto"/>
              <w:right w:val="nil"/>
            </w:tcBorders>
            <w:vAlign w:val="center"/>
          </w:tcPr>
          <w:p w14:paraId="19045C74" w14:textId="77777777" w:rsidR="0061120E" w:rsidRPr="0061120E" w:rsidRDefault="0061120E" w:rsidP="0061120E">
            <w:pPr>
              <w:spacing w:after="0" w:line="240" w:lineRule="auto"/>
              <w:jc w:val="center"/>
              <w:rPr>
                <w:rFonts w:ascii="Times New Roman" w:hAnsi="Times New Roman" w:cs="Times New Roman"/>
                <w:color w:val="000000"/>
                <w:sz w:val="14"/>
                <w:szCs w:val="14"/>
              </w:rPr>
            </w:pPr>
          </w:p>
        </w:tc>
        <w:tc>
          <w:tcPr>
            <w:tcW w:w="709" w:type="dxa"/>
            <w:vMerge/>
            <w:tcBorders>
              <w:left w:val="nil"/>
              <w:bottom w:val="single" w:sz="8" w:space="0" w:color="auto"/>
              <w:right w:val="nil"/>
            </w:tcBorders>
          </w:tcPr>
          <w:p w14:paraId="575B812A" w14:textId="77777777" w:rsidR="0061120E" w:rsidRPr="0061120E" w:rsidRDefault="0061120E" w:rsidP="0061120E">
            <w:pPr>
              <w:spacing w:after="0" w:line="240" w:lineRule="auto"/>
              <w:jc w:val="center"/>
              <w:rPr>
                <w:rFonts w:ascii="Times New Roman" w:hAnsi="Times New Roman" w:cs="Times New Roman"/>
                <w:color w:val="000000"/>
                <w:sz w:val="14"/>
                <w:szCs w:val="14"/>
              </w:rPr>
            </w:pPr>
          </w:p>
        </w:tc>
        <w:tc>
          <w:tcPr>
            <w:tcW w:w="741" w:type="dxa"/>
            <w:tcBorders>
              <w:top w:val="single" w:sz="4" w:space="0" w:color="auto"/>
              <w:left w:val="nil"/>
              <w:bottom w:val="single" w:sz="8" w:space="0" w:color="auto"/>
              <w:right w:val="nil"/>
            </w:tcBorders>
            <w:vAlign w:val="center"/>
          </w:tcPr>
          <w:p w14:paraId="6C771CD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309A7C96"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31AA528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6E2D865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6387D4B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6CF8E006"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22B73B1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6A61E2C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4846B45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5B80DCE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79A729F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1D029ED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0895309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5E7511E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nil"/>
            </w:tcBorders>
            <w:vAlign w:val="center"/>
          </w:tcPr>
          <w:p w14:paraId="4C3D967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95% CI</w:t>
            </w:r>
          </w:p>
        </w:tc>
      </w:tr>
      <w:tr w:rsidR="0061120E" w:rsidRPr="0061120E" w14:paraId="4A0EA3A2" w14:textId="77777777" w:rsidTr="00F16295">
        <w:tc>
          <w:tcPr>
            <w:tcW w:w="709" w:type="dxa"/>
            <w:tcBorders>
              <w:top w:val="single" w:sz="8" w:space="0" w:color="auto"/>
              <w:left w:val="nil"/>
              <w:bottom w:val="single" w:sz="4" w:space="0" w:color="auto"/>
              <w:right w:val="nil"/>
            </w:tcBorders>
            <w:vAlign w:val="center"/>
          </w:tcPr>
          <w:p w14:paraId="5125867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color w:val="000000"/>
                <w:sz w:val="14"/>
                <w:szCs w:val="14"/>
              </w:rPr>
              <w:t>No</w:t>
            </w:r>
          </w:p>
        </w:tc>
        <w:tc>
          <w:tcPr>
            <w:tcW w:w="709" w:type="dxa"/>
            <w:vMerge w:val="restart"/>
            <w:tcBorders>
              <w:top w:val="single" w:sz="8" w:space="0" w:color="auto"/>
              <w:left w:val="nil"/>
              <w:right w:val="nil"/>
            </w:tcBorders>
            <w:vAlign w:val="center"/>
          </w:tcPr>
          <w:p w14:paraId="27A4B19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color w:val="000000"/>
                <w:sz w:val="14"/>
                <w:szCs w:val="14"/>
              </w:rPr>
              <w:t>M</w:t>
            </w:r>
            <w:r w:rsidRPr="0061120E">
              <w:rPr>
                <w:rFonts w:ascii="Times New Roman" w:hAnsi="Times New Roman" w:cs="Times New Roman"/>
                <w:color w:val="000000"/>
                <w:sz w:val="14"/>
                <w:szCs w:val="14"/>
              </w:rPr>
              <w:t>ale</w:t>
            </w:r>
          </w:p>
        </w:tc>
        <w:tc>
          <w:tcPr>
            <w:tcW w:w="741" w:type="dxa"/>
            <w:tcBorders>
              <w:top w:val="single" w:sz="8" w:space="0" w:color="auto"/>
              <w:left w:val="nil"/>
              <w:bottom w:val="single" w:sz="4" w:space="0" w:color="auto"/>
              <w:right w:val="nil"/>
            </w:tcBorders>
          </w:tcPr>
          <w:p w14:paraId="743DBB5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w:t>
            </w:r>
          </w:p>
        </w:tc>
        <w:tc>
          <w:tcPr>
            <w:tcW w:w="671" w:type="dxa"/>
            <w:tcBorders>
              <w:top w:val="single" w:sz="8" w:space="0" w:color="auto"/>
              <w:left w:val="nil"/>
              <w:bottom w:val="single" w:sz="4" w:space="0" w:color="auto"/>
              <w:right w:val="nil"/>
            </w:tcBorders>
          </w:tcPr>
          <w:p w14:paraId="7F487EA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0.04</w:t>
            </w:r>
          </w:p>
        </w:tc>
        <w:tc>
          <w:tcPr>
            <w:tcW w:w="1103" w:type="dxa"/>
            <w:tcBorders>
              <w:top w:val="single" w:sz="8" w:space="0" w:color="auto"/>
              <w:left w:val="nil"/>
              <w:bottom w:val="single" w:sz="4" w:space="0" w:color="auto"/>
              <w:right w:val="single" w:sz="4" w:space="0" w:color="auto"/>
            </w:tcBorders>
          </w:tcPr>
          <w:p w14:paraId="1B3081C0"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0.00 – 0.11</w:t>
            </w:r>
          </w:p>
        </w:tc>
        <w:tc>
          <w:tcPr>
            <w:tcW w:w="706" w:type="dxa"/>
            <w:tcBorders>
              <w:top w:val="single" w:sz="8" w:space="0" w:color="auto"/>
              <w:left w:val="single" w:sz="4" w:space="0" w:color="auto"/>
              <w:bottom w:val="single" w:sz="4" w:space="0" w:color="auto"/>
              <w:right w:val="nil"/>
            </w:tcBorders>
          </w:tcPr>
          <w:p w14:paraId="2EEE609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8</w:t>
            </w:r>
          </w:p>
        </w:tc>
        <w:tc>
          <w:tcPr>
            <w:tcW w:w="671" w:type="dxa"/>
            <w:tcBorders>
              <w:top w:val="single" w:sz="8" w:space="0" w:color="auto"/>
              <w:left w:val="nil"/>
              <w:bottom w:val="single" w:sz="4" w:space="0" w:color="auto"/>
              <w:right w:val="nil"/>
            </w:tcBorders>
          </w:tcPr>
          <w:p w14:paraId="09FB6EE6"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0.29</w:t>
            </w:r>
          </w:p>
        </w:tc>
        <w:tc>
          <w:tcPr>
            <w:tcW w:w="1103" w:type="dxa"/>
            <w:tcBorders>
              <w:top w:val="single" w:sz="8" w:space="0" w:color="auto"/>
              <w:left w:val="nil"/>
              <w:bottom w:val="single" w:sz="4" w:space="0" w:color="auto"/>
              <w:right w:val="single" w:sz="4" w:space="0" w:color="auto"/>
            </w:tcBorders>
          </w:tcPr>
          <w:p w14:paraId="0DDA275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0.09 – 0.49</w:t>
            </w:r>
          </w:p>
        </w:tc>
        <w:tc>
          <w:tcPr>
            <w:tcW w:w="706" w:type="dxa"/>
            <w:tcBorders>
              <w:top w:val="single" w:sz="8" w:space="0" w:color="auto"/>
              <w:left w:val="single" w:sz="4" w:space="0" w:color="auto"/>
              <w:bottom w:val="single" w:sz="4" w:space="0" w:color="auto"/>
              <w:right w:val="nil"/>
            </w:tcBorders>
          </w:tcPr>
          <w:p w14:paraId="052376B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26</w:t>
            </w:r>
          </w:p>
        </w:tc>
        <w:tc>
          <w:tcPr>
            <w:tcW w:w="671" w:type="dxa"/>
            <w:tcBorders>
              <w:top w:val="single" w:sz="8" w:space="0" w:color="auto"/>
              <w:left w:val="nil"/>
              <w:bottom w:val="single" w:sz="4" w:space="0" w:color="auto"/>
              <w:right w:val="nil"/>
            </w:tcBorders>
          </w:tcPr>
          <w:p w14:paraId="3C8E22F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0.94</w:t>
            </w:r>
          </w:p>
        </w:tc>
        <w:tc>
          <w:tcPr>
            <w:tcW w:w="1103" w:type="dxa"/>
            <w:tcBorders>
              <w:top w:val="single" w:sz="8" w:space="0" w:color="auto"/>
              <w:left w:val="nil"/>
              <w:bottom w:val="single" w:sz="4" w:space="0" w:color="auto"/>
              <w:right w:val="single" w:sz="4" w:space="0" w:color="auto"/>
            </w:tcBorders>
          </w:tcPr>
          <w:p w14:paraId="33E071C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0.58 – 1.30</w:t>
            </w:r>
          </w:p>
        </w:tc>
        <w:tc>
          <w:tcPr>
            <w:tcW w:w="706" w:type="dxa"/>
            <w:tcBorders>
              <w:top w:val="single" w:sz="8" w:space="0" w:color="auto"/>
              <w:left w:val="single" w:sz="4" w:space="0" w:color="auto"/>
              <w:bottom w:val="single" w:sz="4" w:space="0" w:color="auto"/>
              <w:right w:val="nil"/>
            </w:tcBorders>
          </w:tcPr>
          <w:p w14:paraId="447A293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57</w:t>
            </w:r>
          </w:p>
        </w:tc>
        <w:tc>
          <w:tcPr>
            <w:tcW w:w="671" w:type="dxa"/>
            <w:tcBorders>
              <w:top w:val="single" w:sz="8" w:space="0" w:color="auto"/>
              <w:left w:val="nil"/>
              <w:bottom w:val="single" w:sz="4" w:space="0" w:color="auto"/>
              <w:right w:val="nil"/>
            </w:tcBorders>
          </w:tcPr>
          <w:p w14:paraId="1D8C5D8E"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2.06</w:t>
            </w:r>
          </w:p>
        </w:tc>
        <w:tc>
          <w:tcPr>
            <w:tcW w:w="1103" w:type="dxa"/>
            <w:tcBorders>
              <w:top w:val="single" w:sz="8" w:space="0" w:color="auto"/>
              <w:left w:val="nil"/>
              <w:bottom w:val="single" w:sz="4" w:space="0" w:color="auto"/>
              <w:right w:val="single" w:sz="4" w:space="0" w:color="auto"/>
            </w:tcBorders>
          </w:tcPr>
          <w:p w14:paraId="2CEDCF0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1.52 – 2.59</w:t>
            </w:r>
          </w:p>
        </w:tc>
        <w:tc>
          <w:tcPr>
            <w:tcW w:w="706" w:type="dxa"/>
            <w:tcBorders>
              <w:top w:val="single" w:sz="8" w:space="0" w:color="auto"/>
              <w:left w:val="single" w:sz="4" w:space="0" w:color="auto"/>
              <w:bottom w:val="single" w:sz="4" w:space="0" w:color="auto"/>
              <w:right w:val="nil"/>
            </w:tcBorders>
          </w:tcPr>
          <w:p w14:paraId="3A2B189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93</w:t>
            </w:r>
          </w:p>
        </w:tc>
        <w:tc>
          <w:tcPr>
            <w:tcW w:w="671" w:type="dxa"/>
            <w:tcBorders>
              <w:top w:val="single" w:sz="8" w:space="0" w:color="auto"/>
              <w:left w:val="nil"/>
              <w:bottom w:val="single" w:sz="4" w:space="0" w:color="auto"/>
              <w:right w:val="nil"/>
            </w:tcBorders>
          </w:tcPr>
          <w:p w14:paraId="225BB17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3.36</w:t>
            </w:r>
          </w:p>
        </w:tc>
        <w:tc>
          <w:tcPr>
            <w:tcW w:w="1103" w:type="dxa"/>
            <w:tcBorders>
              <w:top w:val="single" w:sz="8" w:space="0" w:color="auto"/>
              <w:left w:val="nil"/>
              <w:bottom w:val="single" w:sz="4" w:space="0" w:color="auto"/>
              <w:right w:val="nil"/>
            </w:tcBorders>
          </w:tcPr>
          <w:p w14:paraId="32B44D8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2.67 – 4.04</w:t>
            </w:r>
          </w:p>
        </w:tc>
      </w:tr>
      <w:tr w:rsidR="0061120E" w:rsidRPr="0061120E" w14:paraId="3BB32584" w14:textId="77777777" w:rsidTr="00F16295">
        <w:tc>
          <w:tcPr>
            <w:tcW w:w="709" w:type="dxa"/>
            <w:tcBorders>
              <w:top w:val="single" w:sz="4" w:space="0" w:color="auto"/>
              <w:left w:val="nil"/>
              <w:bottom w:val="single" w:sz="4" w:space="0" w:color="auto"/>
              <w:right w:val="nil"/>
            </w:tcBorders>
            <w:vAlign w:val="center"/>
          </w:tcPr>
          <w:p w14:paraId="2EA8602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color w:val="000000"/>
                <w:sz w:val="14"/>
                <w:szCs w:val="14"/>
              </w:rPr>
              <w:t>Y</w:t>
            </w:r>
            <w:r w:rsidRPr="0061120E">
              <w:rPr>
                <w:rFonts w:ascii="Times New Roman" w:hAnsi="Times New Roman" w:cs="Times New Roman"/>
                <w:color w:val="000000"/>
                <w:sz w:val="14"/>
                <w:szCs w:val="14"/>
              </w:rPr>
              <w:t>es</w:t>
            </w:r>
          </w:p>
        </w:tc>
        <w:tc>
          <w:tcPr>
            <w:tcW w:w="709" w:type="dxa"/>
            <w:vMerge/>
            <w:tcBorders>
              <w:left w:val="nil"/>
              <w:bottom w:val="single" w:sz="4" w:space="0" w:color="auto"/>
              <w:right w:val="nil"/>
            </w:tcBorders>
          </w:tcPr>
          <w:p w14:paraId="0C7DC45D" w14:textId="77777777" w:rsidR="0061120E" w:rsidRPr="0061120E" w:rsidRDefault="0061120E" w:rsidP="0061120E">
            <w:pPr>
              <w:spacing w:after="0" w:line="240" w:lineRule="auto"/>
              <w:jc w:val="center"/>
              <w:rPr>
                <w:rFonts w:ascii="Times New Roman" w:hAnsi="Times New Roman" w:cs="Times New Roman"/>
                <w:color w:val="000000"/>
                <w:sz w:val="14"/>
                <w:szCs w:val="14"/>
              </w:rPr>
            </w:pPr>
          </w:p>
        </w:tc>
        <w:tc>
          <w:tcPr>
            <w:tcW w:w="741" w:type="dxa"/>
            <w:tcBorders>
              <w:top w:val="single" w:sz="4" w:space="0" w:color="auto"/>
              <w:left w:val="nil"/>
              <w:bottom w:val="single" w:sz="4" w:space="0" w:color="auto"/>
              <w:right w:val="nil"/>
            </w:tcBorders>
          </w:tcPr>
          <w:p w14:paraId="4FE2D17E"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44</w:t>
            </w:r>
          </w:p>
        </w:tc>
        <w:tc>
          <w:tcPr>
            <w:tcW w:w="671" w:type="dxa"/>
            <w:tcBorders>
              <w:top w:val="single" w:sz="4" w:space="0" w:color="auto"/>
              <w:left w:val="nil"/>
              <w:bottom w:val="single" w:sz="4" w:space="0" w:color="auto"/>
              <w:right w:val="nil"/>
            </w:tcBorders>
          </w:tcPr>
          <w:p w14:paraId="4B8BA0F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0.40</w:t>
            </w:r>
          </w:p>
        </w:tc>
        <w:tc>
          <w:tcPr>
            <w:tcW w:w="1103" w:type="dxa"/>
            <w:tcBorders>
              <w:top w:val="single" w:sz="4" w:space="0" w:color="auto"/>
              <w:left w:val="nil"/>
              <w:bottom w:val="single" w:sz="4" w:space="0" w:color="auto"/>
              <w:right w:val="single" w:sz="4" w:space="0" w:color="auto"/>
            </w:tcBorders>
          </w:tcPr>
          <w:p w14:paraId="46AB2DE6"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0.28 – 0.51</w:t>
            </w:r>
          </w:p>
        </w:tc>
        <w:tc>
          <w:tcPr>
            <w:tcW w:w="706" w:type="dxa"/>
            <w:tcBorders>
              <w:top w:val="single" w:sz="4" w:space="0" w:color="auto"/>
              <w:left w:val="single" w:sz="4" w:space="0" w:color="auto"/>
              <w:bottom w:val="single" w:sz="4" w:space="0" w:color="auto"/>
              <w:right w:val="nil"/>
            </w:tcBorders>
          </w:tcPr>
          <w:p w14:paraId="300CA84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146</w:t>
            </w:r>
          </w:p>
        </w:tc>
        <w:tc>
          <w:tcPr>
            <w:tcW w:w="671" w:type="dxa"/>
            <w:tcBorders>
              <w:top w:val="single" w:sz="4" w:space="0" w:color="auto"/>
              <w:left w:val="nil"/>
              <w:bottom w:val="single" w:sz="4" w:space="0" w:color="auto"/>
              <w:right w:val="nil"/>
            </w:tcBorders>
          </w:tcPr>
          <w:p w14:paraId="70A139F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1.32</w:t>
            </w:r>
          </w:p>
        </w:tc>
        <w:tc>
          <w:tcPr>
            <w:tcW w:w="1103" w:type="dxa"/>
            <w:tcBorders>
              <w:top w:val="single" w:sz="4" w:space="0" w:color="auto"/>
              <w:left w:val="nil"/>
              <w:bottom w:val="single" w:sz="4" w:space="0" w:color="auto"/>
              <w:right w:val="single" w:sz="4" w:space="0" w:color="auto"/>
            </w:tcBorders>
          </w:tcPr>
          <w:p w14:paraId="743A523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1.10 – 1.53</w:t>
            </w:r>
          </w:p>
        </w:tc>
        <w:tc>
          <w:tcPr>
            <w:tcW w:w="706" w:type="dxa"/>
            <w:tcBorders>
              <w:top w:val="single" w:sz="4" w:space="0" w:color="auto"/>
              <w:left w:val="single" w:sz="4" w:space="0" w:color="auto"/>
              <w:bottom w:val="single" w:sz="4" w:space="0" w:color="auto"/>
              <w:right w:val="nil"/>
            </w:tcBorders>
          </w:tcPr>
          <w:p w14:paraId="7C71B1F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281</w:t>
            </w:r>
          </w:p>
        </w:tc>
        <w:tc>
          <w:tcPr>
            <w:tcW w:w="671" w:type="dxa"/>
            <w:tcBorders>
              <w:top w:val="single" w:sz="4" w:space="0" w:color="auto"/>
              <w:left w:val="nil"/>
              <w:bottom w:val="single" w:sz="4" w:space="0" w:color="auto"/>
              <w:right w:val="nil"/>
            </w:tcBorders>
          </w:tcPr>
          <w:p w14:paraId="30C55FC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2.53</w:t>
            </w:r>
          </w:p>
        </w:tc>
        <w:tc>
          <w:tcPr>
            <w:tcW w:w="1103" w:type="dxa"/>
            <w:tcBorders>
              <w:top w:val="single" w:sz="4" w:space="0" w:color="auto"/>
              <w:left w:val="nil"/>
              <w:bottom w:val="single" w:sz="4" w:space="0" w:color="auto"/>
              <w:right w:val="single" w:sz="4" w:space="0" w:color="auto"/>
            </w:tcBorders>
          </w:tcPr>
          <w:p w14:paraId="1EF7D8F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2.24 – 2.83</w:t>
            </w:r>
          </w:p>
        </w:tc>
        <w:tc>
          <w:tcPr>
            <w:tcW w:w="706" w:type="dxa"/>
            <w:tcBorders>
              <w:top w:val="single" w:sz="4" w:space="0" w:color="auto"/>
              <w:left w:val="single" w:sz="4" w:space="0" w:color="auto"/>
              <w:bottom w:val="single" w:sz="4" w:space="0" w:color="auto"/>
              <w:right w:val="nil"/>
            </w:tcBorders>
          </w:tcPr>
          <w:p w14:paraId="254B51C0"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409</w:t>
            </w:r>
          </w:p>
        </w:tc>
        <w:tc>
          <w:tcPr>
            <w:tcW w:w="671" w:type="dxa"/>
            <w:tcBorders>
              <w:top w:val="single" w:sz="4" w:space="0" w:color="auto"/>
              <w:left w:val="nil"/>
              <w:bottom w:val="single" w:sz="4" w:space="0" w:color="auto"/>
              <w:right w:val="nil"/>
            </w:tcBorders>
          </w:tcPr>
          <w:p w14:paraId="558BFA4E"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3.69</w:t>
            </w:r>
          </w:p>
        </w:tc>
        <w:tc>
          <w:tcPr>
            <w:tcW w:w="1103" w:type="dxa"/>
            <w:tcBorders>
              <w:top w:val="single" w:sz="4" w:space="0" w:color="auto"/>
              <w:left w:val="nil"/>
              <w:bottom w:val="single" w:sz="4" w:space="0" w:color="auto"/>
              <w:right w:val="single" w:sz="4" w:space="0" w:color="auto"/>
            </w:tcBorders>
          </w:tcPr>
          <w:p w14:paraId="760E6E1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3.33 – 4.05</w:t>
            </w:r>
          </w:p>
        </w:tc>
        <w:tc>
          <w:tcPr>
            <w:tcW w:w="706" w:type="dxa"/>
            <w:tcBorders>
              <w:top w:val="single" w:sz="4" w:space="0" w:color="auto"/>
              <w:left w:val="single" w:sz="4" w:space="0" w:color="auto"/>
              <w:bottom w:val="single" w:sz="4" w:space="0" w:color="auto"/>
              <w:right w:val="nil"/>
            </w:tcBorders>
          </w:tcPr>
          <w:p w14:paraId="22A1FD1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528</w:t>
            </w:r>
          </w:p>
        </w:tc>
        <w:tc>
          <w:tcPr>
            <w:tcW w:w="671" w:type="dxa"/>
            <w:tcBorders>
              <w:top w:val="single" w:sz="4" w:space="0" w:color="auto"/>
              <w:left w:val="nil"/>
              <w:bottom w:val="single" w:sz="4" w:space="0" w:color="auto"/>
              <w:right w:val="nil"/>
            </w:tcBorders>
          </w:tcPr>
          <w:p w14:paraId="3B780126"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4.76</w:t>
            </w:r>
          </w:p>
        </w:tc>
        <w:tc>
          <w:tcPr>
            <w:tcW w:w="1103" w:type="dxa"/>
            <w:tcBorders>
              <w:top w:val="single" w:sz="4" w:space="0" w:color="auto"/>
              <w:left w:val="nil"/>
              <w:bottom w:val="single" w:sz="4" w:space="0" w:color="auto"/>
              <w:right w:val="nil"/>
            </w:tcBorders>
          </w:tcPr>
          <w:p w14:paraId="05D0F0D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4.36 – 5.17</w:t>
            </w:r>
          </w:p>
        </w:tc>
      </w:tr>
      <w:tr w:rsidR="0061120E" w:rsidRPr="0061120E" w14:paraId="11FD3EB6" w14:textId="77777777" w:rsidTr="00F16295">
        <w:tc>
          <w:tcPr>
            <w:tcW w:w="709" w:type="dxa"/>
            <w:tcBorders>
              <w:top w:val="single" w:sz="4" w:space="0" w:color="auto"/>
              <w:left w:val="nil"/>
              <w:bottom w:val="single" w:sz="4" w:space="0" w:color="auto"/>
              <w:right w:val="nil"/>
            </w:tcBorders>
            <w:vAlign w:val="center"/>
          </w:tcPr>
          <w:p w14:paraId="62B31D8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color w:val="000000"/>
                <w:sz w:val="14"/>
                <w:szCs w:val="14"/>
              </w:rPr>
              <w:t>No</w:t>
            </w:r>
          </w:p>
        </w:tc>
        <w:tc>
          <w:tcPr>
            <w:tcW w:w="709" w:type="dxa"/>
            <w:vMerge w:val="restart"/>
            <w:tcBorders>
              <w:top w:val="single" w:sz="4" w:space="0" w:color="auto"/>
              <w:left w:val="nil"/>
              <w:bottom w:val="single" w:sz="4" w:space="0" w:color="auto"/>
              <w:right w:val="nil"/>
            </w:tcBorders>
            <w:vAlign w:val="center"/>
          </w:tcPr>
          <w:p w14:paraId="0C7FD4EE" w14:textId="77777777" w:rsidR="0061120E" w:rsidRPr="0061120E" w:rsidRDefault="0061120E" w:rsidP="0061120E">
            <w:pPr>
              <w:widowControl w:val="0"/>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color w:val="000000"/>
                <w:sz w:val="14"/>
                <w:szCs w:val="14"/>
              </w:rPr>
              <w:t>Female</w:t>
            </w:r>
          </w:p>
        </w:tc>
        <w:tc>
          <w:tcPr>
            <w:tcW w:w="741" w:type="dxa"/>
            <w:tcBorders>
              <w:top w:val="single" w:sz="4" w:space="0" w:color="auto"/>
              <w:left w:val="nil"/>
              <w:bottom w:val="single" w:sz="4" w:space="0" w:color="auto"/>
              <w:right w:val="nil"/>
            </w:tcBorders>
          </w:tcPr>
          <w:p w14:paraId="1F1853A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6</w:t>
            </w:r>
          </w:p>
        </w:tc>
        <w:tc>
          <w:tcPr>
            <w:tcW w:w="671" w:type="dxa"/>
            <w:tcBorders>
              <w:top w:val="single" w:sz="4" w:space="0" w:color="auto"/>
              <w:left w:val="nil"/>
              <w:bottom w:val="single" w:sz="4" w:space="0" w:color="auto"/>
              <w:right w:val="nil"/>
            </w:tcBorders>
          </w:tcPr>
          <w:p w14:paraId="034CFE9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0.19</w:t>
            </w:r>
          </w:p>
        </w:tc>
        <w:tc>
          <w:tcPr>
            <w:tcW w:w="1103" w:type="dxa"/>
            <w:tcBorders>
              <w:top w:val="single" w:sz="4" w:space="0" w:color="auto"/>
              <w:left w:val="nil"/>
              <w:bottom w:val="single" w:sz="4" w:space="0" w:color="auto"/>
              <w:right w:val="single" w:sz="4" w:space="0" w:color="auto"/>
            </w:tcBorders>
          </w:tcPr>
          <w:p w14:paraId="3BCEA13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0.04 – 0.34</w:t>
            </w:r>
          </w:p>
        </w:tc>
        <w:tc>
          <w:tcPr>
            <w:tcW w:w="706" w:type="dxa"/>
            <w:tcBorders>
              <w:top w:val="single" w:sz="4" w:space="0" w:color="auto"/>
              <w:left w:val="single" w:sz="4" w:space="0" w:color="auto"/>
              <w:bottom w:val="single" w:sz="4" w:space="0" w:color="auto"/>
              <w:right w:val="nil"/>
            </w:tcBorders>
          </w:tcPr>
          <w:p w14:paraId="010ACE9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12</w:t>
            </w:r>
          </w:p>
        </w:tc>
        <w:tc>
          <w:tcPr>
            <w:tcW w:w="671" w:type="dxa"/>
            <w:tcBorders>
              <w:top w:val="single" w:sz="4" w:space="0" w:color="auto"/>
              <w:left w:val="nil"/>
              <w:bottom w:val="single" w:sz="4" w:space="0" w:color="auto"/>
              <w:right w:val="nil"/>
            </w:tcBorders>
          </w:tcPr>
          <w:p w14:paraId="16A33B2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0.38</w:t>
            </w:r>
          </w:p>
        </w:tc>
        <w:tc>
          <w:tcPr>
            <w:tcW w:w="1103" w:type="dxa"/>
            <w:tcBorders>
              <w:top w:val="single" w:sz="4" w:space="0" w:color="auto"/>
              <w:left w:val="nil"/>
              <w:bottom w:val="single" w:sz="4" w:space="0" w:color="auto"/>
              <w:right w:val="single" w:sz="4" w:space="0" w:color="auto"/>
            </w:tcBorders>
          </w:tcPr>
          <w:p w14:paraId="0F216D5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0.16 – 0.59</w:t>
            </w:r>
          </w:p>
        </w:tc>
        <w:tc>
          <w:tcPr>
            <w:tcW w:w="706" w:type="dxa"/>
            <w:tcBorders>
              <w:top w:val="single" w:sz="4" w:space="0" w:color="auto"/>
              <w:left w:val="single" w:sz="4" w:space="0" w:color="auto"/>
              <w:bottom w:val="single" w:sz="4" w:space="0" w:color="auto"/>
              <w:right w:val="nil"/>
            </w:tcBorders>
          </w:tcPr>
          <w:p w14:paraId="106D431F"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30</w:t>
            </w:r>
          </w:p>
        </w:tc>
        <w:tc>
          <w:tcPr>
            <w:tcW w:w="671" w:type="dxa"/>
            <w:tcBorders>
              <w:top w:val="single" w:sz="4" w:space="0" w:color="auto"/>
              <w:left w:val="nil"/>
              <w:bottom w:val="single" w:sz="4" w:space="0" w:color="auto"/>
              <w:right w:val="nil"/>
            </w:tcBorders>
          </w:tcPr>
          <w:p w14:paraId="4AB4AC2E"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0.94</w:t>
            </w:r>
          </w:p>
        </w:tc>
        <w:tc>
          <w:tcPr>
            <w:tcW w:w="1103" w:type="dxa"/>
            <w:tcBorders>
              <w:top w:val="single" w:sz="4" w:space="0" w:color="auto"/>
              <w:left w:val="nil"/>
              <w:bottom w:val="single" w:sz="4" w:space="0" w:color="auto"/>
              <w:right w:val="single" w:sz="4" w:space="0" w:color="auto"/>
            </w:tcBorders>
          </w:tcPr>
          <w:p w14:paraId="103E2D7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0.61 – 1.28</w:t>
            </w:r>
          </w:p>
        </w:tc>
        <w:tc>
          <w:tcPr>
            <w:tcW w:w="706" w:type="dxa"/>
            <w:tcBorders>
              <w:top w:val="single" w:sz="4" w:space="0" w:color="auto"/>
              <w:left w:val="single" w:sz="4" w:space="0" w:color="auto"/>
              <w:bottom w:val="single" w:sz="4" w:space="0" w:color="auto"/>
              <w:right w:val="nil"/>
            </w:tcBorders>
          </w:tcPr>
          <w:p w14:paraId="3C636B80"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52</w:t>
            </w:r>
          </w:p>
        </w:tc>
        <w:tc>
          <w:tcPr>
            <w:tcW w:w="671" w:type="dxa"/>
            <w:tcBorders>
              <w:top w:val="single" w:sz="4" w:space="0" w:color="auto"/>
              <w:left w:val="nil"/>
              <w:bottom w:val="single" w:sz="4" w:space="0" w:color="auto"/>
              <w:right w:val="nil"/>
            </w:tcBorders>
          </w:tcPr>
          <w:p w14:paraId="4D1FE09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1.64</w:t>
            </w:r>
          </w:p>
        </w:tc>
        <w:tc>
          <w:tcPr>
            <w:tcW w:w="1103" w:type="dxa"/>
            <w:tcBorders>
              <w:top w:val="single" w:sz="4" w:space="0" w:color="auto"/>
              <w:left w:val="nil"/>
              <w:bottom w:val="single" w:sz="4" w:space="0" w:color="auto"/>
              <w:right w:val="single" w:sz="4" w:space="0" w:color="auto"/>
            </w:tcBorders>
          </w:tcPr>
          <w:p w14:paraId="5AF811E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1.19 – 2.08</w:t>
            </w:r>
          </w:p>
        </w:tc>
        <w:tc>
          <w:tcPr>
            <w:tcW w:w="706" w:type="dxa"/>
            <w:tcBorders>
              <w:top w:val="single" w:sz="4" w:space="0" w:color="auto"/>
              <w:left w:val="single" w:sz="4" w:space="0" w:color="auto"/>
              <w:bottom w:val="single" w:sz="4" w:space="0" w:color="auto"/>
              <w:right w:val="nil"/>
            </w:tcBorders>
          </w:tcPr>
          <w:p w14:paraId="79D4310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72</w:t>
            </w:r>
          </w:p>
        </w:tc>
        <w:tc>
          <w:tcPr>
            <w:tcW w:w="671" w:type="dxa"/>
            <w:tcBorders>
              <w:top w:val="single" w:sz="4" w:space="0" w:color="auto"/>
              <w:left w:val="nil"/>
              <w:bottom w:val="single" w:sz="4" w:space="0" w:color="auto"/>
              <w:right w:val="nil"/>
            </w:tcBorders>
          </w:tcPr>
          <w:p w14:paraId="5C69860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2.27</w:t>
            </w:r>
          </w:p>
        </w:tc>
        <w:tc>
          <w:tcPr>
            <w:tcW w:w="1103" w:type="dxa"/>
            <w:tcBorders>
              <w:top w:val="single" w:sz="4" w:space="0" w:color="auto"/>
              <w:left w:val="nil"/>
              <w:bottom w:val="single" w:sz="4" w:space="0" w:color="auto"/>
              <w:right w:val="nil"/>
            </w:tcBorders>
          </w:tcPr>
          <w:p w14:paraId="574876A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1.74 – 2.79</w:t>
            </w:r>
          </w:p>
        </w:tc>
      </w:tr>
      <w:tr w:rsidR="0061120E" w:rsidRPr="0061120E" w14:paraId="4F05AB42" w14:textId="77777777" w:rsidTr="00F16295">
        <w:tc>
          <w:tcPr>
            <w:tcW w:w="709" w:type="dxa"/>
            <w:tcBorders>
              <w:top w:val="single" w:sz="4" w:space="0" w:color="auto"/>
              <w:left w:val="nil"/>
              <w:bottom w:val="double" w:sz="4" w:space="0" w:color="auto"/>
              <w:right w:val="nil"/>
            </w:tcBorders>
            <w:vAlign w:val="center"/>
          </w:tcPr>
          <w:p w14:paraId="3B5B959F"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color w:val="000000"/>
                <w:sz w:val="14"/>
                <w:szCs w:val="14"/>
              </w:rPr>
              <w:t>Y</w:t>
            </w:r>
            <w:r w:rsidRPr="0061120E">
              <w:rPr>
                <w:rFonts w:ascii="Times New Roman" w:hAnsi="Times New Roman" w:cs="Times New Roman"/>
                <w:color w:val="000000"/>
                <w:sz w:val="14"/>
                <w:szCs w:val="14"/>
              </w:rPr>
              <w:t>es</w:t>
            </w:r>
          </w:p>
        </w:tc>
        <w:tc>
          <w:tcPr>
            <w:tcW w:w="709" w:type="dxa"/>
            <w:vMerge/>
            <w:tcBorders>
              <w:left w:val="nil"/>
              <w:bottom w:val="double" w:sz="4" w:space="0" w:color="auto"/>
              <w:right w:val="nil"/>
            </w:tcBorders>
          </w:tcPr>
          <w:p w14:paraId="4387D5DE" w14:textId="77777777" w:rsidR="0061120E" w:rsidRPr="0061120E" w:rsidRDefault="0061120E" w:rsidP="0061120E">
            <w:pPr>
              <w:spacing w:after="0" w:line="240" w:lineRule="auto"/>
              <w:jc w:val="center"/>
              <w:rPr>
                <w:rFonts w:ascii="Times New Roman" w:hAnsi="Times New Roman" w:cs="Times New Roman"/>
                <w:color w:val="000000"/>
                <w:sz w:val="14"/>
                <w:szCs w:val="14"/>
              </w:rPr>
            </w:pPr>
          </w:p>
        </w:tc>
        <w:tc>
          <w:tcPr>
            <w:tcW w:w="741" w:type="dxa"/>
            <w:tcBorders>
              <w:top w:val="single" w:sz="4" w:space="0" w:color="auto"/>
              <w:left w:val="nil"/>
              <w:bottom w:val="double" w:sz="4" w:space="0" w:color="auto"/>
              <w:right w:val="nil"/>
            </w:tcBorders>
          </w:tcPr>
          <w:p w14:paraId="4D248F1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32</w:t>
            </w:r>
          </w:p>
        </w:tc>
        <w:tc>
          <w:tcPr>
            <w:tcW w:w="671" w:type="dxa"/>
            <w:tcBorders>
              <w:top w:val="single" w:sz="4" w:space="0" w:color="auto"/>
              <w:left w:val="nil"/>
              <w:bottom w:val="double" w:sz="4" w:space="0" w:color="auto"/>
              <w:right w:val="nil"/>
            </w:tcBorders>
          </w:tcPr>
          <w:p w14:paraId="0E919530"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0.25</w:t>
            </w:r>
          </w:p>
        </w:tc>
        <w:tc>
          <w:tcPr>
            <w:tcW w:w="1103" w:type="dxa"/>
            <w:tcBorders>
              <w:top w:val="single" w:sz="4" w:space="0" w:color="auto"/>
              <w:left w:val="nil"/>
              <w:bottom w:val="double" w:sz="4" w:space="0" w:color="auto"/>
              <w:right w:val="single" w:sz="4" w:space="0" w:color="auto"/>
            </w:tcBorders>
          </w:tcPr>
          <w:p w14:paraId="0214F84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0.16 – 0.34</w:t>
            </w:r>
          </w:p>
        </w:tc>
        <w:tc>
          <w:tcPr>
            <w:tcW w:w="706" w:type="dxa"/>
            <w:tcBorders>
              <w:top w:val="single" w:sz="4" w:space="0" w:color="auto"/>
              <w:left w:val="single" w:sz="4" w:space="0" w:color="auto"/>
              <w:bottom w:val="double" w:sz="4" w:space="0" w:color="auto"/>
              <w:right w:val="nil"/>
            </w:tcBorders>
          </w:tcPr>
          <w:p w14:paraId="79858B3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103</w:t>
            </w:r>
          </w:p>
        </w:tc>
        <w:tc>
          <w:tcPr>
            <w:tcW w:w="671" w:type="dxa"/>
            <w:tcBorders>
              <w:top w:val="single" w:sz="4" w:space="0" w:color="auto"/>
              <w:left w:val="nil"/>
              <w:bottom w:val="double" w:sz="4" w:space="0" w:color="auto"/>
              <w:right w:val="nil"/>
            </w:tcBorders>
          </w:tcPr>
          <w:p w14:paraId="133AAB8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0.81</w:t>
            </w:r>
          </w:p>
        </w:tc>
        <w:tc>
          <w:tcPr>
            <w:tcW w:w="1103" w:type="dxa"/>
            <w:tcBorders>
              <w:top w:val="single" w:sz="4" w:space="0" w:color="auto"/>
              <w:left w:val="nil"/>
              <w:bottom w:val="double" w:sz="4" w:space="0" w:color="auto"/>
              <w:right w:val="single" w:sz="4" w:space="0" w:color="auto"/>
            </w:tcBorders>
          </w:tcPr>
          <w:p w14:paraId="4CD23B4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0.65 – 0.97</w:t>
            </w:r>
          </w:p>
        </w:tc>
        <w:tc>
          <w:tcPr>
            <w:tcW w:w="706" w:type="dxa"/>
            <w:tcBorders>
              <w:top w:val="single" w:sz="4" w:space="0" w:color="auto"/>
              <w:left w:val="single" w:sz="4" w:space="0" w:color="auto"/>
              <w:bottom w:val="double" w:sz="4" w:space="0" w:color="auto"/>
              <w:right w:val="nil"/>
            </w:tcBorders>
          </w:tcPr>
          <w:p w14:paraId="3838A3E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189</w:t>
            </w:r>
          </w:p>
        </w:tc>
        <w:tc>
          <w:tcPr>
            <w:tcW w:w="671" w:type="dxa"/>
            <w:tcBorders>
              <w:top w:val="single" w:sz="4" w:space="0" w:color="auto"/>
              <w:left w:val="nil"/>
              <w:bottom w:val="double" w:sz="4" w:space="0" w:color="auto"/>
              <w:right w:val="nil"/>
            </w:tcBorders>
          </w:tcPr>
          <w:p w14:paraId="6FF3B21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1.49</w:t>
            </w:r>
          </w:p>
        </w:tc>
        <w:tc>
          <w:tcPr>
            <w:tcW w:w="1103" w:type="dxa"/>
            <w:tcBorders>
              <w:top w:val="single" w:sz="4" w:space="0" w:color="auto"/>
              <w:left w:val="nil"/>
              <w:bottom w:val="double" w:sz="4" w:space="0" w:color="auto"/>
              <w:right w:val="single" w:sz="4" w:space="0" w:color="auto"/>
            </w:tcBorders>
          </w:tcPr>
          <w:p w14:paraId="73044E3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1.27 – 1.70</w:t>
            </w:r>
          </w:p>
        </w:tc>
        <w:tc>
          <w:tcPr>
            <w:tcW w:w="706" w:type="dxa"/>
            <w:tcBorders>
              <w:top w:val="single" w:sz="4" w:space="0" w:color="auto"/>
              <w:left w:val="single" w:sz="4" w:space="0" w:color="auto"/>
              <w:bottom w:val="double" w:sz="4" w:space="0" w:color="auto"/>
              <w:right w:val="nil"/>
            </w:tcBorders>
          </w:tcPr>
          <w:p w14:paraId="073A360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267</w:t>
            </w:r>
          </w:p>
        </w:tc>
        <w:tc>
          <w:tcPr>
            <w:tcW w:w="671" w:type="dxa"/>
            <w:tcBorders>
              <w:top w:val="single" w:sz="4" w:space="0" w:color="auto"/>
              <w:left w:val="nil"/>
              <w:bottom w:val="double" w:sz="4" w:space="0" w:color="auto"/>
              <w:right w:val="nil"/>
            </w:tcBorders>
          </w:tcPr>
          <w:p w14:paraId="5F37897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2.10</w:t>
            </w:r>
          </w:p>
        </w:tc>
        <w:tc>
          <w:tcPr>
            <w:tcW w:w="1103" w:type="dxa"/>
            <w:tcBorders>
              <w:top w:val="single" w:sz="4" w:space="0" w:color="auto"/>
              <w:left w:val="nil"/>
              <w:bottom w:val="double" w:sz="4" w:space="0" w:color="auto"/>
              <w:right w:val="single" w:sz="4" w:space="0" w:color="auto"/>
            </w:tcBorders>
          </w:tcPr>
          <w:p w14:paraId="70A1EC7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1.85 – 2.35</w:t>
            </w:r>
          </w:p>
        </w:tc>
        <w:tc>
          <w:tcPr>
            <w:tcW w:w="706" w:type="dxa"/>
            <w:tcBorders>
              <w:top w:val="single" w:sz="4" w:space="0" w:color="auto"/>
              <w:left w:val="single" w:sz="4" w:space="0" w:color="auto"/>
              <w:bottom w:val="double" w:sz="4" w:space="0" w:color="auto"/>
              <w:right w:val="nil"/>
            </w:tcBorders>
          </w:tcPr>
          <w:p w14:paraId="0EF9F86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352</w:t>
            </w:r>
          </w:p>
        </w:tc>
        <w:tc>
          <w:tcPr>
            <w:tcW w:w="671" w:type="dxa"/>
            <w:tcBorders>
              <w:top w:val="single" w:sz="4" w:space="0" w:color="auto"/>
              <w:left w:val="nil"/>
              <w:bottom w:val="double" w:sz="4" w:space="0" w:color="auto"/>
              <w:right w:val="nil"/>
            </w:tcBorders>
          </w:tcPr>
          <w:p w14:paraId="26BAAF6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2.77</w:t>
            </w:r>
          </w:p>
        </w:tc>
        <w:tc>
          <w:tcPr>
            <w:tcW w:w="1103" w:type="dxa"/>
            <w:tcBorders>
              <w:top w:val="single" w:sz="4" w:space="0" w:color="auto"/>
              <w:left w:val="nil"/>
              <w:bottom w:val="double" w:sz="4" w:space="0" w:color="auto"/>
              <w:right w:val="nil"/>
            </w:tcBorders>
          </w:tcPr>
          <w:p w14:paraId="62E6E5A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2.48 – 3.06</w:t>
            </w:r>
          </w:p>
        </w:tc>
      </w:tr>
      <w:tr w:rsidR="0061120E" w:rsidRPr="0061120E" w14:paraId="79F4EE5F" w14:textId="77777777" w:rsidTr="0061120E">
        <w:tc>
          <w:tcPr>
            <w:tcW w:w="13853" w:type="dxa"/>
            <w:gridSpan w:val="17"/>
            <w:tcBorders>
              <w:top w:val="double" w:sz="4" w:space="0" w:color="auto"/>
              <w:left w:val="nil"/>
              <w:bottom w:val="single" w:sz="4" w:space="0" w:color="auto"/>
              <w:right w:val="nil"/>
            </w:tcBorders>
            <w:shd w:val="clear" w:color="auto" w:fill="E7E6E6"/>
            <w:vAlign w:val="center"/>
          </w:tcPr>
          <w:p w14:paraId="2787F086" w14:textId="77777777" w:rsidR="0061120E" w:rsidRPr="0061120E" w:rsidRDefault="0061120E" w:rsidP="0061120E">
            <w:pPr>
              <w:spacing w:after="0" w:line="240" w:lineRule="auto"/>
              <w:jc w:val="both"/>
              <w:rPr>
                <w:rFonts w:ascii="Times New Roman" w:hAnsi="Times New Roman" w:cs="Times New Roman"/>
                <w:b/>
                <w:color w:val="000000"/>
                <w:sz w:val="16"/>
                <w:szCs w:val="14"/>
              </w:rPr>
            </w:pPr>
            <w:r w:rsidRPr="0061120E">
              <w:rPr>
                <w:rFonts w:ascii="Times New Roman" w:hAnsi="Times New Roman" w:cs="Times New Roman" w:hint="eastAsia"/>
                <w:b/>
                <w:color w:val="000000"/>
                <w:sz w:val="16"/>
                <w:szCs w:val="14"/>
              </w:rPr>
              <w:t>C</w:t>
            </w:r>
            <w:r w:rsidRPr="0061120E">
              <w:rPr>
                <w:rFonts w:ascii="Times New Roman" w:hAnsi="Times New Roman" w:cs="Times New Roman"/>
                <w:b/>
                <w:color w:val="000000"/>
                <w:sz w:val="16"/>
                <w:szCs w:val="14"/>
              </w:rPr>
              <w:t>umulative incidences of gastric cancers stratified by age</w:t>
            </w:r>
          </w:p>
          <w:p w14:paraId="25230D96" w14:textId="77777777" w:rsidR="0061120E" w:rsidRPr="0061120E" w:rsidRDefault="0061120E" w:rsidP="0061120E">
            <w:pPr>
              <w:spacing w:after="0" w:line="240" w:lineRule="auto"/>
              <w:rPr>
                <w:rFonts w:ascii="Times New Roman" w:hAnsi="Times New Roman" w:cs="Times New Roman"/>
                <w:color w:val="000000"/>
                <w:sz w:val="14"/>
                <w:szCs w:val="14"/>
              </w:rPr>
            </w:pPr>
            <w:r w:rsidRPr="0061120E">
              <w:rPr>
                <w:rFonts w:ascii="Times New Roman" w:hAnsi="Times New Roman" w:cs="Times New Roman"/>
                <w:color w:val="000000"/>
                <w:sz w:val="14"/>
                <w:szCs w:val="14"/>
              </w:rPr>
              <w:t>Age &lt; 65 years: 522,722 in the unvaccinated group and 2,090,888 in the vaccinated group.</w:t>
            </w:r>
          </w:p>
          <w:p w14:paraId="4CCD0337" w14:textId="77777777" w:rsidR="0061120E" w:rsidRPr="0061120E" w:rsidRDefault="0061120E" w:rsidP="0061120E">
            <w:pPr>
              <w:spacing w:after="0" w:line="240" w:lineRule="auto"/>
              <w:jc w:val="both"/>
              <w:rPr>
                <w:rFonts w:ascii="Times New Roman" w:hAnsi="Times New Roman" w:cs="Times New Roman"/>
                <w:color w:val="000000"/>
                <w:sz w:val="14"/>
                <w:szCs w:val="14"/>
              </w:rPr>
            </w:pPr>
            <w:r w:rsidRPr="0061120E">
              <w:rPr>
                <w:rFonts w:ascii="Times New Roman" w:hAnsi="Times New Roman" w:cs="Times New Roman"/>
                <w:color w:val="000000"/>
                <w:sz w:val="14"/>
                <w:szCs w:val="14"/>
              </w:rPr>
              <w:t>Age 65 – 74 years: 40,213 in the unvaccinated group and 160,852 in the vaccinated group.</w:t>
            </w:r>
          </w:p>
          <w:p w14:paraId="70013902" w14:textId="77777777" w:rsidR="0061120E" w:rsidRPr="0061120E" w:rsidRDefault="0061120E" w:rsidP="0061120E">
            <w:pPr>
              <w:spacing w:after="0" w:line="240" w:lineRule="auto"/>
              <w:jc w:val="both"/>
              <w:rPr>
                <w:rFonts w:ascii="Times New Roman" w:hAnsi="Times New Roman" w:cs="Times New Roman"/>
                <w:color w:val="000000"/>
                <w:sz w:val="14"/>
                <w:szCs w:val="14"/>
              </w:rPr>
            </w:pPr>
            <w:r w:rsidRPr="0061120E">
              <w:rPr>
                <w:rFonts w:ascii="Times New Roman" w:hAnsi="Times New Roman" w:cs="Times New Roman"/>
                <w:color w:val="000000"/>
                <w:sz w:val="14"/>
                <w:szCs w:val="14"/>
              </w:rPr>
              <w:t>Age ≥ 75 years: 32,072 in the unvaccinated group and 128,288 in the vaccinated group.</w:t>
            </w:r>
          </w:p>
        </w:tc>
      </w:tr>
      <w:tr w:rsidR="0061120E" w:rsidRPr="0061120E" w14:paraId="12FD9BE0" w14:textId="77777777" w:rsidTr="00F16295">
        <w:tc>
          <w:tcPr>
            <w:tcW w:w="709" w:type="dxa"/>
            <w:vMerge w:val="restart"/>
            <w:tcBorders>
              <w:top w:val="single" w:sz="4" w:space="0" w:color="auto"/>
              <w:left w:val="nil"/>
              <w:right w:val="nil"/>
            </w:tcBorders>
            <w:vAlign w:val="center"/>
          </w:tcPr>
          <w:p w14:paraId="44699B0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V</w:t>
            </w:r>
          </w:p>
        </w:tc>
        <w:tc>
          <w:tcPr>
            <w:tcW w:w="709" w:type="dxa"/>
            <w:vMerge w:val="restart"/>
            <w:tcBorders>
              <w:top w:val="single" w:sz="4" w:space="0" w:color="auto"/>
              <w:left w:val="nil"/>
              <w:right w:val="nil"/>
            </w:tcBorders>
            <w:vAlign w:val="center"/>
          </w:tcPr>
          <w:p w14:paraId="226D911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Age</w:t>
            </w:r>
          </w:p>
        </w:tc>
        <w:tc>
          <w:tcPr>
            <w:tcW w:w="2515" w:type="dxa"/>
            <w:gridSpan w:val="3"/>
            <w:tcBorders>
              <w:top w:val="single" w:sz="4" w:space="0" w:color="auto"/>
              <w:left w:val="nil"/>
              <w:bottom w:val="single" w:sz="4" w:space="0" w:color="auto"/>
              <w:right w:val="single" w:sz="4" w:space="0" w:color="auto"/>
            </w:tcBorders>
            <w:vAlign w:val="center"/>
          </w:tcPr>
          <w:p w14:paraId="606423F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b/>
                <w:color w:val="000000"/>
                <w:sz w:val="14"/>
                <w:szCs w:val="14"/>
              </w:rPr>
              <w:t>O</w:t>
            </w:r>
            <w:r w:rsidRPr="0061120E">
              <w:rPr>
                <w:rFonts w:ascii="Times New Roman" w:hAnsi="Times New Roman" w:cs="Times New Roman"/>
                <w:b/>
                <w:color w:val="000000"/>
                <w:sz w:val="14"/>
                <w:szCs w:val="14"/>
              </w:rPr>
              <w:t>ne month</w:t>
            </w:r>
          </w:p>
        </w:tc>
        <w:tc>
          <w:tcPr>
            <w:tcW w:w="2480" w:type="dxa"/>
            <w:gridSpan w:val="3"/>
            <w:tcBorders>
              <w:top w:val="single" w:sz="4" w:space="0" w:color="auto"/>
              <w:left w:val="single" w:sz="4" w:space="0" w:color="auto"/>
              <w:bottom w:val="single" w:sz="4" w:space="0" w:color="auto"/>
              <w:right w:val="single" w:sz="4" w:space="0" w:color="auto"/>
            </w:tcBorders>
          </w:tcPr>
          <w:p w14:paraId="7CC51AF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b/>
                <w:color w:val="000000"/>
                <w:sz w:val="14"/>
                <w:szCs w:val="14"/>
              </w:rPr>
              <w:t>T</w:t>
            </w:r>
            <w:r w:rsidRPr="0061120E">
              <w:rPr>
                <w:rFonts w:ascii="Times New Roman" w:hAnsi="Times New Roman" w:cs="Times New Roman"/>
                <w:b/>
                <w:color w:val="000000"/>
                <w:sz w:val="14"/>
                <w:szCs w:val="14"/>
              </w:rPr>
              <w:t>hree months</w:t>
            </w:r>
          </w:p>
        </w:tc>
        <w:tc>
          <w:tcPr>
            <w:tcW w:w="2480" w:type="dxa"/>
            <w:gridSpan w:val="3"/>
            <w:tcBorders>
              <w:top w:val="single" w:sz="4" w:space="0" w:color="auto"/>
              <w:left w:val="single" w:sz="4" w:space="0" w:color="auto"/>
              <w:bottom w:val="single" w:sz="4" w:space="0" w:color="auto"/>
              <w:right w:val="single" w:sz="4" w:space="0" w:color="auto"/>
            </w:tcBorders>
          </w:tcPr>
          <w:p w14:paraId="30A94EB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 xml:space="preserve">Six months </w:t>
            </w:r>
          </w:p>
        </w:tc>
        <w:tc>
          <w:tcPr>
            <w:tcW w:w="2480" w:type="dxa"/>
            <w:gridSpan w:val="3"/>
            <w:tcBorders>
              <w:top w:val="single" w:sz="4" w:space="0" w:color="auto"/>
              <w:left w:val="single" w:sz="4" w:space="0" w:color="auto"/>
              <w:bottom w:val="single" w:sz="4" w:space="0" w:color="auto"/>
              <w:right w:val="single" w:sz="4" w:space="0" w:color="auto"/>
            </w:tcBorders>
          </w:tcPr>
          <w:p w14:paraId="6A3D0D5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Nine months</w:t>
            </w:r>
          </w:p>
        </w:tc>
        <w:tc>
          <w:tcPr>
            <w:tcW w:w="2480" w:type="dxa"/>
            <w:gridSpan w:val="3"/>
            <w:tcBorders>
              <w:top w:val="single" w:sz="4" w:space="0" w:color="auto"/>
              <w:left w:val="single" w:sz="4" w:space="0" w:color="auto"/>
              <w:bottom w:val="single" w:sz="4" w:space="0" w:color="auto"/>
              <w:right w:val="nil"/>
            </w:tcBorders>
          </w:tcPr>
          <w:p w14:paraId="43363E3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One year</w:t>
            </w:r>
          </w:p>
        </w:tc>
      </w:tr>
      <w:tr w:rsidR="0061120E" w:rsidRPr="0061120E" w14:paraId="31C70323" w14:textId="77777777" w:rsidTr="00F16295">
        <w:tc>
          <w:tcPr>
            <w:tcW w:w="709" w:type="dxa"/>
            <w:vMerge/>
            <w:tcBorders>
              <w:left w:val="nil"/>
              <w:bottom w:val="single" w:sz="8" w:space="0" w:color="auto"/>
              <w:right w:val="nil"/>
            </w:tcBorders>
            <w:vAlign w:val="center"/>
          </w:tcPr>
          <w:p w14:paraId="26519653" w14:textId="77777777" w:rsidR="0061120E" w:rsidRPr="0061120E" w:rsidRDefault="0061120E" w:rsidP="0061120E">
            <w:pPr>
              <w:spacing w:after="0" w:line="240" w:lineRule="auto"/>
              <w:jc w:val="center"/>
              <w:rPr>
                <w:rFonts w:ascii="Times New Roman" w:hAnsi="Times New Roman" w:cs="Times New Roman"/>
                <w:color w:val="000000"/>
                <w:sz w:val="14"/>
                <w:szCs w:val="14"/>
              </w:rPr>
            </w:pPr>
          </w:p>
        </w:tc>
        <w:tc>
          <w:tcPr>
            <w:tcW w:w="709" w:type="dxa"/>
            <w:vMerge/>
            <w:tcBorders>
              <w:left w:val="nil"/>
              <w:bottom w:val="single" w:sz="8" w:space="0" w:color="auto"/>
              <w:right w:val="nil"/>
            </w:tcBorders>
          </w:tcPr>
          <w:p w14:paraId="2300BF9A" w14:textId="77777777" w:rsidR="0061120E" w:rsidRPr="0061120E" w:rsidRDefault="0061120E" w:rsidP="0061120E">
            <w:pPr>
              <w:spacing w:after="0" w:line="240" w:lineRule="auto"/>
              <w:jc w:val="center"/>
              <w:rPr>
                <w:rFonts w:ascii="Times New Roman" w:hAnsi="Times New Roman" w:cs="Times New Roman"/>
                <w:color w:val="000000"/>
                <w:sz w:val="14"/>
                <w:szCs w:val="14"/>
              </w:rPr>
            </w:pPr>
          </w:p>
        </w:tc>
        <w:tc>
          <w:tcPr>
            <w:tcW w:w="741" w:type="dxa"/>
            <w:tcBorders>
              <w:top w:val="single" w:sz="4" w:space="0" w:color="auto"/>
              <w:left w:val="nil"/>
              <w:bottom w:val="single" w:sz="8" w:space="0" w:color="auto"/>
              <w:right w:val="nil"/>
            </w:tcBorders>
            <w:vAlign w:val="center"/>
          </w:tcPr>
          <w:p w14:paraId="6EC33B6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52CBC58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6E667CE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6CD36D9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0620C78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32932F0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5380071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719CFE9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2EE066D0"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71D4FF9E"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135F4A3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49AFA0C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71B71ED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1926512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nil"/>
            </w:tcBorders>
            <w:vAlign w:val="center"/>
          </w:tcPr>
          <w:p w14:paraId="6E04308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95% CI</w:t>
            </w:r>
          </w:p>
        </w:tc>
      </w:tr>
      <w:tr w:rsidR="0061120E" w:rsidRPr="0061120E" w14:paraId="492701F4" w14:textId="77777777" w:rsidTr="00F16295">
        <w:tc>
          <w:tcPr>
            <w:tcW w:w="709" w:type="dxa"/>
            <w:tcBorders>
              <w:top w:val="single" w:sz="8" w:space="0" w:color="auto"/>
              <w:left w:val="nil"/>
              <w:bottom w:val="single" w:sz="4" w:space="0" w:color="auto"/>
              <w:right w:val="nil"/>
            </w:tcBorders>
            <w:vAlign w:val="center"/>
          </w:tcPr>
          <w:p w14:paraId="3AD029D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color w:val="000000"/>
                <w:sz w:val="14"/>
                <w:szCs w:val="14"/>
              </w:rPr>
              <w:t>No</w:t>
            </w:r>
          </w:p>
        </w:tc>
        <w:tc>
          <w:tcPr>
            <w:tcW w:w="709" w:type="dxa"/>
            <w:vMerge w:val="restart"/>
            <w:tcBorders>
              <w:top w:val="single" w:sz="8" w:space="0" w:color="auto"/>
              <w:left w:val="nil"/>
              <w:right w:val="nil"/>
            </w:tcBorders>
            <w:vAlign w:val="center"/>
          </w:tcPr>
          <w:p w14:paraId="5EE2B616"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color w:val="000000"/>
                <w:sz w:val="14"/>
                <w:szCs w:val="14"/>
              </w:rPr>
              <w:t>&lt;</w:t>
            </w:r>
            <w:r w:rsidRPr="0061120E">
              <w:rPr>
                <w:rFonts w:ascii="Times New Roman" w:hAnsi="Times New Roman" w:cs="Times New Roman"/>
                <w:color w:val="000000"/>
                <w:sz w:val="14"/>
                <w:szCs w:val="14"/>
              </w:rPr>
              <w:t xml:space="preserve"> 65</w:t>
            </w:r>
          </w:p>
        </w:tc>
        <w:tc>
          <w:tcPr>
            <w:tcW w:w="741" w:type="dxa"/>
            <w:tcBorders>
              <w:top w:val="single" w:sz="8" w:space="0" w:color="auto"/>
              <w:left w:val="nil"/>
              <w:bottom w:val="single" w:sz="4" w:space="0" w:color="auto"/>
              <w:right w:val="nil"/>
            </w:tcBorders>
          </w:tcPr>
          <w:p w14:paraId="3A7049A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w:t>
            </w:r>
          </w:p>
        </w:tc>
        <w:tc>
          <w:tcPr>
            <w:tcW w:w="671" w:type="dxa"/>
            <w:tcBorders>
              <w:top w:val="single" w:sz="8" w:space="0" w:color="auto"/>
              <w:left w:val="nil"/>
              <w:bottom w:val="single" w:sz="4" w:space="0" w:color="auto"/>
              <w:right w:val="nil"/>
            </w:tcBorders>
          </w:tcPr>
          <w:p w14:paraId="00C749F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0.08</w:t>
            </w:r>
          </w:p>
        </w:tc>
        <w:tc>
          <w:tcPr>
            <w:tcW w:w="1103" w:type="dxa"/>
            <w:tcBorders>
              <w:top w:val="single" w:sz="8" w:space="0" w:color="auto"/>
              <w:left w:val="nil"/>
              <w:bottom w:val="single" w:sz="4" w:space="0" w:color="auto"/>
              <w:right w:val="single" w:sz="4" w:space="0" w:color="auto"/>
            </w:tcBorders>
          </w:tcPr>
          <w:p w14:paraId="786D539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0.00 – 0.15</w:t>
            </w:r>
          </w:p>
        </w:tc>
        <w:tc>
          <w:tcPr>
            <w:tcW w:w="706" w:type="dxa"/>
            <w:tcBorders>
              <w:top w:val="single" w:sz="8" w:space="0" w:color="auto"/>
              <w:left w:val="single" w:sz="4" w:space="0" w:color="auto"/>
              <w:bottom w:val="single" w:sz="4" w:space="0" w:color="auto"/>
              <w:right w:val="nil"/>
            </w:tcBorders>
          </w:tcPr>
          <w:p w14:paraId="152C669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8</w:t>
            </w:r>
          </w:p>
        </w:tc>
        <w:tc>
          <w:tcPr>
            <w:tcW w:w="671" w:type="dxa"/>
            <w:tcBorders>
              <w:top w:val="single" w:sz="8" w:space="0" w:color="auto"/>
              <w:left w:val="nil"/>
              <w:bottom w:val="single" w:sz="4" w:space="0" w:color="auto"/>
              <w:right w:val="nil"/>
            </w:tcBorders>
          </w:tcPr>
          <w:p w14:paraId="63680CE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0.15</w:t>
            </w:r>
          </w:p>
        </w:tc>
        <w:tc>
          <w:tcPr>
            <w:tcW w:w="1103" w:type="dxa"/>
            <w:tcBorders>
              <w:top w:val="single" w:sz="8" w:space="0" w:color="auto"/>
              <w:left w:val="nil"/>
              <w:bottom w:val="single" w:sz="4" w:space="0" w:color="auto"/>
              <w:right w:val="single" w:sz="4" w:space="0" w:color="auto"/>
            </w:tcBorders>
          </w:tcPr>
          <w:p w14:paraId="29C43BF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0.05 – 0.26</w:t>
            </w:r>
          </w:p>
        </w:tc>
        <w:tc>
          <w:tcPr>
            <w:tcW w:w="706" w:type="dxa"/>
            <w:tcBorders>
              <w:top w:val="single" w:sz="8" w:space="0" w:color="auto"/>
              <w:left w:val="single" w:sz="4" w:space="0" w:color="auto"/>
              <w:bottom w:val="single" w:sz="4" w:space="0" w:color="auto"/>
              <w:right w:val="nil"/>
            </w:tcBorders>
          </w:tcPr>
          <w:p w14:paraId="683DF74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28</w:t>
            </w:r>
          </w:p>
        </w:tc>
        <w:tc>
          <w:tcPr>
            <w:tcW w:w="671" w:type="dxa"/>
            <w:tcBorders>
              <w:top w:val="single" w:sz="8" w:space="0" w:color="auto"/>
              <w:left w:val="nil"/>
              <w:bottom w:val="single" w:sz="4" w:space="0" w:color="auto"/>
              <w:right w:val="nil"/>
            </w:tcBorders>
          </w:tcPr>
          <w:p w14:paraId="2C43681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0.54</w:t>
            </w:r>
          </w:p>
        </w:tc>
        <w:tc>
          <w:tcPr>
            <w:tcW w:w="1103" w:type="dxa"/>
            <w:tcBorders>
              <w:top w:val="single" w:sz="8" w:space="0" w:color="auto"/>
              <w:left w:val="nil"/>
              <w:bottom w:val="single" w:sz="4" w:space="0" w:color="auto"/>
              <w:right w:val="single" w:sz="4" w:space="0" w:color="auto"/>
            </w:tcBorders>
          </w:tcPr>
          <w:p w14:paraId="30FDB870"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0.34 – 0.73</w:t>
            </w:r>
          </w:p>
        </w:tc>
        <w:tc>
          <w:tcPr>
            <w:tcW w:w="706" w:type="dxa"/>
            <w:tcBorders>
              <w:top w:val="single" w:sz="8" w:space="0" w:color="auto"/>
              <w:left w:val="single" w:sz="4" w:space="0" w:color="auto"/>
              <w:bottom w:val="single" w:sz="4" w:space="0" w:color="auto"/>
              <w:right w:val="nil"/>
            </w:tcBorders>
          </w:tcPr>
          <w:p w14:paraId="1099785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63</w:t>
            </w:r>
          </w:p>
        </w:tc>
        <w:tc>
          <w:tcPr>
            <w:tcW w:w="671" w:type="dxa"/>
            <w:tcBorders>
              <w:top w:val="single" w:sz="8" w:space="0" w:color="auto"/>
              <w:left w:val="nil"/>
              <w:bottom w:val="single" w:sz="4" w:space="0" w:color="auto"/>
              <w:right w:val="nil"/>
            </w:tcBorders>
          </w:tcPr>
          <w:p w14:paraId="6AAB027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1.21</w:t>
            </w:r>
          </w:p>
        </w:tc>
        <w:tc>
          <w:tcPr>
            <w:tcW w:w="1103" w:type="dxa"/>
            <w:tcBorders>
              <w:top w:val="single" w:sz="8" w:space="0" w:color="auto"/>
              <w:left w:val="nil"/>
              <w:bottom w:val="single" w:sz="4" w:space="0" w:color="auto"/>
              <w:right w:val="single" w:sz="4" w:space="0" w:color="auto"/>
            </w:tcBorders>
          </w:tcPr>
          <w:p w14:paraId="3D8A6D0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0.91 – 1.50</w:t>
            </w:r>
          </w:p>
        </w:tc>
        <w:tc>
          <w:tcPr>
            <w:tcW w:w="706" w:type="dxa"/>
            <w:tcBorders>
              <w:top w:val="single" w:sz="8" w:space="0" w:color="auto"/>
              <w:left w:val="single" w:sz="4" w:space="0" w:color="auto"/>
              <w:bottom w:val="single" w:sz="4" w:space="0" w:color="auto"/>
              <w:right w:val="nil"/>
            </w:tcBorders>
          </w:tcPr>
          <w:p w14:paraId="0286025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97</w:t>
            </w:r>
          </w:p>
        </w:tc>
        <w:tc>
          <w:tcPr>
            <w:tcW w:w="671" w:type="dxa"/>
            <w:tcBorders>
              <w:top w:val="single" w:sz="8" w:space="0" w:color="auto"/>
              <w:left w:val="nil"/>
              <w:bottom w:val="single" w:sz="4" w:space="0" w:color="auto"/>
              <w:right w:val="nil"/>
            </w:tcBorders>
          </w:tcPr>
          <w:p w14:paraId="6A154236"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1.86</w:t>
            </w:r>
          </w:p>
        </w:tc>
        <w:tc>
          <w:tcPr>
            <w:tcW w:w="1103" w:type="dxa"/>
            <w:tcBorders>
              <w:top w:val="single" w:sz="8" w:space="0" w:color="auto"/>
              <w:left w:val="nil"/>
              <w:bottom w:val="single" w:sz="4" w:space="0" w:color="auto"/>
              <w:right w:val="nil"/>
            </w:tcBorders>
          </w:tcPr>
          <w:p w14:paraId="4C99F3B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1.49 – 2.22</w:t>
            </w:r>
          </w:p>
        </w:tc>
      </w:tr>
      <w:tr w:rsidR="0061120E" w:rsidRPr="0061120E" w14:paraId="7A94BBD7" w14:textId="77777777" w:rsidTr="00F16295">
        <w:tc>
          <w:tcPr>
            <w:tcW w:w="709" w:type="dxa"/>
            <w:tcBorders>
              <w:top w:val="single" w:sz="4" w:space="0" w:color="auto"/>
              <w:left w:val="nil"/>
              <w:bottom w:val="single" w:sz="4" w:space="0" w:color="auto"/>
              <w:right w:val="nil"/>
            </w:tcBorders>
            <w:vAlign w:val="center"/>
          </w:tcPr>
          <w:p w14:paraId="7882C50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color w:val="000000"/>
                <w:sz w:val="14"/>
                <w:szCs w:val="14"/>
              </w:rPr>
              <w:t>Y</w:t>
            </w:r>
            <w:r w:rsidRPr="0061120E">
              <w:rPr>
                <w:rFonts w:ascii="Times New Roman" w:hAnsi="Times New Roman" w:cs="Times New Roman"/>
                <w:color w:val="000000"/>
                <w:sz w:val="14"/>
                <w:szCs w:val="14"/>
              </w:rPr>
              <w:t>es</w:t>
            </w:r>
          </w:p>
        </w:tc>
        <w:tc>
          <w:tcPr>
            <w:tcW w:w="709" w:type="dxa"/>
            <w:vMerge/>
            <w:tcBorders>
              <w:left w:val="nil"/>
              <w:bottom w:val="single" w:sz="4" w:space="0" w:color="auto"/>
              <w:right w:val="nil"/>
            </w:tcBorders>
          </w:tcPr>
          <w:p w14:paraId="4BCCAF9F" w14:textId="77777777" w:rsidR="0061120E" w:rsidRPr="0061120E" w:rsidRDefault="0061120E" w:rsidP="0061120E">
            <w:pPr>
              <w:spacing w:after="0" w:line="240" w:lineRule="auto"/>
              <w:jc w:val="center"/>
              <w:rPr>
                <w:rFonts w:ascii="Times New Roman" w:hAnsi="Times New Roman" w:cs="Times New Roman"/>
                <w:color w:val="000000"/>
                <w:sz w:val="14"/>
                <w:szCs w:val="14"/>
              </w:rPr>
            </w:pPr>
          </w:p>
        </w:tc>
        <w:tc>
          <w:tcPr>
            <w:tcW w:w="741" w:type="dxa"/>
            <w:tcBorders>
              <w:top w:val="single" w:sz="4" w:space="0" w:color="auto"/>
              <w:left w:val="nil"/>
              <w:bottom w:val="single" w:sz="4" w:space="0" w:color="auto"/>
              <w:right w:val="nil"/>
            </w:tcBorders>
          </w:tcPr>
          <w:p w14:paraId="067A552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38</w:t>
            </w:r>
          </w:p>
        </w:tc>
        <w:tc>
          <w:tcPr>
            <w:tcW w:w="671" w:type="dxa"/>
            <w:tcBorders>
              <w:top w:val="single" w:sz="4" w:space="0" w:color="auto"/>
              <w:left w:val="nil"/>
              <w:bottom w:val="single" w:sz="4" w:space="0" w:color="auto"/>
              <w:right w:val="nil"/>
            </w:tcBorders>
          </w:tcPr>
          <w:p w14:paraId="1E20C22F"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0.18</w:t>
            </w:r>
          </w:p>
        </w:tc>
        <w:tc>
          <w:tcPr>
            <w:tcW w:w="1103" w:type="dxa"/>
            <w:tcBorders>
              <w:top w:val="single" w:sz="4" w:space="0" w:color="auto"/>
              <w:left w:val="nil"/>
              <w:bottom w:val="single" w:sz="4" w:space="0" w:color="auto"/>
              <w:right w:val="single" w:sz="4" w:space="0" w:color="auto"/>
            </w:tcBorders>
          </w:tcPr>
          <w:p w14:paraId="69C64DD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0.12 – 0.24</w:t>
            </w:r>
          </w:p>
        </w:tc>
        <w:tc>
          <w:tcPr>
            <w:tcW w:w="706" w:type="dxa"/>
            <w:tcBorders>
              <w:top w:val="single" w:sz="4" w:space="0" w:color="auto"/>
              <w:left w:val="single" w:sz="4" w:space="0" w:color="auto"/>
              <w:bottom w:val="single" w:sz="4" w:space="0" w:color="auto"/>
              <w:right w:val="nil"/>
            </w:tcBorders>
          </w:tcPr>
          <w:p w14:paraId="77A4A62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136</w:t>
            </w:r>
          </w:p>
        </w:tc>
        <w:tc>
          <w:tcPr>
            <w:tcW w:w="671" w:type="dxa"/>
            <w:tcBorders>
              <w:top w:val="single" w:sz="4" w:space="0" w:color="auto"/>
              <w:left w:val="nil"/>
              <w:bottom w:val="single" w:sz="4" w:space="0" w:color="auto"/>
              <w:right w:val="nil"/>
            </w:tcBorders>
          </w:tcPr>
          <w:p w14:paraId="0287858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0.65</w:t>
            </w:r>
          </w:p>
        </w:tc>
        <w:tc>
          <w:tcPr>
            <w:tcW w:w="1103" w:type="dxa"/>
            <w:tcBorders>
              <w:top w:val="single" w:sz="4" w:space="0" w:color="auto"/>
              <w:left w:val="nil"/>
              <w:bottom w:val="single" w:sz="4" w:space="0" w:color="auto"/>
              <w:right w:val="single" w:sz="4" w:space="0" w:color="auto"/>
            </w:tcBorders>
          </w:tcPr>
          <w:p w14:paraId="241A780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0.54 – 0.76</w:t>
            </w:r>
          </w:p>
        </w:tc>
        <w:tc>
          <w:tcPr>
            <w:tcW w:w="706" w:type="dxa"/>
            <w:tcBorders>
              <w:top w:val="single" w:sz="4" w:space="0" w:color="auto"/>
              <w:left w:val="single" w:sz="4" w:space="0" w:color="auto"/>
              <w:bottom w:val="single" w:sz="4" w:space="0" w:color="auto"/>
              <w:right w:val="nil"/>
            </w:tcBorders>
          </w:tcPr>
          <w:p w14:paraId="267B017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249</w:t>
            </w:r>
          </w:p>
        </w:tc>
        <w:tc>
          <w:tcPr>
            <w:tcW w:w="671" w:type="dxa"/>
            <w:tcBorders>
              <w:top w:val="single" w:sz="4" w:space="0" w:color="auto"/>
              <w:left w:val="nil"/>
              <w:bottom w:val="single" w:sz="4" w:space="0" w:color="auto"/>
              <w:right w:val="nil"/>
            </w:tcBorders>
          </w:tcPr>
          <w:p w14:paraId="57F495D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1.19</w:t>
            </w:r>
          </w:p>
        </w:tc>
        <w:tc>
          <w:tcPr>
            <w:tcW w:w="1103" w:type="dxa"/>
            <w:tcBorders>
              <w:top w:val="single" w:sz="4" w:space="0" w:color="auto"/>
              <w:left w:val="nil"/>
              <w:bottom w:val="single" w:sz="4" w:space="0" w:color="auto"/>
              <w:right w:val="single" w:sz="4" w:space="0" w:color="auto"/>
            </w:tcBorders>
          </w:tcPr>
          <w:p w14:paraId="5D26126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1.04 – 1.34</w:t>
            </w:r>
          </w:p>
        </w:tc>
        <w:tc>
          <w:tcPr>
            <w:tcW w:w="706" w:type="dxa"/>
            <w:tcBorders>
              <w:top w:val="single" w:sz="4" w:space="0" w:color="auto"/>
              <w:left w:val="single" w:sz="4" w:space="0" w:color="auto"/>
              <w:bottom w:val="single" w:sz="4" w:space="0" w:color="auto"/>
              <w:right w:val="nil"/>
            </w:tcBorders>
          </w:tcPr>
          <w:p w14:paraId="189BFDF0"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359</w:t>
            </w:r>
          </w:p>
        </w:tc>
        <w:tc>
          <w:tcPr>
            <w:tcW w:w="671" w:type="dxa"/>
            <w:tcBorders>
              <w:top w:val="single" w:sz="4" w:space="0" w:color="auto"/>
              <w:left w:val="nil"/>
              <w:bottom w:val="single" w:sz="4" w:space="0" w:color="auto"/>
              <w:right w:val="nil"/>
            </w:tcBorders>
          </w:tcPr>
          <w:p w14:paraId="3369ACD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1.72</w:t>
            </w:r>
          </w:p>
        </w:tc>
        <w:tc>
          <w:tcPr>
            <w:tcW w:w="1103" w:type="dxa"/>
            <w:tcBorders>
              <w:top w:val="single" w:sz="4" w:space="0" w:color="auto"/>
              <w:left w:val="nil"/>
              <w:bottom w:val="single" w:sz="4" w:space="0" w:color="auto"/>
              <w:right w:val="single" w:sz="4" w:space="0" w:color="auto"/>
            </w:tcBorders>
          </w:tcPr>
          <w:p w14:paraId="781886F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1.54 – 1.89</w:t>
            </w:r>
          </w:p>
        </w:tc>
        <w:tc>
          <w:tcPr>
            <w:tcW w:w="706" w:type="dxa"/>
            <w:tcBorders>
              <w:top w:val="single" w:sz="4" w:space="0" w:color="auto"/>
              <w:left w:val="single" w:sz="4" w:space="0" w:color="auto"/>
              <w:bottom w:val="single" w:sz="4" w:space="0" w:color="auto"/>
              <w:right w:val="nil"/>
            </w:tcBorders>
          </w:tcPr>
          <w:p w14:paraId="5FFEFA9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467</w:t>
            </w:r>
          </w:p>
        </w:tc>
        <w:tc>
          <w:tcPr>
            <w:tcW w:w="671" w:type="dxa"/>
            <w:tcBorders>
              <w:top w:val="single" w:sz="4" w:space="0" w:color="auto"/>
              <w:left w:val="nil"/>
              <w:bottom w:val="single" w:sz="4" w:space="0" w:color="auto"/>
              <w:right w:val="nil"/>
            </w:tcBorders>
          </w:tcPr>
          <w:p w14:paraId="53E13220"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2.23</w:t>
            </w:r>
          </w:p>
        </w:tc>
        <w:tc>
          <w:tcPr>
            <w:tcW w:w="1103" w:type="dxa"/>
            <w:tcBorders>
              <w:top w:val="single" w:sz="4" w:space="0" w:color="auto"/>
              <w:left w:val="nil"/>
              <w:bottom w:val="single" w:sz="4" w:space="0" w:color="auto"/>
              <w:right w:val="nil"/>
            </w:tcBorders>
          </w:tcPr>
          <w:p w14:paraId="014CCE5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2.03 – 2.44</w:t>
            </w:r>
          </w:p>
        </w:tc>
      </w:tr>
      <w:tr w:rsidR="0061120E" w:rsidRPr="0061120E" w14:paraId="553EE3BF" w14:textId="77777777" w:rsidTr="00F16295">
        <w:tc>
          <w:tcPr>
            <w:tcW w:w="709" w:type="dxa"/>
            <w:tcBorders>
              <w:top w:val="single" w:sz="4" w:space="0" w:color="auto"/>
              <w:left w:val="nil"/>
              <w:bottom w:val="single" w:sz="4" w:space="0" w:color="auto"/>
              <w:right w:val="nil"/>
            </w:tcBorders>
            <w:vAlign w:val="center"/>
          </w:tcPr>
          <w:p w14:paraId="36F717F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color w:val="000000"/>
                <w:sz w:val="14"/>
                <w:szCs w:val="14"/>
              </w:rPr>
              <w:t>No</w:t>
            </w:r>
          </w:p>
        </w:tc>
        <w:tc>
          <w:tcPr>
            <w:tcW w:w="709" w:type="dxa"/>
            <w:vMerge w:val="restart"/>
            <w:tcBorders>
              <w:top w:val="single" w:sz="4" w:space="0" w:color="auto"/>
              <w:left w:val="nil"/>
              <w:right w:val="nil"/>
            </w:tcBorders>
            <w:vAlign w:val="center"/>
          </w:tcPr>
          <w:p w14:paraId="405E996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color w:val="000000"/>
                <w:sz w:val="14"/>
                <w:szCs w:val="14"/>
              </w:rPr>
              <w:t>6</w:t>
            </w:r>
            <w:r w:rsidRPr="0061120E">
              <w:rPr>
                <w:rFonts w:ascii="Times New Roman" w:hAnsi="Times New Roman" w:cs="Times New Roman"/>
                <w:color w:val="000000"/>
                <w:sz w:val="14"/>
                <w:szCs w:val="14"/>
              </w:rPr>
              <w:t>5 – 74</w:t>
            </w:r>
          </w:p>
        </w:tc>
        <w:tc>
          <w:tcPr>
            <w:tcW w:w="741" w:type="dxa"/>
            <w:tcBorders>
              <w:top w:val="single" w:sz="4" w:space="0" w:color="auto"/>
              <w:left w:val="nil"/>
              <w:bottom w:val="single" w:sz="4" w:space="0" w:color="auto"/>
              <w:right w:val="nil"/>
            </w:tcBorders>
          </w:tcPr>
          <w:p w14:paraId="08309D6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w:t>
            </w:r>
          </w:p>
        </w:tc>
        <w:tc>
          <w:tcPr>
            <w:tcW w:w="671" w:type="dxa"/>
            <w:tcBorders>
              <w:top w:val="single" w:sz="4" w:space="0" w:color="auto"/>
              <w:left w:val="nil"/>
              <w:bottom w:val="single" w:sz="4" w:space="0" w:color="auto"/>
              <w:right w:val="nil"/>
            </w:tcBorders>
          </w:tcPr>
          <w:p w14:paraId="4C1331B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0.25</w:t>
            </w:r>
          </w:p>
        </w:tc>
        <w:tc>
          <w:tcPr>
            <w:tcW w:w="1103" w:type="dxa"/>
            <w:tcBorders>
              <w:top w:val="single" w:sz="4" w:space="0" w:color="auto"/>
              <w:left w:val="nil"/>
              <w:bottom w:val="single" w:sz="4" w:space="0" w:color="auto"/>
              <w:right w:val="single" w:sz="4" w:space="0" w:color="auto"/>
            </w:tcBorders>
          </w:tcPr>
          <w:p w14:paraId="1767F7C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0.00 – 0.74</w:t>
            </w:r>
          </w:p>
        </w:tc>
        <w:tc>
          <w:tcPr>
            <w:tcW w:w="706" w:type="dxa"/>
            <w:tcBorders>
              <w:top w:val="single" w:sz="4" w:space="0" w:color="auto"/>
              <w:left w:val="single" w:sz="4" w:space="0" w:color="auto"/>
              <w:bottom w:val="single" w:sz="4" w:space="0" w:color="auto"/>
              <w:right w:val="nil"/>
            </w:tcBorders>
          </w:tcPr>
          <w:p w14:paraId="0A995826"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7</w:t>
            </w:r>
          </w:p>
        </w:tc>
        <w:tc>
          <w:tcPr>
            <w:tcW w:w="671" w:type="dxa"/>
            <w:tcBorders>
              <w:top w:val="single" w:sz="4" w:space="0" w:color="auto"/>
              <w:left w:val="nil"/>
              <w:bottom w:val="single" w:sz="4" w:space="0" w:color="auto"/>
              <w:right w:val="nil"/>
            </w:tcBorders>
          </w:tcPr>
          <w:p w14:paraId="37D76EE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1.74</w:t>
            </w:r>
          </w:p>
        </w:tc>
        <w:tc>
          <w:tcPr>
            <w:tcW w:w="1103" w:type="dxa"/>
            <w:tcBorders>
              <w:top w:val="single" w:sz="4" w:space="0" w:color="auto"/>
              <w:left w:val="nil"/>
              <w:bottom w:val="single" w:sz="4" w:space="0" w:color="auto"/>
              <w:right w:val="single" w:sz="4" w:space="0" w:color="auto"/>
            </w:tcBorders>
          </w:tcPr>
          <w:p w14:paraId="5EC5E66F"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0.45 – 3.03</w:t>
            </w:r>
          </w:p>
        </w:tc>
        <w:tc>
          <w:tcPr>
            <w:tcW w:w="706" w:type="dxa"/>
            <w:tcBorders>
              <w:top w:val="single" w:sz="4" w:space="0" w:color="auto"/>
              <w:left w:val="single" w:sz="4" w:space="0" w:color="auto"/>
              <w:bottom w:val="single" w:sz="4" w:space="0" w:color="auto"/>
              <w:right w:val="nil"/>
            </w:tcBorders>
          </w:tcPr>
          <w:p w14:paraId="692626B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14</w:t>
            </w:r>
          </w:p>
        </w:tc>
        <w:tc>
          <w:tcPr>
            <w:tcW w:w="671" w:type="dxa"/>
            <w:tcBorders>
              <w:top w:val="single" w:sz="4" w:space="0" w:color="auto"/>
              <w:left w:val="nil"/>
              <w:bottom w:val="single" w:sz="4" w:space="0" w:color="auto"/>
              <w:right w:val="nil"/>
            </w:tcBorders>
          </w:tcPr>
          <w:p w14:paraId="77A7EDA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3.48</w:t>
            </w:r>
          </w:p>
        </w:tc>
        <w:tc>
          <w:tcPr>
            <w:tcW w:w="1103" w:type="dxa"/>
            <w:tcBorders>
              <w:top w:val="single" w:sz="4" w:space="0" w:color="auto"/>
              <w:left w:val="nil"/>
              <w:bottom w:val="single" w:sz="4" w:space="0" w:color="auto"/>
              <w:right w:val="single" w:sz="4" w:space="0" w:color="auto"/>
            </w:tcBorders>
          </w:tcPr>
          <w:p w14:paraId="0055223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1.66 – 5.30</w:t>
            </w:r>
          </w:p>
        </w:tc>
        <w:tc>
          <w:tcPr>
            <w:tcW w:w="706" w:type="dxa"/>
            <w:tcBorders>
              <w:top w:val="single" w:sz="4" w:space="0" w:color="auto"/>
              <w:left w:val="single" w:sz="4" w:space="0" w:color="auto"/>
              <w:bottom w:val="single" w:sz="4" w:space="0" w:color="auto"/>
              <w:right w:val="nil"/>
            </w:tcBorders>
          </w:tcPr>
          <w:p w14:paraId="5D0D9BD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24</w:t>
            </w:r>
          </w:p>
        </w:tc>
        <w:tc>
          <w:tcPr>
            <w:tcW w:w="671" w:type="dxa"/>
            <w:tcBorders>
              <w:top w:val="single" w:sz="4" w:space="0" w:color="auto"/>
              <w:left w:val="nil"/>
              <w:bottom w:val="single" w:sz="4" w:space="0" w:color="auto"/>
              <w:right w:val="nil"/>
            </w:tcBorders>
          </w:tcPr>
          <w:p w14:paraId="6E1FC85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5.97</w:t>
            </w:r>
          </w:p>
        </w:tc>
        <w:tc>
          <w:tcPr>
            <w:tcW w:w="1103" w:type="dxa"/>
            <w:tcBorders>
              <w:top w:val="single" w:sz="4" w:space="0" w:color="auto"/>
              <w:left w:val="nil"/>
              <w:bottom w:val="single" w:sz="4" w:space="0" w:color="auto"/>
              <w:right w:val="single" w:sz="4" w:space="0" w:color="auto"/>
            </w:tcBorders>
          </w:tcPr>
          <w:p w14:paraId="5454AB6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3.58 – 8.36</w:t>
            </w:r>
          </w:p>
        </w:tc>
        <w:tc>
          <w:tcPr>
            <w:tcW w:w="706" w:type="dxa"/>
            <w:tcBorders>
              <w:top w:val="single" w:sz="4" w:space="0" w:color="auto"/>
              <w:left w:val="single" w:sz="4" w:space="0" w:color="auto"/>
              <w:bottom w:val="single" w:sz="4" w:space="0" w:color="auto"/>
              <w:right w:val="nil"/>
            </w:tcBorders>
          </w:tcPr>
          <w:p w14:paraId="4F40A8D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37</w:t>
            </w:r>
          </w:p>
        </w:tc>
        <w:tc>
          <w:tcPr>
            <w:tcW w:w="671" w:type="dxa"/>
            <w:tcBorders>
              <w:top w:val="single" w:sz="4" w:space="0" w:color="auto"/>
              <w:left w:val="nil"/>
              <w:bottom w:val="single" w:sz="4" w:space="0" w:color="auto"/>
              <w:right w:val="nil"/>
            </w:tcBorders>
          </w:tcPr>
          <w:p w14:paraId="7E9A4E2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9.20</w:t>
            </w:r>
          </w:p>
        </w:tc>
        <w:tc>
          <w:tcPr>
            <w:tcW w:w="1103" w:type="dxa"/>
            <w:tcBorders>
              <w:top w:val="single" w:sz="4" w:space="0" w:color="auto"/>
              <w:left w:val="nil"/>
              <w:bottom w:val="single" w:sz="4" w:space="0" w:color="auto"/>
              <w:right w:val="nil"/>
            </w:tcBorders>
          </w:tcPr>
          <w:p w14:paraId="00B5B07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6.24 – 12.16</w:t>
            </w:r>
          </w:p>
        </w:tc>
      </w:tr>
      <w:tr w:rsidR="0061120E" w:rsidRPr="0061120E" w14:paraId="06F2E211" w14:textId="77777777" w:rsidTr="00F16295">
        <w:tc>
          <w:tcPr>
            <w:tcW w:w="709" w:type="dxa"/>
            <w:tcBorders>
              <w:top w:val="single" w:sz="4" w:space="0" w:color="auto"/>
              <w:left w:val="nil"/>
              <w:bottom w:val="single" w:sz="4" w:space="0" w:color="auto"/>
              <w:right w:val="nil"/>
            </w:tcBorders>
            <w:vAlign w:val="center"/>
          </w:tcPr>
          <w:p w14:paraId="68B40A86"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color w:val="000000"/>
                <w:sz w:val="14"/>
                <w:szCs w:val="14"/>
              </w:rPr>
              <w:t>Y</w:t>
            </w:r>
            <w:r w:rsidRPr="0061120E">
              <w:rPr>
                <w:rFonts w:ascii="Times New Roman" w:hAnsi="Times New Roman" w:cs="Times New Roman"/>
                <w:color w:val="000000"/>
                <w:sz w:val="14"/>
                <w:szCs w:val="14"/>
              </w:rPr>
              <w:t>es</w:t>
            </w:r>
          </w:p>
        </w:tc>
        <w:tc>
          <w:tcPr>
            <w:tcW w:w="709" w:type="dxa"/>
            <w:vMerge/>
            <w:tcBorders>
              <w:left w:val="nil"/>
              <w:bottom w:val="single" w:sz="4" w:space="0" w:color="auto"/>
              <w:right w:val="nil"/>
            </w:tcBorders>
          </w:tcPr>
          <w:p w14:paraId="5E04B0D0" w14:textId="77777777" w:rsidR="0061120E" w:rsidRPr="0061120E" w:rsidRDefault="0061120E" w:rsidP="0061120E">
            <w:pPr>
              <w:spacing w:after="0" w:line="240" w:lineRule="auto"/>
              <w:jc w:val="center"/>
              <w:rPr>
                <w:rFonts w:ascii="Times New Roman" w:hAnsi="Times New Roman" w:cs="Times New Roman"/>
                <w:color w:val="000000"/>
                <w:sz w:val="14"/>
                <w:szCs w:val="14"/>
              </w:rPr>
            </w:pPr>
          </w:p>
        </w:tc>
        <w:tc>
          <w:tcPr>
            <w:tcW w:w="741" w:type="dxa"/>
            <w:tcBorders>
              <w:top w:val="single" w:sz="4" w:space="0" w:color="auto"/>
              <w:left w:val="nil"/>
              <w:bottom w:val="single" w:sz="4" w:space="0" w:color="auto"/>
              <w:right w:val="nil"/>
            </w:tcBorders>
          </w:tcPr>
          <w:p w14:paraId="74FFF83F"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23</w:t>
            </w:r>
          </w:p>
        </w:tc>
        <w:tc>
          <w:tcPr>
            <w:tcW w:w="671" w:type="dxa"/>
            <w:tcBorders>
              <w:top w:val="single" w:sz="4" w:space="0" w:color="auto"/>
              <w:left w:val="nil"/>
              <w:bottom w:val="single" w:sz="4" w:space="0" w:color="auto"/>
              <w:right w:val="nil"/>
            </w:tcBorders>
          </w:tcPr>
          <w:p w14:paraId="1AE37D2E"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1.43</w:t>
            </w:r>
          </w:p>
        </w:tc>
        <w:tc>
          <w:tcPr>
            <w:tcW w:w="1103" w:type="dxa"/>
            <w:tcBorders>
              <w:top w:val="single" w:sz="4" w:space="0" w:color="auto"/>
              <w:left w:val="nil"/>
              <w:bottom w:val="single" w:sz="4" w:space="0" w:color="auto"/>
              <w:right w:val="single" w:sz="4" w:space="0" w:color="auto"/>
            </w:tcBorders>
          </w:tcPr>
          <w:p w14:paraId="2445FD9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0.85 – 2.01</w:t>
            </w:r>
          </w:p>
        </w:tc>
        <w:tc>
          <w:tcPr>
            <w:tcW w:w="706" w:type="dxa"/>
            <w:tcBorders>
              <w:top w:val="single" w:sz="4" w:space="0" w:color="auto"/>
              <w:left w:val="single" w:sz="4" w:space="0" w:color="auto"/>
              <w:bottom w:val="single" w:sz="4" w:space="0" w:color="auto"/>
              <w:right w:val="nil"/>
            </w:tcBorders>
          </w:tcPr>
          <w:p w14:paraId="2C1E665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69</w:t>
            </w:r>
          </w:p>
        </w:tc>
        <w:tc>
          <w:tcPr>
            <w:tcW w:w="671" w:type="dxa"/>
            <w:tcBorders>
              <w:top w:val="single" w:sz="4" w:space="0" w:color="auto"/>
              <w:left w:val="nil"/>
              <w:bottom w:val="single" w:sz="4" w:space="0" w:color="auto"/>
              <w:right w:val="nil"/>
            </w:tcBorders>
          </w:tcPr>
          <w:p w14:paraId="254810D0"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4.29</w:t>
            </w:r>
          </w:p>
        </w:tc>
        <w:tc>
          <w:tcPr>
            <w:tcW w:w="1103" w:type="dxa"/>
            <w:tcBorders>
              <w:top w:val="single" w:sz="4" w:space="0" w:color="auto"/>
              <w:left w:val="nil"/>
              <w:bottom w:val="single" w:sz="4" w:space="0" w:color="auto"/>
              <w:right w:val="single" w:sz="4" w:space="0" w:color="auto"/>
            </w:tcBorders>
          </w:tcPr>
          <w:p w14:paraId="58B9B7CE"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3.28 – 5.30</w:t>
            </w:r>
          </w:p>
        </w:tc>
        <w:tc>
          <w:tcPr>
            <w:tcW w:w="706" w:type="dxa"/>
            <w:tcBorders>
              <w:top w:val="single" w:sz="4" w:space="0" w:color="auto"/>
              <w:left w:val="single" w:sz="4" w:space="0" w:color="auto"/>
              <w:bottom w:val="single" w:sz="4" w:space="0" w:color="auto"/>
              <w:right w:val="nil"/>
            </w:tcBorders>
          </w:tcPr>
          <w:p w14:paraId="67CD352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131</w:t>
            </w:r>
          </w:p>
        </w:tc>
        <w:tc>
          <w:tcPr>
            <w:tcW w:w="671" w:type="dxa"/>
            <w:tcBorders>
              <w:top w:val="single" w:sz="4" w:space="0" w:color="auto"/>
              <w:left w:val="nil"/>
              <w:bottom w:val="single" w:sz="4" w:space="0" w:color="auto"/>
              <w:right w:val="nil"/>
            </w:tcBorders>
          </w:tcPr>
          <w:p w14:paraId="467DC2EF"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8.14</w:t>
            </w:r>
          </w:p>
        </w:tc>
        <w:tc>
          <w:tcPr>
            <w:tcW w:w="1103" w:type="dxa"/>
            <w:tcBorders>
              <w:top w:val="single" w:sz="4" w:space="0" w:color="auto"/>
              <w:left w:val="nil"/>
              <w:bottom w:val="single" w:sz="4" w:space="0" w:color="auto"/>
              <w:right w:val="single" w:sz="4" w:space="0" w:color="auto"/>
            </w:tcBorders>
          </w:tcPr>
          <w:p w14:paraId="61AC1E8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6.75 – 9.54</w:t>
            </w:r>
          </w:p>
        </w:tc>
        <w:tc>
          <w:tcPr>
            <w:tcW w:w="706" w:type="dxa"/>
            <w:tcBorders>
              <w:top w:val="single" w:sz="4" w:space="0" w:color="auto"/>
              <w:left w:val="single" w:sz="4" w:space="0" w:color="auto"/>
              <w:bottom w:val="single" w:sz="4" w:space="0" w:color="auto"/>
              <w:right w:val="nil"/>
            </w:tcBorders>
          </w:tcPr>
          <w:p w14:paraId="231BAA0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183</w:t>
            </w:r>
          </w:p>
        </w:tc>
        <w:tc>
          <w:tcPr>
            <w:tcW w:w="671" w:type="dxa"/>
            <w:tcBorders>
              <w:top w:val="single" w:sz="4" w:space="0" w:color="auto"/>
              <w:left w:val="nil"/>
              <w:bottom w:val="single" w:sz="4" w:space="0" w:color="auto"/>
              <w:right w:val="nil"/>
            </w:tcBorders>
          </w:tcPr>
          <w:p w14:paraId="7756ED50"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11.38</w:t>
            </w:r>
          </w:p>
        </w:tc>
        <w:tc>
          <w:tcPr>
            <w:tcW w:w="1103" w:type="dxa"/>
            <w:tcBorders>
              <w:top w:val="single" w:sz="4" w:space="0" w:color="auto"/>
              <w:left w:val="nil"/>
              <w:bottom w:val="single" w:sz="4" w:space="0" w:color="auto"/>
              <w:right w:val="single" w:sz="4" w:space="0" w:color="auto"/>
            </w:tcBorders>
          </w:tcPr>
          <w:p w14:paraId="5CDB124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9.73 – 13.02</w:t>
            </w:r>
          </w:p>
        </w:tc>
        <w:tc>
          <w:tcPr>
            <w:tcW w:w="706" w:type="dxa"/>
            <w:tcBorders>
              <w:top w:val="single" w:sz="4" w:space="0" w:color="auto"/>
              <w:left w:val="single" w:sz="4" w:space="0" w:color="auto"/>
              <w:bottom w:val="single" w:sz="4" w:space="0" w:color="auto"/>
              <w:right w:val="nil"/>
            </w:tcBorders>
          </w:tcPr>
          <w:p w14:paraId="5B59A76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231</w:t>
            </w:r>
          </w:p>
        </w:tc>
        <w:tc>
          <w:tcPr>
            <w:tcW w:w="671" w:type="dxa"/>
            <w:tcBorders>
              <w:top w:val="single" w:sz="4" w:space="0" w:color="auto"/>
              <w:left w:val="nil"/>
              <w:bottom w:val="single" w:sz="4" w:space="0" w:color="auto"/>
              <w:right w:val="nil"/>
            </w:tcBorders>
          </w:tcPr>
          <w:p w14:paraId="19770FCE"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14.36</w:t>
            </w:r>
          </w:p>
        </w:tc>
        <w:tc>
          <w:tcPr>
            <w:tcW w:w="1103" w:type="dxa"/>
            <w:tcBorders>
              <w:top w:val="single" w:sz="4" w:space="0" w:color="auto"/>
              <w:left w:val="nil"/>
              <w:bottom w:val="single" w:sz="4" w:space="0" w:color="auto"/>
              <w:right w:val="nil"/>
            </w:tcBorders>
          </w:tcPr>
          <w:p w14:paraId="07A603F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12.51 – 16.21</w:t>
            </w:r>
          </w:p>
        </w:tc>
      </w:tr>
      <w:tr w:rsidR="0061120E" w:rsidRPr="0061120E" w14:paraId="39E2F84B" w14:textId="77777777" w:rsidTr="00F16295">
        <w:tc>
          <w:tcPr>
            <w:tcW w:w="709" w:type="dxa"/>
            <w:tcBorders>
              <w:top w:val="single" w:sz="4" w:space="0" w:color="auto"/>
              <w:left w:val="nil"/>
              <w:bottom w:val="single" w:sz="4" w:space="0" w:color="auto"/>
              <w:right w:val="nil"/>
            </w:tcBorders>
            <w:vAlign w:val="center"/>
          </w:tcPr>
          <w:p w14:paraId="2ED756A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color w:val="000000"/>
                <w:sz w:val="14"/>
                <w:szCs w:val="14"/>
              </w:rPr>
              <w:t>No</w:t>
            </w:r>
          </w:p>
        </w:tc>
        <w:tc>
          <w:tcPr>
            <w:tcW w:w="709" w:type="dxa"/>
            <w:vMerge w:val="restart"/>
            <w:tcBorders>
              <w:top w:val="single" w:sz="4" w:space="0" w:color="auto"/>
              <w:left w:val="nil"/>
              <w:right w:val="nil"/>
            </w:tcBorders>
            <w:vAlign w:val="center"/>
          </w:tcPr>
          <w:p w14:paraId="1624328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color w:val="000000"/>
                <w:sz w:val="14"/>
                <w:szCs w:val="14"/>
              </w:rPr>
              <w:t>≥ 75</w:t>
            </w:r>
          </w:p>
        </w:tc>
        <w:tc>
          <w:tcPr>
            <w:tcW w:w="741" w:type="dxa"/>
            <w:tcBorders>
              <w:top w:val="single" w:sz="4" w:space="0" w:color="auto"/>
              <w:left w:val="nil"/>
              <w:bottom w:val="single" w:sz="4" w:space="0" w:color="auto"/>
              <w:right w:val="nil"/>
            </w:tcBorders>
          </w:tcPr>
          <w:p w14:paraId="05B2B05F"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w:t>
            </w:r>
          </w:p>
        </w:tc>
        <w:tc>
          <w:tcPr>
            <w:tcW w:w="671" w:type="dxa"/>
            <w:tcBorders>
              <w:top w:val="single" w:sz="4" w:space="0" w:color="auto"/>
              <w:left w:val="nil"/>
              <w:bottom w:val="single" w:sz="4" w:space="0" w:color="auto"/>
              <w:right w:val="nil"/>
            </w:tcBorders>
          </w:tcPr>
          <w:p w14:paraId="3324EBC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0.62</w:t>
            </w:r>
          </w:p>
        </w:tc>
        <w:tc>
          <w:tcPr>
            <w:tcW w:w="1103" w:type="dxa"/>
            <w:tcBorders>
              <w:top w:val="single" w:sz="4" w:space="0" w:color="auto"/>
              <w:left w:val="nil"/>
              <w:bottom w:val="single" w:sz="4" w:space="0" w:color="auto"/>
              <w:right w:val="single" w:sz="4" w:space="0" w:color="auto"/>
            </w:tcBorders>
          </w:tcPr>
          <w:p w14:paraId="2A750A4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0.00 – 1.49</w:t>
            </w:r>
          </w:p>
        </w:tc>
        <w:tc>
          <w:tcPr>
            <w:tcW w:w="706" w:type="dxa"/>
            <w:tcBorders>
              <w:top w:val="single" w:sz="4" w:space="0" w:color="auto"/>
              <w:left w:val="single" w:sz="4" w:space="0" w:color="auto"/>
              <w:bottom w:val="single" w:sz="4" w:space="0" w:color="auto"/>
              <w:right w:val="nil"/>
            </w:tcBorders>
          </w:tcPr>
          <w:p w14:paraId="6718245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5</w:t>
            </w:r>
          </w:p>
        </w:tc>
        <w:tc>
          <w:tcPr>
            <w:tcW w:w="671" w:type="dxa"/>
            <w:tcBorders>
              <w:top w:val="single" w:sz="4" w:space="0" w:color="auto"/>
              <w:left w:val="nil"/>
              <w:bottom w:val="single" w:sz="4" w:space="0" w:color="auto"/>
              <w:right w:val="nil"/>
            </w:tcBorders>
          </w:tcPr>
          <w:p w14:paraId="2437736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1.56</w:t>
            </w:r>
          </w:p>
        </w:tc>
        <w:tc>
          <w:tcPr>
            <w:tcW w:w="1103" w:type="dxa"/>
            <w:tcBorders>
              <w:top w:val="single" w:sz="4" w:space="0" w:color="auto"/>
              <w:left w:val="nil"/>
              <w:bottom w:val="single" w:sz="4" w:space="0" w:color="auto"/>
              <w:right w:val="single" w:sz="4" w:space="0" w:color="auto"/>
            </w:tcBorders>
          </w:tcPr>
          <w:p w14:paraId="7E520C2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0.19 – 2.93</w:t>
            </w:r>
          </w:p>
        </w:tc>
        <w:tc>
          <w:tcPr>
            <w:tcW w:w="706" w:type="dxa"/>
            <w:tcBorders>
              <w:top w:val="single" w:sz="4" w:space="0" w:color="auto"/>
              <w:left w:val="single" w:sz="4" w:space="0" w:color="auto"/>
              <w:bottom w:val="single" w:sz="4" w:space="0" w:color="auto"/>
              <w:right w:val="nil"/>
            </w:tcBorders>
          </w:tcPr>
          <w:p w14:paraId="2CAA268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14</w:t>
            </w:r>
          </w:p>
        </w:tc>
        <w:tc>
          <w:tcPr>
            <w:tcW w:w="671" w:type="dxa"/>
            <w:tcBorders>
              <w:top w:val="single" w:sz="4" w:space="0" w:color="auto"/>
              <w:left w:val="nil"/>
              <w:bottom w:val="single" w:sz="4" w:space="0" w:color="auto"/>
              <w:right w:val="nil"/>
            </w:tcBorders>
          </w:tcPr>
          <w:p w14:paraId="1695504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4.37</w:t>
            </w:r>
          </w:p>
        </w:tc>
        <w:tc>
          <w:tcPr>
            <w:tcW w:w="1103" w:type="dxa"/>
            <w:tcBorders>
              <w:top w:val="single" w:sz="4" w:space="0" w:color="auto"/>
              <w:left w:val="nil"/>
              <w:bottom w:val="single" w:sz="4" w:space="0" w:color="auto"/>
              <w:right w:val="single" w:sz="4" w:space="0" w:color="auto"/>
            </w:tcBorders>
          </w:tcPr>
          <w:p w14:paraId="79358CF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2.08 – 6.65</w:t>
            </w:r>
          </w:p>
        </w:tc>
        <w:tc>
          <w:tcPr>
            <w:tcW w:w="706" w:type="dxa"/>
            <w:tcBorders>
              <w:top w:val="single" w:sz="4" w:space="0" w:color="auto"/>
              <w:left w:val="single" w:sz="4" w:space="0" w:color="auto"/>
              <w:bottom w:val="single" w:sz="4" w:space="0" w:color="auto"/>
              <w:right w:val="nil"/>
            </w:tcBorders>
          </w:tcPr>
          <w:p w14:paraId="166D72B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22</w:t>
            </w:r>
          </w:p>
        </w:tc>
        <w:tc>
          <w:tcPr>
            <w:tcW w:w="671" w:type="dxa"/>
            <w:tcBorders>
              <w:top w:val="single" w:sz="4" w:space="0" w:color="auto"/>
              <w:left w:val="nil"/>
              <w:bottom w:val="single" w:sz="4" w:space="0" w:color="auto"/>
              <w:right w:val="nil"/>
            </w:tcBorders>
          </w:tcPr>
          <w:p w14:paraId="7FD5A220"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6.86</w:t>
            </w:r>
          </w:p>
        </w:tc>
        <w:tc>
          <w:tcPr>
            <w:tcW w:w="1103" w:type="dxa"/>
            <w:tcBorders>
              <w:top w:val="single" w:sz="4" w:space="0" w:color="auto"/>
              <w:left w:val="nil"/>
              <w:bottom w:val="single" w:sz="4" w:space="0" w:color="auto"/>
              <w:right w:val="single" w:sz="4" w:space="0" w:color="auto"/>
            </w:tcBorders>
          </w:tcPr>
          <w:p w14:paraId="41B99DCF"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3.99 – 9.72</w:t>
            </w:r>
          </w:p>
        </w:tc>
        <w:tc>
          <w:tcPr>
            <w:tcW w:w="706" w:type="dxa"/>
            <w:tcBorders>
              <w:top w:val="single" w:sz="4" w:space="0" w:color="auto"/>
              <w:left w:val="single" w:sz="4" w:space="0" w:color="auto"/>
              <w:bottom w:val="single" w:sz="4" w:space="0" w:color="auto"/>
              <w:right w:val="nil"/>
            </w:tcBorders>
          </w:tcPr>
          <w:p w14:paraId="08E7F58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31</w:t>
            </w:r>
          </w:p>
        </w:tc>
        <w:tc>
          <w:tcPr>
            <w:tcW w:w="671" w:type="dxa"/>
            <w:tcBorders>
              <w:top w:val="single" w:sz="4" w:space="0" w:color="auto"/>
              <w:left w:val="nil"/>
              <w:bottom w:val="single" w:sz="4" w:space="0" w:color="auto"/>
              <w:right w:val="nil"/>
            </w:tcBorders>
          </w:tcPr>
          <w:p w14:paraId="45C3020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9.67</w:t>
            </w:r>
          </w:p>
        </w:tc>
        <w:tc>
          <w:tcPr>
            <w:tcW w:w="1103" w:type="dxa"/>
            <w:tcBorders>
              <w:top w:val="single" w:sz="4" w:space="0" w:color="auto"/>
              <w:left w:val="nil"/>
              <w:bottom w:val="single" w:sz="4" w:space="0" w:color="auto"/>
              <w:right w:val="nil"/>
            </w:tcBorders>
          </w:tcPr>
          <w:p w14:paraId="6531930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6.26 – 13.07</w:t>
            </w:r>
          </w:p>
        </w:tc>
      </w:tr>
      <w:tr w:rsidR="0061120E" w:rsidRPr="0061120E" w14:paraId="04DC7888" w14:textId="77777777" w:rsidTr="00F16295">
        <w:tc>
          <w:tcPr>
            <w:tcW w:w="709" w:type="dxa"/>
            <w:tcBorders>
              <w:top w:val="single" w:sz="4" w:space="0" w:color="auto"/>
              <w:left w:val="nil"/>
              <w:bottom w:val="single" w:sz="4" w:space="0" w:color="auto"/>
              <w:right w:val="nil"/>
            </w:tcBorders>
            <w:vAlign w:val="center"/>
          </w:tcPr>
          <w:p w14:paraId="535C334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color w:val="000000"/>
                <w:sz w:val="14"/>
                <w:szCs w:val="14"/>
              </w:rPr>
              <w:t>Y</w:t>
            </w:r>
            <w:r w:rsidRPr="0061120E">
              <w:rPr>
                <w:rFonts w:ascii="Times New Roman" w:hAnsi="Times New Roman" w:cs="Times New Roman"/>
                <w:color w:val="000000"/>
                <w:sz w:val="14"/>
                <w:szCs w:val="14"/>
              </w:rPr>
              <w:t>es</w:t>
            </w:r>
          </w:p>
        </w:tc>
        <w:tc>
          <w:tcPr>
            <w:tcW w:w="709" w:type="dxa"/>
            <w:vMerge/>
            <w:tcBorders>
              <w:left w:val="nil"/>
              <w:bottom w:val="single" w:sz="4" w:space="0" w:color="auto"/>
              <w:right w:val="nil"/>
            </w:tcBorders>
          </w:tcPr>
          <w:p w14:paraId="1328296D" w14:textId="77777777" w:rsidR="0061120E" w:rsidRPr="0061120E" w:rsidRDefault="0061120E" w:rsidP="0061120E">
            <w:pPr>
              <w:spacing w:after="0" w:line="240" w:lineRule="auto"/>
              <w:jc w:val="center"/>
              <w:rPr>
                <w:rFonts w:ascii="Times New Roman" w:hAnsi="Times New Roman" w:cs="Times New Roman"/>
                <w:color w:val="000000"/>
                <w:sz w:val="14"/>
                <w:szCs w:val="14"/>
              </w:rPr>
            </w:pPr>
          </w:p>
        </w:tc>
        <w:tc>
          <w:tcPr>
            <w:tcW w:w="741" w:type="dxa"/>
            <w:tcBorders>
              <w:top w:val="single" w:sz="4" w:space="0" w:color="auto"/>
              <w:left w:val="nil"/>
              <w:bottom w:val="single" w:sz="4" w:space="0" w:color="auto"/>
              <w:right w:val="nil"/>
            </w:tcBorders>
          </w:tcPr>
          <w:p w14:paraId="06C9ED0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15</w:t>
            </w:r>
          </w:p>
        </w:tc>
        <w:tc>
          <w:tcPr>
            <w:tcW w:w="671" w:type="dxa"/>
            <w:tcBorders>
              <w:top w:val="single" w:sz="4" w:space="0" w:color="auto"/>
              <w:left w:val="nil"/>
              <w:bottom w:val="single" w:sz="4" w:space="0" w:color="auto"/>
              <w:right w:val="nil"/>
            </w:tcBorders>
          </w:tcPr>
          <w:p w14:paraId="0B96E26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1.17</w:t>
            </w:r>
          </w:p>
        </w:tc>
        <w:tc>
          <w:tcPr>
            <w:tcW w:w="1103" w:type="dxa"/>
            <w:tcBorders>
              <w:top w:val="single" w:sz="4" w:space="0" w:color="auto"/>
              <w:left w:val="nil"/>
              <w:bottom w:val="single" w:sz="4" w:space="0" w:color="auto"/>
              <w:right w:val="single" w:sz="4" w:space="0" w:color="auto"/>
            </w:tcBorders>
          </w:tcPr>
          <w:p w14:paraId="3677B65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0.58 – 1.76</w:t>
            </w:r>
          </w:p>
        </w:tc>
        <w:tc>
          <w:tcPr>
            <w:tcW w:w="706" w:type="dxa"/>
            <w:tcBorders>
              <w:top w:val="single" w:sz="4" w:space="0" w:color="auto"/>
              <w:left w:val="single" w:sz="4" w:space="0" w:color="auto"/>
              <w:bottom w:val="single" w:sz="4" w:space="0" w:color="auto"/>
              <w:right w:val="nil"/>
            </w:tcBorders>
          </w:tcPr>
          <w:p w14:paraId="299A572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44</w:t>
            </w:r>
          </w:p>
        </w:tc>
        <w:tc>
          <w:tcPr>
            <w:tcW w:w="671" w:type="dxa"/>
            <w:tcBorders>
              <w:top w:val="single" w:sz="4" w:space="0" w:color="auto"/>
              <w:left w:val="nil"/>
              <w:bottom w:val="single" w:sz="4" w:space="0" w:color="auto"/>
              <w:right w:val="nil"/>
            </w:tcBorders>
          </w:tcPr>
          <w:p w14:paraId="210D8A0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3.43</w:t>
            </w:r>
          </w:p>
        </w:tc>
        <w:tc>
          <w:tcPr>
            <w:tcW w:w="1103" w:type="dxa"/>
            <w:tcBorders>
              <w:top w:val="single" w:sz="4" w:space="0" w:color="auto"/>
              <w:left w:val="nil"/>
              <w:bottom w:val="single" w:sz="4" w:space="0" w:color="auto"/>
              <w:right w:val="single" w:sz="4" w:space="0" w:color="auto"/>
            </w:tcBorders>
          </w:tcPr>
          <w:p w14:paraId="1F75A7E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2.42 – 4.44</w:t>
            </w:r>
          </w:p>
        </w:tc>
        <w:tc>
          <w:tcPr>
            <w:tcW w:w="706" w:type="dxa"/>
            <w:tcBorders>
              <w:top w:val="single" w:sz="4" w:space="0" w:color="auto"/>
              <w:left w:val="single" w:sz="4" w:space="0" w:color="auto"/>
              <w:bottom w:val="single" w:sz="4" w:space="0" w:color="auto"/>
              <w:right w:val="nil"/>
            </w:tcBorders>
          </w:tcPr>
          <w:p w14:paraId="7FB735EF"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90</w:t>
            </w:r>
          </w:p>
        </w:tc>
        <w:tc>
          <w:tcPr>
            <w:tcW w:w="671" w:type="dxa"/>
            <w:tcBorders>
              <w:top w:val="single" w:sz="4" w:space="0" w:color="auto"/>
              <w:left w:val="nil"/>
              <w:bottom w:val="single" w:sz="4" w:space="0" w:color="auto"/>
              <w:right w:val="nil"/>
            </w:tcBorders>
          </w:tcPr>
          <w:p w14:paraId="329D1D0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7.02</w:t>
            </w:r>
          </w:p>
        </w:tc>
        <w:tc>
          <w:tcPr>
            <w:tcW w:w="1103" w:type="dxa"/>
            <w:tcBorders>
              <w:top w:val="single" w:sz="4" w:space="0" w:color="auto"/>
              <w:left w:val="nil"/>
              <w:bottom w:val="single" w:sz="4" w:space="0" w:color="auto"/>
              <w:right w:val="single" w:sz="4" w:space="0" w:color="auto"/>
            </w:tcBorders>
          </w:tcPr>
          <w:p w14:paraId="506FF55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5.57 – 8.46</w:t>
            </w:r>
          </w:p>
        </w:tc>
        <w:tc>
          <w:tcPr>
            <w:tcW w:w="706" w:type="dxa"/>
            <w:tcBorders>
              <w:top w:val="single" w:sz="4" w:space="0" w:color="auto"/>
              <w:left w:val="single" w:sz="4" w:space="0" w:color="auto"/>
              <w:bottom w:val="single" w:sz="4" w:space="0" w:color="auto"/>
              <w:right w:val="nil"/>
            </w:tcBorders>
          </w:tcPr>
          <w:p w14:paraId="72246D0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134</w:t>
            </w:r>
          </w:p>
        </w:tc>
        <w:tc>
          <w:tcPr>
            <w:tcW w:w="671" w:type="dxa"/>
            <w:tcBorders>
              <w:top w:val="single" w:sz="4" w:space="0" w:color="auto"/>
              <w:left w:val="nil"/>
              <w:bottom w:val="single" w:sz="4" w:space="0" w:color="auto"/>
              <w:right w:val="nil"/>
            </w:tcBorders>
          </w:tcPr>
          <w:p w14:paraId="7A77EF5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10.45</w:t>
            </w:r>
          </w:p>
        </w:tc>
        <w:tc>
          <w:tcPr>
            <w:tcW w:w="1103" w:type="dxa"/>
            <w:tcBorders>
              <w:top w:val="single" w:sz="4" w:space="0" w:color="auto"/>
              <w:left w:val="nil"/>
              <w:bottom w:val="single" w:sz="4" w:space="0" w:color="auto"/>
              <w:right w:val="single" w:sz="4" w:space="0" w:color="auto"/>
            </w:tcBorders>
          </w:tcPr>
          <w:p w14:paraId="6625232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8.68 – 12.21</w:t>
            </w:r>
          </w:p>
        </w:tc>
        <w:tc>
          <w:tcPr>
            <w:tcW w:w="706" w:type="dxa"/>
            <w:tcBorders>
              <w:top w:val="single" w:sz="4" w:space="0" w:color="auto"/>
              <w:left w:val="single" w:sz="4" w:space="0" w:color="auto"/>
              <w:bottom w:val="single" w:sz="4" w:space="0" w:color="auto"/>
              <w:right w:val="nil"/>
            </w:tcBorders>
          </w:tcPr>
          <w:p w14:paraId="39C1C36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182</w:t>
            </w:r>
          </w:p>
        </w:tc>
        <w:tc>
          <w:tcPr>
            <w:tcW w:w="671" w:type="dxa"/>
            <w:tcBorders>
              <w:top w:val="single" w:sz="4" w:space="0" w:color="auto"/>
              <w:left w:val="nil"/>
              <w:bottom w:val="single" w:sz="4" w:space="0" w:color="auto"/>
              <w:right w:val="nil"/>
            </w:tcBorders>
          </w:tcPr>
          <w:p w14:paraId="5972A13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14.19</w:t>
            </w:r>
          </w:p>
        </w:tc>
        <w:tc>
          <w:tcPr>
            <w:tcW w:w="1103" w:type="dxa"/>
            <w:tcBorders>
              <w:top w:val="single" w:sz="4" w:space="0" w:color="auto"/>
              <w:left w:val="nil"/>
              <w:bottom w:val="single" w:sz="4" w:space="0" w:color="auto"/>
              <w:right w:val="nil"/>
            </w:tcBorders>
          </w:tcPr>
          <w:p w14:paraId="1D9F571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12.13 – 16.25</w:t>
            </w:r>
          </w:p>
        </w:tc>
      </w:tr>
    </w:tbl>
    <w:p w14:paraId="190899DA" w14:textId="77777777" w:rsidR="0061120E" w:rsidRPr="0061120E" w:rsidRDefault="0061120E" w:rsidP="0061120E">
      <w:pPr>
        <w:spacing w:after="0" w:line="480" w:lineRule="auto"/>
        <w:rPr>
          <w:rFonts w:ascii="Times New Roman" w:eastAsia="맑은 고딕" w:hAnsi="Times New Roman" w:cs="Times New Roman"/>
          <w:color w:val="000000"/>
          <w:sz w:val="14"/>
          <w:szCs w:val="14"/>
        </w:rPr>
      </w:pPr>
      <w:r w:rsidRPr="0061120E">
        <w:rPr>
          <w:rFonts w:ascii="Times New Roman" w:eastAsia="맑은 고딕" w:hAnsi="Times New Roman" w:cs="Times New Roman"/>
          <w:color w:val="000000"/>
          <w:sz w:val="14"/>
          <w:szCs w:val="14"/>
        </w:rPr>
        <w:t>Cumulative incidence was presented by incidences per 10,000 individuals. I, cumulative incidence.</w:t>
      </w:r>
    </w:p>
    <w:p w14:paraId="03B52235" w14:textId="20547812" w:rsidR="0061120E" w:rsidRDefault="0061120E">
      <w:pPr>
        <w:spacing w:after="160" w:line="259"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br w:type="page"/>
      </w:r>
    </w:p>
    <w:p w14:paraId="6386AA03" w14:textId="69736815" w:rsidR="0061120E" w:rsidRDefault="00FC03C3" w:rsidP="0061120E">
      <w:pPr>
        <w:spacing w:after="160" w:line="259" w:lineRule="auto"/>
        <w:jc w:val="both"/>
        <w:rPr>
          <w:rFonts w:ascii="Times New Roman" w:hAnsi="Times New Roman" w:cs="Times New Roman"/>
          <w:color w:val="000000" w:themeColor="text1"/>
          <w:sz w:val="20"/>
          <w:szCs w:val="20"/>
        </w:rPr>
      </w:pPr>
      <w:r>
        <w:rPr>
          <w:rFonts w:ascii="Times New Roman" w:hAnsi="Times New Roman" w:cs="Times New Roman" w:hint="eastAsia"/>
          <w:b/>
          <w:bCs/>
          <w:color w:val="000000" w:themeColor="text1"/>
          <w:sz w:val="20"/>
          <w:szCs w:val="20"/>
        </w:rPr>
        <w:lastRenderedPageBreak/>
        <w:t>6</w:t>
      </w:r>
      <w:r w:rsidR="0061120E" w:rsidRPr="0061120E">
        <w:rPr>
          <w:rFonts w:ascii="Times New Roman" w:hAnsi="Times New Roman" w:cs="Times New Roman" w:hint="eastAsia"/>
          <w:b/>
          <w:bCs/>
          <w:color w:val="000000" w:themeColor="text1"/>
          <w:sz w:val="20"/>
          <w:szCs w:val="20"/>
        </w:rPr>
        <w:t xml:space="preserve">. </w:t>
      </w:r>
      <w:r w:rsidR="0061120E">
        <w:rPr>
          <w:rFonts w:ascii="Times New Roman" w:hAnsi="Times New Roman" w:cs="Times New Roman" w:hint="eastAsia"/>
          <w:b/>
          <w:bCs/>
          <w:color w:val="000000" w:themeColor="text1"/>
          <w:sz w:val="20"/>
          <w:szCs w:val="20"/>
        </w:rPr>
        <w:t>Table S7</w:t>
      </w:r>
      <w:r w:rsidR="0061120E" w:rsidRPr="0061120E">
        <w:rPr>
          <w:rFonts w:ascii="Times New Roman" w:hAnsi="Times New Roman" w:cs="Times New Roman" w:hint="eastAsia"/>
          <w:b/>
          <w:bCs/>
          <w:color w:val="000000" w:themeColor="text1"/>
          <w:sz w:val="20"/>
          <w:szCs w:val="20"/>
        </w:rPr>
        <w:t>:</w:t>
      </w:r>
      <w:r w:rsidR="0061120E">
        <w:rPr>
          <w:rFonts w:ascii="Times New Roman" w:hAnsi="Times New Roman" w:cs="Times New Roman" w:hint="eastAsia"/>
          <w:color w:val="000000" w:themeColor="text1"/>
          <w:sz w:val="20"/>
          <w:szCs w:val="20"/>
        </w:rPr>
        <w:t xml:space="preserve"> </w:t>
      </w:r>
      <w:r w:rsidR="0061120E" w:rsidRPr="00584365">
        <w:rPr>
          <w:rFonts w:ascii="Times New Roman" w:hAnsi="Times New Roman" w:cs="Times New Roman"/>
          <w:color w:val="000000" w:themeColor="text1"/>
          <w:sz w:val="20"/>
          <w:szCs w:val="20"/>
        </w:rPr>
        <w:t xml:space="preserve">The detailed </w:t>
      </w:r>
      <w:r w:rsidR="0061120E">
        <w:rPr>
          <w:rFonts w:ascii="Times New Roman" w:hAnsi="Times New Roman" w:cs="Times New Roman" w:hint="eastAsia"/>
          <w:color w:val="000000" w:themeColor="text1"/>
          <w:sz w:val="20"/>
          <w:szCs w:val="20"/>
        </w:rPr>
        <w:t>cumulative incidence</w:t>
      </w:r>
      <w:r w:rsidR="0061120E" w:rsidRPr="00584365">
        <w:rPr>
          <w:rFonts w:ascii="Times New Roman" w:hAnsi="Times New Roman" w:cs="Times New Roman"/>
          <w:color w:val="000000" w:themeColor="text1"/>
          <w:sz w:val="20"/>
          <w:szCs w:val="20"/>
        </w:rPr>
        <w:t xml:space="preserve"> on </w:t>
      </w:r>
      <w:r w:rsidR="0061120E">
        <w:rPr>
          <w:rFonts w:ascii="Times New Roman" w:hAnsi="Times New Roman" w:cs="Times New Roman" w:hint="eastAsia"/>
          <w:color w:val="000000" w:themeColor="text1"/>
          <w:sz w:val="20"/>
          <w:szCs w:val="20"/>
        </w:rPr>
        <w:t>colorectal</w:t>
      </w:r>
      <w:r w:rsidR="0061120E" w:rsidRPr="00584365">
        <w:rPr>
          <w:rFonts w:ascii="Times New Roman" w:hAnsi="Times New Roman" w:cs="Times New Roman"/>
          <w:color w:val="000000" w:themeColor="text1"/>
          <w:sz w:val="20"/>
          <w:szCs w:val="20"/>
        </w:rPr>
        <w:t xml:space="preserve"> cancer</w:t>
      </w:r>
    </w:p>
    <w:p w14:paraId="767956B7" w14:textId="2B428A0C" w:rsidR="0061120E" w:rsidRPr="0061120E" w:rsidRDefault="0061120E" w:rsidP="0061120E">
      <w:pPr>
        <w:spacing w:after="0" w:line="480" w:lineRule="auto"/>
        <w:rPr>
          <w:rFonts w:ascii="Times New Roman" w:eastAsia="맑은 고딕" w:hAnsi="Times New Roman" w:cs="Times New Roman"/>
          <w:color w:val="000000"/>
          <w:sz w:val="20"/>
          <w:szCs w:val="20"/>
        </w:rPr>
      </w:pPr>
      <w:r w:rsidRPr="0061120E">
        <w:rPr>
          <w:rFonts w:ascii="Times New Roman" w:eastAsia="맑은 고딕" w:hAnsi="Times New Roman" w:cs="Times New Roman" w:hint="eastAsia"/>
          <w:b/>
          <w:color w:val="000000"/>
          <w:sz w:val="20"/>
          <w:szCs w:val="20"/>
        </w:rPr>
        <w:t>Table</w:t>
      </w:r>
      <w:r w:rsidRPr="0061120E">
        <w:rPr>
          <w:rFonts w:ascii="Times New Roman" w:eastAsia="맑은 고딕" w:hAnsi="Times New Roman" w:cs="Times New Roman"/>
          <w:b/>
          <w:color w:val="000000"/>
          <w:sz w:val="20"/>
          <w:szCs w:val="20"/>
        </w:rPr>
        <w:t xml:space="preserve"> S</w:t>
      </w:r>
      <w:r>
        <w:rPr>
          <w:rFonts w:ascii="Times New Roman" w:eastAsia="맑은 고딕" w:hAnsi="Times New Roman" w:cs="Times New Roman" w:hint="eastAsia"/>
          <w:b/>
          <w:color w:val="000000"/>
          <w:sz w:val="20"/>
          <w:szCs w:val="20"/>
        </w:rPr>
        <w:t>7</w:t>
      </w:r>
      <w:r w:rsidRPr="0061120E">
        <w:rPr>
          <w:rFonts w:ascii="Times New Roman" w:eastAsia="맑은 고딕" w:hAnsi="Times New Roman" w:cs="Times New Roman"/>
          <w:color w:val="000000"/>
          <w:sz w:val="20"/>
          <w:szCs w:val="20"/>
        </w:rPr>
        <w:t xml:space="preserve"> C</w:t>
      </w:r>
      <w:r w:rsidRPr="0061120E">
        <w:rPr>
          <w:rFonts w:ascii="Times New Roman" w:eastAsia="맑은 고딕" w:hAnsi="Times New Roman" w:cs="Times New Roman" w:hint="eastAsia"/>
          <w:color w:val="000000"/>
          <w:sz w:val="20"/>
          <w:szCs w:val="20"/>
        </w:rPr>
        <w:t>umulative</w:t>
      </w:r>
      <w:r w:rsidRPr="0061120E">
        <w:rPr>
          <w:rFonts w:ascii="Times New Roman" w:eastAsia="맑은 고딕" w:hAnsi="Times New Roman" w:cs="Times New Roman"/>
          <w:color w:val="000000"/>
          <w:sz w:val="20"/>
          <w:szCs w:val="20"/>
        </w:rPr>
        <w:t xml:space="preserve"> incidences of colorectal cancers in the matched cohort between vaccinated and unvaccinated individuals</w:t>
      </w:r>
    </w:p>
    <w:tbl>
      <w:tblPr>
        <w:tblStyle w:val="14"/>
        <w:tblpPr w:leftFromText="142" w:rightFromText="142" w:vertAnchor="text" w:horzAnchor="margin" w:tblpY="30"/>
        <w:tblW w:w="13853" w:type="dxa"/>
        <w:tblLayout w:type="fixed"/>
        <w:tblLook w:val="04A0" w:firstRow="1" w:lastRow="0" w:firstColumn="1" w:lastColumn="0" w:noHBand="0" w:noVBand="1"/>
      </w:tblPr>
      <w:tblGrid>
        <w:gridCol w:w="709"/>
        <w:gridCol w:w="709"/>
        <w:gridCol w:w="741"/>
        <w:gridCol w:w="671"/>
        <w:gridCol w:w="1103"/>
        <w:gridCol w:w="706"/>
        <w:gridCol w:w="671"/>
        <w:gridCol w:w="1103"/>
        <w:gridCol w:w="706"/>
        <w:gridCol w:w="671"/>
        <w:gridCol w:w="1103"/>
        <w:gridCol w:w="706"/>
        <w:gridCol w:w="671"/>
        <w:gridCol w:w="1103"/>
        <w:gridCol w:w="706"/>
        <w:gridCol w:w="671"/>
        <w:gridCol w:w="1103"/>
      </w:tblGrid>
      <w:tr w:rsidR="0061120E" w:rsidRPr="0061120E" w14:paraId="7EA9307C" w14:textId="77777777" w:rsidTr="0061120E">
        <w:tc>
          <w:tcPr>
            <w:tcW w:w="13853" w:type="dxa"/>
            <w:gridSpan w:val="17"/>
            <w:tcBorders>
              <w:left w:val="nil"/>
              <w:right w:val="nil"/>
            </w:tcBorders>
            <w:shd w:val="clear" w:color="auto" w:fill="E7E6E6"/>
            <w:vAlign w:val="center"/>
          </w:tcPr>
          <w:p w14:paraId="28008FA3" w14:textId="77777777" w:rsidR="0061120E" w:rsidRPr="0061120E" w:rsidRDefault="0061120E" w:rsidP="0061120E">
            <w:pPr>
              <w:spacing w:after="0" w:line="240" w:lineRule="auto"/>
              <w:rPr>
                <w:rFonts w:ascii="Times New Roman" w:hAnsi="Times New Roman" w:cs="Times New Roman"/>
                <w:b/>
                <w:color w:val="000000"/>
                <w:sz w:val="16"/>
                <w:szCs w:val="14"/>
              </w:rPr>
            </w:pPr>
            <w:r w:rsidRPr="0061120E">
              <w:rPr>
                <w:rFonts w:ascii="Times New Roman" w:hAnsi="Times New Roman" w:cs="Times New Roman" w:hint="eastAsia"/>
                <w:b/>
                <w:color w:val="000000"/>
                <w:sz w:val="16"/>
                <w:szCs w:val="14"/>
              </w:rPr>
              <w:t>C</w:t>
            </w:r>
            <w:r w:rsidRPr="0061120E">
              <w:rPr>
                <w:rFonts w:ascii="Times New Roman" w:hAnsi="Times New Roman" w:cs="Times New Roman"/>
                <w:b/>
                <w:color w:val="000000"/>
                <w:sz w:val="16"/>
                <w:szCs w:val="14"/>
              </w:rPr>
              <w:t xml:space="preserve">umulative incidences of colorectal cancers </w:t>
            </w:r>
          </w:p>
          <w:p w14:paraId="38931C15" w14:textId="0590716F" w:rsidR="0061120E" w:rsidRPr="0061120E" w:rsidRDefault="0061120E" w:rsidP="0061120E">
            <w:pPr>
              <w:spacing w:after="0" w:line="240" w:lineRule="auto"/>
              <w:rPr>
                <w:rFonts w:ascii="Times New Roman" w:hAnsi="Times New Roman" w:cs="Times New Roman"/>
                <w:color w:val="000000"/>
                <w:sz w:val="14"/>
                <w:szCs w:val="14"/>
              </w:rPr>
            </w:pPr>
            <w:r w:rsidRPr="0061120E">
              <w:rPr>
                <w:rFonts w:ascii="Times New Roman" w:hAnsi="Times New Roman" w:cs="Times New Roman"/>
                <w:color w:val="000000"/>
                <w:sz w:val="14"/>
                <w:szCs w:val="14"/>
              </w:rPr>
              <w:t>Number: 595,007 in the unvaccinated group and 2,380,028 in the vaccinated group</w:t>
            </w:r>
          </w:p>
        </w:tc>
      </w:tr>
      <w:tr w:rsidR="0061120E" w:rsidRPr="0061120E" w14:paraId="53BB4B01" w14:textId="77777777" w:rsidTr="00F16295">
        <w:tc>
          <w:tcPr>
            <w:tcW w:w="1418" w:type="dxa"/>
            <w:gridSpan w:val="2"/>
            <w:vMerge w:val="restart"/>
            <w:tcBorders>
              <w:left w:val="nil"/>
              <w:right w:val="nil"/>
            </w:tcBorders>
            <w:vAlign w:val="center"/>
          </w:tcPr>
          <w:p w14:paraId="3BB6039A"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V</w:t>
            </w:r>
          </w:p>
        </w:tc>
        <w:tc>
          <w:tcPr>
            <w:tcW w:w="2515" w:type="dxa"/>
            <w:gridSpan w:val="3"/>
            <w:tcBorders>
              <w:left w:val="nil"/>
              <w:bottom w:val="single" w:sz="4" w:space="0" w:color="auto"/>
              <w:right w:val="single" w:sz="4" w:space="0" w:color="auto"/>
            </w:tcBorders>
            <w:vAlign w:val="center"/>
          </w:tcPr>
          <w:p w14:paraId="50B4FCD7"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hint="eastAsia"/>
                <w:b/>
                <w:color w:val="000000"/>
                <w:sz w:val="14"/>
                <w:szCs w:val="14"/>
              </w:rPr>
              <w:t>O</w:t>
            </w:r>
            <w:r w:rsidRPr="0061120E">
              <w:rPr>
                <w:rFonts w:ascii="Times New Roman" w:hAnsi="Times New Roman" w:cs="Times New Roman"/>
                <w:b/>
                <w:color w:val="000000"/>
                <w:sz w:val="14"/>
                <w:szCs w:val="14"/>
              </w:rPr>
              <w:t>ne month</w:t>
            </w:r>
          </w:p>
        </w:tc>
        <w:tc>
          <w:tcPr>
            <w:tcW w:w="2480" w:type="dxa"/>
            <w:gridSpan w:val="3"/>
            <w:tcBorders>
              <w:left w:val="single" w:sz="4" w:space="0" w:color="auto"/>
              <w:bottom w:val="single" w:sz="4" w:space="0" w:color="auto"/>
              <w:right w:val="single" w:sz="4" w:space="0" w:color="auto"/>
            </w:tcBorders>
          </w:tcPr>
          <w:p w14:paraId="4A54B266"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hint="eastAsia"/>
                <w:b/>
                <w:color w:val="000000"/>
                <w:sz w:val="14"/>
                <w:szCs w:val="14"/>
              </w:rPr>
              <w:t>T</w:t>
            </w:r>
            <w:r w:rsidRPr="0061120E">
              <w:rPr>
                <w:rFonts w:ascii="Times New Roman" w:hAnsi="Times New Roman" w:cs="Times New Roman"/>
                <w:b/>
                <w:color w:val="000000"/>
                <w:sz w:val="14"/>
                <w:szCs w:val="14"/>
              </w:rPr>
              <w:t>hree months</w:t>
            </w:r>
          </w:p>
        </w:tc>
        <w:tc>
          <w:tcPr>
            <w:tcW w:w="2480" w:type="dxa"/>
            <w:gridSpan w:val="3"/>
            <w:tcBorders>
              <w:left w:val="single" w:sz="4" w:space="0" w:color="auto"/>
              <w:bottom w:val="single" w:sz="4" w:space="0" w:color="auto"/>
              <w:right w:val="nil"/>
            </w:tcBorders>
          </w:tcPr>
          <w:p w14:paraId="2E4CDB48"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Six months</w:t>
            </w:r>
          </w:p>
        </w:tc>
        <w:tc>
          <w:tcPr>
            <w:tcW w:w="2480" w:type="dxa"/>
            <w:gridSpan w:val="3"/>
            <w:tcBorders>
              <w:left w:val="single" w:sz="4" w:space="0" w:color="auto"/>
              <w:bottom w:val="single" w:sz="4" w:space="0" w:color="auto"/>
              <w:right w:val="single" w:sz="4" w:space="0" w:color="auto"/>
            </w:tcBorders>
          </w:tcPr>
          <w:p w14:paraId="55852608"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Nine months</w:t>
            </w:r>
          </w:p>
        </w:tc>
        <w:tc>
          <w:tcPr>
            <w:tcW w:w="2480" w:type="dxa"/>
            <w:gridSpan w:val="3"/>
            <w:tcBorders>
              <w:left w:val="single" w:sz="4" w:space="0" w:color="auto"/>
              <w:bottom w:val="single" w:sz="4" w:space="0" w:color="auto"/>
              <w:right w:val="nil"/>
            </w:tcBorders>
          </w:tcPr>
          <w:p w14:paraId="7010E8AE"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One year</w:t>
            </w:r>
          </w:p>
        </w:tc>
      </w:tr>
      <w:tr w:rsidR="0061120E" w:rsidRPr="0061120E" w14:paraId="08D13FF9" w14:textId="77777777" w:rsidTr="00F16295">
        <w:tc>
          <w:tcPr>
            <w:tcW w:w="1418" w:type="dxa"/>
            <w:gridSpan w:val="2"/>
            <w:vMerge/>
            <w:tcBorders>
              <w:left w:val="nil"/>
              <w:bottom w:val="single" w:sz="8" w:space="0" w:color="auto"/>
              <w:right w:val="nil"/>
            </w:tcBorders>
            <w:vAlign w:val="center"/>
          </w:tcPr>
          <w:p w14:paraId="53393F80"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p>
        </w:tc>
        <w:tc>
          <w:tcPr>
            <w:tcW w:w="741" w:type="dxa"/>
            <w:tcBorders>
              <w:top w:val="single" w:sz="4" w:space="0" w:color="auto"/>
              <w:left w:val="nil"/>
              <w:bottom w:val="single" w:sz="8" w:space="0" w:color="auto"/>
              <w:right w:val="nil"/>
            </w:tcBorders>
            <w:vAlign w:val="center"/>
          </w:tcPr>
          <w:p w14:paraId="5645FF0B"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56563843"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44B9586D"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158231A1"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3EB6B3C5"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021B74F2"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72621C5C"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38E6FB52"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104459F9"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293C6F7D"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0E8DD393"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71FA549D"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2B8CFD4D"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5ADE4CF6"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nil"/>
            </w:tcBorders>
            <w:vAlign w:val="center"/>
          </w:tcPr>
          <w:p w14:paraId="1D3B58FA" w14:textId="77777777" w:rsidR="0061120E" w:rsidRPr="0061120E" w:rsidRDefault="0061120E" w:rsidP="0061120E">
            <w:pPr>
              <w:spacing w:after="0" w:line="240" w:lineRule="auto"/>
              <w:jc w:val="center"/>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95% CI</w:t>
            </w:r>
          </w:p>
        </w:tc>
      </w:tr>
      <w:tr w:rsidR="0061120E" w:rsidRPr="0061120E" w14:paraId="443AE131" w14:textId="77777777" w:rsidTr="00F16295">
        <w:trPr>
          <w:trHeight w:val="114"/>
        </w:trPr>
        <w:tc>
          <w:tcPr>
            <w:tcW w:w="1418" w:type="dxa"/>
            <w:gridSpan w:val="2"/>
            <w:tcBorders>
              <w:top w:val="single" w:sz="8" w:space="0" w:color="auto"/>
              <w:left w:val="nil"/>
              <w:bottom w:val="single" w:sz="4" w:space="0" w:color="auto"/>
              <w:right w:val="nil"/>
            </w:tcBorders>
            <w:vAlign w:val="center"/>
          </w:tcPr>
          <w:p w14:paraId="5E8FDC1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color w:val="000000"/>
                <w:sz w:val="14"/>
                <w:szCs w:val="14"/>
              </w:rPr>
              <w:t>No</w:t>
            </w:r>
          </w:p>
        </w:tc>
        <w:tc>
          <w:tcPr>
            <w:tcW w:w="741" w:type="dxa"/>
            <w:tcBorders>
              <w:top w:val="single" w:sz="8" w:space="0" w:color="auto"/>
              <w:left w:val="nil"/>
              <w:bottom w:val="single" w:sz="4" w:space="0" w:color="auto"/>
              <w:right w:val="nil"/>
            </w:tcBorders>
          </w:tcPr>
          <w:p w14:paraId="4FFA633F"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18</w:t>
            </w:r>
          </w:p>
        </w:tc>
        <w:tc>
          <w:tcPr>
            <w:tcW w:w="671" w:type="dxa"/>
            <w:tcBorders>
              <w:top w:val="single" w:sz="8" w:space="0" w:color="auto"/>
              <w:left w:val="nil"/>
              <w:bottom w:val="single" w:sz="4" w:space="0" w:color="auto"/>
              <w:right w:val="nil"/>
            </w:tcBorders>
          </w:tcPr>
          <w:p w14:paraId="53BE576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0.30</w:t>
            </w:r>
          </w:p>
        </w:tc>
        <w:tc>
          <w:tcPr>
            <w:tcW w:w="1103" w:type="dxa"/>
            <w:tcBorders>
              <w:top w:val="single" w:sz="8" w:space="0" w:color="auto"/>
              <w:left w:val="nil"/>
              <w:bottom w:val="single" w:sz="4" w:space="0" w:color="auto"/>
              <w:right w:val="single" w:sz="4" w:space="0" w:color="auto"/>
            </w:tcBorders>
          </w:tcPr>
          <w:p w14:paraId="482B08DE"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0.16 – 0.44</w:t>
            </w:r>
          </w:p>
        </w:tc>
        <w:tc>
          <w:tcPr>
            <w:tcW w:w="706" w:type="dxa"/>
            <w:tcBorders>
              <w:top w:val="single" w:sz="8" w:space="0" w:color="auto"/>
              <w:left w:val="single" w:sz="4" w:space="0" w:color="auto"/>
              <w:bottom w:val="single" w:sz="4" w:space="0" w:color="auto"/>
              <w:right w:val="nil"/>
            </w:tcBorders>
          </w:tcPr>
          <w:p w14:paraId="3600045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47</w:t>
            </w:r>
          </w:p>
        </w:tc>
        <w:tc>
          <w:tcPr>
            <w:tcW w:w="671" w:type="dxa"/>
            <w:tcBorders>
              <w:top w:val="single" w:sz="8" w:space="0" w:color="auto"/>
              <w:left w:val="nil"/>
              <w:bottom w:val="single" w:sz="4" w:space="0" w:color="auto"/>
              <w:right w:val="nil"/>
            </w:tcBorders>
          </w:tcPr>
          <w:p w14:paraId="39B25ED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0.79</w:t>
            </w:r>
          </w:p>
        </w:tc>
        <w:tc>
          <w:tcPr>
            <w:tcW w:w="1103" w:type="dxa"/>
            <w:tcBorders>
              <w:top w:val="single" w:sz="8" w:space="0" w:color="auto"/>
              <w:left w:val="nil"/>
              <w:bottom w:val="single" w:sz="4" w:space="0" w:color="auto"/>
              <w:right w:val="single" w:sz="4" w:space="0" w:color="auto"/>
            </w:tcBorders>
          </w:tcPr>
          <w:p w14:paraId="0AECEF31" w14:textId="77777777" w:rsidR="0061120E" w:rsidRPr="0061120E" w:rsidRDefault="0061120E" w:rsidP="0061120E">
            <w:pPr>
              <w:spacing w:after="0" w:line="240" w:lineRule="auto"/>
              <w:jc w:val="center"/>
              <w:rPr>
                <w:rFonts w:ascii="Times New Roman" w:hAnsi="Times New Roman" w:cs="Times New Roman"/>
                <w:sz w:val="14"/>
                <w:szCs w:val="14"/>
              </w:rPr>
            </w:pPr>
            <w:r w:rsidRPr="0061120E">
              <w:rPr>
                <w:rFonts w:ascii="Times New Roman" w:eastAsia="DengXian" w:hAnsi="Times New Roman" w:cs="Times New Roman"/>
                <w:sz w:val="14"/>
                <w:szCs w:val="14"/>
              </w:rPr>
              <w:t>0.56 – 1.02</w:t>
            </w:r>
          </w:p>
        </w:tc>
        <w:tc>
          <w:tcPr>
            <w:tcW w:w="706" w:type="dxa"/>
            <w:tcBorders>
              <w:top w:val="single" w:sz="8" w:space="0" w:color="auto"/>
              <w:left w:val="single" w:sz="4" w:space="0" w:color="auto"/>
              <w:bottom w:val="single" w:sz="4" w:space="0" w:color="auto"/>
              <w:right w:val="nil"/>
            </w:tcBorders>
          </w:tcPr>
          <w:p w14:paraId="3EA0EE2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113</w:t>
            </w:r>
          </w:p>
        </w:tc>
        <w:tc>
          <w:tcPr>
            <w:tcW w:w="671" w:type="dxa"/>
            <w:tcBorders>
              <w:top w:val="single" w:sz="8" w:space="0" w:color="auto"/>
              <w:left w:val="nil"/>
              <w:bottom w:val="single" w:sz="4" w:space="0" w:color="auto"/>
              <w:right w:val="nil"/>
            </w:tcBorders>
          </w:tcPr>
          <w:p w14:paraId="3EDD800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1.90</w:t>
            </w:r>
          </w:p>
        </w:tc>
        <w:tc>
          <w:tcPr>
            <w:tcW w:w="1103" w:type="dxa"/>
            <w:tcBorders>
              <w:top w:val="single" w:sz="8" w:space="0" w:color="auto"/>
              <w:left w:val="nil"/>
              <w:bottom w:val="single" w:sz="4" w:space="0" w:color="auto"/>
              <w:right w:val="single" w:sz="4" w:space="0" w:color="auto"/>
            </w:tcBorders>
          </w:tcPr>
          <w:p w14:paraId="52862E7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1.55 – 2.25</w:t>
            </w:r>
          </w:p>
        </w:tc>
        <w:tc>
          <w:tcPr>
            <w:tcW w:w="706" w:type="dxa"/>
            <w:tcBorders>
              <w:top w:val="single" w:sz="8" w:space="0" w:color="auto"/>
              <w:left w:val="single" w:sz="4" w:space="0" w:color="auto"/>
              <w:bottom w:val="single" w:sz="4" w:space="0" w:color="auto"/>
              <w:right w:val="nil"/>
            </w:tcBorders>
          </w:tcPr>
          <w:p w14:paraId="00B075F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182</w:t>
            </w:r>
          </w:p>
        </w:tc>
        <w:tc>
          <w:tcPr>
            <w:tcW w:w="671" w:type="dxa"/>
            <w:tcBorders>
              <w:top w:val="single" w:sz="8" w:space="0" w:color="auto"/>
              <w:left w:val="nil"/>
              <w:bottom w:val="single" w:sz="4" w:space="0" w:color="auto"/>
              <w:right w:val="nil"/>
            </w:tcBorders>
          </w:tcPr>
          <w:p w14:paraId="0CAAB1E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3.06</w:t>
            </w:r>
          </w:p>
        </w:tc>
        <w:tc>
          <w:tcPr>
            <w:tcW w:w="1103" w:type="dxa"/>
            <w:tcBorders>
              <w:top w:val="single" w:sz="8" w:space="0" w:color="auto"/>
              <w:left w:val="nil"/>
              <w:bottom w:val="single" w:sz="4" w:space="0" w:color="auto"/>
              <w:right w:val="single" w:sz="4" w:space="0" w:color="auto"/>
            </w:tcBorders>
          </w:tcPr>
          <w:p w14:paraId="0B7748E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2.61 – 3.50</w:t>
            </w:r>
          </w:p>
        </w:tc>
        <w:tc>
          <w:tcPr>
            <w:tcW w:w="706" w:type="dxa"/>
            <w:tcBorders>
              <w:top w:val="single" w:sz="8" w:space="0" w:color="auto"/>
              <w:left w:val="single" w:sz="4" w:space="0" w:color="auto"/>
              <w:bottom w:val="single" w:sz="4" w:space="0" w:color="auto"/>
              <w:right w:val="nil"/>
            </w:tcBorders>
          </w:tcPr>
          <w:p w14:paraId="7A34996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254</w:t>
            </w:r>
          </w:p>
        </w:tc>
        <w:tc>
          <w:tcPr>
            <w:tcW w:w="671" w:type="dxa"/>
            <w:tcBorders>
              <w:top w:val="single" w:sz="8" w:space="0" w:color="auto"/>
              <w:left w:val="nil"/>
              <w:bottom w:val="single" w:sz="4" w:space="0" w:color="auto"/>
              <w:right w:val="nil"/>
            </w:tcBorders>
          </w:tcPr>
          <w:p w14:paraId="4EEEC21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4.27</w:t>
            </w:r>
          </w:p>
        </w:tc>
        <w:tc>
          <w:tcPr>
            <w:tcW w:w="1103" w:type="dxa"/>
            <w:tcBorders>
              <w:top w:val="single" w:sz="8" w:space="0" w:color="auto"/>
              <w:left w:val="nil"/>
              <w:bottom w:val="single" w:sz="4" w:space="0" w:color="auto"/>
              <w:right w:val="nil"/>
            </w:tcBorders>
          </w:tcPr>
          <w:p w14:paraId="3898427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3.74 – 4.79</w:t>
            </w:r>
          </w:p>
        </w:tc>
      </w:tr>
      <w:tr w:rsidR="0061120E" w:rsidRPr="0061120E" w14:paraId="027F74AC" w14:textId="77777777" w:rsidTr="00F16295">
        <w:tc>
          <w:tcPr>
            <w:tcW w:w="1418" w:type="dxa"/>
            <w:gridSpan w:val="2"/>
            <w:tcBorders>
              <w:top w:val="single" w:sz="4" w:space="0" w:color="auto"/>
              <w:left w:val="nil"/>
              <w:bottom w:val="single" w:sz="4" w:space="0" w:color="auto"/>
              <w:right w:val="nil"/>
            </w:tcBorders>
            <w:vAlign w:val="center"/>
          </w:tcPr>
          <w:p w14:paraId="21DDE85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color w:val="000000"/>
                <w:sz w:val="14"/>
                <w:szCs w:val="14"/>
              </w:rPr>
              <w:t>Yes</w:t>
            </w:r>
          </w:p>
        </w:tc>
        <w:tc>
          <w:tcPr>
            <w:tcW w:w="741" w:type="dxa"/>
            <w:tcBorders>
              <w:top w:val="single" w:sz="4" w:space="0" w:color="auto"/>
              <w:left w:val="nil"/>
              <w:bottom w:val="single" w:sz="4" w:space="0" w:color="auto"/>
              <w:right w:val="nil"/>
            </w:tcBorders>
          </w:tcPr>
          <w:p w14:paraId="5927661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92</w:t>
            </w:r>
          </w:p>
        </w:tc>
        <w:tc>
          <w:tcPr>
            <w:tcW w:w="671" w:type="dxa"/>
            <w:tcBorders>
              <w:top w:val="single" w:sz="4" w:space="0" w:color="auto"/>
              <w:left w:val="nil"/>
              <w:bottom w:val="single" w:sz="4" w:space="0" w:color="auto"/>
              <w:right w:val="nil"/>
            </w:tcBorders>
          </w:tcPr>
          <w:p w14:paraId="578540D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0.39</w:t>
            </w:r>
          </w:p>
        </w:tc>
        <w:tc>
          <w:tcPr>
            <w:tcW w:w="1103" w:type="dxa"/>
            <w:tcBorders>
              <w:top w:val="single" w:sz="4" w:space="0" w:color="auto"/>
              <w:left w:val="nil"/>
              <w:bottom w:val="single" w:sz="4" w:space="0" w:color="auto"/>
              <w:right w:val="single" w:sz="4" w:space="0" w:color="auto"/>
            </w:tcBorders>
          </w:tcPr>
          <w:p w14:paraId="2E14B3C6"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0.31 – 0.47</w:t>
            </w:r>
          </w:p>
        </w:tc>
        <w:tc>
          <w:tcPr>
            <w:tcW w:w="706" w:type="dxa"/>
            <w:tcBorders>
              <w:top w:val="single" w:sz="4" w:space="0" w:color="auto"/>
              <w:left w:val="single" w:sz="4" w:space="0" w:color="auto"/>
              <w:bottom w:val="single" w:sz="4" w:space="0" w:color="auto"/>
              <w:right w:val="nil"/>
            </w:tcBorders>
          </w:tcPr>
          <w:p w14:paraId="6B41739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351</w:t>
            </w:r>
          </w:p>
        </w:tc>
        <w:tc>
          <w:tcPr>
            <w:tcW w:w="671" w:type="dxa"/>
            <w:tcBorders>
              <w:top w:val="single" w:sz="4" w:space="0" w:color="auto"/>
              <w:left w:val="nil"/>
              <w:bottom w:val="single" w:sz="4" w:space="0" w:color="auto"/>
              <w:right w:val="nil"/>
            </w:tcBorders>
          </w:tcPr>
          <w:p w14:paraId="48FC5EB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1.47</w:t>
            </w:r>
          </w:p>
        </w:tc>
        <w:tc>
          <w:tcPr>
            <w:tcW w:w="1103" w:type="dxa"/>
            <w:tcBorders>
              <w:top w:val="single" w:sz="4" w:space="0" w:color="auto"/>
              <w:left w:val="nil"/>
              <w:bottom w:val="single" w:sz="4" w:space="0" w:color="auto"/>
              <w:right w:val="single" w:sz="4" w:space="0" w:color="auto"/>
            </w:tcBorders>
          </w:tcPr>
          <w:p w14:paraId="14C9897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1.32 – 1.63</w:t>
            </w:r>
          </w:p>
        </w:tc>
        <w:tc>
          <w:tcPr>
            <w:tcW w:w="706" w:type="dxa"/>
            <w:tcBorders>
              <w:top w:val="single" w:sz="4" w:space="0" w:color="auto"/>
              <w:left w:val="single" w:sz="4" w:space="0" w:color="auto"/>
              <w:bottom w:val="single" w:sz="4" w:space="0" w:color="auto"/>
              <w:right w:val="nil"/>
            </w:tcBorders>
          </w:tcPr>
          <w:p w14:paraId="12AA5F10"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694</w:t>
            </w:r>
          </w:p>
        </w:tc>
        <w:tc>
          <w:tcPr>
            <w:tcW w:w="671" w:type="dxa"/>
            <w:tcBorders>
              <w:top w:val="single" w:sz="4" w:space="0" w:color="auto"/>
              <w:left w:val="nil"/>
              <w:bottom w:val="single" w:sz="4" w:space="0" w:color="auto"/>
              <w:right w:val="nil"/>
            </w:tcBorders>
          </w:tcPr>
          <w:p w14:paraId="2D0DA65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2.92</w:t>
            </w:r>
          </w:p>
        </w:tc>
        <w:tc>
          <w:tcPr>
            <w:tcW w:w="1103" w:type="dxa"/>
            <w:tcBorders>
              <w:top w:val="single" w:sz="4" w:space="0" w:color="auto"/>
              <w:left w:val="nil"/>
              <w:bottom w:val="single" w:sz="4" w:space="0" w:color="auto"/>
              <w:right w:val="single" w:sz="4" w:space="0" w:color="auto"/>
            </w:tcBorders>
          </w:tcPr>
          <w:p w14:paraId="7FB2C33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2.70 – 3.13</w:t>
            </w:r>
          </w:p>
        </w:tc>
        <w:tc>
          <w:tcPr>
            <w:tcW w:w="706" w:type="dxa"/>
            <w:tcBorders>
              <w:top w:val="single" w:sz="4" w:space="0" w:color="auto"/>
              <w:left w:val="single" w:sz="4" w:space="0" w:color="auto"/>
              <w:bottom w:val="single" w:sz="4" w:space="0" w:color="auto"/>
              <w:right w:val="nil"/>
            </w:tcBorders>
          </w:tcPr>
          <w:p w14:paraId="07F8525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1009</w:t>
            </w:r>
          </w:p>
        </w:tc>
        <w:tc>
          <w:tcPr>
            <w:tcW w:w="671" w:type="dxa"/>
            <w:tcBorders>
              <w:top w:val="single" w:sz="4" w:space="0" w:color="auto"/>
              <w:left w:val="nil"/>
              <w:bottom w:val="single" w:sz="4" w:space="0" w:color="auto"/>
              <w:right w:val="nil"/>
            </w:tcBorders>
          </w:tcPr>
          <w:p w14:paraId="5C7B144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4.24</w:t>
            </w:r>
          </w:p>
        </w:tc>
        <w:tc>
          <w:tcPr>
            <w:tcW w:w="1103" w:type="dxa"/>
            <w:tcBorders>
              <w:top w:val="single" w:sz="4" w:space="0" w:color="auto"/>
              <w:left w:val="nil"/>
              <w:bottom w:val="single" w:sz="4" w:space="0" w:color="auto"/>
              <w:right w:val="single" w:sz="4" w:space="0" w:color="auto"/>
            </w:tcBorders>
          </w:tcPr>
          <w:p w14:paraId="78C6486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3.98 – 4.50</w:t>
            </w:r>
          </w:p>
        </w:tc>
        <w:tc>
          <w:tcPr>
            <w:tcW w:w="706" w:type="dxa"/>
            <w:tcBorders>
              <w:top w:val="single" w:sz="4" w:space="0" w:color="auto"/>
              <w:left w:val="single" w:sz="4" w:space="0" w:color="auto"/>
              <w:bottom w:val="single" w:sz="4" w:space="0" w:color="auto"/>
              <w:right w:val="nil"/>
            </w:tcBorders>
          </w:tcPr>
          <w:p w14:paraId="69D56CD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1299</w:t>
            </w:r>
          </w:p>
        </w:tc>
        <w:tc>
          <w:tcPr>
            <w:tcW w:w="671" w:type="dxa"/>
            <w:tcBorders>
              <w:top w:val="single" w:sz="4" w:space="0" w:color="auto"/>
              <w:left w:val="nil"/>
              <w:bottom w:val="single" w:sz="4" w:space="0" w:color="auto"/>
              <w:right w:val="nil"/>
            </w:tcBorders>
          </w:tcPr>
          <w:p w14:paraId="3BBE507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5.46</w:t>
            </w:r>
          </w:p>
        </w:tc>
        <w:tc>
          <w:tcPr>
            <w:tcW w:w="1103" w:type="dxa"/>
            <w:tcBorders>
              <w:top w:val="single" w:sz="4" w:space="0" w:color="auto"/>
              <w:left w:val="nil"/>
              <w:bottom w:val="single" w:sz="4" w:space="0" w:color="auto"/>
              <w:right w:val="nil"/>
            </w:tcBorders>
          </w:tcPr>
          <w:p w14:paraId="0F21106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5.16 – 5.75</w:t>
            </w:r>
          </w:p>
        </w:tc>
      </w:tr>
      <w:tr w:rsidR="0061120E" w:rsidRPr="0061120E" w14:paraId="4F789844" w14:textId="77777777" w:rsidTr="0061120E">
        <w:tc>
          <w:tcPr>
            <w:tcW w:w="13853" w:type="dxa"/>
            <w:gridSpan w:val="17"/>
            <w:tcBorders>
              <w:top w:val="single" w:sz="4" w:space="0" w:color="auto"/>
              <w:left w:val="nil"/>
              <w:bottom w:val="single" w:sz="4" w:space="0" w:color="auto"/>
              <w:right w:val="nil"/>
            </w:tcBorders>
            <w:shd w:val="clear" w:color="auto" w:fill="E7E6E6"/>
            <w:vAlign w:val="center"/>
          </w:tcPr>
          <w:p w14:paraId="6EABACDE" w14:textId="77777777" w:rsidR="0061120E" w:rsidRPr="0061120E" w:rsidRDefault="0061120E" w:rsidP="0061120E">
            <w:pPr>
              <w:spacing w:after="0" w:line="240" w:lineRule="auto"/>
              <w:rPr>
                <w:rFonts w:ascii="Times New Roman" w:hAnsi="Times New Roman" w:cs="Times New Roman"/>
                <w:b/>
                <w:sz w:val="14"/>
                <w:szCs w:val="14"/>
              </w:rPr>
            </w:pPr>
            <w:r w:rsidRPr="0061120E">
              <w:rPr>
                <w:rFonts w:ascii="Times New Roman" w:hAnsi="Times New Roman" w:cs="Times New Roman"/>
                <w:b/>
                <w:sz w:val="14"/>
                <w:szCs w:val="14"/>
              </w:rPr>
              <w:t>Stratified by vaccine type</w:t>
            </w:r>
          </w:p>
          <w:p w14:paraId="4B13BE4E" w14:textId="77777777" w:rsidR="0061120E" w:rsidRPr="0061120E" w:rsidRDefault="0061120E" w:rsidP="0061120E">
            <w:pPr>
              <w:spacing w:after="0" w:line="240" w:lineRule="auto"/>
              <w:rPr>
                <w:rFonts w:ascii="Times New Roman" w:hAnsi="Times New Roman" w:cs="Times New Roman"/>
                <w:color w:val="000000"/>
                <w:sz w:val="14"/>
                <w:szCs w:val="14"/>
              </w:rPr>
            </w:pPr>
            <w:r w:rsidRPr="0061120E">
              <w:rPr>
                <w:rFonts w:ascii="Times New Roman" w:hAnsi="Times New Roman" w:cs="Times New Roman"/>
                <w:color w:val="000000"/>
                <w:sz w:val="14"/>
                <w:szCs w:val="14"/>
              </w:rPr>
              <w:t>cDNA vaccine: 333,698; mRNA vaccine: 1,928,363; Heterologous vaccination: 117,967</w:t>
            </w:r>
          </w:p>
        </w:tc>
      </w:tr>
      <w:tr w:rsidR="0061120E" w:rsidRPr="0061120E" w14:paraId="3C277FBE" w14:textId="77777777" w:rsidTr="00F16295">
        <w:tc>
          <w:tcPr>
            <w:tcW w:w="1418" w:type="dxa"/>
            <w:gridSpan w:val="2"/>
            <w:tcBorders>
              <w:top w:val="single" w:sz="4" w:space="0" w:color="auto"/>
              <w:left w:val="nil"/>
              <w:bottom w:val="single" w:sz="4" w:space="0" w:color="auto"/>
              <w:right w:val="nil"/>
            </w:tcBorders>
            <w:vAlign w:val="center"/>
          </w:tcPr>
          <w:p w14:paraId="6076520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color w:val="000000"/>
                <w:sz w:val="14"/>
                <w:szCs w:val="14"/>
              </w:rPr>
              <w:t>c</w:t>
            </w:r>
            <w:r w:rsidRPr="0061120E">
              <w:rPr>
                <w:rFonts w:ascii="Times New Roman" w:hAnsi="Times New Roman" w:cs="Times New Roman"/>
                <w:color w:val="000000"/>
                <w:sz w:val="14"/>
                <w:szCs w:val="14"/>
              </w:rPr>
              <w:t>DNA vaccine</w:t>
            </w:r>
          </w:p>
        </w:tc>
        <w:tc>
          <w:tcPr>
            <w:tcW w:w="741" w:type="dxa"/>
            <w:tcBorders>
              <w:top w:val="single" w:sz="4" w:space="0" w:color="auto"/>
              <w:left w:val="nil"/>
              <w:bottom w:val="single" w:sz="4" w:space="0" w:color="auto"/>
              <w:right w:val="nil"/>
            </w:tcBorders>
          </w:tcPr>
          <w:p w14:paraId="3636A566"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24</w:t>
            </w:r>
          </w:p>
        </w:tc>
        <w:tc>
          <w:tcPr>
            <w:tcW w:w="671" w:type="dxa"/>
            <w:tcBorders>
              <w:top w:val="single" w:sz="4" w:space="0" w:color="auto"/>
              <w:left w:val="nil"/>
              <w:bottom w:val="single" w:sz="4" w:space="0" w:color="auto"/>
              <w:right w:val="nil"/>
            </w:tcBorders>
          </w:tcPr>
          <w:p w14:paraId="69740A60"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0.72</w:t>
            </w:r>
          </w:p>
        </w:tc>
        <w:tc>
          <w:tcPr>
            <w:tcW w:w="1103" w:type="dxa"/>
            <w:tcBorders>
              <w:top w:val="single" w:sz="4" w:space="0" w:color="auto"/>
              <w:left w:val="nil"/>
              <w:bottom w:val="single" w:sz="4" w:space="0" w:color="auto"/>
              <w:right w:val="single" w:sz="4" w:space="0" w:color="auto"/>
            </w:tcBorders>
          </w:tcPr>
          <w:p w14:paraId="23BEFA4A"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0.43 – 1.01</w:t>
            </w:r>
          </w:p>
        </w:tc>
        <w:tc>
          <w:tcPr>
            <w:tcW w:w="706" w:type="dxa"/>
            <w:tcBorders>
              <w:top w:val="single" w:sz="4" w:space="0" w:color="auto"/>
              <w:left w:val="single" w:sz="4" w:space="0" w:color="auto"/>
              <w:bottom w:val="single" w:sz="4" w:space="0" w:color="auto"/>
              <w:right w:val="nil"/>
            </w:tcBorders>
          </w:tcPr>
          <w:p w14:paraId="7094B48F"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104</w:t>
            </w:r>
          </w:p>
        </w:tc>
        <w:tc>
          <w:tcPr>
            <w:tcW w:w="671" w:type="dxa"/>
            <w:tcBorders>
              <w:top w:val="single" w:sz="4" w:space="0" w:color="auto"/>
              <w:left w:val="nil"/>
              <w:bottom w:val="single" w:sz="4" w:space="0" w:color="auto"/>
              <w:right w:val="nil"/>
            </w:tcBorders>
          </w:tcPr>
          <w:p w14:paraId="13DFBD53"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3.12</w:t>
            </w:r>
          </w:p>
        </w:tc>
        <w:tc>
          <w:tcPr>
            <w:tcW w:w="1103" w:type="dxa"/>
            <w:tcBorders>
              <w:top w:val="single" w:sz="4" w:space="0" w:color="auto"/>
              <w:left w:val="nil"/>
              <w:bottom w:val="single" w:sz="4" w:space="0" w:color="auto"/>
              <w:right w:val="single" w:sz="4" w:space="0" w:color="auto"/>
            </w:tcBorders>
          </w:tcPr>
          <w:p w14:paraId="096ED7DF"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2.52 – 3.72</w:t>
            </w:r>
          </w:p>
        </w:tc>
        <w:tc>
          <w:tcPr>
            <w:tcW w:w="706" w:type="dxa"/>
            <w:tcBorders>
              <w:top w:val="single" w:sz="4" w:space="0" w:color="auto"/>
              <w:left w:val="single" w:sz="4" w:space="0" w:color="auto"/>
              <w:bottom w:val="single" w:sz="4" w:space="0" w:color="auto"/>
              <w:right w:val="nil"/>
            </w:tcBorders>
          </w:tcPr>
          <w:p w14:paraId="7C5C3AC2"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210</w:t>
            </w:r>
          </w:p>
        </w:tc>
        <w:tc>
          <w:tcPr>
            <w:tcW w:w="671" w:type="dxa"/>
            <w:tcBorders>
              <w:top w:val="single" w:sz="4" w:space="0" w:color="auto"/>
              <w:left w:val="nil"/>
              <w:bottom w:val="single" w:sz="4" w:space="0" w:color="auto"/>
              <w:right w:val="nil"/>
            </w:tcBorders>
          </w:tcPr>
          <w:p w14:paraId="79471FE1"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6.29</w:t>
            </w:r>
          </w:p>
        </w:tc>
        <w:tc>
          <w:tcPr>
            <w:tcW w:w="1103" w:type="dxa"/>
            <w:tcBorders>
              <w:top w:val="single" w:sz="4" w:space="0" w:color="auto"/>
              <w:left w:val="nil"/>
              <w:bottom w:val="single" w:sz="4" w:space="0" w:color="auto"/>
              <w:right w:val="single" w:sz="4" w:space="0" w:color="auto"/>
            </w:tcBorders>
          </w:tcPr>
          <w:p w14:paraId="389F013C"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5.44 – 7.14</w:t>
            </w:r>
          </w:p>
        </w:tc>
        <w:tc>
          <w:tcPr>
            <w:tcW w:w="706" w:type="dxa"/>
            <w:tcBorders>
              <w:top w:val="single" w:sz="4" w:space="0" w:color="auto"/>
              <w:left w:val="single" w:sz="4" w:space="0" w:color="auto"/>
              <w:bottom w:val="single" w:sz="4" w:space="0" w:color="auto"/>
              <w:right w:val="nil"/>
            </w:tcBorders>
          </w:tcPr>
          <w:p w14:paraId="46FF366F"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292</w:t>
            </w:r>
          </w:p>
        </w:tc>
        <w:tc>
          <w:tcPr>
            <w:tcW w:w="671" w:type="dxa"/>
            <w:tcBorders>
              <w:top w:val="single" w:sz="4" w:space="0" w:color="auto"/>
              <w:left w:val="nil"/>
              <w:bottom w:val="single" w:sz="4" w:space="0" w:color="auto"/>
              <w:right w:val="nil"/>
            </w:tcBorders>
          </w:tcPr>
          <w:p w14:paraId="47D81FC8"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8.75</w:t>
            </w:r>
          </w:p>
        </w:tc>
        <w:tc>
          <w:tcPr>
            <w:tcW w:w="1103" w:type="dxa"/>
            <w:tcBorders>
              <w:top w:val="single" w:sz="4" w:space="0" w:color="auto"/>
              <w:left w:val="nil"/>
              <w:bottom w:val="single" w:sz="4" w:space="0" w:color="auto"/>
              <w:right w:val="single" w:sz="4" w:space="0" w:color="auto"/>
            </w:tcBorders>
          </w:tcPr>
          <w:p w14:paraId="4948253B"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7.75 – 9.75</w:t>
            </w:r>
          </w:p>
        </w:tc>
        <w:tc>
          <w:tcPr>
            <w:tcW w:w="706" w:type="dxa"/>
            <w:tcBorders>
              <w:top w:val="single" w:sz="4" w:space="0" w:color="auto"/>
              <w:left w:val="single" w:sz="4" w:space="0" w:color="auto"/>
              <w:bottom w:val="single" w:sz="4" w:space="0" w:color="auto"/>
              <w:right w:val="nil"/>
            </w:tcBorders>
          </w:tcPr>
          <w:p w14:paraId="6FC91FA6"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399</w:t>
            </w:r>
          </w:p>
        </w:tc>
        <w:tc>
          <w:tcPr>
            <w:tcW w:w="671" w:type="dxa"/>
            <w:tcBorders>
              <w:top w:val="single" w:sz="4" w:space="0" w:color="auto"/>
              <w:left w:val="nil"/>
              <w:bottom w:val="single" w:sz="4" w:space="0" w:color="auto"/>
              <w:right w:val="nil"/>
            </w:tcBorders>
          </w:tcPr>
          <w:p w14:paraId="11D00DA2"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11.96</w:t>
            </w:r>
          </w:p>
        </w:tc>
        <w:tc>
          <w:tcPr>
            <w:tcW w:w="1103" w:type="dxa"/>
            <w:tcBorders>
              <w:top w:val="single" w:sz="4" w:space="0" w:color="auto"/>
              <w:left w:val="nil"/>
              <w:bottom w:val="single" w:sz="4" w:space="0" w:color="auto"/>
              <w:right w:val="nil"/>
            </w:tcBorders>
          </w:tcPr>
          <w:p w14:paraId="75A7A9BC"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10.78 – 13.13</w:t>
            </w:r>
          </w:p>
        </w:tc>
      </w:tr>
      <w:tr w:rsidR="0061120E" w:rsidRPr="0061120E" w14:paraId="148BA337" w14:textId="77777777" w:rsidTr="00F16295">
        <w:tc>
          <w:tcPr>
            <w:tcW w:w="1418" w:type="dxa"/>
            <w:gridSpan w:val="2"/>
            <w:tcBorders>
              <w:top w:val="single" w:sz="4" w:space="0" w:color="auto"/>
              <w:left w:val="nil"/>
              <w:bottom w:val="single" w:sz="4" w:space="0" w:color="auto"/>
              <w:right w:val="nil"/>
            </w:tcBorders>
            <w:vAlign w:val="center"/>
          </w:tcPr>
          <w:p w14:paraId="525C6BF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color w:val="000000"/>
                <w:sz w:val="14"/>
                <w:szCs w:val="14"/>
              </w:rPr>
              <w:t>m</w:t>
            </w:r>
            <w:r w:rsidRPr="0061120E">
              <w:rPr>
                <w:rFonts w:ascii="Times New Roman" w:hAnsi="Times New Roman" w:cs="Times New Roman"/>
                <w:color w:val="000000"/>
                <w:sz w:val="14"/>
                <w:szCs w:val="14"/>
              </w:rPr>
              <w:t>RNA vaccine</w:t>
            </w:r>
          </w:p>
        </w:tc>
        <w:tc>
          <w:tcPr>
            <w:tcW w:w="741" w:type="dxa"/>
            <w:tcBorders>
              <w:top w:val="single" w:sz="4" w:space="0" w:color="auto"/>
              <w:left w:val="nil"/>
              <w:bottom w:val="single" w:sz="4" w:space="0" w:color="auto"/>
              <w:right w:val="nil"/>
            </w:tcBorders>
          </w:tcPr>
          <w:p w14:paraId="3EA70207"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65</w:t>
            </w:r>
          </w:p>
        </w:tc>
        <w:tc>
          <w:tcPr>
            <w:tcW w:w="671" w:type="dxa"/>
            <w:tcBorders>
              <w:top w:val="single" w:sz="4" w:space="0" w:color="auto"/>
              <w:left w:val="nil"/>
              <w:bottom w:val="single" w:sz="4" w:space="0" w:color="auto"/>
              <w:right w:val="nil"/>
            </w:tcBorders>
          </w:tcPr>
          <w:p w14:paraId="2805A6D4"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0.34</w:t>
            </w:r>
          </w:p>
        </w:tc>
        <w:tc>
          <w:tcPr>
            <w:tcW w:w="1103" w:type="dxa"/>
            <w:tcBorders>
              <w:top w:val="single" w:sz="4" w:space="0" w:color="auto"/>
              <w:left w:val="nil"/>
              <w:bottom w:val="single" w:sz="4" w:space="0" w:color="auto"/>
              <w:right w:val="single" w:sz="4" w:space="0" w:color="auto"/>
            </w:tcBorders>
          </w:tcPr>
          <w:p w14:paraId="7BDDD626"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0.26 – 0.42</w:t>
            </w:r>
          </w:p>
        </w:tc>
        <w:tc>
          <w:tcPr>
            <w:tcW w:w="706" w:type="dxa"/>
            <w:tcBorders>
              <w:top w:val="single" w:sz="4" w:space="0" w:color="auto"/>
              <w:left w:val="single" w:sz="4" w:space="0" w:color="auto"/>
              <w:bottom w:val="single" w:sz="4" w:space="0" w:color="auto"/>
              <w:right w:val="nil"/>
            </w:tcBorders>
          </w:tcPr>
          <w:p w14:paraId="086D666B"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236</w:t>
            </w:r>
          </w:p>
        </w:tc>
        <w:tc>
          <w:tcPr>
            <w:tcW w:w="671" w:type="dxa"/>
            <w:tcBorders>
              <w:top w:val="single" w:sz="4" w:space="0" w:color="auto"/>
              <w:left w:val="nil"/>
              <w:bottom w:val="single" w:sz="4" w:space="0" w:color="auto"/>
              <w:right w:val="nil"/>
            </w:tcBorders>
          </w:tcPr>
          <w:p w14:paraId="67FEDF06"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1.22</w:t>
            </w:r>
          </w:p>
        </w:tc>
        <w:tc>
          <w:tcPr>
            <w:tcW w:w="1103" w:type="dxa"/>
            <w:tcBorders>
              <w:top w:val="single" w:sz="4" w:space="0" w:color="auto"/>
              <w:left w:val="nil"/>
              <w:bottom w:val="single" w:sz="4" w:space="0" w:color="auto"/>
              <w:right w:val="single" w:sz="4" w:space="0" w:color="auto"/>
            </w:tcBorders>
          </w:tcPr>
          <w:p w14:paraId="37BEE650"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1.07 – 1.38</w:t>
            </w:r>
          </w:p>
        </w:tc>
        <w:tc>
          <w:tcPr>
            <w:tcW w:w="706" w:type="dxa"/>
            <w:tcBorders>
              <w:top w:val="single" w:sz="4" w:space="0" w:color="auto"/>
              <w:left w:val="single" w:sz="4" w:space="0" w:color="auto"/>
              <w:bottom w:val="single" w:sz="4" w:space="0" w:color="auto"/>
              <w:right w:val="nil"/>
            </w:tcBorders>
          </w:tcPr>
          <w:p w14:paraId="31964B94"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457</w:t>
            </w:r>
          </w:p>
        </w:tc>
        <w:tc>
          <w:tcPr>
            <w:tcW w:w="671" w:type="dxa"/>
            <w:tcBorders>
              <w:top w:val="single" w:sz="4" w:space="0" w:color="auto"/>
              <w:left w:val="nil"/>
              <w:bottom w:val="single" w:sz="4" w:space="0" w:color="auto"/>
              <w:right w:val="nil"/>
            </w:tcBorders>
          </w:tcPr>
          <w:p w14:paraId="6DDE2F4D"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2.37</w:t>
            </w:r>
          </w:p>
        </w:tc>
        <w:tc>
          <w:tcPr>
            <w:tcW w:w="1103" w:type="dxa"/>
            <w:tcBorders>
              <w:top w:val="single" w:sz="4" w:space="0" w:color="auto"/>
              <w:left w:val="nil"/>
              <w:bottom w:val="single" w:sz="4" w:space="0" w:color="auto"/>
              <w:right w:val="single" w:sz="4" w:space="0" w:color="auto"/>
            </w:tcBorders>
          </w:tcPr>
          <w:p w14:paraId="7FC98232"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2.15 – 2.59</w:t>
            </w:r>
          </w:p>
        </w:tc>
        <w:tc>
          <w:tcPr>
            <w:tcW w:w="706" w:type="dxa"/>
            <w:tcBorders>
              <w:top w:val="single" w:sz="4" w:space="0" w:color="auto"/>
              <w:left w:val="single" w:sz="4" w:space="0" w:color="auto"/>
              <w:bottom w:val="single" w:sz="4" w:space="0" w:color="auto"/>
              <w:right w:val="nil"/>
            </w:tcBorders>
          </w:tcPr>
          <w:p w14:paraId="7094C7A6"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681</w:t>
            </w:r>
          </w:p>
        </w:tc>
        <w:tc>
          <w:tcPr>
            <w:tcW w:w="671" w:type="dxa"/>
            <w:tcBorders>
              <w:top w:val="single" w:sz="4" w:space="0" w:color="auto"/>
              <w:left w:val="nil"/>
              <w:bottom w:val="single" w:sz="4" w:space="0" w:color="auto"/>
              <w:right w:val="nil"/>
            </w:tcBorders>
          </w:tcPr>
          <w:p w14:paraId="16BC2584"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3.53</w:t>
            </w:r>
          </w:p>
        </w:tc>
        <w:tc>
          <w:tcPr>
            <w:tcW w:w="1103" w:type="dxa"/>
            <w:tcBorders>
              <w:top w:val="single" w:sz="4" w:space="0" w:color="auto"/>
              <w:left w:val="nil"/>
              <w:bottom w:val="single" w:sz="4" w:space="0" w:color="auto"/>
              <w:right w:val="single" w:sz="4" w:space="0" w:color="auto"/>
            </w:tcBorders>
          </w:tcPr>
          <w:p w14:paraId="4AF7F652"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3.27 – 3.80</w:t>
            </w:r>
          </w:p>
        </w:tc>
        <w:tc>
          <w:tcPr>
            <w:tcW w:w="706" w:type="dxa"/>
            <w:tcBorders>
              <w:top w:val="single" w:sz="4" w:space="0" w:color="auto"/>
              <w:left w:val="single" w:sz="4" w:space="0" w:color="auto"/>
              <w:bottom w:val="single" w:sz="4" w:space="0" w:color="auto"/>
              <w:right w:val="nil"/>
            </w:tcBorders>
          </w:tcPr>
          <w:p w14:paraId="25B17890"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860</w:t>
            </w:r>
          </w:p>
        </w:tc>
        <w:tc>
          <w:tcPr>
            <w:tcW w:w="671" w:type="dxa"/>
            <w:tcBorders>
              <w:top w:val="single" w:sz="4" w:space="0" w:color="auto"/>
              <w:left w:val="nil"/>
              <w:bottom w:val="single" w:sz="4" w:space="0" w:color="auto"/>
              <w:right w:val="nil"/>
            </w:tcBorders>
          </w:tcPr>
          <w:p w14:paraId="246AFED0"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4.46</w:t>
            </w:r>
          </w:p>
        </w:tc>
        <w:tc>
          <w:tcPr>
            <w:tcW w:w="1103" w:type="dxa"/>
            <w:tcBorders>
              <w:top w:val="single" w:sz="4" w:space="0" w:color="auto"/>
              <w:left w:val="nil"/>
              <w:bottom w:val="single" w:sz="4" w:space="0" w:color="auto"/>
              <w:right w:val="nil"/>
            </w:tcBorders>
          </w:tcPr>
          <w:p w14:paraId="37BE2484"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4.16 – 4.76</w:t>
            </w:r>
          </w:p>
        </w:tc>
      </w:tr>
      <w:tr w:rsidR="0061120E" w:rsidRPr="0061120E" w14:paraId="599066CD" w14:textId="77777777" w:rsidTr="00F16295">
        <w:tc>
          <w:tcPr>
            <w:tcW w:w="1418" w:type="dxa"/>
            <w:gridSpan w:val="2"/>
            <w:tcBorders>
              <w:top w:val="single" w:sz="4" w:space="0" w:color="auto"/>
              <w:left w:val="nil"/>
              <w:bottom w:val="double" w:sz="4" w:space="0" w:color="auto"/>
              <w:right w:val="nil"/>
            </w:tcBorders>
            <w:vAlign w:val="center"/>
          </w:tcPr>
          <w:p w14:paraId="4C011E7E"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color w:val="000000"/>
                <w:sz w:val="14"/>
                <w:szCs w:val="14"/>
              </w:rPr>
              <w:t>H</w:t>
            </w:r>
            <w:r w:rsidRPr="0061120E">
              <w:rPr>
                <w:rFonts w:ascii="Times New Roman" w:hAnsi="Times New Roman" w:cs="Times New Roman"/>
                <w:color w:val="000000"/>
                <w:sz w:val="14"/>
                <w:szCs w:val="14"/>
              </w:rPr>
              <w:t>eterologous</w:t>
            </w:r>
          </w:p>
        </w:tc>
        <w:tc>
          <w:tcPr>
            <w:tcW w:w="741" w:type="dxa"/>
            <w:tcBorders>
              <w:top w:val="single" w:sz="4" w:space="0" w:color="auto"/>
              <w:left w:val="nil"/>
              <w:bottom w:val="double" w:sz="4" w:space="0" w:color="auto"/>
              <w:right w:val="nil"/>
            </w:tcBorders>
          </w:tcPr>
          <w:p w14:paraId="61FB9360"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3</w:t>
            </w:r>
          </w:p>
        </w:tc>
        <w:tc>
          <w:tcPr>
            <w:tcW w:w="671" w:type="dxa"/>
            <w:tcBorders>
              <w:top w:val="single" w:sz="4" w:space="0" w:color="auto"/>
              <w:left w:val="nil"/>
              <w:bottom w:val="double" w:sz="4" w:space="0" w:color="auto"/>
              <w:right w:val="nil"/>
            </w:tcBorders>
          </w:tcPr>
          <w:p w14:paraId="0B51AE48"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0.25</w:t>
            </w:r>
          </w:p>
        </w:tc>
        <w:tc>
          <w:tcPr>
            <w:tcW w:w="1103" w:type="dxa"/>
            <w:tcBorders>
              <w:top w:val="single" w:sz="4" w:space="0" w:color="auto"/>
              <w:left w:val="nil"/>
              <w:bottom w:val="double" w:sz="4" w:space="0" w:color="auto"/>
              <w:right w:val="single" w:sz="4" w:space="0" w:color="auto"/>
            </w:tcBorders>
          </w:tcPr>
          <w:p w14:paraId="5797C2EB"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0.00 – 0.54</w:t>
            </w:r>
          </w:p>
        </w:tc>
        <w:tc>
          <w:tcPr>
            <w:tcW w:w="706" w:type="dxa"/>
            <w:tcBorders>
              <w:top w:val="single" w:sz="4" w:space="0" w:color="auto"/>
              <w:left w:val="single" w:sz="4" w:space="0" w:color="auto"/>
              <w:bottom w:val="double" w:sz="4" w:space="0" w:color="auto"/>
              <w:right w:val="nil"/>
            </w:tcBorders>
          </w:tcPr>
          <w:p w14:paraId="741D8523"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11</w:t>
            </w:r>
          </w:p>
        </w:tc>
        <w:tc>
          <w:tcPr>
            <w:tcW w:w="671" w:type="dxa"/>
            <w:tcBorders>
              <w:top w:val="single" w:sz="4" w:space="0" w:color="auto"/>
              <w:left w:val="nil"/>
              <w:bottom w:val="double" w:sz="4" w:space="0" w:color="auto"/>
              <w:right w:val="nil"/>
            </w:tcBorders>
          </w:tcPr>
          <w:p w14:paraId="2B8992C4"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0.93</w:t>
            </w:r>
          </w:p>
        </w:tc>
        <w:tc>
          <w:tcPr>
            <w:tcW w:w="1103" w:type="dxa"/>
            <w:tcBorders>
              <w:top w:val="single" w:sz="4" w:space="0" w:color="auto"/>
              <w:left w:val="nil"/>
              <w:bottom w:val="double" w:sz="4" w:space="0" w:color="auto"/>
              <w:right w:val="single" w:sz="4" w:space="0" w:color="auto"/>
            </w:tcBorders>
          </w:tcPr>
          <w:p w14:paraId="57D03734"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0.38 – 1.48</w:t>
            </w:r>
          </w:p>
        </w:tc>
        <w:tc>
          <w:tcPr>
            <w:tcW w:w="706" w:type="dxa"/>
            <w:tcBorders>
              <w:top w:val="single" w:sz="4" w:space="0" w:color="auto"/>
              <w:left w:val="single" w:sz="4" w:space="0" w:color="auto"/>
              <w:bottom w:val="double" w:sz="4" w:space="0" w:color="auto"/>
              <w:right w:val="nil"/>
            </w:tcBorders>
          </w:tcPr>
          <w:p w14:paraId="69E2A319"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27</w:t>
            </w:r>
          </w:p>
        </w:tc>
        <w:tc>
          <w:tcPr>
            <w:tcW w:w="671" w:type="dxa"/>
            <w:tcBorders>
              <w:top w:val="single" w:sz="4" w:space="0" w:color="auto"/>
              <w:left w:val="nil"/>
              <w:bottom w:val="double" w:sz="4" w:space="0" w:color="auto"/>
              <w:right w:val="nil"/>
            </w:tcBorders>
          </w:tcPr>
          <w:p w14:paraId="3697F4C9"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2.29</w:t>
            </w:r>
          </w:p>
        </w:tc>
        <w:tc>
          <w:tcPr>
            <w:tcW w:w="1103" w:type="dxa"/>
            <w:tcBorders>
              <w:top w:val="single" w:sz="4" w:space="0" w:color="auto"/>
              <w:left w:val="nil"/>
              <w:bottom w:val="double" w:sz="4" w:space="0" w:color="auto"/>
              <w:right w:val="single" w:sz="4" w:space="0" w:color="auto"/>
            </w:tcBorders>
          </w:tcPr>
          <w:p w14:paraId="7E96A2C6"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1.43 – 3.15</w:t>
            </w:r>
          </w:p>
        </w:tc>
        <w:tc>
          <w:tcPr>
            <w:tcW w:w="706" w:type="dxa"/>
            <w:tcBorders>
              <w:top w:val="single" w:sz="4" w:space="0" w:color="auto"/>
              <w:left w:val="single" w:sz="4" w:space="0" w:color="auto"/>
              <w:bottom w:val="double" w:sz="4" w:space="0" w:color="auto"/>
              <w:right w:val="nil"/>
            </w:tcBorders>
          </w:tcPr>
          <w:p w14:paraId="73EF8B60"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36</w:t>
            </w:r>
          </w:p>
        </w:tc>
        <w:tc>
          <w:tcPr>
            <w:tcW w:w="671" w:type="dxa"/>
            <w:tcBorders>
              <w:top w:val="single" w:sz="4" w:space="0" w:color="auto"/>
              <w:left w:val="nil"/>
              <w:bottom w:val="double" w:sz="4" w:space="0" w:color="auto"/>
              <w:right w:val="nil"/>
            </w:tcBorders>
          </w:tcPr>
          <w:p w14:paraId="47C2CF0C"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3.05</w:t>
            </w:r>
          </w:p>
        </w:tc>
        <w:tc>
          <w:tcPr>
            <w:tcW w:w="1103" w:type="dxa"/>
            <w:tcBorders>
              <w:top w:val="single" w:sz="4" w:space="0" w:color="auto"/>
              <w:left w:val="nil"/>
              <w:bottom w:val="double" w:sz="4" w:space="0" w:color="auto"/>
              <w:right w:val="single" w:sz="4" w:space="0" w:color="auto"/>
            </w:tcBorders>
          </w:tcPr>
          <w:p w14:paraId="178DCBDD"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2.05 – 4.05</w:t>
            </w:r>
          </w:p>
        </w:tc>
        <w:tc>
          <w:tcPr>
            <w:tcW w:w="706" w:type="dxa"/>
            <w:tcBorders>
              <w:top w:val="single" w:sz="4" w:space="0" w:color="auto"/>
              <w:left w:val="single" w:sz="4" w:space="0" w:color="auto"/>
              <w:bottom w:val="double" w:sz="4" w:space="0" w:color="auto"/>
              <w:right w:val="nil"/>
            </w:tcBorders>
          </w:tcPr>
          <w:p w14:paraId="35D2A238"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40</w:t>
            </w:r>
          </w:p>
        </w:tc>
        <w:tc>
          <w:tcPr>
            <w:tcW w:w="671" w:type="dxa"/>
            <w:tcBorders>
              <w:top w:val="single" w:sz="4" w:space="0" w:color="auto"/>
              <w:left w:val="nil"/>
              <w:bottom w:val="double" w:sz="4" w:space="0" w:color="auto"/>
              <w:right w:val="nil"/>
            </w:tcBorders>
          </w:tcPr>
          <w:p w14:paraId="6CA61C60"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3.39</w:t>
            </w:r>
          </w:p>
        </w:tc>
        <w:tc>
          <w:tcPr>
            <w:tcW w:w="1103" w:type="dxa"/>
            <w:tcBorders>
              <w:top w:val="single" w:sz="4" w:space="0" w:color="auto"/>
              <w:left w:val="nil"/>
              <w:bottom w:val="double" w:sz="4" w:space="0" w:color="auto"/>
              <w:right w:val="nil"/>
            </w:tcBorders>
          </w:tcPr>
          <w:p w14:paraId="3B9B8D81" w14:textId="77777777" w:rsidR="0061120E" w:rsidRPr="0061120E" w:rsidRDefault="0061120E" w:rsidP="0061120E">
            <w:pPr>
              <w:spacing w:after="0" w:line="240" w:lineRule="auto"/>
              <w:jc w:val="center"/>
              <w:rPr>
                <w:rFonts w:ascii="Times New Roman" w:eastAsia="DengXian" w:hAnsi="Times New Roman" w:cs="Times New Roman"/>
                <w:sz w:val="14"/>
                <w:szCs w:val="14"/>
              </w:rPr>
            </w:pPr>
            <w:r w:rsidRPr="0061120E">
              <w:rPr>
                <w:rFonts w:ascii="Times New Roman" w:eastAsia="DengXian" w:hAnsi="Times New Roman" w:cs="Times New Roman"/>
                <w:sz w:val="14"/>
                <w:szCs w:val="14"/>
              </w:rPr>
              <w:t>2.34 – 4.44</w:t>
            </w:r>
          </w:p>
        </w:tc>
      </w:tr>
      <w:tr w:rsidR="0061120E" w:rsidRPr="0061120E" w14:paraId="39E84C39" w14:textId="77777777" w:rsidTr="0061120E">
        <w:tc>
          <w:tcPr>
            <w:tcW w:w="13853" w:type="dxa"/>
            <w:gridSpan w:val="17"/>
            <w:tcBorders>
              <w:top w:val="double" w:sz="4" w:space="0" w:color="auto"/>
              <w:left w:val="nil"/>
              <w:bottom w:val="single" w:sz="4" w:space="0" w:color="auto"/>
              <w:right w:val="nil"/>
            </w:tcBorders>
            <w:shd w:val="clear" w:color="auto" w:fill="E7E6E6"/>
            <w:vAlign w:val="center"/>
          </w:tcPr>
          <w:p w14:paraId="13C4B79E" w14:textId="77777777" w:rsidR="0061120E" w:rsidRPr="0061120E" w:rsidRDefault="0061120E" w:rsidP="0061120E">
            <w:pPr>
              <w:spacing w:after="0" w:line="240" w:lineRule="auto"/>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 xml:space="preserve">Cumulative incidences of colorectal cancers stratified by sex </w:t>
            </w:r>
          </w:p>
          <w:p w14:paraId="7CC4E683" w14:textId="77777777" w:rsidR="0061120E" w:rsidRPr="0061120E" w:rsidRDefault="0061120E" w:rsidP="0061120E">
            <w:pPr>
              <w:spacing w:after="0" w:line="240" w:lineRule="auto"/>
              <w:rPr>
                <w:rFonts w:ascii="Times New Roman" w:hAnsi="Times New Roman" w:cs="Times New Roman"/>
                <w:color w:val="000000"/>
                <w:sz w:val="14"/>
                <w:szCs w:val="14"/>
              </w:rPr>
            </w:pPr>
            <w:r w:rsidRPr="0061120E">
              <w:rPr>
                <w:rFonts w:ascii="Times New Roman" w:hAnsi="Times New Roman" w:cs="Times New Roman"/>
                <w:color w:val="000000"/>
                <w:sz w:val="14"/>
                <w:szCs w:val="14"/>
              </w:rPr>
              <w:t>Males: 277,149 in the unvaccinated group and 1,108,596 in the vaccinated group.</w:t>
            </w:r>
          </w:p>
          <w:p w14:paraId="28CC1FAF" w14:textId="77777777" w:rsidR="0061120E" w:rsidRPr="0061120E" w:rsidRDefault="0061120E" w:rsidP="0061120E">
            <w:pPr>
              <w:spacing w:after="0" w:line="240" w:lineRule="auto"/>
              <w:rPr>
                <w:rFonts w:ascii="Times New Roman" w:hAnsi="Times New Roman" w:cs="Times New Roman"/>
                <w:color w:val="000000"/>
                <w:sz w:val="14"/>
                <w:szCs w:val="14"/>
              </w:rPr>
            </w:pPr>
            <w:r w:rsidRPr="0061120E">
              <w:rPr>
                <w:rFonts w:ascii="Times New Roman" w:hAnsi="Times New Roman" w:cs="Times New Roman"/>
                <w:color w:val="000000"/>
                <w:sz w:val="14"/>
                <w:szCs w:val="14"/>
              </w:rPr>
              <w:t>Females: 317,858 in the unvaccinated group and 1,271,432 in the vaccinated group.</w:t>
            </w:r>
          </w:p>
        </w:tc>
      </w:tr>
      <w:tr w:rsidR="0061120E" w:rsidRPr="0061120E" w14:paraId="54DEC8C9" w14:textId="77777777" w:rsidTr="00F16295">
        <w:tc>
          <w:tcPr>
            <w:tcW w:w="709" w:type="dxa"/>
            <w:vMerge w:val="restart"/>
            <w:tcBorders>
              <w:top w:val="single" w:sz="4" w:space="0" w:color="auto"/>
              <w:left w:val="nil"/>
              <w:right w:val="nil"/>
            </w:tcBorders>
            <w:vAlign w:val="center"/>
          </w:tcPr>
          <w:p w14:paraId="1FC103C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V</w:t>
            </w:r>
          </w:p>
        </w:tc>
        <w:tc>
          <w:tcPr>
            <w:tcW w:w="709" w:type="dxa"/>
            <w:vMerge w:val="restart"/>
            <w:tcBorders>
              <w:top w:val="single" w:sz="4" w:space="0" w:color="auto"/>
              <w:left w:val="nil"/>
              <w:right w:val="nil"/>
            </w:tcBorders>
            <w:vAlign w:val="center"/>
          </w:tcPr>
          <w:p w14:paraId="4ABA66F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Sex</w:t>
            </w:r>
          </w:p>
        </w:tc>
        <w:tc>
          <w:tcPr>
            <w:tcW w:w="2515" w:type="dxa"/>
            <w:gridSpan w:val="3"/>
            <w:tcBorders>
              <w:top w:val="single" w:sz="4" w:space="0" w:color="auto"/>
              <w:left w:val="nil"/>
              <w:bottom w:val="single" w:sz="4" w:space="0" w:color="auto"/>
              <w:right w:val="single" w:sz="4" w:space="0" w:color="auto"/>
            </w:tcBorders>
            <w:vAlign w:val="center"/>
          </w:tcPr>
          <w:p w14:paraId="6C0D201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One month</w:t>
            </w:r>
          </w:p>
        </w:tc>
        <w:tc>
          <w:tcPr>
            <w:tcW w:w="2480" w:type="dxa"/>
            <w:gridSpan w:val="3"/>
            <w:tcBorders>
              <w:top w:val="single" w:sz="4" w:space="0" w:color="auto"/>
              <w:left w:val="single" w:sz="4" w:space="0" w:color="auto"/>
              <w:bottom w:val="single" w:sz="4" w:space="0" w:color="auto"/>
              <w:right w:val="single" w:sz="4" w:space="0" w:color="auto"/>
            </w:tcBorders>
          </w:tcPr>
          <w:p w14:paraId="4E95170E"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Three months</w:t>
            </w:r>
          </w:p>
        </w:tc>
        <w:tc>
          <w:tcPr>
            <w:tcW w:w="2480" w:type="dxa"/>
            <w:gridSpan w:val="3"/>
            <w:tcBorders>
              <w:top w:val="single" w:sz="4" w:space="0" w:color="auto"/>
              <w:left w:val="single" w:sz="4" w:space="0" w:color="auto"/>
              <w:bottom w:val="single" w:sz="4" w:space="0" w:color="auto"/>
              <w:right w:val="single" w:sz="4" w:space="0" w:color="auto"/>
            </w:tcBorders>
          </w:tcPr>
          <w:p w14:paraId="48A241F0"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 xml:space="preserve">Six months </w:t>
            </w:r>
          </w:p>
        </w:tc>
        <w:tc>
          <w:tcPr>
            <w:tcW w:w="2480" w:type="dxa"/>
            <w:gridSpan w:val="3"/>
            <w:tcBorders>
              <w:top w:val="single" w:sz="4" w:space="0" w:color="auto"/>
              <w:left w:val="single" w:sz="4" w:space="0" w:color="auto"/>
              <w:bottom w:val="single" w:sz="4" w:space="0" w:color="auto"/>
              <w:right w:val="nil"/>
            </w:tcBorders>
          </w:tcPr>
          <w:p w14:paraId="13C8637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Nine months</w:t>
            </w:r>
          </w:p>
        </w:tc>
        <w:tc>
          <w:tcPr>
            <w:tcW w:w="2480" w:type="dxa"/>
            <w:gridSpan w:val="3"/>
            <w:tcBorders>
              <w:top w:val="single" w:sz="4" w:space="0" w:color="auto"/>
              <w:left w:val="nil"/>
              <w:bottom w:val="single" w:sz="4" w:space="0" w:color="auto"/>
              <w:right w:val="nil"/>
            </w:tcBorders>
          </w:tcPr>
          <w:p w14:paraId="099C867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One year</w:t>
            </w:r>
          </w:p>
        </w:tc>
      </w:tr>
      <w:tr w:rsidR="0061120E" w:rsidRPr="0061120E" w14:paraId="0DD94751" w14:textId="77777777" w:rsidTr="00F16295">
        <w:tc>
          <w:tcPr>
            <w:tcW w:w="709" w:type="dxa"/>
            <w:vMerge/>
            <w:tcBorders>
              <w:left w:val="nil"/>
              <w:bottom w:val="single" w:sz="8" w:space="0" w:color="auto"/>
              <w:right w:val="nil"/>
            </w:tcBorders>
            <w:vAlign w:val="center"/>
          </w:tcPr>
          <w:p w14:paraId="01C9AD27" w14:textId="77777777" w:rsidR="0061120E" w:rsidRPr="0061120E" w:rsidRDefault="0061120E" w:rsidP="0061120E">
            <w:pPr>
              <w:spacing w:after="0" w:line="240" w:lineRule="auto"/>
              <w:jc w:val="center"/>
              <w:rPr>
                <w:rFonts w:ascii="Times New Roman" w:hAnsi="Times New Roman" w:cs="Times New Roman"/>
                <w:color w:val="000000"/>
                <w:sz w:val="14"/>
                <w:szCs w:val="14"/>
              </w:rPr>
            </w:pPr>
          </w:p>
        </w:tc>
        <w:tc>
          <w:tcPr>
            <w:tcW w:w="709" w:type="dxa"/>
            <w:vMerge/>
            <w:tcBorders>
              <w:left w:val="nil"/>
              <w:bottom w:val="single" w:sz="8" w:space="0" w:color="auto"/>
              <w:right w:val="nil"/>
            </w:tcBorders>
          </w:tcPr>
          <w:p w14:paraId="31045463" w14:textId="77777777" w:rsidR="0061120E" w:rsidRPr="0061120E" w:rsidRDefault="0061120E" w:rsidP="0061120E">
            <w:pPr>
              <w:spacing w:after="0" w:line="240" w:lineRule="auto"/>
              <w:jc w:val="center"/>
              <w:rPr>
                <w:rFonts w:ascii="Times New Roman" w:hAnsi="Times New Roman" w:cs="Times New Roman"/>
                <w:color w:val="000000"/>
                <w:sz w:val="14"/>
                <w:szCs w:val="14"/>
              </w:rPr>
            </w:pPr>
          </w:p>
        </w:tc>
        <w:tc>
          <w:tcPr>
            <w:tcW w:w="741" w:type="dxa"/>
            <w:tcBorders>
              <w:top w:val="single" w:sz="4" w:space="0" w:color="auto"/>
              <w:left w:val="nil"/>
              <w:bottom w:val="single" w:sz="8" w:space="0" w:color="auto"/>
              <w:right w:val="nil"/>
            </w:tcBorders>
            <w:vAlign w:val="center"/>
          </w:tcPr>
          <w:p w14:paraId="0E261BAF"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6700B82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21A5971F"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68A349C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5B51C54F"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6B0B511F"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2C3401E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6239EDA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635E3D36"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315F26E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2A63F6B6"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57FC5D96"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079F298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0009A27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nil"/>
            </w:tcBorders>
            <w:vAlign w:val="center"/>
          </w:tcPr>
          <w:p w14:paraId="0CAAC1C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95% CI</w:t>
            </w:r>
          </w:p>
        </w:tc>
      </w:tr>
      <w:tr w:rsidR="0061120E" w:rsidRPr="0061120E" w14:paraId="6CE3C7D3" w14:textId="77777777" w:rsidTr="00F16295">
        <w:tc>
          <w:tcPr>
            <w:tcW w:w="709" w:type="dxa"/>
            <w:tcBorders>
              <w:top w:val="single" w:sz="8" w:space="0" w:color="auto"/>
              <w:left w:val="nil"/>
              <w:bottom w:val="single" w:sz="4" w:space="0" w:color="auto"/>
              <w:right w:val="nil"/>
            </w:tcBorders>
            <w:vAlign w:val="center"/>
          </w:tcPr>
          <w:p w14:paraId="6391A2E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color w:val="000000"/>
                <w:sz w:val="14"/>
                <w:szCs w:val="14"/>
              </w:rPr>
              <w:t>No</w:t>
            </w:r>
          </w:p>
        </w:tc>
        <w:tc>
          <w:tcPr>
            <w:tcW w:w="709" w:type="dxa"/>
            <w:vMerge w:val="restart"/>
            <w:tcBorders>
              <w:top w:val="single" w:sz="8" w:space="0" w:color="auto"/>
              <w:left w:val="nil"/>
              <w:right w:val="nil"/>
            </w:tcBorders>
            <w:vAlign w:val="center"/>
          </w:tcPr>
          <w:p w14:paraId="652302E0"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color w:val="000000"/>
                <w:sz w:val="14"/>
                <w:szCs w:val="14"/>
              </w:rPr>
              <w:t>M</w:t>
            </w:r>
            <w:r w:rsidRPr="0061120E">
              <w:rPr>
                <w:rFonts w:ascii="Times New Roman" w:hAnsi="Times New Roman" w:cs="Times New Roman"/>
                <w:color w:val="000000"/>
                <w:sz w:val="14"/>
                <w:szCs w:val="14"/>
              </w:rPr>
              <w:t>ale</w:t>
            </w:r>
          </w:p>
        </w:tc>
        <w:tc>
          <w:tcPr>
            <w:tcW w:w="741" w:type="dxa"/>
            <w:tcBorders>
              <w:top w:val="single" w:sz="8" w:space="0" w:color="auto"/>
              <w:left w:val="nil"/>
              <w:bottom w:val="single" w:sz="4" w:space="0" w:color="auto"/>
              <w:right w:val="nil"/>
            </w:tcBorders>
          </w:tcPr>
          <w:p w14:paraId="0B32314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11</w:t>
            </w:r>
          </w:p>
        </w:tc>
        <w:tc>
          <w:tcPr>
            <w:tcW w:w="671" w:type="dxa"/>
            <w:tcBorders>
              <w:top w:val="single" w:sz="8" w:space="0" w:color="auto"/>
              <w:left w:val="nil"/>
              <w:bottom w:val="single" w:sz="4" w:space="0" w:color="auto"/>
              <w:right w:val="nil"/>
            </w:tcBorders>
          </w:tcPr>
          <w:p w14:paraId="1F994BD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0.40</w:t>
            </w:r>
          </w:p>
        </w:tc>
        <w:tc>
          <w:tcPr>
            <w:tcW w:w="1103" w:type="dxa"/>
            <w:tcBorders>
              <w:top w:val="single" w:sz="8" w:space="0" w:color="auto"/>
              <w:left w:val="nil"/>
              <w:bottom w:val="single" w:sz="4" w:space="0" w:color="auto"/>
              <w:right w:val="single" w:sz="4" w:space="0" w:color="auto"/>
            </w:tcBorders>
          </w:tcPr>
          <w:p w14:paraId="56FEF87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0.16 – 0.63</w:t>
            </w:r>
          </w:p>
        </w:tc>
        <w:tc>
          <w:tcPr>
            <w:tcW w:w="706" w:type="dxa"/>
            <w:tcBorders>
              <w:top w:val="single" w:sz="8" w:space="0" w:color="auto"/>
              <w:left w:val="single" w:sz="4" w:space="0" w:color="auto"/>
              <w:bottom w:val="single" w:sz="4" w:space="0" w:color="auto"/>
              <w:right w:val="nil"/>
            </w:tcBorders>
          </w:tcPr>
          <w:p w14:paraId="0E8E5E5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29</w:t>
            </w:r>
          </w:p>
        </w:tc>
        <w:tc>
          <w:tcPr>
            <w:tcW w:w="671" w:type="dxa"/>
            <w:tcBorders>
              <w:top w:val="single" w:sz="8" w:space="0" w:color="auto"/>
              <w:left w:val="nil"/>
              <w:bottom w:val="single" w:sz="4" w:space="0" w:color="auto"/>
              <w:right w:val="nil"/>
            </w:tcBorders>
          </w:tcPr>
          <w:p w14:paraId="06C5440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1.05</w:t>
            </w:r>
          </w:p>
        </w:tc>
        <w:tc>
          <w:tcPr>
            <w:tcW w:w="1103" w:type="dxa"/>
            <w:tcBorders>
              <w:top w:val="single" w:sz="8" w:space="0" w:color="auto"/>
              <w:left w:val="nil"/>
              <w:bottom w:val="single" w:sz="4" w:space="0" w:color="auto"/>
              <w:right w:val="single" w:sz="4" w:space="0" w:color="auto"/>
            </w:tcBorders>
          </w:tcPr>
          <w:p w14:paraId="58CEE0D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0.67 – 1.43</w:t>
            </w:r>
          </w:p>
        </w:tc>
        <w:tc>
          <w:tcPr>
            <w:tcW w:w="706" w:type="dxa"/>
            <w:tcBorders>
              <w:top w:val="single" w:sz="8" w:space="0" w:color="auto"/>
              <w:left w:val="single" w:sz="4" w:space="0" w:color="auto"/>
              <w:bottom w:val="single" w:sz="4" w:space="0" w:color="auto"/>
              <w:right w:val="nil"/>
            </w:tcBorders>
          </w:tcPr>
          <w:p w14:paraId="1395337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66</w:t>
            </w:r>
          </w:p>
        </w:tc>
        <w:tc>
          <w:tcPr>
            <w:tcW w:w="671" w:type="dxa"/>
            <w:tcBorders>
              <w:top w:val="single" w:sz="8" w:space="0" w:color="auto"/>
              <w:left w:val="nil"/>
              <w:bottom w:val="single" w:sz="4" w:space="0" w:color="auto"/>
              <w:right w:val="nil"/>
            </w:tcBorders>
          </w:tcPr>
          <w:p w14:paraId="5DE4F48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2.38</w:t>
            </w:r>
          </w:p>
        </w:tc>
        <w:tc>
          <w:tcPr>
            <w:tcW w:w="1103" w:type="dxa"/>
            <w:tcBorders>
              <w:top w:val="single" w:sz="8" w:space="0" w:color="auto"/>
              <w:left w:val="nil"/>
              <w:bottom w:val="single" w:sz="4" w:space="0" w:color="auto"/>
              <w:right w:val="single" w:sz="4" w:space="0" w:color="auto"/>
            </w:tcBorders>
          </w:tcPr>
          <w:p w14:paraId="3386197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1.81 – 2.96</w:t>
            </w:r>
          </w:p>
        </w:tc>
        <w:tc>
          <w:tcPr>
            <w:tcW w:w="706" w:type="dxa"/>
            <w:tcBorders>
              <w:top w:val="single" w:sz="8" w:space="0" w:color="auto"/>
              <w:left w:val="single" w:sz="4" w:space="0" w:color="auto"/>
              <w:bottom w:val="single" w:sz="4" w:space="0" w:color="auto"/>
              <w:right w:val="nil"/>
            </w:tcBorders>
          </w:tcPr>
          <w:p w14:paraId="3A8BC11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102</w:t>
            </w:r>
          </w:p>
        </w:tc>
        <w:tc>
          <w:tcPr>
            <w:tcW w:w="671" w:type="dxa"/>
            <w:tcBorders>
              <w:top w:val="single" w:sz="8" w:space="0" w:color="auto"/>
              <w:left w:val="nil"/>
              <w:bottom w:val="single" w:sz="4" w:space="0" w:color="auto"/>
              <w:right w:val="nil"/>
            </w:tcBorders>
          </w:tcPr>
          <w:p w14:paraId="1E7ABD6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3.68</w:t>
            </w:r>
          </w:p>
        </w:tc>
        <w:tc>
          <w:tcPr>
            <w:tcW w:w="1103" w:type="dxa"/>
            <w:tcBorders>
              <w:top w:val="single" w:sz="8" w:space="0" w:color="auto"/>
              <w:left w:val="nil"/>
              <w:bottom w:val="single" w:sz="4" w:space="0" w:color="auto"/>
              <w:right w:val="single" w:sz="4" w:space="0" w:color="auto"/>
            </w:tcBorders>
          </w:tcPr>
          <w:p w14:paraId="65C03D6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2.97 – 4.39</w:t>
            </w:r>
          </w:p>
        </w:tc>
        <w:tc>
          <w:tcPr>
            <w:tcW w:w="706" w:type="dxa"/>
            <w:tcBorders>
              <w:top w:val="single" w:sz="8" w:space="0" w:color="auto"/>
              <w:left w:val="single" w:sz="4" w:space="0" w:color="auto"/>
              <w:bottom w:val="single" w:sz="4" w:space="0" w:color="auto"/>
              <w:right w:val="nil"/>
            </w:tcBorders>
          </w:tcPr>
          <w:p w14:paraId="1AFF97D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148</w:t>
            </w:r>
          </w:p>
        </w:tc>
        <w:tc>
          <w:tcPr>
            <w:tcW w:w="671" w:type="dxa"/>
            <w:tcBorders>
              <w:top w:val="single" w:sz="8" w:space="0" w:color="auto"/>
              <w:left w:val="nil"/>
              <w:bottom w:val="single" w:sz="4" w:space="0" w:color="auto"/>
              <w:right w:val="nil"/>
            </w:tcBorders>
          </w:tcPr>
          <w:p w14:paraId="5A70F8A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5.34</w:t>
            </w:r>
          </w:p>
        </w:tc>
        <w:tc>
          <w:tcPr>
            <w:tcW w:w="1103" w:type="dxa"/>
            <w:tcBorders>
              <w:top w:val="single" w:sz="8" w:space="0" w:color="auto"/>
              <w:left w:val="nil"/>
              <w:bottom w:val="single" w:sz="4" w:space="0" w:color="auto"/>
              <w:right w:val="nil"/>
            </w:tcBorders>
          </w:tcPr>
          <w:p w14:paraId="3AFF3D6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4.48 – 6.20</w:t>
            </w:r>
          </w:p>
        </w:tc>
      </w:tr>
      <w:tr w:rsidR="0061120E" w:rsidRPr="0061120E" w14:paraId="1E259E15" w14:textId="77777777" w:rsidTr="00F16295">
        <w:tc>
          <w:tcPr>
            <w:tcW w:w="709" w:type="dxa"/>
            <w:tcBorders>
              <w:top w:val="single" w:sz="4" w:space="0" w:color="auto"/>
              <w:left w:val="nil"/>
              <w:bottom w:val="single" w:sz="4" w:space="0" w:color="auto"/>
              <w:right w:val="nil"/>
            </w:tcBorders>
            <w:vAlign w:val="center"/>
          </w:tcPr>
          <w:p w14:paraId="7975CBF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color w:val="000000"/>
                <w:sz w:val="14"/>
                <w:szCs w:val="14"/>
              </w:rPr>
              <w:t>Y</w:t>
            </w:r>
            <w:r w:rsidRPr="0061120E">
              <w:rPr>
                <w:rFonts w:ascii="Times New Roman" w:hAnsi="Times New Roman" w:cs="Times New Roman"/>
                <w:color w:val="000000"/>
                <w:sz w:val="14"/>
                <w:szCs w:val="14"/>
              </w:rPr>
              <w:t>es</w:t>
            </w:r>
          </w:p>
        </w:tc>
        <w:tc>
          <w:tcPr>
            <w:tcW w:w="709" w:type="dxa"/>
            <w:vMerge/>
            <w:tcBorders>
              <w:left w:val="nil"/>
              <w:bottom w:val="single" w:sz="4" w:space="0" w:color="auto"/>
              <w:right w:val="nil"/>
            </w:tcBorders>
          </w:tcPr>
          <w:p w14:paraId="371E5BD5" w14:textId="77777777" w:rsidR="0061120E" w:rsidRPr="0061120E" w:rsidRDefault="0061120E" w:rsidP="0061120E">
            <w:pPr>
              <w:spacing w:after="0" w:line="240" w:lineRule="auto"/>
              <w:jc w:val="center"/>
              <w:rPr>
                <w:rFonts w:ascii="Times New Roman" w:hAnsi="Times New Roman" w:cs="Times New Roman"/>
                <w:color w:val="000000"/>
                <w:sz w:val="14"/>
                <w:szCs w:val="14"/>
              </w:rPr>
            </w:pPr>
          </w:p>
        </w:tc>
        <w:tc>
          <w:tcPr>
            <w:tcW w:w="741" w:type="dxa"/>
            <w:tcBorders>
              <w:top w:val="single" w:sz="4" w:space="0" w:color="auto"/>
              <w:left w:val="nil"/>
              <w:bottom w:val="single" w:sz="4" w:space="0" w:color="auto"/>
              <w:right w:val="nil"/>
            </w:tcBorders>
          </w:tcPr>
          <w:p w14:paraId="22B5CE8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49</w:t>
            </w:r>
          </w:p>
        </w:tc>
        <w:tc>
          <w:tcPr>
            <w:tcW w:w="671" w:type="dxa"/>
            <w:tcBorders>
              <w:top w:val="single" w:sz="4" w:space="0" w:color="auto"/>
              <w:left w:val="nil"/>
              <w:bottom w:val="single" w:sz="4" w:space="0" w:color="auto"/>
              <w:right w:val="nil"/>
            </w:tcBorders>
          </w:tcPr>
          <w:p w14:paraId="33C0C3D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0.44</w:t>
            </w:r>
          </w:p>
        </w:tc>
        <w:tc>
          <w:tcPr>
            <w:tcW w:w="1103" w:type="dxa"/>
            <w:tcBorders>
              <w:top w:val="single" w:sz="4" w:space="0" w:color="auto"/>
              <w:left w:val="nil"/>
              <w:bottom w:val="single" w:sz="4" w:space="0" w:color="auto"/>
              <w:right w:val="single" w:sz="4" w:space="0" w:color="auto"/>
            </w:tcBorders>
          </w:tcPr>
          <w:p w14:paraId="0526152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0.32 – 0.57</w:t>
            </w:r>
          </w:p>
        </w:tc>
        <w:tc>
          <w:tcPr>
            <w:tcW w:w="706" w:type="dxa"/>
            <w:tcBorders>
              <w:top w:val="single" w:sz="4" w:space="0" w:color="auto"/>
              <w:left w:val="single" w:sz="4" w:space="0" w:color="auto"/>
              <w:bottom w:val="single" w:sz="4" w:space="0" w:color="auto"/>
              <w:right w:val="nil"/>
            </w:tcBorders>
          </w:tcPr>
          <w:p w14:paraId="2106514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188</w:t>
            </w:r>
          </w:p>
        </w:tc>
        <w:tc>
          <w:tcPr>
            <w:tcW w:w="671" w:type="dxa"/>
            <w:tcBorders>
              <w:top w:val="single" w:sz="4" w:space="0" w:color="auto"/>
              <w:left w:val="nil"/>
              <w:bottom w:val="single" w:sz="4" w:space="0" w:color="auto"/>
              <w:right w:val="nil"/>
            </w:tcBorders>
          </w:tcPr>
          <w:p w14:paraId="0A692860"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1.70</w:t>
            </w:r>
          </w:p>
        </w:tc>
        <w:tc>
          <w:tcPr>
            <w:tcW w:w="1103" w:type="dxa"/>
            <w:tcBorders>
              <w:top w:val="single" w:sz="4" w:space="0" w:color="auto"/>
              <w:left w:val="nil"/>
              <w:bottom w:val="single" w:sz="4" w:space="0" w:color="auto"/>
              <w:right w:val="single" w:sz="4" w:space="0" w:color="auto"/>
            </w:tcBorders>
          </w:tcPr>
          <w:p w14:paraId="7F3EAFF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1.45 – 1.94</w:t>
            </w:r>
          </w:p>
        </w:tc>
        <w:tc>
          <w:tcPr>
            <w:tcW w:w="706" w:type="dxa"/>
            <w:tcBorders>
              <w:top w:val="single" w:sz="4" w:space="0" w:color="auto"/>
              <w:left w:val="single" w:sz="4" w:space="0" w:color="auto"/>
              <w:bottom w:val="single" w:sz="4" w:space="0" w:color="auto"/>
              <w:right w:val="nil"/>
            </w:tcBorders>
          </w:tcPr>
          <w:p w14:paraId="22F135F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357</w:t>
            </w:r>
          </w:p>
        </w:tc>
        <w:tc>
          <w:tcPr>
            <w:tcW w:w="671" w:type="dxa"/>
            <w:tcBorders>
              <w:top w:val="single" w:sz="4" w:space="0" w:color="auto"/>
              <w:left w:val="nil"/>
              <w:bottom w:val="single" w:sz="4" w:space="0" w:color="auto"/>
              <w:right w:val="nil"/>
            </w:tcBorders>
          </w:tcPr>
          <w:p w14:paraId="1AB087E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3.22</w:t>
            </w:r>
          </w:p>
        </w:tc>
        <w:tc>
          <w:tcPr>
            <w:tcW w:w="1103" w:type="dxa"/>
            <w:tcBorders>
              <w:top w:val="single" w:sz="4" w:space="0" w:color="auto"/>
              <w:left w:val="nil"/>
              <w:bottom w:val="single" w:sz="4" w:space="0" w:color="auto"/>
              <w:right w:val="single" w:sz="4" w:space="0" w:color="auto"/>
            </w:tcBorders>
          </w:tcPr>
          <w:p w14:paraId="015B22E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2.89 – 3.55</w:t>
            </w:r>
          </w:p>
        </w:tc>
        <w:tc>
          <w:tcPr>
            <w:tcW w:w="706" w:type="dxa"/>
            <w:tcBorders>
              <w:top w:val="single" w:sz="4" w:space="0" w:color="auto"/>
              <w:left w:val="single" w:sz="4" w:space="0" w:color="auto"/>
              <w:bottom w:val="single" w:sz="4" w:space="0" w:color="auto"/>
              <w:right w:val="nil"/>
            </w:tcBorders>
          </w:tcPr>
          <w:p w14:paraId="2055E9C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531</w:t>
            </w:r>
          </w:p>
        </w:tc>
        <w:tc>
          <w:tcPr>
            <w:tcW w:w="671" w:type="dxa"/>
            <w:tcBorders>
              <w:top w:val="single" w:sz="4" w:space="0" w:color="auto"/>
              <w:left w:val="nil"/>
              <w:bottom w:val="single" w:sz="4" w:space="0" w:color="auto"/>
              <w:right w:val="nil"/>
            </w:tcBorders>
          </w:tcPr>
          <w:p w14:paraId="1AF6618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4.79</w:t>
            </w:r>
          </w:p>
        </w:tc>
        <w:tc>
          <w:tcPr>
            <w:tcW w:w="1103" w:type="dxa"/>
            <w:tcBorders>
              <w:top w:val="single" w:sz="4" w:space="0" w:color="auto"/>
              <w:left w:val="nil"/>
              <w:bottom w:val="single" w:sz="4" w:space="0" w:color="auto"/>
              <w:right w:val="single" w:sz="4" w:space="0" w:color="auto"/>
            </w:tcBorders>
          </w:tcPr>
          <w:p w14:paraId="7908E63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4.38 – 5.20</w:t>
            </w:r>
          </w:p>
        </w:tc>
        <w:tc>
          <w:tcPr>
            <w:tcW w:w="706" w:type="dxa"/>
            <w:tcBorders>
              <w:top w:val="single" w:sz="4" w:space="0" w:color="auto"/>
              <w:left w:val="single" w:sz="4" w:space="0" w:color="auto"/>
              <w:bottom w:val="single" w:sz="4" w:space="0" w:color="auto"/>
              <w:right w:val="nil"/>
            </w:tcBorders>
          </w:tcPr>
          <w:p w14:paraId="65742CC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694</w:t>
            </w:r>
          </w:p>
        </w:tc>
        <w:tc>
          <w:tcPr>
            <w:tcW w:w="671" w:type="dxa"/>
            <w:tcBorders>
              <w:top w:val="single" w:sz="4" w:space="0" w:color="auto"/>
              <w:left w:val="nil"/>
              <w:bottom w:val="single" w:sz="4" w:space="0" w:color="auto"/>
              <w:right w:val="nil"/>
            </w:tcBorders>
          </w:tcPr>
          <w:p w14:paraId="34E67BE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6.26</w:t>
            </w:r>
          </w:p>
        </w:tc>
        <w:tc>
          <w:tcPr>
            <w:tcW w:w="1103" w:type="dxa"/>
            <w:tcBorders>
              <w:top w:val="single" w:sz="4" w:space="0" w:color="auto"/>
              <w:left w:val="nil"/>
              <w:bottom w:val="single" w:sz="4" w:space="0" w:color="auto"/>
              <w:right w:val="nil"/>
            </w:tcBorders>
          </w:tcPr>
          <w:p w14:paraId="092CFE5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5.79 – 6.73</w:t>
            </w:r>
          </w:p>
        </w:tc>
      </w:tr>
      <w:tr w:rsidR="0061120E" w:rsidRPr="0061120E" w14:paraId="4C026FB4" w14:textId="77777777" w:rsidTr="00F16295">
        <w:tc>
          <w:tcPr>
            <w:tcW w:w="709" w:type="dxa"/>
            <w:tcBorders>
              <w:top w:val="single" w:sz="4" w:space="0" w:color="auto"/>
              <w:left w:val="nil"/>
              <w:bottom w:val="single" w:sz="4" w:space="0" w:color="auto"/>
              <w:right w:val="nil"/>
            </w:tcBorders>
            <w:vAlign w:val="center"/>
          </w:tcPr>
          <w:p w14:paraId="242E3CA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color w:val="000000"/>
                <w:sz w:val="14"/>
                <w:szCs w:val="14"/>
              </w:rPr>
              <w:t>No</w:t>
            </w:r>
          </w:p>
        </w:tc>
        <w:tc>
          <w:tcPr>
            <w:tcW w:w="709" w:type="dxa"/>
            <w:vMerge w:val="restart"/>
            <w:tcBorders>
              <w:top w:val="single" w:sz="4" w:space="0" w:color="auto"/>
              <w:left w:val="nil"/>
              <w:bottom w:val="single" w:sz="4" w:space="0" w:color="auto"/>
              <w:right w:val="nil"/>
            </w:tcBorders>
            <w:vAlign w:val="center"/>
          </w:tcPr>
          <w:p w14:paraId="1CD8E4C0" w14:textId="77777777" w:rsidR="0061120E" w:rsidRPr="0061120E" w:rsidRDefault="0061120E" w:rsidP="0061120E">
            <w:pPr>
              <w:widowControl w:val="0"/>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color w:val="000000"/>
                <w:sz w:val="14"/>
                <w:szCs w:val="14"/>
              </w:rPr>
              <w:t>Female</w:t>
            </w:r>
          </w:p>
        </w:tc>
        <w:tc>
          <w:tcPr>
            <w:tcW w:w="741" w:type="dxa"/>
            <w:tcBorders>
              <w:top w:val="single" w:sz="4" w:space="0" w:color="auto"/>
              <w:left w:val="nil"/>
              <w:bottom w:val="single" w:sz="4" w:space="0" w:color="auto"/>
              <w:right w:val="nil"/>
            </w:tcBorders>
          </w:tcPr>
          <w:p w14:paraId="47CC61AE"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7</w:t>
            </w:r>
          </w:p>
        </w:tc>
        <w:tc>
          <w:tcPr>
            <w:tcW w:w="671" w:type="dxa"/>
            <w:tcBorders>
              <w:top w:val="single" w:sz="4" w:space="0" w:color="auto"/>
              <w:left w:val="nil"/>
              <w:bottom w:val="single" w:sz="4" w:space="0" w:color="auto"/>
              <w:right w:val="nil"/>
            </w:tcBorders>
          </w:tcPr>
          <w:p w14:paraId="06CC387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0.22</w:t>
            </w:r>
          </w:p>
        </w:tc>
        <w:tc>
          <w:tcPr>
            <w:tcW w:w="1103" w:type="dxa"/>
            <w:tcBorders>
              <w:top w:val="single" w:sz="4" w:space="0" w:color="auto"/>
              <w:left w:val="nil"/>
              <w:bottom w:val="single" w:sz="4" w:space="0" w:color="auto"/>
              <w:right w:val="single" w:sz="4" w:space="0" w:color="auto"/>
            </w:tcBorders>
          </w:tcPr>
          <w:p w14:paraId="639DED90"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0.06 – 0.38</w:t>
            </w:r>
          </w:p>
        </w:tc>
        <w:tc>
          <w:tcPr>
            <w:tcW w:w="706" w:type="dxa"/>
            <w:tcBorders>
              <w:top w:val="single" w:sz="4" w:space="0" w:color="auto"/>
              <w:left w:val="single" w:sz="4" w:space="0" w:color="auto"/>
              <w:bottom w:val="single" w:sz="4" w:space="0" w:color="auto"/>
              <w:right w:val="nil"/>
            </w:tcBorders>
          </w:tcPr>
          <w:p w14:paraId="3CAF951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18</w:t>
            </w:r>
          </w:p>
        </w:tc>
        <w:tc>
          <w:tcPr>
            <w:tcW w:w="671" w:type="dxa"/>
            <w:tcBorders>
              <w:top w:val="single" w:sz="4" w:space="0" w:color="auto"/>
              <w:left w:val="nil"/>
              <w:bottom w:val="single" w:sz="4" w:space="0" w:color="auto"/>
              <w:right w:val="nil"/>
            </w:tcBorders>
          </w:tcPr>
          <w:p w14:paraId="36F75CC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0.57</w:t>
            </w:r>
          </w:p>
        </w:tc>
        <w:tc>
          <w:tcPr>
            <w:tcW w:w="1103" w:type="dxa"/>
            <w:tcBorders>
              <w:top w:val="single" w:sz="4" w:space="0" w:color="auto"/>
              <w:left w:val="nil"/>
              <w:bottom w:val="single" w:sz="4" w:space="0" w:color="auto"/>
              <w:right w:val="single" w:sz="4" w:space="0" w:color="auto"/>
            </w:tcBorders>
          </w:tcPr>
          <w:p w14:paraId="4AAF652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0.30 – 0.83</w:t>
            </w:r>
          </w:p>
        </w:tc>
        <w:tc>
          <w:tcPr>
            <w:tcW w:w="706" w:type="dxa"/>
            <w:tcBorders>
              <w:top w:val="single" w:sz="4" w:space="0" w:color="auto"/>
              <w:left w:val="single" w:sz="4" w:space="0" w:color="auto"/>
              <w:bottom w:val="single" w:sz="4" w:space="0" w:color="auto"/>
              <w:right w:val="nil"/>
            </w:tcBorders>
          </w:tcPr>
          <w:p w14:paraId="45C89D1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47</w:t>
            </w:r>
          </w:p>
        </w:tc>
        <w:tc>
          <w:tcPr>
            <w:tcW w:w="671" w:type="dxa"/>
            <w:tcBorders>
              <w:top w:val="single" w:sz="4" w:space="0" w:color="auto"/>
              <w:left w:val="nil"/>
              <w:bottom w:val="single" w:sz="4" w:space="0" w:color="auto"/>
              <w:right w:val="nil"/>
            </w:tcBorders>
          </w:tcPr>
          <w:p w14:paraId="3C3ED12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1.48</w:t>
            </w:r>
          </w:p>
        </w:tc>
        <w:tc>
          <w:tcPr>
            <w:tcW w:w="1103" w:type="dxa"/>
            <w:tcBorders>
              <w:top w:val="single" w:sz="4" w:space="0" w:color="auto"/>
              <w:left w:val="nil"/>
              <w:bottom w:val="single" w:sz="4" w:space="0" w:color="auto"/>
              <w:right w:val="single" w:sz="4" w:space="0" w:color="auto"/>
            </w:tcBorders>
          </w:tcPr>
          <w:p w14:paraId="50EB54B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1.06 – 1.90</w:t>
            </w:r>
          </w:p>
        </w:tc>
        <w:tc>
          <w:tcPr>
            <w:tcW w:w="706" w:type="dxa"/>
            <w:tcBorders>
              <w:top w:val="single" w:sz="4" w:space="0" w:color="auto"/>
              <w:left w:val="single" w:sz="4" w:space="0" w:color="auto"/>
              <w:bottom w:val="single" w:sz="4" w:space="0" w:color="auto"/>
              <w:right w:val="nil"/>
            </w:tcBorders>
          </w:tcPr>
          <w:p w14:paraId="6F1D87C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80</w:t>
            </w:r>
          </w:p>
        </w:tc>
        <w:tc>
          <w:tcPr>
            <w:tcW w:w="671" w:type="dxa"/>
            <w:tcBorders>
              <w:top w:val="single" w:sz="4" w:space="0" w:color="auto"/>
              <w:left w:val="nil"/>
              <w:bottom w:val="single" w:sz="4" w:space="0" w:color="auto"/>
              <w:right w:val="nil"/>
            </w:tcBorders>
          </w:tcPr>
          <w:p w14:paraId="5AEEF04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2.52</w:t>
            </w:r>
          </w:p>
        </w:tc>
        <w:tc>
          <w:tcPr>
            <w:tcW w:w="1103" w:type="dxa"/>
            <w:tcBorders>
              <w:top w:val="single" w:sz="4" w:space="0" w:color="auto"/>
              <w:left w:val="nil"/>
              <w:bottom w:val="single" w:sz="4" w:space="0" w:color="auto"/>
              <w:right w:val="single" w:sz="4" w:space="0" w:color="auto"/>
            </w:tcBorders>
          </w:tcPr>
          <w:p w14:paraId="1B85A280"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1.97 – 3.07</w:t>
            </w:r>
          </w:p>
        </w:tc>
        <w:tc>
          <w:tcPr>
            <w:tcW w:w="706" w:type="dxa"/>
            <w:tcBorders>
              <w:top w:val="single" w:sz="4" w:space="0" w:color="auto"/>
              <w:left w:val="single" w:sz="4" w:space="0" w:color="auto"/>
              <w:bottom w:val="single" w:sz="4" w:space="0" w:color="auto"/>
              <w:right w:val="nil"/>
            </w:tcBorders>
          </w:tcPr>
          <w:p w14:paraId="70B7CAE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106</w:t>
            </w:r>
          </w:p>
        </w:tc>
        <w:tc>
          <w:tcPr>
            <w:tcW w:w="671" w:type="dxa"/>
            <w:tcBorders>
              <w:top w:val="single" w:sz="4" w:space="0" w:color="auto"/>
              <w:left w:val="nil"/>
              <w:bottom w:val="single" w:sz="4" w:space="0" w:color="auto"/>
              <w:right w:val="nil"/>
            </w:tcBorders>
          </w:tcPr>
          <w:p w14:paraId="55EF3DC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3.33</w:t>
            </w:r>
          </w:p>
        </w:tc>
        <w:tc>
          <w:tcPr>
            <w:tcW w:w="1103" w:type="dxa"/>
            <w:tcBorders>
              <w:top w:val="single" w:sz="4" w:space="0" w:color="auto"/>
              <w:left w:val="nil"/>
              <w:bottom w:val="single" w:sz="4" w:space="0" w:color="auto"/>
              <w:right w:val="nil"/>
            </w:tcBorders>
          </w:tcPr>
          <w:p w14:paraId="5621067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2.70 – 3.97</w:t>
            </w:r>
          </w:p>
        </w:tc>
      </w:tr>
      <w:tr w:rsidR="0061120E" w:rsidRPr="0061120E" w14:paraId="1B209129" w14:textId="77777777" w:rsidTr="00F16295">
        <w:tc>
          <w:tcPr>
            <w:tcW w:w="709" w:type="dxa"/>
            <w:tcBorders>
              <w:top w:val="single" w:sz="4" w:space="0" w:color="auto"/>
              <w:left w:val="nil"/>
              <w:bottom w:val="double" w:sz="4" w:space="0" w:color="auto"/>
              <w:right w:val="nil"/>
            </w:tcBorders>
            <w:vAlign w:val="center"/>
          </w:tcPr>
          <w:p w14:paraId="14843020"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color w:val="000000"/>
                <w:sz w:val="14"/>
                <w:szCs w:val="14"/>
              </w:rPr>
              <w:t>Y</w:t>
            </w:r>
            <w:r w:rsidRPr="0061120E">
              <w:rPr>
                <w:rFonts w:ascii="Times New Roman" w:hAnsi="Times New Roman" w:cs="Times New Roman"/>
                <w:color w:val="000000"/>
                <w:sz w:val="14"/>
                <w:szCs w:val="14"/>
              </w:rPr>
              <w:t>es</w:t>
            </w:r>
          </w:p>
        </w:tc>
        <w:tc>
          <w:tcPr>
            <w:tcW w:w="709" w:type="dxa"/>
            <w:vMerge/>
            <w:tcBorders>
              <w:left w:val="nil"/>
              <w:bottom w:val="double" w:sz="4" w:space="0" w:color="auto"/>
              <w:right w:val="nil"/>
            </w:tcBorders>
          </w:tcPr>
          <w:p w14:paraId="2E36E609" w14:textId="77777777" w:rsidR="0061120E" w:rsidRPr="0061120E" w:rsidRDefault="0061120E" w:rsidP="0061120E">
            <w:pPr>
              <w:spacing w:after="0" w:line="240" w:lineRule="auto"/>
              <w:jc w:val="center"/>
              <w:rPr>
                <w:rFonts w:ascii="Times New Roman" w:hAnsi="Times New Roman" w:cs="Times New Roman"/>
                <w:color w:val="000000"/>
                <w:sz w:val="14"/>
                <w:szCs w:val="14"/>
              </w:rPr>
            </w:pPr>
          </w:p>
        </w:tc>
        <w:tc>
          <w:tcPr>
            <w:tcW w:w="741" w:type="dxa"/>
            <w:tcBorders>
              <w:top w:val="single" w:sz="4" w:space="0" w:color="auto"/>
              <w:left w:val="nil"/>
              <w:bottom w:val="double" w:sz="4" w:space="0" w:color="auto"/>
              <w:right w:val="nil"/>
            </w:tcBorders>
          </w:tcPr>
          <w:p w14:paraId="0B23B9C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43</w:t>
            </w:r>
          </w:p>
        </w:tc>
        <w:tc>
          <w:tcPr>
            <w:tcW w:w="671" w:type="dxa"/>
            <w:tcBorders>
              <w:top w:val="single" w:sz="4" w:space="0" w:color="auto"/>
              <w:left w:val="nil"/>
              <w:bottom w:val="double" w:sz="4" w:space="0" w:color="auto"/>
              <w:right w:val="nil"/>
            </w:tcBorders>
          </w:tcPr>
          <w:p w14:paraId="749A6D8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0.34</w:t>
            </w:r>
          </w:p>
        </w:tc>
        <w:tc>
          <w:tcPr>
            <w:tcW w:w="1103" w:type="dxa"/>
            <w:tcBorders>
              <w:top w:val="single" w:sz="4" w:space="0" w:color="auto"/>
              <w:left w:val="nil"/>
              <w:bottom w:val="double" w:sz="4" w:space="0" w:color="auto"/>
              <w:right w:val="single" w:sz="4" w:space="0" w:color="auto"/>
            </w:tcBorders>
          </w:tcPr>
          <w:p w14:paraId="63684E9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0.24 – 0.44</w:t>
            </w:r>
          </w:p>
        </w:tc>
        <w:tc>
          <w:tcPr>
            <w:tcW w:w="706" w:type="dxa"/>
            <w:tcBorders>
              <w:top w:val="single" w:sz="4" w:space="0" w:color="auto"/>
              <w:left w:val="single" w:sz="4" w:space="0" w:color="auto"/>
              <w:bottom w:val="double" w:sz="4" w:space="0" w:color="auto"/>
              <w:right w:val="nil"/>
            </w:tcBorders>
          </w:tcPr>
          <w:p w14:paraId="339B2D5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163</w:t>
            </w:r>
          </w:p>
        </w:tc>
        <w:tc>
          <w:tcPr>
            <w:tcW w:w="671" w:type="dxa"/>
            <w:tcBorders>
              <w:top w:val="single" w:sz="4" w:space="0" w:color="auto"/>
              <w:left w:val="nil"/>
              <w:bottom w:val="double" w:sz="4" w:space="0" w:color="auto"/>
              <w:right w:val="nil"/>
            </w:tcBorders>
          </w:tcPr>
          <w:p w14:paraId="6327A84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1.28</w:t>
            </w:r>
          </w:p>
        </w:tc>
        <w:tc>
          <w:tcPr>
            <w:tcW w:w="1103" w:type="dxa"/>
            <w:tcBorders>
              <w:top w:val="single" w:sz="4" w:space="0" w:color="auto"/>
              <w:left w:val="nil"/>
              <w:bottom w:val="double" w:sz="4" w:space="0" w:color="auto"/>
              <w:right w:val="single" w:sz="4" w:space="0" w:color="auto"/>
            </w:tcBorders>
          </w:tcPr>
          <w:p w14:paraId="036F18F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1.09 – 1.48</w:t>
            </w:r>
          </w:p>
        </w:tc>
        <w:tc>
          <w:tcPr>
            <w:tcW w:w="706" w:type="dxa"/>
            <w:tcBorders>
              <w:top w:val="single" w:sz="4" w:space="0" w:color="auto"/>
              <w:left w:val="single" w:sz="4" w:space="0" w:color="auto"/>
              <w:bottom w:val="double" w:sz="4" w:space="0" w:color="auto"/>
              <w:right w:val="nil"/>
            </w:tcBorders>
          </w:tcPr>
          <w:p w14:paraId="581E650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337</w:t>
            </w:r>
          </w:p>
        </w:tc>
        <w:tc>
          <w:tcPr>
            <w:tcW w:w="671" w:type="dxa"/>
            <w:tcBorders>
              <w:top w:val="single" w:sz="4" w:space="0" w:color="auto"/>
              <w:left w:val="nil"/>
              <w:bottom w:val="double" w:sz="4" w:space="0" w:color="auto"/>
              <w:right w:val="nil"/>
            </w:tcBorders>
          </w:tcPr>
          <w:p w14:paraId="21174D9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2.65</w:t>
            </w:r>
          </w:p>
        </w:tc>
        <w:tc>
          <w:tcPr>
            <w:tcW w:w="1103" w:type="dxa"/>
            <w:tcBorders>
              <w:top w:val="single" w:sz="4" w:space="0" w:color="auto"/>
              <w:left w:val="nil"/>
              <w:bottom w:val="double" w:sz="4" w:space="0" w:color="auto"/>
              <w:right w:val="single" w:sz="4" w:space="0" w:color="auto"/>
            </w:tcBorders>
          </w:tcPr>
          <w:p w14:paraId="160921C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2.37 – 2.93</w:t>
            </w:r>
          </w:p>
        </w:tc>
        <w:tc>
          <w:tcPr>
            <w:tcW w:w="706" w:type="dxa"/>
            <w:tcBorders>
              <w:top w:val="single" w:sz="4" w:space="0" w:color="auto"/>
              <w:left w:val="single" w:sz="4" w:space="0" w:color="auto"/>
              <w:bottom w:val="double" w:sz="4" w:space="0" w:color="auto"/>
              <w:right w:val="nil"/>
            </w:tcBorders>
          </w:tcPr>
          <w:p w14:paraId="7760B8E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478</w:t>
            </w:r>
          </w:p>
        </w:tc>
        <w:tc>
          <w:tcPr>
            <w:tcW w:w="671" w:type="dxa"/>
            <w:tcBorders>
              <w:top w:val="single" w:sz="4" w:space="0" w:color="auto"/>
              <w:left w:val="nil"/>
              <w:bottom w:val="double" w:sz="4" w:space="0" w:color="auto"/>
              <w:right w:val="nil"/>
            </w:tcBorders>
          </w:tcPr>
          <w:p w14:paraId="54A2ADA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3.76</w:t>
            </w:r>
          </w:p>
        </w:tc>
        <w:tc>
          <w:tcPr>
            <w:tcW w:w="1103" w:type="dxa"/>
            <w:tcBorders>
              <w:top w:val="single" w:sz="4" w:space="0" w:color="auto"/>
              <w:left w:val="nil"/>
              <w:bottom w:val="double" w:sz="4" w:space="0" w:color="auto"/>
              <w:right w:val="single" w:sz="4" w:space="0" w:color="auto"/>
            </w:tcBorders>
          </w:tcPr>
          <w:p w14:paraId="7FEC551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3.42 – 4.10</w:t>
            </w:r>
          </w:p>
        </w:tc>
        <w:tc>
          <w:tcPr>
            <w:tcW w:w="706" w:type="dxa"/>
            <w:tcBorders>
              <w:top w:val="single" w:sz="4" w:space="0" w:color="auto"/>
              <w:left w:val="single" w:sz="4" w:space="0" w:color="auto"/>
              <w:bottom w:val="double" w:sz="4" w:space="0" w:color="auto"/>
              <w:right w:val="nil"/>
            </w:tcBorders>
          </w:tcPr>
          <w:p w14:paraId="2889AF3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605</w:t>
            </w:r>
          </w:p>
        </w:tc>
        <w:tc>
          <w:tcPr>
            <w:tcW w:w="671" w:type="dxa"/>
            <w:tcBorders>
              <w:top w:val="single" w:sz="4" w:space="0" w:color="auto"/>
              <w:left w:val="nil"/>
              <w:bottom w:val="double" w:sz="4" w:space="0" w:color="auto"/>
              <w:right w:val="nil"/>
            </w:tcBorders>
          </w:tcPr>
          <w:p w14:paraId="4512E89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4.76</w:t>
            </w:r>
          </w:p>
        </w:tc>
        <w:tc>
          <w:tcPr>
            <w:tcW w:w="1103" w:type="dxa"/>
            <w:tcBorders>
              <w:top w:val="single" w:sz="4" w:space="0" w:color="auto"/>
              <w:left w:val="nil"/>
              <w:bottom w:val="double" w:sz="4" w:space="0" w:color="auto"/>
              <w:right w:val="nil"/>
            </w:tcBorders>
          </w:tcPr>
          <w:p w14:paraId="01725B2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4.38 – 5.14</w:t>
            </w:r>
          </w:p>
        </w:tc>
      </w:tr>
      <w:tr w:rsidR="0061120E" w:rsidRPr="0061120E" w14:paraId="13F27206" w14:textId="77777777" w:rsidTr="0061120E">
        <w:tc>
          <w:tcPr>
            <w:tcW w:w="13853" w:type="dxa"/>
            <w:gridSpan w:val="17"/>
            <w:tcBorders>
              <w:top w:val="double" w:sz="4" w:space="0" w:color="auto"/>
              <w:left w:val="nil"/>
              <w:bottom w:val="single" w:sz="4" w:space="0" w:color="auto"/>
              <w:right w:val="nil"/>
            </w:tcBorders>
            <w:shd w:val="clear" w:color="auto" w:fill="E7E6E6"/>
            <w:vAlign w:val="center"/>
          </w:tcPr>
          <w:p w14:paraId="4B6D9422" w14:textId="77777777" w:rsidR="0061120E" w:rsidRPr="0061120E" w:rsidRDefault="0061120E" w:rsidP="0061120E">
            <w:pPr>
              <w:spacing w:after="0" w:line="240" w:lineRule="auto"/>
              <w:jc w:val="both"/>
              <w:rPr>
                <w:rFonts w:ascii="Times New Roman" w:hAnsi="Times New Roman" w:cs="Times New Roman"/>
                <w:b/>
                <w:color w:val="000000"/>
                <w:sz w:val="14"/>
                <w:szCs w:val="14"/>
              </w:rPr>
            </w:pPr>
            <w:r w:rsidRPr="0061120E">
              <w:rPr>
                <w:rFonts w:ascii="Times New Roman" w:hAnsi="Times New Roman" w:cs="Times New Roman"/>
                <w:b/>
                <w:color w:val="000000"/>
                <w:sz w:val="14"/>
                <w:szCs w:val="14"/>
              </w:rPr>
              <w:t>Cumulative incidences of colorectal cancers stratified by age</w:t>
            </w:r>
          </w:p>
          <w:p w14:paraId="45D8B135" w14:textId="77777777" w:rsidR="0061120E" w:rsidRPr="0061120E" w:rsidRDefault="0061120E" w:rsidP="0061120E">
            <w:pPr>
              <w:spacing w:after="0" w:line="240" w:lineRule="auto"/>
              <w:rPr>
                <w:rFonts w:ascii="Times New Roman" w:hAnsi="Times New Roman" w:cs="Times New Roman"/>
                <w:color w:val="000000"/>
                <w:sz w:val="14"/>
                <w:szCs w:val="14"/>
              </w:rPr>
            </w:pPr>
            <w:r w:rsidRPr="0061120E">
              <w:rPr>
                <w:rFonts w:ascii="Times New Roman" w:hAnsi="Times New Roman" w:cs="Times New Roman"/>
                <w:color w:val="000000"/>
                <w:sz w:val="14"/>
                <w:szCs w:val="14"/>
              </w:rPr>
              <w:t>Age &lt; 65 years: 522,722 in the unvaccinated group and 2,090,888 in the vaccinated group.</w:t>
            </w:r>
          </w:p>
          <w:p w14:paraId="2513201D" w14:textId="77777777" w:rsidR="0061120E" w:rsidRPr="0061120E" w:rsidRDefault="0061120E" w:rsidP="0061120E">
            <w:pPr>
              <w:spacing w:after="0" w:line="240" w:lineRule="auto"/>
              <w:jc w:val="both"/>
              <w:rPr>
                <w:rFonts w:ascii="Times New Roman" w:hAnsi="Times New Roman" w:cs="Times New Roman"/>
                <w:color w:val="000000"/>
                <w:sz w:val="14"/>
                <w:szCs w:val="14"/>
              </w:rPr>
            </w:pPr>
            <w:r w:rsidRPr="0061120E">
              <w:rPr>
                <w:rFonts w:ascii="Times New Roman" w:hAnsi="Times New Roman" w:cs="Times New Roman"/>
                <w:color w:val="000000"/>
                <w:sz w:val="14"/>
                <w:szCs w:val="14"/>
              </w:rPr>
              <w:t>Age 65 – 74 years: 40,213 in the unvaccinated group and 160,852 in the vaccinated group.</w:t>
            </w:r>
          </w:p>
          <w:p w14:paraId="69C3B48D" w14:textId="77777777" w:rsidR="0061120E" w:rsidRPr="0061120E" w:rsidRDefault="0061120E" w:rsidP="0061120E">
            <w:pPr>
              <w:spacing w:after="0" w:line="240" w:lineRule="auto"/>
              <w:jc w:val="both"/>
              <w:rPr>
                <w:rFonts w:ascii="Times New Roman" w:hAnsi="Times New Roman" w:cs="Times New Roman"/>
                <w:color w:val="000000"/>
                <w:sz w:val="14"/>
                <w:szCs w:val="14"/>
              </w:rPr>
            </w:pPr>
            <w:r w:rsidRPr="0061120E">
              <w:rPr>
                <w:rFonts w:ascii="Times New Roman" w:hAnsi="Times New Roman" w:cs="Times New Roman"/>
                <w:color w:val="000000"/>
                <w:sz w:val="14"/>
                <w:szCs w:val="14"/>
              </w:rPr>
              <w:t>Age ≥ 75 years: 32,072 in the unvaccinated group and 128,288 in the vaccinated group.</w:t>
            </w:r>
          </w:p>
        </w:tc>
      </w:tr>
      <w:tr w:rsidR="0061120E" w:rsidRPr="0061120E" w14:paraId="0A0D2857" w14:textId="77777777" w:rsidTr="00F16295">
        <w:tc>
          <w:tcPr>
            <w:tcW w:w="709" w:type="dxa"/>
            <w:vMerge w:val="restart"/>
            <w:tcBorders>
              <w:top w:val="single" w:sz="4" w:space="0" w:color="auto"/>
              <w:left w:val="nil"/>
              <w:right w:val="nil"/>
            </w:tcBorders>
            <w:vAlign w:val="center"/>
          </w:tcPr>
          <w:p w14:paraId="570CF9C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V</w:t>
            </w:r>
          </w:p>
        </w:tc>
        <w:tc>
          <w:tcPr>
            <w:tcW w:w="709" w:type="dxa"/>
            <w:vMerge w:val="restart"/>
            <w:tcBorders>
              <w:top w:val="single" w:sz="4" w:space="0" w:color="auto"/>
              <w:left w:val="nil"/>
              <w:right w:val="nil"/>
            </w:tcBorders>
            <w:vAlign w:val="center"/>
          </w:tcPr>
          <w:p w14:paraId="27D6A6C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Age</w:t>
            </w:r>
          </w:p>
        </w:tc>
        <w:tc>
          <w:tcPr>
            <w:tcW w:w="2515" w:type="dxa"/>
            <w:gridSpan w:val="3"/>
            <w:tcBorders>
              <w:top w:val="single" w:sz="4" w:space="0" w:color="auto"/>
              <w:left w:val="nil"/>
              <w:bottom w:val="single" w:sz="4" w:space="0" w:color="auto"/>
              <w:right w:val="single" w:sz="4" w:space="0" w:color="auto"/>
            </w:tcBorders>
            <w:vAlign w:val="center"/>
          </w:tcPr>
          <w:p w14:paraId="70C8DA36"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One month</w:t>
            </w:r>
          </w:p>
        </w:tc>
        <w:tc>
          <w:tcPr>
            <w:tcW w:w="2480" w:type="dxa"/>
            <w:gridSpan w:val="3"/>
            <w:tcBorders>
              <w:top w:val="single" w:sz="4" w:space="0" w:color="auto"/>
              <w:left w:val="single" w:sz="4" w:space="0" w:color="auto"/>
              <w:bottom w:val="single" w:sz="4" w:space="0" w:color="auto"/>
              <w:right w:val="single" w:sz="4" w:space="0" w:color="auto"/>
            </w:tcBorders>
          </w:tcPr>
          <w:p w14:paraId="6468331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Three months</w:t>
            </w:r>
          </w:p>
        </w:tc>
        <w:tc>
          <w:tcPr>
            <w:tcW w:w="2480" w:type="dxa"/>
            <w:gridSpan w:val="3"/>
            <w:tcBorders>
              <w:top w:val="single" w:sz="4" w:space="0" w:color="auto"/>
              <w:left w:val="single" w:sz="4" w:space="0" w:color="auto"/>
              <w:bottom w:val="single" w:sz="4" w:space="0" w:color="auto"/>
              <w:right w:val="single" w:sz="4" w:space="0" w:color="auto"/>
            </w:tcBorders>
          </w:tcPr>
          <w:p w14:paraId="0C7DD626"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 xml:space="preserve">Six months </w:t>
            </w:r>
          </w:p>
        </w:tc>
        <w:tc>
          <w:tcPr>
            <w:tcW w:w="2480" w:type="dxa"/>
            <w:gridSpan w:val="3"/>
            <w:tcBorders>
              <w:top w:val="single" w:sz="4" w:space="0" w:color="auto"/>
              <w:left w:val="single" w:sz="4" w:space="0" w:color="auto"/>
              <w:bottom w:val="single" w:sz="4" w:space="0" w:color="auto"/>
              <w:right w:val="single" w:sz="4" w:space="0" w:color="auto"/>
            </w:tcBorders>
          </w:tcPr>
          <w:p w14:paraId="528D37E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Nine months</w:t>
            </w:r>
          </w:p>
        </w:tc>
        <w:tc>
          <w:tcPr>
            <w:tcW w:w="2480" w:type="dxa"/>
            <w:gridSpan w:val="3"/>
            <w:tcBorders>
              <w:top w:val="single" w:sz="4" w:space="0" w:color="auto"/>
              <w:left w:val="single" w:sz="4" w:space="0" w:color="auto"/>
              <w:bottom w:val="single" w:sz="4" w:space="0" w:color="auto"/>
              <w:right w:val="nil"/>
            </w:tcBorders>
          </w:tcPr>
          <w:p w14:paraId="0EA5CF4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One year</w:t>
            </w:r>
          </w:p>
        </w:tc>
      </w:tr>
      <w:tr w:rsidR="0061120E" w:rsidRPr="0061120E" w14:paraId="4071BE55" w14:textId="77777777" w:rsidTr="00F16295">
        <w:tc>
          <w:tcPr>
            <w:tcW w:w="709" w:type="dxa"/>
            <w:vMerge/>
            <w:tcBorders>
              <w:left w:val="nil"/>
              <w:bottom w:val="single" w:sz="8" w:space="0" w:color="auto"/>
              <w:right w:val="nil"/>
            </w:tcBorders>
            <w:vAlign w:val="center"/>
          </w:tcPr>
          <w:p w14:paraId="35D153C5" w14:textId="77777777" w:rsidR="0061120E" w:rsidRPr="0061120E" w:rsidRDefault="0061120E" w:rsidP="0061120E">
            <w:pPr>
              <w:spacing w:after="0" w:line="240" w:lineRule="auto"/>
              <w:jc w:val="center"/>
              <w:rPr>
                <w:rFonts w:ascii="Times New Roman" w:hAnsi="Times New Roman" w:cs="Times New Roman"/>
                <w:color w:val="000000"/>
                <w:sz w:val="14"/>
                <w:szCs w:val="14"/>
              </w:rPr>
            </w:pPr>
          </w:p>
        </w:tc>
        <w:tc>
          <w:tcPr>
            <w:tcW w:w="709" w:type="dxa"/>
            <w:vMerge/>
            <w:tcBorders>
              <w:left w:val="nil"/>
              <w:bottom w:val="single" w:sz="8" w:space="0" w:color="auto"/>
              <w:right w:val="nil"/>
            </w:tcBorders>
          </w:tcPr>
          <w:p w14:paraId="3A876EF4" w14:textId="77777777" w:rsidR="0061120E" w:rsidRPr="0061120E" w:rsidRDefault="0061120E" w:rsidP="0061120E">
            <w:pPr>
              <w:spacing w:after="0" w:line="240" w:lineRule="auto"/>
              <w:jc w:val="center"/>
              <w:rPr>
                <w:rFonts w:ascii="Times New Roman" w:hAnsi="Times New Roman" w:cs="Times New Roman"/>
                <w:color w:val="000000"/>
                <w:sz w:val="14"/>
                <w:szCs w:val="14"/>
              </w:rPr>
            </w:pPr>
          </w:p>
        </w:tc>
        <w:tc>
          <w:tcPr>
            <w:tcW w:w="741" w:type="dxa"/>
            <w:tcBorders>
              <w:top w:val="single" w:sz="4" w:space="0" w:color="auto"/>
              <w:left w:val="nil"/>
              <w:bottom w:val="single" w:sz="8" w:space="0" w:color="auto"/>
              <w:right w:val="nil"/>
            </w:tcBorders>
            <w:vAlign w:val="center"/>
          </w:tcPr>
          <w:p w14:paraId="78B85DEE"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53F864C0"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7B3E0C2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16658F1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512FF5B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37F277C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6BEAB2C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25D9B58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2C15636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4B92D66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5B374C6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737A432F"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34705E6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55E1964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nil"/>
            </w:tcBorders>
            <w:vAlign w:val="center"/>
          </w:tcPr>
          <w:p w14:paraId="4A4E7F2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b/>
                <w:color w:val="000000"/>
                <w:sz w:val="14"/>
                <w:szCs w:val="14"/>
              </w:rPr>
              <w:t>95% CI</w:t>
            </w:r>
          </w:p>
        </w:tc>
      </w:tr>
      <w:tr w:rsidR="0061120E" w:rsidRPr="0061120E" w14:paraId="430DC964" w14:textId="77777777" w:rsidTr="00F16295">
        <w:tc>
          <w:tcPr>
            <w:tcW w:w="709" w:type="dxa"/>
            <w:tcBorders>
              <w:top w:val="single" w:sz="8" w:space="0" w:color="auto"/>
              <w:left w:val="nil"/>
              <w:bottom w:val="single" w:sz="4" w:space="0" w:color="auto"/>
              <w:right w:val="nil"/>
            </w:tcBorders>
            <w:vAlign w:val="center"/>
          </w:tcPr>
          <w:p w14:paraId="669FACA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color w:val="000000"/>
                <w:sz w:val="14"/>
                <w:szCs w:val="14"/>
              </w:rPr>
              <w:t>No</w:t>
            </w:r>
          </w:p>
        </w:tc>
        <w:tc>
          <w:tcPr>
            <w:tcW w:w="709" w:type="dxa"/>
            <w:vMerge w:val="restart"/>
            <w:tcBorders>
              <w:top w:val="single" w:sz="8" w:space="0" w:color="auto"/>
              <w:left w:val="nil"/>
              <w:right w:val="nil"/>
            </w:tcBorders>
            <w:vAlign w:val="center"/>
          </w:tcPr>
          <w:p w14:paraId="16B054F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color w:val="000000"/>
                <w:sz w:val="14"/>
                <w:szCs w:val="14"/>
              </w:rPr>
              <w:t>&lt;</w:t>
            </w:r>
            <w:r w:rsidRPr="0061120E">
              <w:rPr>
                <w:rFonts w:ascii="Times New Roman" w:hAnsi="Times New Roman" w:cs="Times New Roman"/>
                <w:color w:val="000000"/>
                <w:sz w:val="14"/>
                <w:szCs w:val="14"/>
              </w:rPr>
              <w:t xml:space="preserve"> 65</w:t>
            </w:r>
          </w:p>
        </w:tc>
        <w:tc>
          <w:tcPr>
            <w:tcW w:w="741" w:type="dxa"/>
            <w:tcBorders>
              <w:top w:val="single" w:sz="8" w:space="0" w:color="auto"/>
              <w:left w:val="nil"/>
              <w:bottom w:val="single" w:sz="4" w:space="0" w:color="auto"/>
              <w:right w:val="nil"/>
            </w:tcBorders>
          </w:tcPr>
          <w:p w14:paraId="05B88C0F"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8</w:t>
            </w:r>
          </w:p>
        </w:tc>
        <w:tc>
          <w:tcPr>
            <w:tcW w:w="671" w:type="dxa"/>
            <w:tcBorders>
              <w:top w:val="single" w:sz="8" w:space="0" w:color="auto"/>
              <w:left w:val="nil"/>
              <w:bottom w:val="single" w:sz="4" w:space="0" w:color="auto"/>
              <w:right w:val="nil"/>
            </w:tcBorders>
          </w:tcPr>
          <w:p w14:paraId="13E1C66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0.15</w:t>
            </w:r>
          </w:p>
        </w:tc>
        <w:tc>
          <w:tcPr>
            <w:tcW w:w="1103" w:type="dxa"/>
            <w:tcBorders>
              <w:top w:val="single" w:sz="8" w:space="0" w:color="auto"/>
              <w:left w:val="nil"/>
              <w:bottom w:val="single" w:sz="4" w:space="0" w:color="auto"/>
              <w:right w:val="single" w:sz="4" w:space="0" w:color="auto"/>
            </w:tcBorders>
          </w:tcPr>
          <w:p w14:paraId="57847A8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0.05 – 0.26</w:t>
            </w:r>
          </w:p>
        </w:tc>
        <w:tc>
          <w:tcPr>
            <w:tcW w:w="706" w:type="dxa"/>
            <w:tcBorders>
              <w:top w:val="single" w:sz="8" w:space="0" w:color="auto"/>
              <w:left w:val="single" w:sz="4" w:space="0" w:color="auto"/>
              <w:bottom w:val="single" w:sz="4" w:space="0" w:color="auto"/>
              <w:right w:val="nil"/>
            </w:tcBorders>
          </w:tcPr>
          <w:p w14:paraId="105CD66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26</w:t>
            </w:r>
          </w:p>
        </w:tc>
        <w:tc>
          <w:tcPr>
            <w:tcW w:w="671" w:type="dxa"/>
            <w:tcBorders>
              <w:top w:val="single" w:sz="8" w:space="0" w:color="auto"/>
              <w:left w:val="nil"/>
              <w:bottom w:val="single" w:sz="4" w:space="0" w:color="auto"/>
              <w:right w:val="nil"/>
            </w:tcBorders>
          </w:tcPr>
          <w:p w14:paraId="549AB71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0.50</w:t>
            </w:r>
          </w:p>
        </w:tc>
        <w:tc>
          <w:tcPr>
            <w:tcW w:w="1103" w:type="dxa"/>
            <w:tcBorders>
              <w:top w:val="single" w:sz="8" w:space="0" w:color="auto"/>
              <w:left w:val="nil"/>
              <w:bottom w:val="single" w:sz="4" w:space="0" w:color="auto"/>
              <w:right w:val="single" w:sz="4" w:space="0" w:color="auto"/>
            </w:tcBorders>
          </w:tcPr>
          <w:p w14:paraId="4E6FB11F"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0.31 – 0.69</w:t>
            </w:r>
          </w:p>
        </w:tc>
        <w:tc>
          <w:tcPr>
            <w:tcW w:w="706" w:type="dxa"/>
            <w:tcBorders>
              <w:top w:val="single" w:sz="8" w:space="0" w:color="auto"/>
              <w:left w:val="single" w:sz="4" w:space="0" w:color="auto"/>
              <w:bottom w:val="single" w:sz="4" w:space="0" w:color="auto"/>
              <w:right w:val="nil"/>
            </w:tcBorders>
          </w:tcPr>
          <w:p w14:paraId="2DEAC71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57</w:t>
            </w:r>
          </w:p>
        </w:tc>
        <w:tc>
          <w:tcPr>
            <w:tcW w:w="671" w:type="dxa"/>
            <w:tcBorders>
              <w:top w:val="single" w:sz="8" w:space="0" w:color="auto"/>
              <w:left w:val="nil"/>
              <w:bottom w:val="single" w:sz="4" w:space="0" w:color="auto"/>
              <w:right w:val="nil"/>
            </w:tcBorders>
          </w:tcPr>
          <w:p w14:paraId="22E43BC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1.09</w:t>
            </w:r>
          </w:p>
        </w:tc>
        <w:tc>
          <w:tcPr>
            <w:tcW w:w="1103" w:type="dxa"/>
            <w:tcBorders>
              <w:top w:val="single" w:sz="8" w:space="0" w:color="auto"/>
              <w:left w:val="nil"/>
              <w:bottom w:val="single" w:sz="4" w:space="0" w:color="auto"/>
              <w:right w:val="single" w:sz="4" w:space="0" w:color="auto"/>
            </w:tcBorders>
          </w:tcPr>
          <w:p w14:paraId="28D6489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0.81 – 1.37</w:t>
            </w:r>
          </w:p>
        </w:tc>
        <w:tc>
          <w:tcPr>
            <w:tcW w:w="706" w:type="dxa"/>
            <w:tcBorders>
              <w:top w:val="single" w:sz="8" w:space="0" w:color="auto"/>
              <w:left w:val="single" w:sz="4" w:space="0" w:color="auto"/>
              <w:bottom w:val="single" w:sz="4" w:space="0" w:color="auto"/>
              <w:right w:val="nil"/>
            </w:tcBorders>
          </w:tcPr>
          <w:p w14:paraId="3FAC8A86"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94</w:t>
            </w:r>
          </w:p>
        </w:tc>
        <w:tc>
          <w:tcPr>
            <w:tcW w:w="671" w:type="dxa"/>
            <w:tcBorders>
              <w:top w:val="single" w:sz="8" w:space="0" w:color="auto"/>
              <w:left w:val="nil"/>
              <w:bottom w:val="single" w:sz="4" w:space="0" w:color="auto"/>
              <w:right w:val="nil"/>
            </w:tcBorders>
          </w:tcPr>
          <w:p w14:paraId="594B083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1.80</w:t>
            </w:r>
          </w:p>
        </w:tc>
        <w:tc>
          <w:tcPr>
            <w:tcW w:w="1103" w:type="dxa"/>
            <w:tcBorders>
              <w:top w:val="single" w:sz="8" w:space="0" w:color="auto"/>
              <w:left w:val="nil"/>
              <w:bottom w:val="single" w:sz="4" w:space="0" w:color="auto"/>
              <w:right w:val="single" w:sz="4" w:space="0" w:color="auto"/>
            </w:tcBorders>
          </w:tcPr>
          <w:p w14:paraId="2E867E5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1.43 – 2.16</w:t>
            </w:r>
          </w:p>
        </w:tc>
        <w:tc>
          <w:tcPr>
            <w:tcW w:w="706" w:type="dxa"/>
            <w:tcBorders>
              <w:top w:val="single" w:sz="8" w:space="0" w:color="auto"/>
              <w:left w:val="single" w:sz="4" w:space="0" w:color="auto"/>
              <w:bottom w:val="single" w:sz="4" w:space="0" w:color="auto"/>
              <w:right w:val="nil"/>
            </w:tcBorders>
          </w:tcPr>
          <w:p w14:paraId="78A9CC6F"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137</w:t>
            </w:r>
          </w:p>
        </w:tc>
        <w:tc>
          <w:tcPr>
            <w:tcW w:w="671" w:type="dxa"/>
            <w:tcBorders>
              <w:top w:val="single" w:sz="8" w:space="0" w:color="auto"/>
              <w:left w:val="nil"/>
              <w:bottom w:val="single" w:sz="4" w:space="0" w:color="auto"/>
              <w:right w:val="nil"/>
            </w:tcBorders>
          </w:tcPr>
          <w:p w14:paraId="2514AFB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2.62</w:t>
            </w:r>
          </w:p>
        </w:tc>
        <w:tc>
          <w:tcPr>
            <w:tcW w:w="1103" w:type="dxa"/>
            <w:tcBorders>
              <w:top w:val="single" w:sz="8" w:space="0" w:color="auto"/>
              <w:left w:val="nil"/>
              <w:bottom w:val="single" w:sz="4" w:space="0" w:color="auto"/>
              <w:right w:val="nil"/>
            </w:tcBorders>
          </w:tcPr>
          <w:p w14:paraId="25A4EC66"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2.18 – 3.06</w:t>
            </w:r>
          </w:p>
        </w:tc>
      </w:tr>
      <w:tr w:rsidR="0061120E" w:rsidRPr="0061120E" w14:paraId="1347860F" w14:textId="77777777" w:rsidTr="00F16295">
        <w:tc>
          <w:tcPr>
            <w:tcW w:w="709" w:type="dxa"/>
            <w:tcBorders>
              <w:top w:val="single" w:sz="4" w:space="0" w:color="auto"/>
              <w:left w:val="nil"/>
              <w:bottom w:val="single" w:sz="4" w:space="0" w:color="auto"/>
              <w:right w:val="nil"/>
            </w:tcBorders>
            <w:vAlign w:val="center"/>
          </w:tcPr>
          <w:p w14:paraId="02F3CDF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color w:val="000000"/>
                <w:sz w:val="14"/>
                <w:szCs w:val="14"/>
              </w:rPr>
              <w:t>Y</w:t>
            </w:r>
            <w:r w:rsidRPr="0061120E">
              <w:rPr>
                <w:rFonts w:ascii="Times New Roman" w:hAnsi="Times New Roman" w:cs="Times New Roman"/>
                <w:color w:val="000000"/>
                <w:sz w:val="14"/>
                <w:szCs w:val="14"/>
              </w:rPr>
              <w:t>es</w:t>
            </w:r>
          </w:p>
        </w:tc>
        <w:tc>
          <w:tcPr>
            <w:tcW w:w="709" w:type="dxa"/>
            <w:vMerge/>
            <w:tcBorders>
              <w:left w:val="nil"/>
              <w:bottom w:val="single" w:sz="4" w:space="0" w:color="auto"/>
              <w:right w:val="nil"/>
            </w:tcBorders>
          </w:tcPr>
          <w:p w14:paraId="5E31E90E" w14:textId="77777777" w:rsidR="0061120E" w:rsidRPr="0061120E" w:rsidRDefault="0061120E" w:rsidP="0061120E">
            <w:pPr>
              <w:spacing w:after="0" w:line="240" w:lineRule="auto"/>
              <w:jc w:val="center"/>
              <w:rPr>
                <w:rFonts w:ascii="Times New Roman" w:hAnsi="Times New Roman" w:cs="Times New Roman"/>
                <w:color w:val="000000"/>
                <w:sz w:val="14"/>
                <w:szCs w:val="14"/>
              </w:rPr>
            </w:pPr>
          </w:p>
        </w:tc>
        <w:tc>
          <w:tcPr>
            <w:tcW w:w="741" w:type="dxa"/>
            <w:tcBorders>
              <w:top w:val="single" w:sz="4" w:space="0" w:color="auto"/>
              <w:left w:val="nil"/>
              <w:bottom w:val="single" w:sz="4" w:space="0" w:color="auto"/>
              <w:right w:val="nil"/>
            </w:tcBorders>
          </w:tcPr>
          <w:p w14:paraId="3BC693E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53</w:t>
            </w:r>
          </w:p>
        </w:tc>
        <w:tc>
          <w:tcPr>
            <w:tcW w:w="671" w:type="dxa"/>
            <w:tcBorders>
              <w:top w:val="single" w:sz="4" w:space="0" w:color="auto"/>
              <w:left w:val="nil"/>
              <w:bottom w:val="single" w:sz="4" w:space="0" w:color="auto"/>
              <w:right w:val="nil"/>
            </w:tcBorders>
          </w:tcPr>
          <w:p w14:paraId="4C240EC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0.25</w:t>
            </w:r>
          </w:p>
        </w:tc>
        <w:tc>
          <w:tcPr>
            <w:tcW w:w="1103" w:type="dxa"/>
            <w:tcBorders>
              <w:top w:val="single" w:sz="4" w:space="0" w:color="auto"/>
              <w:left w:val="nil"/>
              <w:bottom w:val="single" w:sz="4" w:space="0" w:color="auto"/>
              <w:right w:val="single" w:sz="4" w:space="0" w:color="auto"/>
            </w:tcBorders>
          </w:tcPr>
          <w:p w14:paraId="1E56F12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0.19 – 0.32</w:t>
            </w:r>
          </w:p>
        </w:tc>
        <w:tc>
          <w:tcPr>
            <w:tcW w:w="706" w:type="dxa"/>
            <w:tcBorders>
              <w:top w:val="single" w:sz="4" w:space="0" w:color="auto"/>
              <w:left w:val="single" w:sz="4" w:space="0" w:color="auto"/>
              <w:bottom w:val="single" w:sz="4" w:space="0" w:color="auto"/>
              <w:right w:val="nil"/>
            </w:tcBorders>
          </w:tcPr>
          <w:p w14:paraId="086E6CB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217</w:t>
            </w:r>
          </w:p>
        </w:tc>
        <w:tc>
          <w:tcPr>
            <w:tcW w:w="671" w:type="dxa"/>
            <w:tcBorders>
              <w:top w:val="single" w:sz="4" w:space="0" w:color="auto"/>
              <w:left w:val="nil"/>
              <w:bottom w:val="single" w:sz="4" w:space="0" w:color="auto"/>
              <w:right w:val="nil"/>
            </w:tcBorders>
          </w:tcPr>
          <w:p w14:paraId="0F4D728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1.04</w:t>
            </w:r>
          </w:p>
        </w:tc>
        <w:tc>
          <w:tcPr>
            <w:tcW w:w="1103" w:type="dxa"/>
            <w:tcBorders>
              <w:top w:val="single" w:sz="4" w:space="0" w:color="auto"/>
              <w:left w:val="nil"/>
              <w:bottom w:val="single" w:sz="4" w:space="0" w:color="auto"/>
              <w:right w:val="single" w:sz="4" w:space="0" w:color="auto"/>
            </w:tcBorders>
          </w:tcPr>
          <w:p w14:paraId="292ED0C0"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0.90 – 1.18</w:t>
            </w:r>
          </w:p>
        </w:tc>
        <w:tc>
          <w:tcPr>
            <w:tcW w:w="706" w:type="dxa"/>
            <w:tcBorders>
              <w:top w:val="single" w:sz="4" w:space="0" w:color="auto"/>
              <w:left w:val="single" w:sz="4" w:space="0" w:color="auto"/>
              <w:bottom w:val="single" w:sz="4" w:space="0" w:color="auto"/>
              <w:right w:val="nil"/>
            </w:tcBorders>
          </w:tcPr>
          <w:p w14:paraId="040B225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417</w:t>
            </w:r>
          </w:p>
        </w:tc>
        <w:tc>
          <w:tcPr>
            <w:tcW w:w="671" w:type="dxa"/>
            <w:tcBorders>
              <w:top w:val="single" w:sz="4" w:space="0" w:color="auto"/>
              <w:left w:val="nil"/>
              <w:bottom w:val="single" w:sz="4" w:space="0" w:color="auto"/>
              <w:right w:val="nil"/>
            </w:tcBorders>
          </w:tcPr>
          <w:p w14:paraId="3A30BC6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1.99</w:t>
            </w:r>
          </w:p>
        </w:tc>
        <w:tc>
          <w:tcPr>
            <w:tcW w:w="1103" w:type="dxa"/>
            <w:tcBorders>
              <w:top w:val="single" w:sz="4" w:space="0" w:color="auto"/>
              <w:left w:val="nil"/>
              <w:bottom w:val="single" w:sz="4" w:space="0" w:color="auto"/>
              <w:right w:val="single" w:sz="4" w:space="0" w:color="auto"/>
            </w:tcBorders>
          </w:tcPr>
          <w:p w14:paraId="7AB92EC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1.80 – 2.19</w:t>
            </w:r>
          </w:p>
        </w:tc>
        <w:tc>
          <w:tcPr>
            <w:tcW w:w="706" w:type="dxa"/>
            <w:tcBorders>
              <w:top w:val="single" w:sz="4" w:space="0" w:color="auto"/>
              <w:left w:val="single" w:sz="4" w:space="0" w:color="auto"/>
              <w:bottom w:val="single" w:sz="4" w:space="0" w:color="auto"/>
              <w:right w:val="nil"/>
            </w:tcBorders>
          </w:tcPr>
          <w:p w14:paraId="2D44ADA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605</w:t>
            </w:r>
          </w:p>
        </w:tc>
        <w:tc>
          <w:tcPr>
            <w:tcW w:w="671" w:type="dxa"/>
            <w:tcBorders>
              <w:top w:val="single" w:sz="4" w:space="0" w:color="auto"/>
              <w:left w:val="nil"/>
              <w:bottom w:val="single" w:sz="4" w:space="0" w:color="auto"/>
              <w:right w:val="nil"/>
            </w:tcBorders>
          </w:tcPr>
          <w:p w14:paraId="3EC701B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2.89</w:t>
            </w:r>
          </w:p>
        </w:tc>
        <w:tc>
          <w:tcPr>
            <w:tcW w:w="1103" w:type="dxa"/>
            <w:tcBorders>
              <w:top w:val="single" w:sz="4" w:space="0" w:color="auto"/>
              <w:left w:val="nil"/>
              <w:bottom w:val="single" w:sz="4" w:space="0" w:color="auto"/>
              <w:right w:val="single" w:sz="4" w:space="0" w:color="auto"/>
            </w:tcBorders>
          </w:tcPr>
          <w:p w14:paraId="739A853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2.66 – 3.12</w:t>
            </w:r>
          </w:p>
        </w:tc>
        <w:tc>
          <w:tcPr>
            <w:tcW w:w="706" w:type="dxa"/>
            <w:tcBorders>
              <w:top w:val="single" w:sz="4" w:space="0" w:color="auto"/>
              <w:left w:val="single" w:sz="4" w:space="0" w:color="auto"/>
              <w:bottom w:val="single" w:sz="4" w:space="0" w:color="auto"/>
              <w:right w:val="nil"/>
            </w:tcBorders>
          </w:tcPr>
          <w:p w14:paraId="09F5EC8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775</w:t>
            </w:r>
          </w:p>
        </w:tc>
        <w:tc>
          <w:tcPr>
            <w:tcW w:w="671" w:type="dxa"/>
            <w:tcBorders>
              <w:top w:val="single" w:sz="4" w:space="0" w:color="auto"/>
              <w:left w:val="nil"/>
              <w:bottom w:val="single" w:sz="4" w:space="0" w:color="auto"/>
              <w:right w:val="nil"/>
            </w:tcBorders>
          </w:tcPr>
          <w:p w14:paraId="3A806EAE"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3.71</w:t>
            </w:r>
          </w:p>
        </w:tc>
        <w:tc>
          <w:tcPr>
            <w:tcW w:w="1103" w:type="dxa"/>
            <w:tcBorders>
              <w:top w:val="single" w:sz="4" w:space="0" w:color="auto"/>
              <w:left w:val="nil"/>
              <w:bottom w:val="single" w:sz="4" w:space="0" w:color="auto"/>
              <w:right w:val="nil"/>
            </w:tcBorders>
          </w:tcPr>
          <w:p w14:paraId="6C22EF6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3.45 – 3.97</w:t>
            </w:r>
          </w:p>
        </w:tc>
      </w:tr>
      <w:tr w:rsidR="0061120E" w:rsidRPr="0061120E" w14:paraId="4016A500" w14:textId="77777777" w:rsidTr="00F16295">
        <w:tc>
          <w:tcPr>
            <w:tcW w:w="709" w:type="dxa"/>
            <w:tcBorders>
              <w:top w:val="single" w:sz="4" w:space="0" w:color="auto"/>
              <w:left w:val="nil"/>
              <w:bottom w:val="single" w:sz="4" w:space="0" w:color="auto"/>
              <w:right w:val="nil"/>
            </w:tcBorders>
            <w:vAlign w:val="center"/>
          </w:tcPr>
          <w:p w14:paraId="39EEAB1E"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color w:val="000000"/>
                <w:sz w:val="14"/>
                <w:szCs w:val="14"/>
              </w:rPr>
              <w:t>No</w:t>
            </w:r>
          </w:p>
        </w:tc>
        <w:tc>
          <w:tcPr>
            <w:tcW w:w="709" w:type="dxa"/>
            <w:vMerge w:val="restart"/>
            <w:tcBorders>
              <w:top w:val="single" w:sz="4" w:space="0" w:color="auto"/>
              <w:left w:val="nil"/>
              <w:right w:val="nil"/>
            </w:tcBorders>
            <w:vAlign w:val="center"/>
          </w:tcPr>
          <w:p w14:paraId="1427642F"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color w:val="000000"/>
                <w:sz w:val="14"/>
                <w:szCs w:val="14"/>
              </w:rPr>
              <w:t>6</w:t>
            </w:r>
            <w:r w:rsidRPr="0061120E">
              <w:rPr>
                <w:rFonts w:ascii="Times New Roman" w:hAnsi="Times New Roman" w:cs="Times New Roman"/>
                <w:color w:val="000000"/>
                <w:sz w:val="14"/>
                <w:szCs w:val="14"/>
              </w:rPr>
              <w:t>5 – 74</w:t>
            </w:r>
          </w:p>
        </w:tc>
        <w:tc>
          <w:tcPr>
            <w:tcW w:w="741" w:type="dxa"/>
            <w:tcBorders>
              <w:top w:val="single" w:sz="4" w:space="0" w:color="auto"/>
              <w:left w:val="nil"/>
              <w:bottom w:val="single" w:sz="4" w:space="0" w:color="auto"/>
              <w:right w:val="nil"/>
            </w:tcBorders>
          </w:tcPr>
          <w:p w14:paraId="463B2116"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5</w:t>
            </w:r>
          </w:p>
        </w:tc>
        <w:tc>
          <w:tcPr>
            <w:tcW w:w="671" w:type="dxa"/>
            <w:tcBorders>
              <w:top w:val="single" w:sz="4" w:space="0" w:color="auto"/>
              <w:left w:val="nil"/>
              <w:bottom w:val="single" w:sz="4" w:space="0" w:color="auto"/>
              <w:right w:val="nil"/>
            </w:tcBorders>
          </w:tcPr>
          <w:p w14:paraId="657123CE"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1.24</w:t>
            </w:r>
          </w:p>
        </w:tc>
        <w:tc>
          <w:tcPr>
            <w:tcW w:w="1103" w:type="dxa"/>
            <w:tcBorders>
              <w:top w:val="single" w:sz="4" w:space="0" w:color="auto"/>
              <w:left w:val="nil"/>
              <w:bottom w:val="single" w:sz="4" w:space="0" w:color="auto"/>
              <w:right w:val="single" w:sz="4" w:space="0" w:color="auto"/>
            </w:tcBorders>
          </w:tcPr>
          <w:p w14:paraId="4077755F"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0.15 – 2.33</w:t>
            </w:r>
          </w:p>
        </w:tc>
        <w:tc>
          <w:tcPr>
            <w:tcW w:w="706" w:type="dxa"/>
            <w:tcBorders>
              <w:top w:val="single" w:sz="4" w:space="0" w:color="auto"/>
              <w:left w:val="single" w:sz="4" w:space="0" w:color="auto"/>
              <w:bottom w:val="single" w:sz="4" w:space="0" w:color="auto"/>
              <w:right w:val="nil"/>
            </w:tcBorders>
          </w:tcPr>
          <w:p w14:paraId="41DE87B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13</w:t>
            </w:r>
          </w:p>
        </w:tc>
        <w:tc>
          <w:tcPr>
            <w:tcW w:w="671" w:type="dxa"/>
            <w:tcBorders>
              <w:top w:val="single" w:sz="4" w:space="0" w:color="auto"/>
              <w:left w:val="nil"/>
              <w:bottom w:val="single" w:sz="4" w:space="0" w:color="auto"/>
              <w:right w:val="nil"/>
            </w:tcBorders>
          </w:tcPr>
          <w:p w14:paraId="11086466"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3.23</w:t>
            </w:r>
          </w:p>
        </w:tc>
        <w:tc>
          <w:tcPr>
            <w:tcW w:w="1103" w:type="dxa"/>
            <w:tcBorders>
              <w:top w:val="single" w:sz="4" w:space="0" w:color="auto"/>
              <w:left w:val="nil"/>
              <w:bottom w:val="single" w:sz="4" w:space="0" w:color="auto"/>
              <w:right w:val="single" w:sz="4" w:space="0" w:color="auto"/>
            </w:tcBorders>
          </w:tcPr>
          <w:p w14:paraId="0A00616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1.48 – 4.99</w:t>
            </w:r>
          </w:p>
        </w:tc>
        <w:tc>
          <w:tcPr>
            <w:tcW w:w="706" w:type="dxa"/>
            <w:tcBorders>
              <w:top w:val="single" w:sz="4" w:space="0" w:color="auto"/>
              <w:left w:val="single" w:sz="4" w:space="0" w:color="auto"/>
              <w:bottom w:val="single" w:sz="4" w:space="0" w:color="auto"/>
              <w:right w:val="nil"/>
            </w:tcBorders>
          </w:tcPr>
          <w:p w14:paraId="4BA505F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36</w:t>
            </w:r>
          </w:p>
        </w:tc>
        <w:tc>
          <w:tcPr>
            <w:tcW w:w="671" w:type="dxa"/>
            <w:tcBorders>
              <w:top w:val="single" w:sz="4" w:space="0" w:color="auto"/>
              <w:left w:val="nil"/>
              <w:bottom w:val="single" w:sz="4" w:space="0" w:color="auto"/>
              <w:right w:val="nil"/>
            </w:tcBorders>
          </w:tcPr>
          <w:p w14:paraId="14E3410F"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8.95</w:t>
            </w:r>
          </w:p>
        </w:tc>
        <w:tc>
          <w:tcPr>
            <w:tcW w:w="1103" w:type="dxa"/>
            <w:tcBorders>
              <w:top w:val="single" w:sz="4" w:space="0" w:color="auto"/>
              <w:left w:val="nil"/>
              <w:bottom w:val="single" w:sz="4" w:space="0" w:color="auto"/>
              <w:right w:val="single" w:sz="4" w:space="0" w:color="auto"/>
            </w:tcBorders>
          </w:tcPr>
          <w:p w14:paraId="6D438BE0"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6.03 – 11.88</w:t>
            </w:r>
          </w:p>
        </w:tc>
        <w:tc>
          <w:tcPr>
            <w:tcW w:w="706" w:type="dxa"/>
            <w:tcBorders>
              <w:top w:val="single" w:sz="4" w:space="0" w:color="auto"/>
              <w:left w:val="single" w:sz="4" w:space="0" w:color="auto"/>
              <w:bottom w:val="single" w:sz="4" w:space="0" w:color="auto"/>
              <w:right w:val="nil"/>
            </w:tcBorders>
          </w:tcPr>
          <w:p w14:paraId="535A0FC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52</w:t>
            </w:r>
          </w:p>
        </w:tc>
        <w:tc>
          <w:tcPr>
            <w:tcW w:w="671" w:type="dxa"/>
            <w:tcBorders>
              <w:top w:val="single" w:sz="4" w:space="0" w:color="auto"/>
              <w:left w:val="nil"/>
              <w:bottom w:val="single" w:sz="4" w:space="0" w:color="auto"/>
              <w:right w:val="nil"/>
            </w:tcBorders>
          </w:tcPr>
          <w:p w14:paraId="411B30D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12.93</w:t>
            </w:r>
          </w:p>
        </w:tc>
        <w:tc>
          <w:tcPr>
            <w:tcW w:w="1103" w:type="dxa"/>
            <w:tcBorders>
              <w:top w:val="single" w:sz="4" w:space="0" w:color="auto"/>
              <w:left w:val="nil"/>
              <w:bottom w:val="single" w:sz="4" w:space="0" w:color="auto"/>
              <w:right w:val="single" w:sz="4" w:space="0" w:color="auto"/>
            </w:tcBorders>
          </w:tcPr>
          <w:p w14:paraId="4B2E484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9.42 – 16.44</w:t>
            </w:r>
          </w:p>
        </w:tc>
        <w:tc>
          <w:tcPr>
            <w:tcW w:w="706" w:type="dxa"/>
            <w:tcBorders>
              <w:top w:val="single" w:sz="4" w:space="0" w:color="auto"/>
              <w:left w:val="single" w:sz="4" w:space="0" w:color="auto"/>
              <w:bottom w:val="single" w:sz="4" w:space="0" w:color="auto"/>
              <w:right w:val="nil"/>
            </w:tcBorders>
          </w:tcPr>
          <w:p w14:paraId="4997BC43"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69</w:t>
            </w:r>
          </w:p>
        </w:tc>
        <w:tc>
          <w:tcPr>
            <w:tcW w:w="671" w:type="dxa"/>
            <w:tcBorders>
              <w:top w:val="single" w:sz="4" w:space="0" w:color="auto"/>
              <w:left w:val="nil"/>
              <w:bottom w:val="single" w:sz="4" w:space="0" w:color="auto"/>
              <w:right w:val="nil"/>
            </w:tcBorders>
          </w:tcPr>
          <w:p w14:paraId="5D1E227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17.16</w:t>
            </w:r>
          </w:p>
        </w:tc>
        <w:tc>
          <w:tcPr>
            <w:tcW w:w="1103" w:type="dxa"/>
            <w:tcBorders>
              <w:top w:val="single" w:sz="4" w:space="0" w:color="auto"/>
              <w:left w:val="nil"/>
              <w:bottom w:val="single" w:sz="4" w:space="0" w:color="auto"/>
              <w:right w:val="nil"/>
            </w:tcBorders>
          </w:tcPr>
          <w:p w14:paraId="681D1E0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13.11 – 21.20</w:t>
            </w:r>
          </w:p>
        </w:tc>
      </w:tr>
      <w:tr w:rsidR="0061120E" w:rsidRPr="0061120E" w14:paraId="5A68B052" w14:textId="77777777" w:rsidTr="00F16295">
        <w:tc>
          <w:tcPr>
            <w:tcW w:w="709" w:type="dxa"/>
            <w:tcBorders>
              <w:top w:val="single" w:sz="4" w:space="0" w:color="auto"/>
              <w:left w:val="nil"/>
              <w:bottom w:val="single" w:sz="4" w:space="0" w:color="auto"/>
              <w:right w:val="nil"/>
            </w:tcBorders>
            <w:vAlign w:val="center"/>
          </w:tcPr>
          <w:p w14:paraId="3FC4C76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color w:val="000000"/>
                <w:sz w:val="14"/>
                <w:szCs w:val="14"/>
              </w:rPr>
              <w:t>Y</w:t>
            </w:r>
            <w:r w:rsidRPr="0061120E">
              <w:rPr>
                <w:rFonts w:ascii="Times New Roman" w:hAnsi="Times New Roman" w:cs="Times New Roman"/>
                <w:color w:val="000000"/>
                <w:sz w:val="14"/>
                <w:szCs w:val="14"/>
              </w:rPr>
              <w:t>es</w:t>
            </w:r>
          </w:p>
        </w:tc>
        <w:tc>
          <w:tcPr>
            <w:tcW w:w="709" w:type="dxa"/>
            <w:vMerge/>
            <w:tcBorders>
              <w:left w:val="nil"/>
              <w:bottom w:val="single" w:sz="4" w:space="0" w:color="auto"/>
              <w:right w:val="nil"/>
            </w:tcBorders>
          </w:tcPr>
          <w:p w14:paraId="7B2231B9" w14:textId="77777777" w:rsidR="0061120E" w:rsidRPr="0061120E" w:rsidRDefault="0061120E" w:rsidP="0061120E">
            <w:pPr>
              <w:spacing w:after="0" w:line="240" w:lineRule="auto"/>
              <w:jc w:val="center"/>
              <w:rPr>
                <w:rFonts w:ascii="Times New Roman" w:hAnsi="Times New Roman" w:cs="Times New Roman"/>
                <w:color w:val="000000"/>
                <w:sz w:val="14"/>
                <w:szCs w:val="14"/>
              </w:rPr>
            </w:pPr>
          </w:p>
        </w:tc>
        <w:tc>
          <w:tcPr>
            <w:tcW w:w="741" w:type="dxa"/>
            <w:tcBorders>
              <w:top w:val="single" w:sz="4" w:space="0" w:color="auto"/>
              <w:left w:val="nil"/>
              <w:bottom w:val="single" w:sz="4" w:space="0" w:color="auto"/>
              <w:right w:val="nil"/>
            </w:tcBorders>
          </w:tcPr>
          <w:p w14:paraId="69DA83B6"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15</w:t>
            </w:r>
          </w:p>
        </w:tc>
        <w:tc>
          <w:tcPr>
            <w:tcW w:w="671" w:type="dxa"/>
            <w:tcBorders>
              <w:top w:val="single" w:sz="4" w:space="0" w:color="auto"/>
              <w:left w:val="nil"/>
              <w:bottom w:val="single" w:sz="4" w:space="0" w:color="auto"/>
              <w:right w:val="nil"/>
            </w:tcBorders>
          </w:tcPr>
          <w:p w14:paraId="7EFBC08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0.93</w:t>
            </w:r>
          </w:p>
        </w:tc>
        <w:tc>
          <w:tcPr>
            <w:tcW w:w="1103" w:type="dxa"/>
            <w:tcBorders>
              <w:top w:val="single" w:sz="4" w:space="0" w:color="auto"/>
              <w:left w:val="nil"/>
              <w:bottom w:val="single" w:sz="4" w:space="0" w:color="auto"/>
              <w:right w:val="single" w:sz="4" w:space="0" w:color="auto"/>
            </w:tcBorders>
          </w:tcPr>
          <w:p w14:paraId="1B169620"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0.46 – 1.40</w:t>
            </w:r>
          </w:p>
        </w:tc>
        <w:tc>
          <w:tcPr>
            <w:tcW w:w="706" w:type="dxa"/>
            <w:tcBorders>
              <w:top w:val="single" w:sz="4" w:space="0" w:color="auto"/>
              <w:left w:val="single" w:sz="4" w:space="0" w:color="auto"/>
              <w:bottom w:val="single" w:sz="4" w:space="0" w:color="auto"/>
              <w:right w:val="nil"/>
            </w:tcBorders>
          </w:tcPr>
          <w:p w14:paraId="4C8A066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63</w:t>
            </w:r>
          </w:p>
        </w:tc>
        <w:tc>
          <w:tcPr>
            <w:tcW w:w="671" w:type="dxa"/>
            <w:tcBorders>
              <w:top w:val="single" w:sz="4" w:space="0" w:color="auto"/>
              <w:left w:val="nil"/>
              <w:bottom w:val="single" w:sz="4" w:space="0" w:color="auto"/>
              <w:right w:val="nil"/>
            </w:tcBorders>
          </w:tcPr>
          <w:p w14:paraId="6624101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3.92</w:t>
            </w:r>
          </w:p>
        </w:tc>
        <w:tc>
          <w:tcPr>
            <w:tcW w:w="1103" w:type="dxa"/>
            <w:tcBorders>
              <w:top w:val="single" w:sz="4" w:space="0" w:color="auto"/>
              <w:left w:val="nil"/>
              <w:bottom w:val="single" w:sz="4" w:space="0" w:color="auto"/>
              <w:right w:val="single" w:sz="4" w:space="0" w:color="auto"/>
            </w:tcBorders>
          </w:tcPr>
          <w:p w14:paraId="1089C2BC"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2.95 – 4.88</w:t>
            </w:r>
          </w:p>
        </w:tc>
        <w:tc>
          <w:tcPr>
            <w:tcW w:w="706" w:type="dxa"/>
            <w:tcBorders>
              <w:top w:val="single" w:sz="4" w:space="0" w:color="auto"/>
              <w:left w:val="single" w:sz="4" w:space="0" w:color="auto"/>
              <w:bottom w:val="single" w:sz="4" w:space="0" w:color="auto"/>
              <w:right w:val="nil"/>
            </w:tcBorders>
          </w:tcPr>
          <w:p w14:paraId="1000564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126</w:t>
            </w:r>
          </w:p>
        </w:tc>
        <w:tc>
          <w:tcPr>
            <w:tcW w:w="671" w:type="dxa"/>
            <w:tcBorders>
              <w:top w:val="single" w:sz="4" w:space="0" w:color="auto"/>
              <w:left w:val="nil"/>
              <w:bottom w:val="single" w:sz="4" w:space="0" w:color="auto"/>
              <w:right w:val="nil"/>
            </w:tcBorders>
          </w:tcPr>
          <w:p w14:paraId="77F9B8A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7.83</w:t>
            </w:r>
          </w:p>
        </w:tc>
        <w:tc>
          <w:tcPr>
            <w:tcW w:w="1103" w:type="dxa"/>
            <w:tcBorders>
              <w:top w:val="single" w:sz="4" w:space="0" w:color="auto"/>
              <w:left w:val="nil"/>
              <w:bottom w:val="single" w:sz="4" w:space="0" w:color="auto"/>
              <w:right w:val="single" w:sz="4" w:space="0" w:color="auto"/>
            </w:tcBorders>
          </w:tcPr>
          <w:p w14:paraId="422EC67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6.47 – 9.20</w:t>
            </w:r>
          </w:p>
        </w:tc>
        <w:tc>
          <w:tcPr>
            <w:tcW w:w="706" w:type="dxa"/>
            <w:tcBorders>
              <w:top w:val="single" w:sz="4" w:space="0" w:color="auto"/>
              <w:left w:val="single" w:sz="4" w:space="0" w:color="auto"/>
              <w:bottom w:val="single" w:sz="4" w:space="0" w:color="auto"/>
              <w:right w:val="nil"/>
            </w:tcBorders>
          </w:tcPr>
          <w:p w14:paraId="1780F31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181</w:t>
            </w:r>
          </w:p>
        </w:tc>
        <w:tc>
          <w:tcPr>
            <w:tcW w:w="671" w:type="dxa"/>
            <w:tcBorders>
              <w:top w:val="single" w:sz="4" w:space="0" w:color="auto"/>
              <w:left w:val="nil"/>
              <w:bottom w:val="single" w:sz="4" w:space="0" w:color="auto"/>
              <w:right w:val="nil"/>
            </w:tcBorders>
          </w:tcPr>
          <w:p w14:paraId="48FA78BF"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11.25</w:t>
            </w:r>
          </w:p>
        </w:tc>
        <w:tc>
          <w:tcPr>
            <w:tcW w:w="1103" w:type="dxa"/>
            <w:tcBorders>
              <w:top w:val="single" w:sz="4" w:space="0" w:color="auto"/>
              <w:left w:val="nil"/>
              <w:bottom w:val="single" w:sz="4" w:space="0" w:color="auto"/>
              <w:right w:val="single" w:sz="4" w:space="0" w:color="auto"/>
            </w:tcBorders>
          </w:tcPr>
          <w:p w14:paraId="4BF7047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9.61 – 12.89</w:t>
            </w:r>
          </w:p>
        </w:tc>
        <w:tc>
          <w:tcPr>
            <w:tcW w:w="706" w:type="dxa"/>
            <w:tcBorders>
              <w:top w:val="single" w:sz="4" w:space="0" w:color="auto"/>
              <w:left w:val="single" w:sz="4" w:space="0" w:color="auto"/>
              <w:bottom w:val="single" w:sz="4" w:space="0" w:color="auto"/>
              <w:right w:val="nil"/>
            </w:tcBorders>
          </w:tcPr>
          <w:p w14:paraId="5E7405B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248</w:t>
            </w:r>
          </w:p>
        </w:tc>
        <w:tc>
          <w:tcPr>
            <w:tcW w:w="671" w:type="dxa"/>
            <w:tcBorders>
              <w:top w:val="single" w:sz="4" w:space="0" w:color="auto"/>
              <w:left w:val="nil"/>
              <w:bottom w:val="single" w:sz="4" w:space="0" w:color="auto"/>
              <w:right w:val="nil"/>
            </w:tcBorders>
          </w:tcPr>
          <w:p w14:paraId="240C940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15.42</w:t>
            </w:r>
          </w:p>
        </w:tc>
        <w:tc>
          <w:tcPr>
            <w:tcW w:w="1103" w:type="dxa"/>
            <w:tcBorders>
              <w:top w:val="single" w:sz="4" w:space="0" w:color="auto"/>
              <w:left w:val="nil"/>
              <w:bottom w:val="single" w:sz="4" w:space="0" w:color="auto"/>
              <w:right w:val="nil"/>
            </w:tcBorders>
          </w:tcPr>
          <w:p w14:paraId="11969F4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13.50 – 17.34</w:t>
            </w:r>
          </w:p>
        </w:tc>
      </w:tr>
      <w:tr w:rsidR="0061120E" w:rsidRPr="0061120E" w14:paraId="5E73C403" w14:textId="77777777" w:rsidTr="00F16295">
        <w:tc>
          <w:tcPr>
            <w:tcW w:w="709" w:type="dxa"/>
            <w:tcBorders>
              <w:top w:val="single" w:sz="4" w:space="0" w:color="auto"/>
              <w:left w:val="nil"/>
              <w:bottom w:val="single" w:sz="4" w:space="0" w:color="auto"/>
              <w:right w:val="nil"/>
            </w:tcBorders>
            <w:vAlign w:val="center"/>
          </w:tcPr>
          <w:p w14:paraId="7D41119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color w:val="000000"/>
                <w:sz w:val="14"/>
                <w:szCs w:val="14"/>
              </w:rPr>
              <w:t>No</w:t>
            </w:r>
          </w:p>
        </w:tc>
        <w:tc>
          <w:tcPr>
            <w:tcW w:w="709" w:type="dxa"/>
            <w:vMerge w:val="restart"/>
            <w:tcBorders>
              <w:top w:val="single" w:sz="4" w:space="0" w:color="auto"/>
              <w:left w:val="nil"/>
              <w:right w:val="nil"/>
            </w:tcBorders>
            <w:vAlign w:val="center"/>
          </w:tcPr>
          <w:p w14:paraId="444D3CA7"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color w:val="000000"/>
                <w:sz w:val="14"/>
                <w:szCs w:val="14"/>
              </w:rPr>
              <w:t>≥ 75</w:t>
            </w:r>
          </w:p>
        </w:tc>
        <w:tc>
          <w:tcPr>
            <w:tcW w:w="741" w:type="dxa"/>
            <w:tcBorders>
              <w:top w:val="single" w:sz="4" w:space="0" w:color="auto"/>
              <w:left w:val="nil"/>
              <w:bottom w:val="single" w:sz="4" w:space="0" w:color="auto"/>
              <w:right w:val="nil"/>
            </w:tcBorders>
          </w:tcPr>
          <w:p w14:paraId="621CA84F"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5</w:t>
            </w:r>
          </w:p>
        </w:tc>
        <w:tc>
          <w:tcPr>
            <w:tcW w:w="671" w:type="dxa"/>
            <w:tcBorders>
              <w:top w:val="single" w:sz="4" w:space="0" w:color="auto"/>
              <w:left w:val="nil"/>
              <w:bottom w:val="single" w:sz="4" w:space="0" w:color="auto"/>
              <w:right w:val="nil"/>
            </w:tcBorders>
          </w:tcPr>
          <w:p w14:paraId="0071D02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1.56</w:t>
            </w:r>
          </w:p>
        </w:tc>
        <w:tc>
          <w:tcPr>
            <w:tcW w:w="1103" w:type="dxa"/>
            <w:tcBorders>
              <w:top w:val="single" w:sz="4" w:space="0" w:color="auto"/>
              <w:left w:val="nil"/>
              <w:bottom w:val="single" w:sz="4" w:space="0" w:color="auto"/>
              <w:right w:val="single" w:sz="4" w:space="0" w:color="auto"/>
            </w:tcBorders>
          </w:tcPr>
          <w:p w14:paraId="294ACF1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0.19 – 2.93</w:t>
            </w:r>
          </w:p>
        </w:tc>
        <w:tc>
          <w:tcPr>
            <w:tcW w:w="706" w:type="dxa"/>
            <w:tcBorders>
              <w:top w:val="single" w:sz="4" w:space="0" w:color="auto"/>
              <w:left w:val="single" w:sz="4" w:space="0" w:color="auto"/>
              <w:bottom w:val="single" w:sz="4" w:space="0" w:color="auto"/>
              <w:right w:val="nil"/>
            </w:tcBorders>
          </w:tcPr>
          <w:p w14:paraId="35F69EC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8</w:t>
            </w:r>
          </w:p>
        </w:tc>
        <w:tc>
          <w:tcPr>
            <w:tcW w:w="671" w:type="dxa"/>
            <w:tcBorders>
              <w:top w:val="single" w:sz="4" w:space="0" w:color="auto"/>
              <w:left w:val="nil"/>
              <w:bottom w:val="single" w:sz="4" w:space="0" w:color="auto"/>
              <w:right w:val="nil"/>
            </w:tcBorders>
          </w:tcPr>
          <w:p w14:paraId="513661A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2.49</w:t>
            </w:r>
          </w:p>
        </w:tc>
        <w:tc>
          <w:tcPr>
            <w:tcW w:w="1103" w:type="dxa"/>
            <w:tcBorders>
              <w:top w:val="single" w:sz="4" w:space="0" w:color="auto"/>
              <w:left w:val="nil"/>
              <w:bottom w:val="single" w:sz="4" w:space="0" w:color="auto"/>
              <w:right w:val="single" w:sz="4" w:space="0" w:color="auto"/>
            </w:tcBorders>
          </w:tcPr>
          <w:p w14:paraId="2E4DBAC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0.77 – 4.22</w:t>
            </w:r>
          </w:p>
        </w:tc>
        <w:tc>
          <w:tcPr>
            <w:tcW w:w="706" w:type="dxa"/>
            <w:tcBorders>
              <w:top w:val="single" w:sz="4" w:space="0" w:color="auto"/>
              <w:left w:val="single" w:sz="4" w:space="0" w:color="auto"/>
              <w:bottom w:val="single" w:sz="4" w:space="0" w:color="auto"/>
              <w:right w:val="nil"/>
            </w:tcBorders>
          </w:tcPr>
          <w:p w14:paraId="7703667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20</w:t>
            </w:r>
          </w:p>
        </w:tc>
        <w:tc>
          <w:tcPr>
            <w:tcW w:w="671" w:type="dxa"/>
            <w:tcBorders>
              <w:top w:val="single" w:sz="4" w:space="0" w:color="auto"/>
              <w:left w:val="nil"/>
              <w:bottom w:val="single" w:sz="4" w:space="0" w:color="auto"/>
              <w:right w:val="nil"/>
            </w:tcBorders>
          </w:tcPr>
          <w:p w14:paraId="587DEA7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6.24</w:t>
            </w:r>
          </w:p>
        </w:tc>
        <w:tc>
          <w:tcPr>
            <w:tcW w:w="1103" w:type="dxa"/>
            <w:tcBorders>
              <w:top w:val="single" w:sz="4" w:space="0" w:color="auto"/>
              <w:left w:val="nil"/>
              <w:bottom w:val="single" w:sz="4" w:space="0" w:color="auto"/>
              <w:right w:val="single" w:sz="4" w:space="0" w:color="auto"/>
            </w:tcBorders>
          </w:tcPr>
          <w:p w14:paraId="7197F8BE"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3.50 – 8.97</w:t>
            </w:r>
          </w:p>
        </w:tc>
        <w:tc>
          <w:tcPr>
            <w:tcW w:w="706" w:type="dxa"/>
            <w:tcBorders>
              <w:top w:val="single" w:sz="4" w:space="0" w:color="auto"/>
              <w:left w:val="single" w:sz="4" w:space="0" w:color="auto"/>
              <w:bottom w:val="single" w:sz="4" w:space="0" w:color="auto"/>
              <w:right w:val="nil"/>
            </w:tcBorders>
          </w:tcPr>
          <w:p w14:paraId="6E2E8F5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36</w:t>
            </w:r>
          </w:p>
        </w:tc>
        <w:tc>
          <w:tcPr>
            <w:tcW w:w="671" w:type="dxa"/>
            <w:tcBorders>
              <w:top w:val="single" w:sz="4" w:space="0" w:color="auto"/>
              <w:left w:val="nil"/>
              <w:bottom w:val="single" w:sz="4" w:space="0" w:color="auto"/>
              <w:right w:val="nil"/>
            </w:tcBorders>
          </w:tcPr>
          <w:p w14:paraId="0B3E532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11.22</w:t>
            </w:r>
          </w:p>
        </w:tc>
        <w:tc>
          <w:tcPr>
            <w:tcW w:w="1103" w:type="dxa"/>
            <w:tcBorders>
              <w:top w:val="single" w:sz="4" w:space="0" w:color="auto"/>
              <w:left w:val="nil"/>
              <w:bottom w:val="single" w:sz="4" w:space="0" w:color="auto"/>
              <w:right w:val="single" w:sz="4" w:space="0" w:color="auto"/>
            </w:tcBorders>
          </w:tcPr>
          <w:p w14:paraId="7107CDF6"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7.56 – 14.89</w:t>
            </w:r>
          </w:p>
        </w:tc>
        <w:tc>
          <w:tcPr>
            <w:tcW w:w="706" w:type="dxa"/>
            <w:tcBorders>
              <w:top w:val="single" w:sz="4" w:space="0" w:color="auto"/>
              <w:left w:val="single" w:sz="4" w:space="0" w:color="auto"/>
              <w:bottom w:val="single" w:sz="4" w:space="0" w:color="auto"/>
              <w:right w:val="nil"/>
            </w:tcBorders>
          </w:tcPr>
          <w:p w14:paraId="5375405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48</w:t>
            </w:r>
          </w:p>
        </w:tc>
        <w:tc>
          <w:tcPr>
            <w:tcW w:w="671" w:type="dxa"/>
            <w:tcBorders>
              <w:top w:val="single" w:sz="4" w:space="0" w:color="auto"/>
              <w:left w:val="nil"/>
              <w:bottom w:val="single" w:sz="4" w:space="0" w:color="auto"/>
              <w:right w:val="nil"/>
            </w:tcBorders>
          </w:tcPr>
          <w:p w14:paraId="5431374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14.97</w:t>
            </w:r>
          </w:p>
        </w:tc>
        <w:tc>
          <w:tcPr>
            <w:tcW w:w="1103" w:type="dxa"/>
            <w:tcBorders>
              <w:top w:val="single" w:sz="4" w:space="0" w:color="auto"/>
              <w:left w:val="nil"/>
              <w:bottom w:val="single" w:sz="4" w:space="0" w:color="auto"/>
              <w:right w:val="nil"/>
            </w:tcBorders>
          </w:tcPr>
          <w:p w14:paraId="7F2235B8"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10.74 – 19.20</w:t>
            </w:r>
          </w:p>
        </w:tc>
      </w:tr>
      <w:tr w:rsidR="0061120E" w:rsidRPr="0061120E" w14:paraId="39A69E4C" w14:textId="77777777" w:rsidTr="00F16295">
        <w:tc>
          <w:tcPr>
            <w:tcW w:w="709" w:type="dxa"/>
            <w:tcBorders>
              <w:top w:val="single" w:sz="4" w:space="0" w:color="auto"/>
              <w:left w:val="nil"/>
              <w:bottom w:val="single" w:sz="4" w:space="0" w:color="auto"/>
              <w:right w:val="nil"/>
            </w:tcBorders>
            <w:vAlign w:val="center"/>
          </w:tcPr>
          <w:p w14:paraId="1A337DC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hAnsi="Times New Roman" w:cs="Times New Roman" w:hint="eastAsia"/>
                <w:color w:val="000000"/>
                <w:sz w:val="14"/>
                <w:szCs w:val="14"/>
              </w:rPr>
              <w:t>Y</w:t>
            </w:r>
            <w:r w:rsidRPr="0061120E">
              <w:rPr>
                <w:rFonts w:ascii="Times New Roman" w:hAnsi="Times New Roman" w:cs="Times New Roman"/>
                <w:color w:val="000000"/>
                <w:sz w:val="14"/>
                <w:szCs w:val="14"/>
              </w:rPr>
              <w:t>es</w:t>
            </w:r>
          </w:p>
        </w:tc>
        <w:tc>
          <w:tcPr>
            <w:tcW w:w="709" w:type="dxa"/>
            <w:vMerge/>
            <w:tcBorders>
              <w:left w:val="nil"/>
              <w:bottom w:val="single" w:sz="4" w:space="0" w:color="auto"/>
              <w:right w:val="nil"/>
            </w:tcBorders>
          </w:tcPr>
          <w:p w14:paraId="446D4191" w14:textId="77777777" w:rsidR="0061120E" w:rsidRPr="0061120E" w:rsidRDefault="0061120E" w:rsidP="0061120E">
            <w:pPr>
              <w:spacing w:after="0" w:line="240" w:lineRule="auto"/>
              <w:jc w:val="center"/>
              <w:rPr>
                <w:rFonts w:ascii="Times New Roman" w:hAnsi="Times New Roman" w:cs="Times New Roman"/>
                <w:color w:val="000000"/>
                <w:sz w:val="14"/>
                <w:szCs w:val="14"/>
              </w:rPr>
            </w:pPr>
          </w:p>
        </w:tc>
        <w:tc>
          <w:tcPr>
            <w:tcW w:w="741" w:type="dxa"/>
            <w:tcBorders>
              <w:top w:val="single" w:sz="4" w:space="0" w:color="auto"/>
              <w:left w:val="nil"/>
              <w:bottom w:val="single" w:sz="4" w:space="0" w:color="auto"/>
              <w:right w:val="nil"/>
            </w:tcBorders>
          </w:tcPr>
          <w:p w14:paraId="2E791E56"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24</w:t>
            </w:r>
          </w:p>
        </w:tc>
        <w:tc>
          <w:tcPr>
            <w:tcW w:w="671" w:type="dxa"/>
            <w:tcBorders>
              <w:top w:val="single" w:sz="4" w:space="0" w:color="auto"/>
              <w:left w:val="nil"/>
              <w:bottom w:val="single" w:sz="4" w:space="0" w:color="auto"/>
              <w:right w:val="nil"/>
            </w:tcBorders>
          </w:tcPr>
          <w:p w14:paraId="778D87B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1.87</w:t>
            </w:r>
          </w:p>
        </w:tc>
        <w:tc>
          <w:tcPr>
            <w:tcW w:w="1103" w:type="dxa"/>
            <w:tcBorders>
              <w:top w:val="single" w:sz="4" w:space="0" w:color="auto"/>
              <w:left w:val="nil"/>
              <w:bottom w:val="single" w:sz="4" w:space="0" w:color="auto"/>
              <w:right w:val="single" w:sz="4" w:space="0" w:color="auto"/>
            </w:tcBorders>
          </w:tcPr>
          <w:p w14:paraId="0B9CFD82"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1.12 – 2.62</w:t>
            </w:r>
          </w:p>
        </w:tc>
        <w:tc>
          <w:tcPr>
            <w:tcW w:w="706" w:type="dxa"/>
            <w:tcBorders>
              <w:top w:val="single" w:sz="4" w:space="0" w:color="auto"/>
              <w:left w:val="single" w:sz="4" w:space="0" w:color="auto"/>
              <w:bottom w:val="single" w:sz="4" w:space="0" w:color="auto"/>
              <w:right w:val="nil"/>
            </w:tcBorders>
          </w:tcPr>
          <w:p w14:paraId="20B61F5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71</w:t>
            </w:r>
          </w:p>
        </w:tc>
        <w:tc>
          <w:tcPr>
            <w:tcW w:w="671" w:type="dxa"/>
            <w:tcBorders>
              <w:top w:val="single" w:sz="4" w:space="0" w:color="auto"/>
              <w:left w:val="nil"/>
              <w:bottom w:val="single" w:sz="4" w:space="0" w:color="auto"/>
              <w:right w:val="nil"/>
            </w:tcBorders>
          </w:tcPr>
          <w:p w14:paraId="05DD58E0"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5.53</w:t>
            </w:r>
          </w:p>
        </w:tc>
        <w:tc>
          <w:tcPr>
            <w:tcW w:w="1103" w:type="dxa"/>
            <w:tcBorders>
              <w:top w:val="single" w:sz="4" w:space="0" w:color="auto"/>
              <w:left w:val="nil"/>
              <w:bottom w:val="single" w:sz="4" w:space="0" w:color="auto"/>
              <w:right w:val="single" w:sz="4" w:space="0" w:color="auto"/>
            </w:tcBorders>
          </w:tcPr>
          <w:p w14:paraId="17A73E0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4.25 – 6.82</w:t>
            </w:r>
          </w:p>
        </w:tc>
        <w:tc>
          <w:tcPr>
            <w:tcW w:w="706" w:type="dxa"/>
            <w:tcBorders>
              <w:top w:val="single" w:sz="4" w:space="0" w:color="auto"/>
              <w:left w:val="single" w:sz="4" w:space="0" w:color="auto"/>
              <w:bottom w:val="single" w:sz="4" w:space="0" w:color="auto"/>
              <w:right w:val="nil"/>
            </w:tcBorders>
          </w:tcPr>
          <w:p w14:paraId="060446CD"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151</w:t>
            </w:r>
          </w:p>
        </w:tc>
        <w:tc>
          <w:tcPr>
            <w:tcW w:w="671" w:type="dxa"/>
            <w:tcBorders>
              <w:top w:val="single" w:sz="4" w:space="0" w:color="auto"/>
              <w:left w:val="nil"/>
              <w:bottom w:val="single" w:sz="4" w:space="0" w:color="auto"/>
              <w:right w:val="nil"/>
            </w:tcBorders>
          </w:tcPr>
          <w:p w14:paraId="6D1CE449"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11.77</w:t>
            </w:r>
          </w:p>
        </w:tc>
        <w:tc>
          <w:tcPr>
            <w:tcW w:w="1103" w:type="dxa"/>
            <w:tcBorders>
              <w:top w:val="single" w:sz="4" w:space="0" w:color="auto"/>
              <w:left w:val="nil"/>
              <w:bottom w:val="single" w:sz="4" w:space="0" w:color="auto"/>
              <w:right w:val="single" w:sz="4" w:space="0" w:color="auto"/>
            </w:tcBorders>
          </w:tcPr>
          <w:p w14:paraId="086EBF1B"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9.89 – 13.65</w:t>
            </w:r>
          </w:p>
        </w:tc>
        <w:tc>
          <w:tcPr>
            <w:tcW w:w="706" w:type="dxa"/>
            <w:tcBorders>
              <w:top w:val="single" w:sz="4" w:space="0" w:color="auto"/>
              <w:left w:val="single" w:sz="4" w:space="0" w:color="auto"/>
              <w:bottom w:val="single" w:sz="4" w:space="0" w:color="auto"/>
              <w:right w:val="nil"/>
            </w:tcBorders>
          </w:tcPr>
          <w:p w14:paraId="1BA62895"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223</w:t>
            </w:r>
          </w:p>
        </w:tc>
        <w:tc>
          <w:tcPr>
            <w:tcW w:w="671" w:type="dxa"/>
            <w:tcBorders>
              <w:top w:val="single" w:sz="4" w:space="0" w:color="auto"/>
              <w:left w:val="nil"/>
              <w:bottom w:val="single" w:sz="4" w:space="0" w:color="auto"/>
              <w:right w:val="nil"/>
            </w:tcBorders>
          </w:tcPr>
          <w:p w14:paraId="506F9154"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17.38</w:t>
            </w:r>
          </w:p>
        </w:tc>
        <w:tc>
          <w:tcPr>
            <w:tcW w:w="1103" w:type="dxa"/>
            <w:tcBorders>
              <w:top w:val="single" w:sz="4" w:space="0" w:color="auto"/>
              <w:left w:val="nil"/>
              <w:bottom w:val="single" w:sz="4" w:space="0" w:color="auto"/>
              <w:right w:val="single" w:sz="4" w:space="0" w:color="auto"/>
            </w:tcBorders>
          </w:tcPr>
          <w:p w14:paraId="63271C01"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15.10 – 19.66</w:t>
            </w:r>
          </w:p>
        </w:tc>
        <w:tc>
          <w:tcPr>
            <w:tcW w:w="706" w:type="dxa"/>
            <w:tcBorders>
              <w:top w:val="single" w:sz="4" w:space="0" w:color="auto"/>
              <w:left w:val="single" w:sz="4" w:space="0" w:color="auto"/>
              <w:bottom w:val="single" w:sz="4" w:space="0" w:color="auto"/>
              <w:right w:val="nil"/>
            </w:tcBorders>
          </w:tcPr>
          <w:p w14:paraId="6E6A400E"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276</w:t>
            </w:r>
          </w:p>
        </w:tc>
        <w:tc>
          <w:tcPr>
            <w:tcW w:w="671" w:type="dxa"/>
            <w:tcBorders>
              <w:top w:val="single" w:sz="4" w:space="0" w:color="auto"/>
              <w:left w:val="nil"/>
              <w:bottom w:val="single" w:sz="4" w:space="0" w:color="auto"/>
              <w:right w:val="nil"/>
            </w:tcBorders>
          </w:tcPr>
          <w:p w14:paraId="7D28564A"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21.51</w:t>
            </w:r>
          </w:p>
        </w:tc>
        <w:tc>
          <w:tcPr>
            <w:tcW w:w="1103" w:type="dxa"/>
            <w:tcBorders>
              <w:top w:val="single" w:sz="4" w:space="0" w:color="auto"/>
              <w:left w:val="nil"/>
              <w:bottom w:val="single" w:sz="4" w:space="0" w:color="auto"/>
              <w:right w:val="nil"/>
            </w:tcBorders>
          </w:tcPr>
          <w:p w14:paraId="0F8342CE" w14:textId="77777777" w:rsidR="0061120E" w:rsidRPr="0061120E" w:rsidRDefault="0061120E" w:rsidP="0061120E">
            <w:pPr>
              <w:spacing w:after="0" w:line="240" w:lineRule="auto"/>
              <w:jc w:val="center"/>
              <w:rPr>
                <w:rFonts w:ascii="Times New Roman" w:hAnsi="Times New Roman" w:cs="Times New Roman"/>
                <w:color w:val="000000"/>
                <w:sz w:val="14"/>
                <w:szCs w:val="14"/>
              </w:rPr>
            </w:pPr>
            <w:r w:rsidRPr="0061120E">
              <w:rPr>
                <w:rFonts w:ascii="Times New Roman" w:eastAsia="DengXian" w:hAnsi="Times New Roman" w:cs="Times New Roman"/>
                <w:sz w:val="14"/>
                <w:szCs w:val="14"/>
              </w:rPr>
              <w:t>18.98 – 24.05</w:t>
            </w:r>
          </w:p>
        </w:tc>
      </w:tr>
    </w:tbl>
    <w:p w14:paraId="30E30D72" w14:textId="4993A27D" w:rsidR="0061120E" w:rsidRDefault="0061120E" w:rsidP="00DC6FFB">
      <w:pPr>
        <w:spacing w:after="0" w:line="480" w:lineRule="auto"/>
        <w:rPr>
          <w:rFonts w:ascii="Times New Roman" w:eastAsia="맑은 고딕" w:hAnsi="Times New Roman" w:cs="Times New Roman"/>
          <w:color w:val="000000"/>
          <w:sz w:val="14"/>
          <w:szCs w:val="14"/>
        </w:rPr>
      </w:pPr>
      <w:r w:rsidRPr="0061120E">
        <w:rPr>
          <w:rFonts w:ascii="Times New Roman" w:eastAsia="맑은 고딕" w:hAnsi="Times New Roman" w:cs="Times New Roman"/>
          <w:color w:val="000000"/>
          <w:sz w:val="14"/>
          <w:szCs w:val="14"/>
        </w:rPr>
        <w:t>Cumulative incidence was presented by incidences per 10,000 individuals. I, cumulative incidence.</w:t>
      </w:r>
    </w:p>
    <w:p w14:paraId="0F6E22AB" w14:textId="77777777" w:rsidR="00DC6FFB" w:rsidRDefault="00DC6FFB" w:rsidP="00DC6FFB">
      <w:pPr>
        <w:spacing w:after="0" w:line="480" w:lineRule="auto"/>
        <w:rPr>
          <w:rFonts w:ascii="Times New Roman" w:eastAsia="맑은 고딕" w:hAnsi="Times New Roman" w:cs="Times New Roman"/>
          <w:color w:val="000000"/>
          <w:sz w:val="14"/>
          <w:szCs w:val="14"/>
        </w:rPr>
        <w:sectPr w:rsidR="00DC6FFB" w:rsidSect="00506AEB">
          <w:type w:val="continuous"/>
          <w:pgSz w:w="16838" w:h="11906" w:orient="landscape"/>
          <w:pgMar w:top="1440" w:right="1701" w:bottom="1440" w:left="1440" w:header="851" w:footer="992" w:gutter="0"/>
          <w:cols w:space="425"/>
          <w:docGrid w:linePitch="490"/>
        </w:sectPr>
      </w:pPr>
    </w:p>
    <w:p w14:paraId="308A5750" w14:textId="5E638A76" w:rsidR="00DC6FFB" w:rsidRDefault="00FC03C3" w:rsidP="00DC6FFB">
      <w:pPr>
        <w:spacing w:after="160" w:line="259" w:lineRule="auto"/>
        <w:jc w:val="both"/>
        <w:rPr>
          <w:rFonts w:ascii="Times New Roman" w:hAnsi="Times New Roman" w:cs="Times New Roman"/>
          <w:color w:val="000000" w:themeColor="text1"/>
          <w:sz w:val="20"/>
          <w:szCs w:val="20"/>
        </w:rPr>
      </w:pPr>
      <w:r>
        <w:rPr>
          <w:rFonts w:ascii="Times New Roman" w:hAnsi="Times New Roman" w:cs="Times New Roman" w:hint="eastAsia"/>
          <w:b/>
          <w:bCs/>
          <w:color w:val="000000" w:themeColor="text1"/>
          <w:sz w:val="20"/>
          <w:szCs w:val="20"/>
        </w:rPr>
        <w:lastRenderedPageBreak/>
        <w:t>7</w:t>
      </w:r>
      <w:r w:rsidR="00DC6FFB" w:rsidRPr="0061120E">
        <w:rPr>
          <w:rFonts w:ascii="Times New Roman" w:hAnsi="Times New Roman" w:cs="Times New Roman" w:hint="eastAsia"/>
          <w:b/>
          <w:bCs/>
          <w:color w:val="000000" w:themeColor="text1"/>
          <w:sz w:val="20"/>
          <w:szCs w:val="20"/>
        </w:rPr>
        <w:t>. Figure S</w:t>
      </w:r>
      <w:r w:rsidR="00DC6FFB">
        <w:rPr>
          <w:rFonts w:ascii="Times New Roman" w:hAnsi="Times New Roman" w:cs="Times New Roman" w:hint="eastAsia"/>
          <w:b/>
          <w:bCs/>
          <w:color w:val="000000" w:themeColor="text1"/>
          <w:sz w:val="20"/>
          <w:szCs w:val="20"/>
        </w:rPr>
        <w:t>4</w:t>
      </w:r>
      <w:r w:rsidR="00DC6FFB" w:rsidRPr="0061120E">
        <w:rPr>
          <w:rFonts w:ascii="Times New Roman" w:hAnsi="Times New Roman" w:cs="Times New Roman" w:hint="eastAsia"/>
          <w:b/>
          <w:bCs/>
          <w:color w:val="000000" w:themeColor="text1"/>
          <w:sz w:val="20"/>
          <w:szCs w:val="20"/>
        </w:rPr>
        <w:t>:</w:t>
      </w:r>
      <w:r w:rsidR="00DC6FFB">
        <w:rPr>
          <w:rFonts w:ascii="Times New Roman" w:hAnsi="Times New Roman" w:cs="Times New Roman" w:hint="eastAsia"/>
          <w:color w:val="000000" w:themeColor="text1"/>
          <w:sz w:val="20"/>
          <w:szCs w:val="20"/>
        </w:rPr>
        <w:t xml:space="preserve"> </w:t>
      </w:r>
      <w:r w:rsidR="00DC6FFB" w:rsidRPr="0061120E">
        <w:rPr>
          <w:rFonts w:ascii="Times New Roman" w:hAnsi="Times New Roman" w:cs="Times New Roman"/>
          <w:color w:val="000000" w:themeColor="text1"/>
          <w:sz w:val="20"/>
          <w:szCs w:val="20"/>
        </w:rPr>
        <w:t xml:space="preserve">Risks of </w:t>
      </w:r>
      <w:r w:rsidR="00DC6FFB">
        <w:rPr>
          <w:rFonts w:ascii="Times New Roman" w:hAnsi="Times New Roman" w:cs="Times New Roman" w:hint="eastAsia"/>
          <w:color w:val="000000" w:themeColor="text1"/>
          <w:sz w:val="20"/>
          <w:szCs w:val="20"/>
        </w:rPr>
        <w:t xml:space="preserve">lung </w:t>
      </w:r>
      <w:r w:rsidR="00DC6FFB" w:rsidRPr="0061120E">
        <w:rPr>
          <w:rFonts w:ascii="Times New Roman" w:hAnsi="Times New Roman" w:cs="Times New Roman"/>
          <w:color w:val="000000" w:themeColor="text1"/>
          <w:sz w:val="20"/>
          <w:szCs w:val="20"/>
        </w:rPr>
        <w:t xml:space="preserve">cancers associated with COVID-19 vaccines. </w:t>
      </w:r>
    </w:p>
    <w:p w14:paraId="45B36D1F" w14:textId="352EF24C" w:rsidR="00DC6FFB" w:rsidRDefault="00DC6FFB" w:rsidP="00DC6FFB">
      <w:pPr>
        <w:spacing w:after="0" w:line="480" w:lineRule="auto"/>
        <w:rPr>
          <w:rFonts w:ascii="Times New Roman" w:eastAsia="맑은 고딕" w:hAnsi="Times New Roman" w:cs="Times New Roman"/>
          <w:color w:val="000000"/>
          <w:sz w:val="14"/>
          <w:szCs w:val="14"/>
        </w:rPr>
      </w:pPr>
      <w:r>
        <w:rPr>
          <w:rFonts w:ascii="Times New Roman" w:hAnsi="Times New Roman" w:cs="Times New Roman"/>
          <w:noProof/>
          <w:color w:val="000000" w:themeColor="text1"/>
          <w:sz w:val="20"/>
          <w:szCs w:val="20"/>
        </w:rPr>
        <w:drawing>
          <wp:inline distT="0" distB="0" distL="0" distR="0" wp14:anchorId="65121983" wp14:editId="1146E694">
            <wp:extent cx="5617936" cy="3669527"/>
            <wp:effectExtent l="0" t="0" r="1905" b="7620"/>
            <wp:docPr id="714839673" name="그림 5" descr="텍스트, 도표, 평행, 라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839673" name="그림 5" descr="텍스트, 도표, 평행, 라인이(가) 표시된 사진&#10;&#10;AI 생성 콘텐츠는 정확하지 않을 수 있습니다."/>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28239" cy="3676257"/>
                    </a:xfrm>
                    <a:prstGeom prst="rect">
                      <a:avLst/>
                    </a:prstGeom>
                    <a:noFill/>
                    <a:ln>
                      <a:noFill/>
                    </a:ln>
                  </pic:spPr>
                </pic:pic>
              </a:graphicData>
            </a:graphic>
          </wp:inline>
        </w:drawing>
      </w:r>
    </w:p>
    <w:p w14:paraId="2614DE85" w14:textId="77777777" w:rsidR="00DC6FFB" w:rsidRDefault="00DC6FFB" w:rsidP="00DC6FFB">
      <w:pPr>
        <w:spacing w:after="0" w:line="480" w:lineRule="auto"/>
        <w:jc w:val="both"/>
        <w:rPr>
          <w:rFonts w:ascii="Times New Roman" w:eastAsia="바탕" w:hAnsi="Times New Roman" w:cs="Times New Roman"/>
          <w:bCs/>
          <w:color w:val="000000" w:themeColor="text1"/>
          <w:sz w:val="20"/>
          <w:szCs w:val="20"/>
        </w:rPr>
        <w:sectPr w:rsidR="00DC6FFB" w:rsidSect="00506AEB">
          <w:type w:val="continuous"/>
          <w:pgSz w:w="11906" w:h="16838"/>
          <w:pgMar w:top="1701" w:right="1440" w:bottom="1440" w:left="1440" w:header="851" w:footer="992" w:gutter="0"/>
          <w:cols w:space="425"/>
          <w:docGrid w:linePitch="490"/>
        </w:sectPr>
      </w:pPr>
      <w:r w:rsidRPr="00584365">
        <w:rPr>
          <w:rFonts w:ascii="Times New Roman" w:eastAsia="바탕" w:hAnsi="Times New Roman" w:cs="Times New Roman"/>
          <w:b/>
          <w:bCs/>
          <w:color w:val="000000" w:themeColor="text1"/>
          <w:sz w:val="20"/>
          <w:szCs w:val="20"/>
        </w:rPr>
        <w:t xml:space="preserve">Figure </w:t>
      </w:r>
      <w:r>
        <w:rPr>
          <w:rFonts w:ascii="Times New Roman" w:eastAsia="바탕" w:hAnsi="Times New Roman" w:cs="Times New Roman" w:hint="eastAsia"/>
          <w:b/>
          <w:bCs/>
          <w:color w:val="000000" w:themeColor="text1"/>
          <w:sz w:val="20"/>
          <w:szCs w:val="20"/>
        </w:rPr>
        <w:t>S4</w:t>
      </w:r>
      <w:r w:rsidRPr="00584365">
        <w:rPr>
          <w:rFonts w:ascii="Times New Roman" w:eastAsia="바탕" w:hAnsi="Times New Roman" w:cs="Times New Roman"/>
          <w:color w:val="000000" w:themeColor="text1"/>
          <w:sz w:val="20"/>
          <w:szCs w:val="20"/>
        </w:rPr>
        <w:t>.</w:t>
      </w:r>
      <w:r w:rsidRPr="00584365">
        <w:rPr>
          <w:rFonts w:ascii="Times New Roman" w:eastAsia="바탕" w:hAnsi="Times New Roman" w:cs="Times New Roman"/>
          <w:b/>
          <w:bCs/>
          <w:color w:val="000000" w:themeColor="text1"/>
          <w:sz w:val="20"/>
          <w:szCs w:val="20"/>
        </w:rPr>
        <w:t xml:space="preserve"> Risks of lung cancers associated with COVID-19 vaccines</w:t>
      </w:r>
      <w:r w:rsidRPr="00584365">
        <w:rPr>
          <w:rFonts w:ascii="Times New Roman" w:eastAsia="바탕" w:hAnsi="Times New Roman" w:cs="Times New Roman"/>
          <w:color w:val="000000" w:themeColor="text1"/>
          <w:sz w:val="20"/>
          <w:szCs w:val="20"/>
        </w:rPr>
        <w:t>.</w:t>
      </w:r>
      <w:r w:rsidRPr="00584365">
        <w:rPr>
          <w:rFonts w:ascii="Times New Roman" w:eastAsia="바탕" w:hAnsi="Times New Roman" w:cs="Times New Roman"/>
          <w:bCs/>
          <w:color w:val="000000" w:themeColor="text1"/>
          <w:sz w:val="20"/>
          <w:szCs w:val="20"/>
        </w:rPr>
        <w:t xml:space="preserve"> (A) Cumulative incidences of lung cancers; (B) Hazard ratio of lung cancers according to the vaccine types; (C) Cumulative incidences of lung cancers stratified by sex; (D) Cumulative incidences of lung cancers stratified by age.</w:t>
      </w:r>
    </w:p>
    <w:p w14:paraId="7D11EFEF" w14:textId="4C123F71" w:rsidR="00DC6FFB" w:rsidRDefault="00FC03C3" w:rsidP="00DC6FFB">
      <w:pPr>
        <w:spacing w:after="160" w:line="259" w:lineRule="auto"/>
        <w:jc w:val="both"/>
        <w:rPr>
          <w:rFonts w:ascii="Times New Roman" w:hAnsi="Times New Roman" w:cs="Times New Roman"/>
          <w:color w:val="000000" w:themeColor="text1"/>
          <w:sz w:val="20"/>
          <w:szCs w:val="20"/>
        </w:rPr>
      </w:pPr>
      <w:r>
        <w:rPr>
          <w:rFonts w:ascii="Times New Roman" w:hAnsi="Times New Roman" w:cs="Times New Roman" w:hint="eastAsia"/>
          <w:b/>
          <w:bCs/>
          <w:color w:val="000000" w:themeColor="text1"/>
          <w:sz w:val="20"/>
          <w:szCs w:val="20"/>
        </w:rPr>
        <w:lastRenderedPageBreak/>
        <w:t>8</w:t>
      </w:r>
      <w:r w:rsidR="00DC6FFB" w:rsidRPr="0061120E">
        <w:rPr>
          <w:rFonts w:ascii="Times New Roman" w:hAnsi="Times New Roman" w:cs="Times New Roman" w:hint="eastAsia"/>
          <w:b/>
          <w:bCs/>
          <w:color w:val="000000" w:themeColor="text1"/>
          <w:sz w:val="20"/>
          <w:szCs w:val="20"/>
        </w:rPr>
        <w:t xml:space="preserve">. </w:t>
      </w:r>
      <w:r w:rsidR="00DC6FFB">
        <w:rPr>
          <w:rFonts w:ascii="Times New Roman" w:hAnsi="Times New Roman" w:cs="Times New Roman" w:hint="eastAsia"/>
          <w:b/>
          <w:bCs/>
          <w:color w:val="000000" w:themeColor="text1"/>
          <w:sz w:val="20"/>
          <w:szCs w:val="20"/>
        </w:rPr>
        <w:t>Table S8</w:t>
      </w:r>
      <w:r w:rsidR="00DC6FFB" w:rsidRPr="0061120E">
        <w:rPr>
          <w:rFonts w:ascii="Times New Roman" w:hAnsi="Times New Roman" w:cs="Times New Roman" w:hint="eastAsia"/>
          <w:b/>
          <w:bCs/>
          <w:color w:val="000000" w:themeColor="text1"/>
          <w:sz w:val="20"/>
          <w:szCs w:val="20"/>
        </w:rPr>
        <w:t>:</w:t>
      </w:r>
      <w:r w:rsidR="00DC6FFB">
        <w:rPr>
          <w:rFonts w:ascii="Times New Roman" w:hAnsi="Times New Roman" w:cs="Times New Roman" w:hint="eastAsia"/>
          <w:color w:val="000000" w:themeColor="text1"/>
          <w:sz w:val="20"/>
          <w:szCs w:val="20"/>
        </w:rPr>
        <w:t xml:space="preserve"> </w:t>
      </w:r>
      <w:r w:rsidR="00DC6FFB" w:rsidRPr="00584365">
        <w:rPr>
          <w:rFonts w:ascii="Times New Roman" w:hAnsi="Times New Roman" w:cs="Times New Roman"/>
          <w:color w:val="000000" w:themeColor="text1"/>
          <w:sz w:val="20"/>
          <w:szCs w:val="20"/>
        </w:rPr>
        <w:t xml:space="preserve">The detailed </w:t>
      </w:r>
      <w:r w:rsidR="00DC6FFB">
        <w:rPr>
          <w:rFonts w:ascii="Times New Roman" w:hAnsi="Times New Roman" w:cs="Times New Roman" w:hint="eastAsia"/>
          <w:color w:val="000000" w:themeColor="text1"/>
          <w:sz w:val="20"/>
          <w:szCs w:val="20"/>
        </w:rPr>
        <w:t>cumulative incidence</w:t>
      </w:r>
      <w:r w:rsidR="00DC6FFB" w:rsidRPr="00584365">
        <w:rPr>
          <w:rFonts w:ascii="Times New Roman" w:hAnsi="Times New Roman" w:cs="Times New Roman"/>
          <w:color w:val="000000" w:themeColor="text1"/>
          <w:sz w:val="20"/>
          <w:szCs w:val="20"/>
        </w:rPr>
        <w:t xml:space="preserve"> on </w:t>
      </w:r>
      <w:r w:rsidR="00DC6FFB">
        <w:rPr>
          <w:rFonts w:ascii="Times New Roman" w:hAnsi="Times New Roman" w:cs="Times New Roman" w:hint="eastAsia"/>
          <w:color w:val="000000" w:themeColor="text1"/>
          <w:sz w:val="20"/>
          <w:szCs w:val="20"/>
        </w:rPr>
        <w:t>lung</w:t>
      </w:r>
      <w:r w:rsidR="00DC6FFB" w:rsidRPr="00584365">
        <w:rPr>
          <w:rFonts w:ascii="Times New Roman" w:hAnsi="Times New Roman" w:cs="Times New Roman"/>
          <w:color w:val="000000" w:themeColor="text1"/>
          <w:sz w:val="20"/>
          <w:szCs w:val="20"/>
        </w:rPr>
        <w:t xml:space="preserve"> cancer</w:t>
      </w:r>
    </w:p>
    <w:p w14:paraId="57893162" w14:textId="7A566B9D" w:rsidR="00DC6FFB" w:rsidRPr="00DC6FFB" w:rsidRDefault="00DC6FFB" w:rsidP="00DC6FFB">
      <w:pPr>
        <w:spacing w:after="0" w:line="480" w:lineRule="auto"/>
        <w:rPr>
          <w:rFonts w:ascii="Times New Roman" w:eastAsia="맑은 고딕" w:hAnsi="Times New Roman" w:cs="Times New Roman"/>
          <w:color w:val="000000"/>
          <w:sz w:val="20"/>
          <w:szCs w:val="20"/>
        </w:rPr>
      </w:pPr>
      <w:r w:rsidRPr="00DC6FFB">
        <w:rPr>
          <w:rFonts w:ascii="Times New Roman" w:eastAsia="맑은 고딕" w:hAnsi="Times New Roman" w:cs="Times New Roman" w:hint="eastAsia"/>
          <w:b/>
          <w:color w:val="000000"/>
          <w:sz w:val="20"/>
          <w:szCs w:val="20"/>
        </w:rPr>
        <w:t>Table</w:t>
      </w:r>
      <w:r w:rsidRPr="00DC6FFB">
        <w:rPr>
          <w:rFonts w:ascii="Times New Roman" w:eastAsia="맑은 고딕" w:hAnsi="Times New Roman" w:cs="Times New Roman"/>
          <w:b/>
          <w:color w:val="000000"/>
          <w:sz w:val="20"/>
          <w:szCs w:val="20"/>
        </w:rPr>
        <w:t xml:space="preserve"> S</w:t>
      </w:r>
      <w:r>
        <w:rPr>
          <w:rFonts w:ascii="Times New Roman" w:eastAsia="맑은 고딕" w:hAnsi="Times New Roman" w:cs="Times New Roman" w:hint="eastAsia"/>
          <w:b/>
          <w:color w:val="000000"/>
          <w:sz w:val="20"/>
          <w:szCs w:val="20"/>
        </w:rPr>
        <w:t>8</w:t>
      </w:r>
      <w:r w:rsidRPr="00DC6FFB">
        <w:rPr>
          <w:rFonts w:ascii="Times New Roman" w:eastAsia="맑은 고딕" w:hAnsi="Times New Roman" w:cs="Times New Roman"/>
          <w:color w:val="000000"/>
          <w:sz w:val="20"/>
          <w:szCs w:val="20"/>
        </w:rPr>
        <w:t xml:space="preserve"> C</w:t>
      </w:r>
      <w:r w:rsidRPr="00DC6FFB">
        <w:rPr>
          <w:rFonts w:ascii="Times New Roman" w:eastAsia="맑은 고딕" w:hAnsi="Times New Roman" w:cs="Times New Roman" w:hint="eastAsia"/>
          <w:color w:val="000000"/>
          <w:sz w:val="20"/>
          <w:szCs w:val="20"/>
        </w:rPr>
        <w:t>umulative</w:t>
      </w:r>
      <w:r w:rsidRPr="00DC6FFB">
        <w:rPr>
          <w:rFonts w:ascii="Times New Roman" w:eastAsia="맑은 고딕" w:hAnsi="Times New Roman" w:cs="Times New Roman"/>
          <w:color w:val="000000"/>
          <w:sz w:val="20"/>
          <w:szCs w:val="20"/>
        </w:rPr>
        <w:t xml:space="preserve"> incidences of lung cancers in the matched cohort between vaccinated and unvaccinated individuals</w:t>
      </w:r>
    </w:p>
    <w:tbl>
      <w:tblPr>
        <w:tblStyle w:val="15"/>
        <w:tblpPr w:leftFromText="142" w:rightFromText="142" w:vertAnchor="text" w:horzAnchor="margin" w:tblpY="30"/>
        <w:tblW w:w="13853" w:type="dxa"/>
        <w:tblLayout w:type="fixed"/>
        <w:tblLook w:val="04A0" w:firstRow="1" w:lastRow="0" w:firstColumn="1" w:lastColumn="0" w:noHBand="0" w:noVBand="1"/>
      </w:tblPr>
      <w:tblGrid>
        <w:gridCol w:w="709"/>
        <w:gridCol w:w="709"/>
        <w:gridCol w:w="741"/>
        <w:gridCol w:w="671"/>
        <w:gridCol w:w="1103"/>
        <w:gridCol w:w="706"/>
        <w:gridCol w:w="671"/>
        <w:gridCol w:w="1103"/>
        <w:gridCol w:w="706"/>
        <w:gridCol w:w="671"/>
        <w:gridCol w:w="1103"/>
        <w:gridCol w:w="706"/>
        <w:gridCol w:w="671"/>
        <w:gridCol w:w="1103"/>
        <w:gridCol w:w="706"/>
        <w:gridCol w:w="671"/>
        <w:gridCol w:w="1103"/>
      </w:tblGrid>
      <w:tr w:rsidR="00DC6FFB" w:rsidRPr="00DC6FFB" w14:paraId="644C2309" w14:textId="77777777" w:rsidTr="00DC6FFB">
        <w:tc>
          <w:tcPr>
            <w:tcW w:w="13853" w:type="dxa"/>
            <w:gridSpan w:val="17"/>
            <w:tcBorders>
              <w:left w:val="nil"/>
              <w:right w:val="nil"/>
            </w:tcBorders>
            <w:shd w:val="clear" w:color="auto" w:fill="E7E6E6"/>
            <w:vAlign w:val="center"/>
          </w:tcPr>
          <w:p w14:paraId="45385FBB" w14:textId="77777777" w:rsidR="00DC6FFB" w:rsidRPr="00DC6FFB" w:rsidRDefault="00DC6FFB" w:rsidP="00DC6FFB">
            <w:pPr>
              <w:spacing w:after="0" w:line="240" w:lineRule="auto"/>
              <w:rPr>
                <w:rFonts w:ascii="Times New Roman" w:hAnsi="Times New Roman" w:cs="Times New Roman"/>
                <w:b/>
                <w:color w:val="000000"/>
                <w:sz w:val="16"/>
                <w:szCs w:val="14"/>
              </w:rPr>
            </w:pPr>
            <w:r w:rsidRPr="00DC6FFB">
              <w:rPr>
                <w:rFonts w:ascii="Times New Roman" w:hAnsi="Times New Roman" w:cs="Times New Roman" w:hint="eastAsia"/>
                <w:b/>
                <w:color w:val="000000"/>
                <w:sz w:val="16"/>
                <w:szCs w:val="14"/>
              </w:rPr>
              <w:t>C</w:t>
            </w:r>
            <w:r w:rsidRPr="00DC6FFB">
              <w:rPr>
                <w:rFonts w:ascii="Times New Roman" w:hAnsi="Times New Roman" w:cs="Times New Roman"/>
                <w:b/>
                <w:color w:val="000000"/>
                <w:sz w:val="16"/>
                <w:szCs w:val="14"/>
              </w:rPr>
              <w:t xml:space="preserve">umulative incidences of lung cancers </w:t>
            </w:r>
          </w:p>
          <w:p w14:paraId="1EBD6EB0" w14:textId="77777777" w:rsidR="00DC6FFB" w:rsidRPr="00DC6FFB" w:rsidRDefault="00DC6FFB" w:rsidP="00DC6FFB">
            <w:pPr>
              <w:spacing w:after="0" w:line="240" w:lineRule="auto"/>
              <w:rPr>
                <w:rFonts w:ascii="Times New Roman" w:hAnsi="Times New Roman" w:cs="Times New Roman"/>
                <w:color w:val="000000"/>
                <w:sz w:val="14"/>
                <w:szCs w:val="14"/>
              </w:rPr>
            </w:pPr>
            <w:r w:rsidRPr="00DC6FFB">
              <w:rPr>
                <w:rFonts w:ascii="Times New Roman" w:hAnsi="Times New Roman" w:cs="Times New Roman"/>
                <w:color w:val="000000"/>
                <w:sz w:val="14"/>
                <w:szCs w:val="14"/>
              </w:rPr>
              <w:t>Number: 595,007 in the unvaccinated group and 2,380,028 in the vaccinated group)</w:t>
            </w:r>
          </w:p>
        </w:tc>
      </w:tr>
      <w:tr w:rsidR="00DC6FFB" w:rsidRPr="00DC6FFB" w14:paraId="0105ACCF" w14:textId="77777777" w:rsidTr="00F16295">
        <w:tc>
          <w:tcPr>
            <w:tcW w:w="1418" w:type="dxa"/>
            <w:gridSpan w:val="2"/>
            <w:vMerge w:val="restart"/>
            <w:tcBorders>
              <w:left w:val="nil"/>
              <w:right w:val="nil"/>
            </w:tcBorders>
            <w:vAlign w:val="center"/>
          </w:tcPr>
          <w:p w14:paraId="57E90CF3"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V</w:t>
            </w:r>
          </w:p>
        </w:tc>
        <w:tc>
          <w:tcPr>
            <w:tcW w:w="2515" w:type="dxa"/>
            <w:gridSpan w:val="3"/>
            <w:tcBorders>
              <w:left w:val="nil"/>
              <w:bottom w:val="single" w:sz="4" w:space="0" w:color="auto"/>
              <w:right w:val="single" w:sz="4" w:space="0" w:color="auto"/>
            </w:tcBorders>
            <w:vAlign w:val="center"/>
          </w:tcPr>
          <w:p w14:paraId="22A2A9B6"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hint="eastAsia"/>
                <w:b/>
                <w:color w:val="000000"/>
                <w:sz w:val="14"/>
                <w:szCs w:val="14"/>
              </w:rPr>
              <w:t>O</w:t>
            </w:r>
            <w:r w:rsidRPr="00DC6FFB">
              <w:rPr>
                <w:rFonts w:ascii="Times New Roman" w:hAnsi="Times New Roman" w:cs="Times New Roman"/>
                <w:b/>
                <w:color w:val="000000"/>
                <w:sz w:val="14"/>
                <w:szCs w:val="14"/>
              </w:rPr>
              <w:t>ne month</w:t>
            </w:r>
          </w:p>
        </w:tc>
        <w:tc>
          <w:tcPr>
            <w:tcW w:w="2480" w:type="dxa"/>
            <w:gridSpan w:val="3"/>
            <w:tcBorders>
              <w:left w:val="single" w:sz="4" w:space="0" w:color="auto"/>
              <w:bottom w:val="single" w:sz="4" w:space="0" w:color="auto"/>
              <w:right w:val="single" w:sz="4" w:space="0" w:color="auto"/>
            </w:tcBorders>
          </w:tcPr>
          <w:p w14:paraId="55556004"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hint="eastAsia"/>
                <w:b/>
                <w:color w:val="000000"/>
                <w:sz w:val="14"/>
                <w:szCs w:val="14"/>
              </w:rPr>
              <w:t>T</w:t>
            </w:r>
            <w:r w:rsidRPr="00DC6FFB">
              <w:rPr>
                <w:rFonts w:ascii="Times New Roman" w:hAnsi="Times New Roman" w:cs="Times New Roman"/>
                <w:b/>
                <w:color w:val="000000"/>
                <w:sz w:val="14"/>
                <w:szCs w:val="14"/>
              </w:rPr>
              <w:t>hree months</w:t>
            </w:r>
          </w:p>
        </w:tc>
        <w:tc>
          <w:tcPr>
            <w:tcW w:w="2480" w:type="dxa"/>
            <w:gridSpan w:val="3"/>
            <w:tcBorders>
              <w:left w:val="single" w:sz="4" w:space="0" w:color="auto"/>
              <w:bottom w:val="single" w:sz="4" w:space="0" w:color="auto"/>
              <w:right w:val="nil"/>
            </w:tcBorders>
          </w:tcPr>
          <w:p w14:paraId="47515C6F"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Six months</w:t>
            </w:r>
          </w:p>
        </w:tc>
        <w:tc>
          <w:tcPr>
            <w:tcW w:w="2480" w:type="dxa"/>
            <w:gridSpan w:val="3"/>
            <w:tcBorders>
              <w:left w:val="single" w:sz="4" w:space="0" w:color="auto"/>
              <w:bottom w:val="single" w:sz="4" w:space="0" w:color="auto"/>
              <w:right w:val="single" w:sz="4" w:space="0" w:color="auto"/>
            </w:tcBorders>
          </w:tcPr>
          <w:p w14:paraId="1753E625"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Nine months</w:t>
            </w:r>
          </w:p>
        </w:tc>
        <w:tc>
          <w:tcPr>
            <w:tcW w:w="2480" w:type="dxa"/>
            <w:gridSpan w:val="3"/>
            <w:tcBorders>
              <w:left w:val="single" w:sz="4" w:space="0" w:color="auto"/>
              <w:bottom w:val="single" w:sz="4" w:space="0" w:color="auto"/>
              <w:right w:val="nil"/>
            </w:tcBorders>
          </w:tcPr>
          <w:p w14:paraId="08B0C86D"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One year</w:t>
            </w:r>
          </w:p>
        </w:tc>
      </w:tr>
      <w:tr w:rsidR="00DC6FFB" w:rsidRPr="00DC6FFB" w14:paraId="0743EDD0" w14:textId="77777777" w:rsidTr="00F16295">
        <w:tc>
          <w:tcPr>
            <w:tcW w:w="1418" w:type="dxa"/>
            <w:gridSpan w:val="2"/>
            <w:vMerge/>
            <w:tcBorders>
              <w:left w:val="nil"/>
              <w:bottom w:val="single" w:sz="8" w:space="0" w:color="auto"/>
              <w:right w:val="nil"/>
            </w:tcBorders>
            <w:vAlign w:val="center"/>
          </w:tcPr>
          <w:p w14:paraId="51C31EF2"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p>
        </w:tc>
        <w:tc>
          <w:tcPr>
            <w:tcW w:w="741" w:type="dxa"/>
            <w:tcBorders>
              <w:top w:val="single" w:sz="4" w:space="0" w:color="auto"/>
              <w:left w:val="nil"/>
              <w:bottom w:val="single" w:sz="8" w:space="0" w:color="auto"/>
              <w:right w:val="nil"/>
            </w:tcBorders>
            <w:vAlign w:val="center"/>
          </w:tcPr>
          <w:p w14:paraId="45870806"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684BB8E0"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3C005C64"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74E53B32"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191CE953"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052FC7E2"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1513DB75"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35D6CD61"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0C91CCB8"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50677773"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2C5E50FE"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3955EE6D"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30A89062"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4DB7CFB3"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nil"/>
            </w:tcBorders>
            <w:vAlign w:val="center"/>
          </w:tcPr>
          <w:p w14:paraId="1FA7E68A"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95% CI</w:t>
            </w:r>
          </w:p>
        </w:tc>
      </w:tr>
      <w:tr w:rsidR="00DC6FFB" w:rsidRPr="00DC6FFB" w14:paraId="21585550" w14:textId="77777777" w:rsidTr="00F16295">
        <w:trPr>
          <w:trHeight w:val="114"/>
        </w:trPr>
        <w:tc>
          <w:tcPr>
            <w:tcW w:w="1418" w:type="dxa"/>
            <w:gridSpan w:val="2"/>
            <w:tcBorders>
              <w:top w:val="single" w:sz="8" w:space="0" w:color="auto"/>
              <w:left w:val="nil"/>
              <w:bottom w:val="single" w:sz="4" w:space="0" w:color="auto"/>
              <w:right w:val="nil"/>
            </w:tcBorders>
            <w:vAlign w:val="center"/>
          </w:tcPr>
          <w:p w14:paraId="54070872"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No</w:t>
            </w:r>
          </w:p>
        </w:tc>
        <w:tc>
          <w:tcPr>
            <w:tcW w:w="741" w:type="dxa"/>
            <w:tcBorders>
              <w:top w:val="single" w:sz="8" w:space="0" w:color="auto"/>
              <w:left w:val="nil"/>
              <w:bottom w:val="single" w:sz="4" w:space="0" w:color="auto"/>
              <w:right w:val="nil"/>
            </w:tcBorders>
          </w:tcPr>
          <w:p w14:paraId="2CDBECF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w:t>
            </w:r>
          </w:p>
        </w:tc>
        <w:tc>
          <w:tcPr>
            <w:tcW w:w="671" w:type="dxa"/>
            <w:tcBorders>
              <w:top w:val="single" w:sz="8" w:space="0" w:color="auto"/>
              <w:left w:val="nil"/>
              <w:bottom w:val="single" w:sz="4" w:space="0" w:color="auto"/>
              <w:right w:val="nil"/>
            </w:tcBorders>
          </w:tcPr>
          <w:p w14:paraId="0C1F44C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0.03</w:t>
            </w:r>
          </w:p>
        </w:tc>
        <w:tc>
          <w:tcPr>
            <w:tcW w:w="1103" w:type="dxa"/>
            <w:tcBorders>
              <w:top w:val="single" w:sz="8" w:space="0" w:color="auto"/>
              <w:left w:val="nil"/>
              <w:bottom w:val="single" w:sz="4" w:space="0" w:color="auto"/>
              <w:right w:val="single" w:sz="4" w:space="0" w:color="auto"/>
            </w:tcBorders>
          </w:tcPr>
          <w:p w14:paraId="269E8034"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0.00 – 0.08</w:t>
            </w:r>
          </w:p>
        </w:tc>
        <w:tc>
          <w:tcPr>
            <w:tcW w:w="706" w:type="dxa"/>
            <w:tcBorders>
              <w:top w:val="single" w:sz="8" w:space="0" w:color="auto"/>
              <w:left w:val="single" w:sz="4" w:space="0" w:color="auto"/>
              <w:bottom w:val="single" w:sz="4" w:space="0" w:color="auto"/>
              <w:right w:val="nil"/>
            </w:tcBorders>
          </w:tcPr>
          <w:p w14:paraId="29A912A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11</w:t>
            </w:r>
          </w:p>
        </w:tc>
        <w:tc>
          <w:tcPr>
            <w:tcW w:w="671" w:type="dxa"/>
            <w:tcBorders>
              <w:top w:val="single" w:sz="8" w:space="0" w:color="auto"/>
              <w:left w:val="nil"/>
              <w:bottom w:val="single" w:sz="4" w:space="0" w:color="auto"/>
              <w:right w:val="nil"/>
            </w:tcBorders>
          </w:tcPr>
          <w:p w14:paraId="563E2AC6"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0.18</w:t>
            </w:r>
          </w:p>
        </w:tc>
        <w:tc>
          <w:tcPr>
            <w:tcW w:w="1103" w:type="dxa"/>
            <w:tcBorders>
              <w:top w:val="single" w:sz="8" w:space="0" w:color="auto"/>
              <w:left w:val="nil"/>
              <w:bottom w:val="single" w:sz="4" w:space="0" w:color="auto"/>
              <w:right w:val="single" w:sz="4" w:space="0" w:color="auto"/>
            </w:tcBorders>
          </w:tcPr>
          <w:p w14:paraId="29FBC30D" w14:textId="77777777" w:rsidR="00DC6FFB" w:rsidRPr="00DC6FFB" w:rsidRDefault="00DC6FFB" w:rsidP="00DC6FFB">
            <w:pPr>
              <w:spacing w:after="0" w:line="240" w:lineRule="auto"/>
              <w:jc w:val="center"/>
              <w:rPr>
                <w:rFonts w:ascii="Times New Roman" w:hAnsi="Times New Roman" w:cs="Times New Roman"/>
                <w:sz w:val="14"/>
                <w:szCs w:val="14"/>
              </w:rPr>
            </w:pPr>
            <w:r w:rsidRPr="00DC6FFB">
              <w:rPr>
                <w:rFonts w:ascii="Times New Roman" w:eastAsia="DengXian" w:hAnsi="Times New Roman" w:cs="Times New Roman"/>
                <w:sz w:val="14"/>
                <w:szCs w:val="14"/>
              </w:rPr>
              <w:t>0.08 – 0.29</w:t>
            </w:r>
          </w:p>
        </w:tc>
        <w:tc>
          <w:tcPr>
            <w:tcW w:w="706" w:type="dxa"/>
            <w:tcBorders>
              <w:top w:val="single" w:sz="8" w:space="0" w:color="auto"/>
              <w:left w:val="single" w:sz="4" w:space="0" w:color="auto"/>
              <w:bottom w:val="single" w:sz="4" w:space="0" w:color="auto"/>
              <w:right w:val="nil"/>
            </w:tcBorders>
          </w:tcPr>
          <w:p w14:paraId="3A768A63"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37</w:t>
            </w:r>
          </w:p>
        </w:tc>
        <w:tc>
          <w:tcPr>
            <w:tcW w:w="671" w:type="dxa"/>
            <w:tcBorders>
              <w:top w:val="single" w:sz="8" w:space="0" w:color="auto"/>
              <w:left w:val="nil"/>
              <w:bottom w:val="single" w:sz="4" w:space="0" w:color="auto"/>
              <w:right w:val="nil"/>
            </w:tcBorders>
          </w:tcPr>
          <w:p w14:paraId="70A7C86F"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0.62</w:t>
            </w:r>
          </w:p>
        </w:tc>
        <w:tc>
          <w:tcPr>
            <w:tcW w:w="1103" w:type="dxa"/>
            <w:tcBorders>
              <w:top w:val="single" w:sz="8" w:space="0" w:color="auto"/>
              <w:left w:val="nil"/>
              <w:bottom w:val="single" w:sz="4" w:space="0" w:color="auto"/>
              <w:right w:val="single" w:sz="4" w:space="0" w:color="auto"/>
            </w:tcBorders>
          </w:tcPr>
          <w:p w14:paraId="6FC14DA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0.42 – 0.82</w:t>
            </w:r>
          </w:p>
        </w:tc>
        <w:tc>
          <w:tcPr>
            <w:tcW w:w="706" w:type="dxa"/>
            <w:tcBorders>
              <w:top w:val="single" w:sz="8" w:space="0" w:color="auto"/>
              <w:left w:val="single" w:sz="4" w:space="0" w:color="auto"/>
              <w:bottom w:val="single" w:sz="4" w:space="0" w:color="auto"/>
              <w:right w:val="nil"/>
            </w:tcBorders>
          </w:tcPr>
          <w:p w14:paraId="65CDA95B"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78</w:t>
            </w:r>
          </w:p>
        </w:tc>
        <w:tc>
          <w:tcPr>
            <w:tcW w:w="671" w:type="dxa"/>
            <w:tcBorders>
              <w:top w:val="single" w:sz="8" w:space="0" w:color="auto"/>
              <w:left w:val="nil"/>
              <w:bottom w:val="single" w:sz="4" w:space="0" w:color="auto"/>
              <w:right w:val="nil"/>
            </w:tcBorders>
          </w:tcPr>
          <w:p w14:paraId="1DE6FB3A"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1.31</w:t>
            </w:r>
          </w:p>
        </w:tc>
        <w:tc>
          <w:tcPr>
            <w:tcW w:w="1103" w:type="dxa"/>
            <w:tcBorders>
              <w:top w:val="single" w:sz="8" w:space="0" w:color="auto"/>
              <w:left w:val="nil"/>
              <w:bottom w:val="single" w:sz="4" w:space="0" w:color="auto"/>
              <w:right w:val="single" w:sz="4" w:space="0" w:color="auto"/>
            </w:tcBorders>
          </w:tcPr>
          <w:p w14:paraId="41409A84"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1.02 – 1.60</w:t>
            </w:r>
          </w:p>
        </w:tc>
        <w:tc>
          <w:tcPr>
            <w:tcW w:w="706" w:type="dxa"/>
            <w:tcBorders>
              <w:top w:val="single" w:sz="8" w:space="0" w:color="auto"/>
              <w:left w:val="single" w:sz="4" w:space="0" w:color="auto"/>
              <w:bottom w:val="single" w:sz="4" w:space="0" w:color="auto"/>
              <w:right w:val="nil"/>
            </w:tcBorders>
          </w:tcPr>
          <w:p w14:paraId="66748780"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111</w:t>
            </w:r>
          </w:p>
        </w:tc>
        <w:tc>
          <w:tcPr>
            <w:tcW w:w="671" w:type="dxa"/>
            <w:tcBorders>
              <w:top w:val="single" w:sz="8" w:space="0" w:color="auto"/>
              <w:left w:val="nil"/>
              <w:bottom w:val="single" w:sz="4" w:space="0" w:color="auto"/>
              <w:right w:val="nil"/>
            </w:tcBorders>
          </w:tcPr>
          <w:p w14:paraId="1F7F39A1"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1.87</w:t>
            </w:r>
          </w:p>
        </w:tc>
        <w:tc>
          <w:tcPr>
            <w:tcW w:w="1103" w:type="dxa"/>
            <w:tcBorders>
              <w:top w:val="single" w:sz="8" w:space="0" w:color="auto"/>
              <w:left w:val="nil"/>
              <w:bottom w:val="single" w:sz="4" w:space="0" w:color="auto"/>
              <w:right w:val="nil"/>
            </w:tcBorders>
          </w:tcPr>
          <w:p w14:paraId="6ED2A030"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1.52 – 2.21</w:t>
            </w:r>
          </w:p>
        </w:tc>
      </w:tr>
      <w:tr w:rsidR="00DC6FFB" w:rsidRPr="00DC6FFB" w14:paraId="1E5441D0" w14:textId="77777777" w:rsidTr="00F16295">
        <w:tc>
          <w:tcPr>
            <w:tcW w:w="1418" w:type="dxa"/>
            <w:gridSpan w:val="2"/>
            <w:tcBorders>
              <w:top w:val="single" w:sz="4" w:space="0" w:color="auto"/>
              <w:left w:val="nil"/>
              <w:bottom w:val="single" w:sz="4" w:space="0" w:color="auto"/>
              <w:right w:val="nil"/>
            </w:tcBorders>
            <w:vAlign w:val="center"/>
          </w:tcPr>
          <w:p w14:paraId="54CDABE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Yes</w:t>
            </w:r>
          </w:p>
        </w:tc>
        <w:tc>
          <w:tcPr>
            <w:tcW w:w="741" w:type="dxa"/>
            <w:tcBorders>
              <w:top w:val="single" w:sz="4" w:space="0" w:color="auto"/>
              <w:left w:val="nil"/>
              <w:bottom w:val="single" w:sz="4" w:space="0" w:color="auto"/>
              <w:right w:val="nil"/>
            </w:tcBorders>
          </w:tcPr>
          <w:p w14:paraId="7148FF47"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37</w:t>
            </w:r>
          </w:p>
        </w:tc>
        <w:tc>
          <w:tcPr>
            <w:tcW w:w="671" w:type="dxa"/>
            <w:tcBorders>
              <w:top w:val="single" w:sz="4" w:space="0" w:color="auto"/>
              <w:left w:val="nil"/>
              <w:bottom w:val="single" w:sz="4" w:space="0" w:color="auto"/>
              <w:right w:val="nil"/>
            </w:tcBorders>
          </w:tcPr>
          <w:p w14:paraId="18764DBE"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0.16</w:t>
            </w:r>
          </w:p>
        </w:tc>
        <w:tc>
          <w:tcPr>
            <w:tcW w:w="1103" w:type="dxa"/>
            <w:tcBorders>
              <w:top w:val="single" w:sz="4" w:space="0" w:color="auto"/>
              <w:left w:val="nil"/>
              <w:bottom w:val="single" w:sz="4" w:space="0" w:color="auto"/>
              <w:right w:val="single" w:sz="4" w:space="0" w:color="auto"/>
            </w:tcBorders>
          </w:tcPr>
          <w:p w14:paraId="0D912ABF"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0.11 – 0.21</w:t>
            </w:r>
          </w:p>
        </w:tc>
        <w:tc>
          <w:tcPr>
            <w:tcW w:w="706" w:type="dxa"/>
            <w:tcBorders>
              <w:top w:val="single" w:sz="4" w:space="0" w:color="auto"/>
              <w:left w:val="single" w:sz="4" w:space="0" w:color="auto"/>
              <w:bottom w:val="single" w:sz="4" w:space="0" w:color="auto"/>
              <w:right w:val="nil"/>
            </w:tcBorders>
          </w:tcPr>
          <w:p w14:paraId="1521A81F"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162</w:t>
            </w:r>
          </w:p>
        </w:tc>
        <w:tc>
          <w:tcPr>
            <w:tcW w:w="671" w:type="dxa"/>
            <w:tcBorders>
              <w:top w:val="single" w:sz="4" w:space="0" w:color="auto"/>
              <w:left w:val="nil"/>
              <w:bottom w:val="single" w:sz="4" w:space="0" w:color="auto"/>
              <w:right w:val="nil"/>
            </w:tcBorders>
          </w:tcPr>
          <w:p w14:paraId="473B72B8"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0.68</w:t>
            </w:r>
          </w:p>
        </w:tc>
        <w:tc>
          <w:tcPr>
            <w:tcW w:w="1103" w:type="dxa"/>
            <w:tcBorders>
              <w:top w:val="single" w:sz="4" w:space="0" w:color="auto"/>
              <w:left w:val="nil"/>
              <w:bottom w:val="single" w:sz="4" w:space="0" w:color="auto"/>
              <w:right w:val="single" w:sz="4" w:space="0" w:color="auto"/>
            </w:tcBorders>
          </w:tcPr>
          <w:p w14:paraId="4EACE54B"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0.58 – 0.79</w:t>
            </w:r>
          </w:p>
        </w:tc>
        <w:tc>
          <w:tcPr>
            <w:tcW w:w="706" w:type="dxa"/>
            <w:tcBorders>
              <w:top w:val="single" w:sz="4" w:space="0" w:color="auto"/>
              <w:left w:val="single" w:sz="4" w:space="0" w:color="auto"/>
              <w:bottom w:val="single" w:sz="4" w:space="0" w:color="auto"/>
              <w:right w:val="nil"/>
            </w:tcBorders>
          </w:tcPr>
          <w:p w14:paraId="59E55007"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328</w:t>
            </w:r>
          </w:p>
        </w:tc>
        <w:tc>
          <w:tcPr>
            <w:tcW w:w="671" w:type="dxa"/>
            <w:tcBorders>
              <w:top w:val="single" w:sz="4" w:space="0" w:color="auto"/>
              <w:left w:val="nil"/>
              <w:bottom w:val="single" w:sz="4" w:space="0" w:color="auto"/>
              <w:right w:val="nil"/>
            </w:tcBorders>
          </w:tcPr>
          <w:p w14:paraId="4D3BF7F4"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1.38</w:t>
            </w:r>
          </w:p>
        </w:tc>
        <w:tc>
          <w:tcPr>
            <w:tcW w:w="1103" w:type="dxa"/>
            <w:tcBorders>
              <w:top w:val="single" w:sz="4" w:space="0" w:color="auto"/>
              <w:left w:val="nil"/>
              <w:bottom w:val="single" w:sz="4" w:space="0" w:color="auto"/>
              <w:right w:val="single" w:sz="4" w:space="0" w:color="auto"/>
            </w:tcBorders>
          </w:tcPr>
          <w:p w14:paraId="10A43C90"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1.23 – 1.53</w:t>
            </w:r>
          </w:p>
        </w:tc>
        <w:tc>
          <w:tcPr>
            <w:tcW w:w="706" w:type="dxa"/>
            <w:tcBorders>
              <w:top w:val="single" w:sz="4" w:space="0" w:color="auto"/>
              <w:left w:val="single" w:sz="4" w:space="0" w:color="auto"/>
              <w:bottom w:val="single" w:sz="4" w:space="0" w:color="auto"/>
              <w:right w:val="nil"/>
            </w:tcBorders>
          </w:tcPr>
          <w:p w14:paraId="07B40987"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504</w:t>
            </w:r>
          </w:p>
        </w:tc>
        <w:tc>
          <w:tcPr>
            <w:tcW w:w="671" w:type="dxa"/>
            <w:tcBorders>
              <w:top w:val="single" w:sz="4" w:space="0" w:color="auto"/>
              <w:left w:val="nil"/>
              <w:bottom w:val="single" w:sz="4" w:space="0" w:color="auto"/>
              <w:right w:val="nil"/>
            </w:tcBorders>
          </w:tcPr>
          <w:p w14:paraId="20DE2FC6"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2.12</w:t>
            </w:r>
          </w:p>
        </w:tc>
        <w:tc>
          <w:tcPr>
            <w:tcW w:w="1103" w:type="dxa"/>
            <w:tcBorders>
              <w:top w:val="single" w:sz="4" w:space="0" w:color="auto"/>
              <w:left w:val="nil"/>
              <w:bottom w:val="single" w:sz="4" w:space="0" w:color="auto"/>
              <w:right w:val="single" w:sz="4" w:space="0" w:color="auto"/>
            </w:tcBorders>
          </w:tcPr>
          <w:p w14:paraId="06DB8D75"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1.93 – 2.30</w:t>
            </w:r>
          </w:p>
        </w:tc>
        <w:tc>
          <w:tcPr>
            <w:tcW w:w="706" w:type="dxa"/>
            <w:tcBorders>
              <w:top w:val="single" w:sz="4" w:space="0" w:color="auto"/>
              <w:left w:val="single" w:sz="4" w:space="0" w:color="auto"/>
              <w:bottom w:val="single" w:sz="4" w:space="0" w:color="auto"/>
              <w:right w:val="nil"/>
            </w:tcBorders>
          </w:tcPr>
          <w:p w14:paraId="2FCE82C5"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684</w:t>
            </w:r>
          </w:p>
        </w:tc>
        <w:tc>
          <w:tcPr>
            <w:tcW w:w="671" w:type="dxa"/>
            <w:tcBorders>
              <w:top w:val="single" w:sz="4" w:space="0" w:color="auto"/>
              <w:left w:val="nil"/>
              <w:bottom w:val="single" w:sz="4" w:space="0" w:color="auto"/>
              <w:right w:val="nil"/>
            </w:tcBorders>
          </w:tcPr>
          <w:p w14:paraId="207B7B10"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2.87</w:t>
            </w:r>
          </w:p>
        </w:tc>
        <w:tc>
          <w:tcPr>
            <w:tcW w:w="1103" w:type="dxa"/>
            <w:tcBorders>
              <w:top w:val="single" w:sz="4" w:space="0" w:color="auto"/>
              <w:left w:val="nil"/>
              <w:bottom w:val="single" w:sz="4" w:space="0" w:color="auto"/>
              <w:right w:val="nil"/>
            </w:tcBorders>
          </w:tcPr>
          <w:p w14:paraId="3C2CD0D5"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2.66 – 3.09</w:t>
            </w:r>
          </w:p>
        </w:tc>
      </w:tr>
      <w:tr w:rsidR="00DC6FFB" w:rsidRPr="00DC6FFB" w14:paraId="5759812D" w14:textId="77777777" w:rsidTr="00DC6FFB">
        <w:tc>
          <w:tcPr>
            <w:tcW w:w="13853" w:type="dxa"/>
            <w:gridSpan w:val="17"/>
            <w:tcBorders>
              <w:top w:val="single" w:sz="4" w:space="0" w:color="auto"/>
              <w:left w:val="nil"/>
              <w:bottom w:val="single" w:sz="4" w:space="0" w:color="auto"/>
              <w:right w:val="nil"/>
            </w:tcBorders>
            <w:shd w:val="clear" w:color="auto" w:fill="E7E6E6"/>
            <w:vAlign w:val="center"/>
          </w:tcPr>
          <w:p w14:paraId="216D9883" w14:textId="77777777" w:rsidR="00DC6FFB" w:rsidRPr="00DC6FFB" w:rsidRDefault="00DC6FFB" w:rsidP="00DC6FFB">
            <w:pPr>
              <w:spacing w:after="0" w:line="240" w:lineRule="auto"/>
              <w:rPr>
                <w:rFonts w:ascii="Times New Roman" w:hAnsi="Times New Roman" w:cs="Times New Roman"/>
                <w:b/>
                <w:sz w:val="14"/>
                <w:szCs w:val="14"/>
              </w:rPr>
            </w:pPr>
            <w:r w:rsidRPr="00DC6FFB">
              <w:rPr>
                <w:rFonts w:ascii="Times New Roman" w:hAnsi="Times New Roman" w:cs="Times New Roman"/>
                <w:b/>
                <w:sz w:val="14"/>
                <w:szCs w:val="14"/>
              </w:rPr>
              <w:t>Stratified by vaccine type</w:t>
            </w:r>
          </w:p>
          <w:p w14:paraId="0480AC2A" w14:textId="77777777" w:rsidR="00DC6FFB" w:rsidRPr="00DC6FFB" w:rsidRDefault="00DC6FFB" w:rsidP="00DC6FFB">
            <w:pPr>
              <w:spacing w:after="0" w:line="240" w:lineRule="auto"/>
              <w:rPr>
                <w:rFonts w:ascii="Times New Roman" w:hAnsi="Times New Roman" w:cs="Times New Roman"/>
                <w:color w:val="000000"/>
                <w:sz w:val="14"/>
                <w:szCs w:val="14"/>
              </w:rPr>
            </w:pPr>
            <w:r w:rsidRPr="00DC6FFB">
              <w:rPr>
                <w:rFonts w:ascii="Times New Roman" w:hAnsi="Times New Roman" w:cs="Times New Roman"/>
                <w:color w:val="000000"/>
                <w:sz w:val="14"/>
                <w:szCs w:val="14"/>
              </w:rPr>
              <w:t>cDNA vaccine: 333,698; mRNA vaccine: 1,928,363; Heterologous vaccination: 117,967</w:t>
            </w:r>
          </w:p>
        </w:tc>
      </w:tr>
      <w:tr w:rsidR="00DC6FFB" w:rsidRPr="00DC6FFB" w14:paraId="4D202F29" w14:textId="77777777" w:rsidTr="00F16295">
        <w:tc>
          <w:tcPr>
            <w:tcW w:w="1418" w:type="dxa"/>
            <w:gridSpan w:val="2"/>
            <w:tcBorders>
              <w:top w:val="single" w:sz="4" w:space="0" w:color="auto"/>
              <w:left w:val="nil"/>
              <w:bottom w:val="single" w:sz="4" w:space="0" w:color="auto"/>
              <w:right w:val="nil"/>
            </w:tcBorders>
            <w:vAlign w:val="center"/>
          </w:tcPr>
          <w:p w14:paraId="1FBD84D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hint="eastAsia"/>
                <w:color w:val="000000"/>
                <w:sz w:val="14"/>
                <w:szCs w:val="14"/>
              </w:rPr>
              <w:t>c</w:t>
            </w:r>
            <w:r w:rsidRPr="00DC6FFB">
              <w:rPr>
                <w:rFonts w:ascii="Times New Roman" w:hAnsi="Times New Roman" w:cs="Times New Roman"/>
                <w:color w:val="000000"/>
                <w:sz w:val="14"/>
                <w:szCs w:val="14"/>
              </w:rPr>
              <w:t>DNA vaccine</w:t>
            </w:r>
          </w:p>
        </w:tc>
        <w:tc>
          <w:tcPr>
            <w:tcW w:w="741" w:type="dxa"/>
            <w:tcBorders>
              <w:top w:val="single" w:sz="4" w:space="0" w:color="auto"/>
              <w:left w:val="nil"/>
              <w:bottom w:val="single" w:sz="4" w:space="0" w:color="auto"/>
              <w:right w:val="nil"/>
            </w:tcBorders>
          </w:tcPr>
          <w:p w14:paraId="449E4915"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13</w:t>
            </w:r>
          </w:p>
        </w:tc>
        <w:tc>
          <w:tcPr>
            <w:tcW w:w="671" w:type="dxa"/>
            <w:tcBorders>
              <w:top w:val="single" w:sz="4" w:space="0" w:color="auto"/>
              <w:left w:val="nil"/>
              <w:bottom w:val="single" w:sz="4" w:space="0" w:color="auto"/>
              <w:right w:val="nil"/>
            </w:tcBorders>
          </w:tcPr>
          <w:p w14:paraId="076672B7"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0.39</w:t>
            </w:r>
          </w:p>
        </w:tc>
        <w:tc>
          <w:tcPr>
            <w:tcW w:w="1103" w:type="dxa"/>
            <w:tcBorders>
              <w:top w:val="single" w:sz="4" w:space="0" w:color="auto"/>
              <w:left w:val="nil"/>
              <w:bottom w:val="single" w:sz="4" w:space="0" w:color="auto"/>
              <w:right w:val="single" w:sz="4" w:space="0" w:color="auto"/>
            </w:tcBorders>
          </w:tcPr>
          <w:p w14:paraId="004B7FEC"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0.18 – 0.60</w:t>
            </w:r>
          </w:p>
        </w:tc>
        <w:tc>
          <w:tcPr>
            <w:tcW w:w="706" w:type="dxa"/>
            <w:tcBorders>
              <w:top w:val="single" w:sz="4" w:space="0" w:color="auto"/>
              <w:left w:val="single" w:sz="4" w:space="0" w:color="auto"/>
              <w:bottom w:val="single" w:sz="4" w:space="0" w:color="auto"/>
              <w:right w:val="nil"/>
            </w:tcBorders>
          </w:tcPr>
          <w:p w14:paraId="6B771F01"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65</w:t>
            </w:r>
          </w:p>
        </w:tc>
        <w:tc>
          <w:tcPr>
            <w:tcW w:w="671" w:type="dxa"/>
            <w:tcBorders>
              <w:top w:val="single" w:sz="4" w:space="0" w:color="auto"/>
              <w:left w:val="nil"/>
              <w:bottom w:val="single" w:sz="4" w:space="0" w:color="auto"/>
              <w:right w:val="nil"/>
            </w:tcBorders>
          </w:tcPr>
          <w:p w14:paraId="53ED51E4"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1.95</w:t>
            </w:r>
          </w:p>
        </w:tc>
        <w:tc>
          <w:tcPr>
            <w:tcW w:w="1103" w:type="dxa"/>
            <w:tcBorders>
              <w:top w:val="single" w:sz="4" w:space="0" w:color="auto"/>
              <w:left w:val="nil"/>
              <w:bottom w:val="single" w:sz="4" w:space="0" w:color="auto"/>
              <w:right w:val="single" w:sz="4" w:space="0" w:color="auto"/>
            </w:tcBorders>
          </w:tcPr>
          <w:p w14:paraId="526B68AD"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1.47 – 2.42</w:t>
            </w:r>
          </w:p>
        </w:tc>
        <w:tc>
          <w:tcPr>
            <w:tcW w:w="706" w:type="dxa"/>
            <w:tcBorders>
              <w:top w:val="single" w:sz="4" w:space="0" w:color="auto"/>
              <w:left w:val="single" w:sz="4" w:space="0" w:color="auto"/>
              <w:bottom w:val="single" w:sz="4" w:space="0" w:color="auto"/>
              <w:right w:val="nil"/>
            </w:tcBorders>
          </w:tcPr>
          <w:p w14:paraId="7D9B8E4F"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135</w:t>
            </w:r>
          </w:p>
        </w:tc>
        <w:tc>
          <w:tcPr>
            <w:tcW w:w="671" w:type="dxa"/>
            <w:tcBorders>
              <w:top w:val="single" w:sz="4" w:space="0" w:color="auto"/>
              <w:left w:val="nil"/>
              <w:bottom w:val="single" w:sz="4" w:space="0" w:color="auto"/>
              <w:right w:val="nil"/>
            </w:tcBorders>
          </w:tcPr>
          <w:p w14:paraId="53AF6841"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4.05</w:t>
            </w:r>
          </w:p>
        </w:tc>
        <w:tc>
          <w:tcPr>
            <w:tcW w:w="1103" w:type="dxa"/>
            <w:tcBorders>
              <w:top w:val="single" w:sz="4" w:space="0" w:color="auto"/>
              <w:left w:val="nil"/>
              <w:bottom w:val="single" w:sz="4" w:space="0" w:color="auto"/>
              <w:right w:val="single" w:sz="4" w:space="0" w:color="auto"/>
            </w:tcBorders>
          </w:tcPr>
          <w:p w14:paraId="0B3F73B0"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3.36 – 4.73</w:t>
            </w:r>
          </w:p>
        </w:tc>
        <w:tc>
          <w:tcPr>
            <w:tcW w:w="706" w:type="dxa"/>
            <w:tcBorders>
              <w:top w:val="single" w:sz="4" w:space="0" w:color="auto"/>
              <w:left w:val="single" w:sz="4" w:space="0" w:color="auto"/>
              <w:bottom w:val="single" w:sz="4" w:space="0" w:color="auto"/>
              <w:right w:val="nil"/>
            </w:tcBorders>
          </w:tcPr>
          <w:p w14:paraId="1C45D3E6"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218</w:t>
            </w:r>
          </w:p>
        </w:tc>
        <w:tc>
          <w:tcPr>
            <w:tcW w:w="671" w:type="dxa"/>
            <w:tcBorders>
              <w:top w:val="single" w:sz="4" w:space="0" w:color="auto"/>
              <w:left w:val="nil"/>
              <w:bottom w:val="single" w:sz="4" w:space="0" w:color="auto"/>
              <w:right w:val="nil"/>
            </w:tcBorders>
          </w:tcPr>
          <w:p w14:paraId="3DDED16E"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6.53</w:t>
            </w:r>
          </w:p>
        </w:tc>
        <w:tc>
          <w:tcPr>
            <w:tcW w:w="1103" w:type="dxa"/>
            <w:tcBorders>
              <w:top w:val="single" w:sz="4" w:space="0" w:color="auto"/>
              <w:left w:val="nil"/>
              <w:bottom w:val="single" w:sz="4" w:space="0" w:color="auto"/>
              <w:right w:val="single" w:sz="4" w:space="0" w:color="auto"/>
            </w:tcBorders>
          </w:tcPr>
          <w:p w14:paraId="28154F9D"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5.67 – 7.40</w:t>
            </w:r>
          </w:p>
        </w:tc>
        <w:tc>
          <w:tcPr>
            <w:tcW w:w="706" w:type="dxa"/>
            <w:tcBorders>
              <w:top w:val="single" w:sz="4" w:space="0" w:color="auto"/>
              <w:left w:val="single" w:sz="4" w:space="0" w:color="auto"/>
              <w:bottom w:val="single" w:sz="4" w:space="0" w:color="auto"/>
              <w:right w:val="nil"/>
            </w:tcBorders>
          </w:tcPr>
          <w:p w14:paraId="549C0E07"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288</w:t>
            </w:r>
          </w:p>
        </w:tc>
        <w:tc>
          <w:tcPr>
            <w:tcW w:w="671" w:type="dxa"/>
            <w:tcBorders>
              <w:top w:val="single" w:sz="4" w:space="0" w:color="auto"/>
              <w:left w:val="nil"/>
              <w:bottom w:val="single" w:sz="4" w:space="0" w:color="auto"/>
              <w:right w:val="nil"/>
            </w:tcBorders>
          </w:tcPr>
          <w:p w14:paraId="01D31423"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8.63</w:t>
            </w:r>
          </w:p>
        </w:tc>
        <w:tc>
          <w:tcPr>
            <w:tcW w:w="1103" w:type="dxa"/>
            <w:tcBorders>
              <w:top w:val="single" w:sz="4" w:space="0" w:color="auto"/>
              <w:left w:val="nil"/>
              <w:bottom w:val="single" w:sz="4" w:space="0" w:color="auto"/>
              <w:right w:val="nil"/>
            </w:tcBorders>
          </w:tcPr>
          <w:p w14:paraId="19B84448"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7.63 – 9.63</w:t>
            </w:r>
          </w:p>
        </w:tc>
      </w:tr>
      <w:tr w:rsidR="00DC6FFB" w:rsidRPr="00DC6FFB" w14:paraId="4465C9D0" w14:textId="77777777" w:rsidTr="00F16295">
        <w:tc>
          <w:tcPr>
            <w:tcW w:w="1418" w:type="dxa"/>
            <w:gridSpan w:val="2"/>
            <w:tcBorders>
              <w:top w:val="single" w:sz="4" w:space="0" w:color="auto"/>
              <w:left w:val="nil"/>
              <w:bottom w:val="single" w:sz="4" w:space="0" w:color="auto"/>
              <w:right w:val="nil"/>
            </w:tcBorders>
            <w:vAlign w:val="center"/>
          </w:tcPr>
          <w:p w14:paraId="66BE20CB"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hint="eastAsia"/>
                <w:color w:val="000000"/>
                <w:sz w:val="14"/>
                <w:szCs w:val="14"/>
              </w:rPr>
              <w:t>m</w:t>
            </w:r>
            <w:r w:rsidRPr="00DC6FFB">
              <w:rPr>
                <w:rFonts w:ascii="Times New Roman" w:hAnsi="Times New Roman" w:cs="Times New Roman"/>
                <w:color w:val="000000"/>
                <w:sz w:val="14"/>
                <w:szCs w:val="14"/>
              </w:rPr>
              <w:t>RNA vaccine</w:t>
            </w:r>
          </w:p>
        </w:tc>
        <w:tc>
          <w:tcPr>
            <w:tcW w:w="741" w:type="dxa"/>
            <w:tcBorders>
              <w:top w:val="single" w:sz="4" w:space="0" w:color="auto"/>
              <w:left w:val="nil"/>
              <w:bottom w:val="single" w:sz="4" w:space="0" w:color="auto"/>
              <w:right w:val="nil"/>
            </w:tcBorders>
          </w:tcPr>
          <w:p w14:paraId="26FCF0FA"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23</w:t>
            </w:r>
          </w:p>
        </w:tc>
        <w:tc>
          <w:tcPr>
            <w:tcW w:w="671" w:type="dxa"/>
            <w:tcBorders>
              <w:top w:val="single" w:sz="4" w:space="0" w:color="auto"/>
              <w:left w:val="nil"/>
              <w:bottom w:val="single" w:sz="4" w:space="0" w:color="auto"/>
              <w:right w:val="nil"/>
            </w:tcBorders>
          </w:tcPr>
          <w:p w14:paraId="50B56981"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0.12</w:t>
            </w:r>
          </w:p>
        </w:tc>
        <w:tc>
          <w:tcPr>
            <w:tcW w:w="1103" w:type="dxa"/>
            <w:tcBorders>
              <w:top w:val="single" w:sz="4" w:space="0" w:color="auto"/>
              <w:left w:val="nil"/>
              <w:bottom w:val="single" w:sz="4" w:space="0" w:color="auto"/>
              <w:right w:val="single" w:sz="4" w:space="0" w:color="auto"/>
            </w:tcBorders>
          </w:tcPr>
          <w:p w14:paraId="5A9D6D07"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0.07 – 0.17</w:t>
            </w:r>
          </w:p>
        </w:tc>
        <w:tc>
          <w:tcPr>
            <w:tcW w:w="706" w:type="dxa"/>
            <w:tcBorders>
              <w:top w:val="single" w:sz="4" w:space="0" w:color="auto"/>
              <w:left w:val="single" w:sz="4" w:space="0" w:color="auto"/>
              <w:bottom w:val="single" w:sz="4" w:space="0" w:color="auto"/>
              <w:right w:val="nil"/>
            </w:tcBorders>
          </w:tcPr>
          <w:p w14:paraId="646C8659"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95</w:t>
            </w:r>
          </w:p>
        </w:tc>
        <w:tc>
          <w:tcPr>
            <w:tcW w:w="671" w:type="dxa"/>
            <w:tcBorders>
              <w:top w:val="single" w:sz="4" w:space="0" w:color="auto"/>
              <w:left w:val="nil"/>
              <w:bottom w:val="single" w:sz="4" w:space="0" w:color="auto"/>
              <w:right w:val="nil"/>
            </w:tcBorders>
          </w:tcPr>
          <w:p w14:paraId="326AF83F"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0.49</w:t>
            </w:r>
          </w:p>
        </w:tc>
        <w:tc>
          <w:tcPr>
            <w:tcW w:w="1103" w:type="dxa"/>
            <w:tcBorders>
              <w:top w:val="single" w:sz="4" w:space="0" w:color="auto"/>
              <w:left w:val="nil"/>
              <w:bottom w:val="single" w:sz="4" w:space="0" w:color="auto"/>
              <w:right w:val="single" w:sz="4" w:space="0" w:color="auto"/>
            </w:tcBorders>
          </w:tcPr>
          <w:p w14:paraId="4CC262A6"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0.39 – 0.59</w:t>
            </w:r>
          </w:p>
        </w:tc>
        <w:tc>
          <w:tcPr>
            <w:tcW w:w="706" w:type="dxa"/>
            <w:tcBorders>
              <w:top w:val="single" w:sz="4" w:space="0" w:color="auto"/>
              <w:left w:val="single" w:sz="4" w:space="0" w:color="auto"/>
              <w:bottom w:val="single" w:sz="4" w:space="0" w:color="auto"/>
              <w:right w:val="nil"/>
            </w:tcBorders>
          </w:tcPr>
          <w:p w14:paraId="584F6B5F"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187</w:t>
            </w:r>
          </w:p>
        </w:tc>
        <w:tc>
          <w:tcPr>
            <w:tcW w:w="671" w:type="dxa"/>
            <w:tcBorders>
              <w:top w:val="single" w:sz="4" w:space="0" w:color="auto"/>
              <w:left w:val="nil"/>
              <w:bottom w:val="single" w:sz="4" w:space="0" w:color="auto"/>
              <w:right w:val="nil"/>
            </w:tcBorders>
          </w:tcPr>
          <w:p w14:paraId="79D6F905"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0.97</w:t>
            </w:r>
          </w:p>
        </w:tc>
        <w:tc>
          <w:tcPr>
            <w:tcW w:w="1103" w:type="dxa"/>
            <w:tcBorders>
              <w:top w:val="single" w:sz="4" w:space="0" w:color="auto"/>
              <w:left w:val="nil"/>
              <w:bottom w:val="single" w:sz="4" w:space="0" w:color="auto"/>
              <w:right w:val="single" w:sz="4" w:space="0" w:color="auto"/>
            </w:tcBorders>
          </w:tcPr>
          <w:p w14:paraId="471C2908"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0.83 – 1.11</w:t>
            </w:r>
          </w:p>
        </w:tc>
        <w:tc>
          <w:tcPr>
            <w:tcW w:w="706" w:type="dxa"/>
            <w:tcBorders>
              <w:top w:val="single" w:sz="4" w:space="0" w:color="auto"/>
              <w:left w:val="single" w:sz="4" w:space="0" w:color="auto"/>
              <w:bottom w:val="single" w:sz="4" w:space="0" w:color="auto"/>
              <w:right w:val="nil"/>
            </w:tcBorders>
          </w:tcPr>
          <w:p w14:paraId="1E5EE742"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274</w:t>
            </w:r>
          </w:p>
        </w:tc>
        <w:tc>
          <w:tcPr>
            <w:tcW w:w="671" w:type="dxa"/>
            <w:tcBorders>
              <w:top w:val="single" w:sz="4" w:space="0" w:color="auto"/>
              <w:left w:val="nil"/>
              <w:bottom w:val="single" w:sz="4" w:space="0" w:color="auto"/>
              <w:right w:val="nil"/>
            </w:tcBorders>
          </w:tcPr>
          <w:p w14:paraId="39DA902A"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1.42</w:t>
            </w:r>
          </w:p>
        </w:tc>
        <w:tc>
          <w:tcPr>
            <w:tcW w:w="1103" w:type="dxa"/>
            <w:tcBorders>
              <w:top w:val="single" w:sz="4" w:space="0" w:color="auto"/>
              <w:left w:val="nil"/>
              <w:bottom w:val="single" w:sz="4" w:space="0" w:color="auto"/>
              <w:right w:val="single" w:sz="4" w:space="0" w:color="auto"/>
            </w:tcBorders>
          </w:tcPr>
          <w:p w14:paraId="10D97626"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1.25 – 1.59</w:t>
            </w:r>
          </w:p>
        </w:tc>
        <w:tc>
          <w:tcPr>
            <w:tcW w:w="706" w:type="dxa"/>
            <w:tcBorders>
              <w:top w:val="single" w:sz="4" w:space="0" w:color="auto"/>
              <w:left w:val="single" w:sz="4" w:space="0" w:color="auto"/>
              <w:bottom w:val="single" w:sz="4" w:space="0" w:color="auto"/>
              <w:right w:val="nil"/>
            </w:tcBorders>
          </w:tcPr>
          <w:p w14:paraId="01964FF3"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379</w:t>
            </w:r>
          </w:p>
        </w:tc>
        <w:tc>
          <w:tcPr>
            <w:tcW w:w="671" w:type="dxa"/>
            <w:tcBorders>
              <w:top w:val="single" w:sz="4" w:space="0" w:color="auto"/>
              <w:left w:val="nil"/>
              <w:bottom w:val="single" w:sz="4" w:space="0" w:color="auto"/>
              <w:right w:val="nil"/>
            </w:tcBorders>
          </w:tcPr>
          <w:p w14:paraId="7E85BCF8"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1.97</w:t>
            </w:r>
          </w:p>
        </w:tc>
        <w:tc>
          <w:tcPr>
            <w:tcW w:w="1103" w:type="dxa"/>
            <w:tcBorders>
              <w:top w:val="single" w:sz="4" w:space="0" w:color="auto"/>
              <w:left w:val="nil"/>
              <w:bottom w:val="single" w:sz="4" w:space="0" w:color="auto"/>
              <w:right w:val="nil"/>
            </w:tcBorders>
          </w:tcPr>
          <w:p w14:paraId="6BAF6FED"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1.77 – 2.16</w:t>
            </w:r>
          </w:p>
        </w:tc>
      </w:tr>
      <w:tr w:rsidR="00DC6FFB" w:rsidRPr="00DC6FFB" w14:paraId="1D1639F4" w14:textId="77777777" w:rsidTr="00F16295">
        <w:tc>
          <w:tcPr>
            <w:tcW w:w="1418" w:type="dxa"/>
            <w:gridSpan w:val="2"/>
            <w:tcBorders>
              <w:top w:val="single" w:sz="4" w:space="0" w:color="auto"/>
              <w:left w:val="nil"/>
              <w:bottom w:val="double" w:sz="4" w:space="0" w:color="auto"/>
              <w:right w:val="nil"/>
            </w:tcBorders>
            <w:vAlign w:val="center"/>
          </w:tcPr>
          <w:p w14:paraId="0FFC0E00"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hint="eastAsia"/>
                <w:color w:val="000000"/>
                <w:sz w:val="14"/>
                <w:szCs w:val="14"/>
              </w:rPr>
              <w:t>H</w:t>
            </w:r>
            <w:r w:rsidRPr="00DC6FFB">
              <w:rPr>
                <w:rFonts w:ascii="Times New Roman" w:hAnsi="Times New Roman" w:cs="Times New Roman"/>
                <w:color w:val="000000"/>
                <w:sz w:val="14"/>
                <w:szCs w:val="14"/>
              </w:rPr>
              <w:t>eterologous</w:t>
            </w:r>
          </w:p>
        </w:tc>
        <w:tc>
          <w:tcPr>
            <w:tcW w:w="741" w:type="dxa"/>
            <w:tcBorders>
              <w:top w:val="single" w:sz="4" w:space="0" w:color="auto"/>
              <w:left w:val="nil"/>
              <w:bottom w:val="double" w:sz="4" w:space="0" w:color="auto"/>
              <w:right w:val="nil"/>
            </w:tcBorders>
          </w:tcPr>
          <w:p w14:paraId="53B1DCE2"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w:t>
            </w:r>
          </w:p>
        </w:tc>
        <w:tc>
          <w:tcPr>
            <w:tcW w:w="671" w:type="dxa"/>
            <w:tcBorders>
              <w:top w:val="single" w:sz="4" w:space="0" w:color="auto"/>
              <w:left w:val="nil"/>
              <w:bottom w:val="double" w:sz="4" w:space="0" w:color="auto"/>
              <w:right w:val="nil"/>
            </w:tcBorders>
          </w:tcPr>
          <w:p w14:paraId="69739D7F"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0.08</w:t>
            </w:r>
          </w:p>
        </w:tc>
        <w:tc>
          <w:tcPr>
            <w:tcW w:w="1103" w:type="dxa"/>
            <w:tcBorders>
              <w:top w:val="single" w:sz="4" w:space="0" w:color="auto"/>
              <w:left w:val="nil"/>
              <w:bottom w:val="double" w:sz="4" w:space="0" w:color="auto"/>
              <w:right w:val="single" w:sz="4" w:space="0" w:color="auto"/>
            </w:tcBorders>
          </w:tcPr>
          <w:p w14:paraId="136DF159"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0.00 – 0.25</w:t>
            </w:r>
          </w:p>
        </w:tc>
        <w:tc>
          <w:tcPr>
            <w:tcW w:w="706" w:type="dxa"/>
            <w:tcBorders>
              <w:top w:val="single" w:sz="4" w:space="0" w:color="auto"/>
              <w:left w:val="single" w:sz="4" w:space="0" w:color="auto"/>
              <w:bottom w:val="double" w:sz="4" w:space="0" w:color="auto"/>
              <w:right w:val="nil"/>
            </w:tcBorders>
          </w:tcPr>
          <w:p w14:paraId="7BD09F7F"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2</w:t>
            </w:r>
          </w:p>
        </w:tc>
        <w:tc>
          <w:tcPr>
            <w:tcW w:w="671" w:type="dxa"/>
            <w:tcBorders>
              <w:top w:val="single" w:sz="4" w:space="0" w:color="auto"/>
              <w:left w:val="nil"/>
              <w:bottom w:val="double" w:sz="4" w:space="0" w:color="auto"/>
              <w:right w:val="nil"/>
            </w:tcBorders>
          </w:tcPr>
          <w:p w14:paraId="0D83C5DF"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0.17</w:t>
            </w:r>
          </w:p>
        </w:tc>
        <w:tc>
          <w:tcPr>
            <w:tcW w:w="1103" w:type="dxa"/>
            <w:tcBorders>
              <w:top w:val="single" w:sz="4" w:space="0" w:color="auto"/>
              <w:left w:val="nil"/>
              <w:bottom w:val="double" w:sz="4" w:space="0" w:color="auto"/>
              <w:right w:val="single" w:sz="4" w:space="0" w:color="auto"/>
            </w:tcBorders>
          </w:tcPr>
          <w:p w14:paraId="134AC3DF"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0.00 – 0.40</w:t>
            </w:r>
          </w:p>
        </w:tc>
        <w:tc>
          <w:tcPr>
            <w:tcW w:w="706" w:type="dxa"/>
            <w:tcBorders>
              <w:top w:val="single" w:sz="4" w:space="0" w:color="auto"/>
              <w:left w:val="single" w:sz="4" w:space="0" w:color="auto"/>
              <w:bottom w:val="double" w:sz="4" w:space="0" w:color="auto"/>
              <w:right w:val="nil"/>
            </w:tcBorders>
          </w:tcPr>
          <w:p w14:paraId="3648FCE8"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6</w:t>
            </w:r>
          </w:p>
        </w:tc>
        <w:tc>
          <w:tcPr>
            <w:tcW w:w="671" w:type="dxa"/>
            <w:tcBorders>
              <w:top w:val="single" w:sz="4" w:space="0" w:color="auto"/>
              <w:left w:val="nil"/>
              <w:bottom w:val="double" w:sz="4" w:space="0" w:color="auto"/>
              <w:right w:val="nil"/>
            </w:tcBorders>
          </w:tcPr>
          <w:p w14:paraId="291B2148"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0.51</w:t>
            </w:r>
          </w:p>
        </w:tc>
        <w:tc>
          <w:tcPr>
            <w:tcW w:w="1103" w:type="dxa"/>
            <w:tcBorders>
              <w:top w:val="single" w:sz="4" w:space="0" w:color="auto"/>
              <w:left w:val="nil"/>
              <w:bottom w:val="double" w:sz="4" w:space="0" w:color="auto"/>
              <w:right w:val="single" w:sz="4" w:space="0" w:color="auto"/>
            </w:tcBorders>
          </w:tcPr>
          <w:p w14:paraId="10D88832"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0.10 – 0.92</w:t>
            </w:r>
          </w:p>
        </w:tc>
        <w:tc>
          <w:tcPr>
            <w:tcW w:w="706" w:type="dxa"/>
            <w:tcBorders>
              <w:top w:val="single" w:sz="4" w:space="0" w:color="auto"/>
              <w:left w:val="single" w:sz="4" w:space="0" w:color="auto"/>
              <w:bottom w:val="double" w:sz="4" w:space="0" w:color="auto"/>
              <w:right w:val="nil"/>
            </w:tcBorders>
          </w:tcPr>
          <w:p w14:paraId="5DEDB31D"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12</w:t>
            </w:r>
          </w:p>
        </w:tc>
        <w:tc>
          <w:tcPr>
            <w:tcW w:w="671" w:type="dxa"/>
            <w:tcBorders>
              <w:top w:val="single" w:sz="4" w:space="0" w:color="auto"/>
              <w:left w:val="nil"/>
              <w:bottom w:val="double" w:sz="4" w:space="0" w:color="auto"/>
              <w:right w:val="nil"/>
            </w:tcBorders>
          </w:tcPr>
          <w:p w14:paraId="02FD4E49"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1.02</w:t>
            </w:r>
          </w:p>
        </w:tc>
        <w:tc>
          <w:tcPr>
            <w:tcW w:w="1103" w:type="dxa"/>
            <w:tcBorders>
              <w:top w:val="single" w:sz="4" w:space="0" w:color="auto"/>
              <w:left w:val="nil"/>
              <w:bottom w:val="double" w:sz="4" w:space="0" w:color="auto"/>
              <w:right w:val="single" w:sz="4" w:space="0" w:color="auto"/>
            </w:tcBorders>
          </w:tcPr>
          <w:p w14:paraId="4AB0E577"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0.44 – 1.59</w:t>
            </w:r>
          </w:p>
        </w:tc>
        <w:tc>
          <w:tcPr>
            <w:tcW w:w="706" w:type="dxa"/>
            <w:tcBorders>
              <w:top w:val="single" w:sz="4" w:space="0" w:color="auto"/>
              <w:left w:val="single" w:sz="4" w:space="0" w:color="auto"/>
              <w:bottom w:val="double" w:sz="4" w:space="0" w:color="auto"/>
              <w:right w:val="nil"/>
            </w:tcBorders>
          </w:tcPr>
          <w:p w14:paraId="7F5FE0BE"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17</w:t>
            </w:r>
          </w:p>
        </w:tc>
        <w:tc>
          <w:tcPr>
            <w:tcW w:w="671" w:type="dxa"/>
            <w:tcBorders>
              <w:top w:val="single" w:sz="4" w:space="0" w:color="auto"/>
              <w:left w:val="nil"/>
              <w:bottom w:val="double" w:sz="4" w:space="0" w:color="auto"/>
              <w:right w:val="nil"/>
            </w:tcBorders>
          </w:tcPr>
          <w:p w14:paraId="1C3DDA0D"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1.44</w:t>
            </w:r>
          </w:p>
        </w:tc>
        <w:tc>
          <w:tcPr>
            <w:tcW w:w="1103" w:type="dxa"/>
            <w:tcBorders>
              <w:top w:val="single" w:sz="4" w:space="0" w:color="auto"/>
              <w:left w:val="nil"/>
              <w:bottom w:val="double" w:sz="4" w:space="0" w:color="auto"/>
              <w:right w:val="nil"/>
            </w:tcBorders>
          </w:tcPr>
          <w:p w14:paraId="0BE2F679"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0.76 – 2.13</w:t>
            </w:r>
          </w:p>
        </w:tc>
      </w:tr>
      <w:tr w:rsidR="00DC6FFB" w:rsidRPr="00DC6FFB" w14:paraId="1C2F266D" w14:textId="77777777" w:rsidTr="00DC6FFB">
        <w:tc>
          <w:tcPr>
            <w:tcW w:w="13853" w:type="dxa"/>
            <w:gridSpan w:val="17"/>
            <w:tcBorders>
              <w:top w:val="double" w:sz="4" w:space="0" w:color="auto"/>
              <w:left w:val="nil"/>
              <w:bottom w:val="single" w:sz="4" w:space="0" w:color="auto"/>
              <w:right w:val="nil"/>
            </w:tcBorders>
            <w:shd w:val="clear" w:color="auto" w:fill="E7E6E6"/>
            <w:vAlign w:val="center"/>
          </w:tcPr>
          <w:p w14:paraId="78BA0FBE" w14:textId="77777777" w:rsidR="00DC6FFB" w:rsidRPr="00DC6FFB" w:rsidRDefault="00DC6FFB" w:rsidP="00DC6FFB">
            <w:pPr>
              <w:spacing w:after="0" w:line="240" w:lineRule="auto"/>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 xml:space="preserve">Cumulative incidences of lung cancers stratified by sex </w:t>
            </w:r>
          </w:p>
          <w:p w14:paraId="14FADE84" w14:textId="77777777" w:rsidR="00DC6FFB" w:rsidRPr="00DC6FFB" w:rsidRDefault="00DC6FFB" w:rsidP="00DC6FFB">
            <w:pPr>
              <w:spacing w:after="0" w:line="240" w:lineRule="auto"/>
              <w:rPr>
                <w:rFonts w:ascii="Times New Roman" w:hAnsi="Times New Roman" w:cs="Times New Roman"/>
                <w:color w:val="000000"/>
                <w:sz w:val="14"/>
                <w:szCs w:val="14"/>
              </w:rPr>
            </w:pPr>
            <w:r w:rsidRPr="00DC6FFB">
              <w:rPr>
                <w:rFonts w:ascii="Times New Roman" w:hAnsi="Times New Roman" w:cs="Times New Roman"/>
                <w:color w:val="000000"/>
                <w:sz w:val="14"/>
                <w:szCs w:val="14"/>
              </w:rPr>
              <w:t>Males: 277,149 in the unvaccinated group and 1,108,596 in the vaccinated group.</w:t>
            </w:r>
          </w:p>
          <w:p w14:paraId="77373668" w14:textId="77777777" w:rsidR="00DC6FFB" w:rsidRPr="00DC6FFB" w:rsidRDefault="00DC6FFB" w:rsidP="00DC6FFB">
            <w:pPr>
              <w:spacing w:after="0" w:line="240" w:lineRule="auto"/>
              <w:rPr>
                <w:rFonts w:ascii="Times New Roman" w:hAnsi="Times New Roman" w:cs="Times New Roman"/>
                <w:color w:val="000000"/>
                <w:sz w:val="14"/>
                <w:szCs w:val="14"/>
              </w:rPr>
            </w:pPr>
            <w:r w:rsidRPr="00DC6FFB">
              <w:rPr>
                <w:rFonts w:ascii="Times New Roman" w:hAnsi="Times New Roman" w:cs="Times New Roman"/>
                <w:color w:val="000000"/>
                <w:sz w:val="14"/>
                <w:szCs w:val="14"/>
              </w:rPr>
              <w:t>Females: 317,858 in the unvaccinated group and 1,271,432 in the vaccinated group.</w:t>
            </w:r>
          </w:p>
        </w:tc>
      </w:tr>
      <w:tr w:rsidR="00DC6FFB" w:rsidRPr="00DC6FFB" w14:paraId="6EA3F658" w14:textId="77777777" w:rsidTr="00F16295">
        <w:tc>
          <w:tcPr>
            <w:tcW w:w="709" w:type="dxa"/>
            <w:vMerge w:val="restart"/>
            <w:tcBorders>
              <w:top w:val="single" w:sz="4" w:space="0" w:color="auto"/>
              <w:left w:val="nil"/>
              <w:right w:val="nil"/>
            </w:tcBorders>
            <w:vAlign w:val="center"/>
          </w:tcPr>
          <w:p w14:paraId="57E1D3C7"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V</w:t>
            </w:r>
          </w:p>
        </w:tc>
        <w:tc>
          <w:tcPr>
            <w:tcW w:w="709" w:type="dxa"/>
            <w:vMerge w:val="restart"/>
            <w:tcBorders>
              <w:top w:val="single" w:sz="4" w:space="0" w:color="auto"/>
              <w:left w:val="nil"/>
              <w:right w:val="nil"/>
            </w:tcBorders>
            <w:vAlign w:val="center"/>
          </w:tcPr>
          <w:p w14:paraId="0D864B45"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Sex</w:t>
            </w:r>
          </w:p>
        </w:tc>
        <w:tc>
          <w:tcPr>
            <w:tcW w:w="2515" w:type="dxa"/>
            <w:gridSpan w:val="3"/>
            <w:tcBorders>
              <w:top w:val="single" w:sz="4" w:space="0" w:color="auto"/>
              <w:left w:val="nil"/>
              <w:bottom w:val="single" w:sz="4" w:space="0" w:color="auto"/>
              <w:right w:val="single" w:sz="4" w:space="0" w:color="auto"/>
            </w:tcBorders>
            <w:vAlign w:val="center"/>
          </w:tcPr>
          <w:p w14:paraId="74023E9A"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One month</w:t>
            </w:r>
          </w:p>
        </w:tc>
        <w:tc>
          <w:tcPr>
            <w:tcW w:w="2480" w:type="dxa"/>
            <w:gridSpan w:val="3"/>
            <w:tcBorders>
              <w:top w:val="single" w:sz="4" w:space="0" w:color="auto"/>
              <w:left w:val="single" w:sz="4" w:space="0" w:color="auto"/>
              <w:bottom w:val="single" w:sz="4" w:space="0" w:color="auto"/>
              <w:right w:val="single" w:sz="4" w:space="0" w:color="auto"/>
            </w:tcBorders>
          </w:tcPr>
          <w:p w14:paraId="15287E0D"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Three months</w:t>
            </w:r>
          </w:p>
        </w:tc>
        <w:tc>
          <w:tcPr>
            <w:tcW w:w="2480" w:type="dxa"/>
            <w:gridSpan w:val="3"/>
            <w:tcBorders>
              <w:top w:val="single" w:sz="4" w:space="0" w:color="auto"/>
              <w:left w:val="single" w:sz="4" w:space="0" w:color="auto"/>
              <w:bottom w:val="single" w:sz="4" w:space="0" w:color="auto"/>
              <w:right w:val="single" w:sz="4" w:space="0" w:color="auto"/>
            </w:tcBorders>
          </w:tcPr>
          <w:p w14:paraId="4D7885F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 xml:space="preserve">Six months </w:t>
            </w:r>
          </w:p>
        </w:tc>
        <w:tc>
          <w:tcPr>
            <w:tcW w:w="2480" w:type="dxa"/>
            <w:gridSpan w:val="3"/>
            <w:tcBorders>
              <w:top w:val="single" w:sz="4" w:space="0" w:color="auto"/>
              <w:left w:val="single" w:sz="4" w:space="0" w:color="auto"/>
              <w:bottom w:val="single" w:sz="4" w:space="0" w:color="auto"/>
              <w:right w:val="nil"/>
            </w:tcBorders>
          </w:tcPr>
          <w:p w14:paraId="23B885B7"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Nine months</w:t>
            </w:r>
          </w:p>
        </w:tc>
        <w:tc>
          <w:tcPr>
            <w:tcW w:w="2480" w:type="dxa"/>
            <w:gridSpan w:val="3"/>
            <w:tcBorders>
              <w:top w:val="single" w:sz="4" w:space="0" w:color="auto"/>
              <w:left w:val="nil"/>
              <w:bottom w:val="single" w:sz="4" w:space="0" w:color="auto"/>
              <w:right w:val="nil"/>
            </w:tcBorders>
          </w:tcPr>
          <w:p w14:paraId="78EE724D"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One year</w:t>
            </w:r>
          </w:p>
        </w:tc>
      </w:tr>
      <w:tr w:rsidR="00DC6FFB" w:rsidRPr="00DC6FFB" w14:paraId="572D6AD2" w14:textId="77777777" w:rsidTr="00F16295">
        <w:tc>
          <w:tcPr>
            <w:tcW w:w="709" w:type="dxa"/>
            <w:vMerge/>
            <w:tcBorders>
              <w:left w:val="nil"/>
              <w:bottom w:val="single" w:sz="8" w:space="0" w:color="auto"/>
              <w:right w:val="nil"/>
            </w:tcBorders>
            <w:vAlign w:val="center"/>
          </w:tcPr>
          <w:p w14:paraId="232E9045" w14:textId="77777777" w:rsidR="00DC6FFB" w:rsidRPr="00DC6FFB" w:rsidRDefault="00DC6FFB" w:rsidP="00DC6FFB">
            <w:pPr>
              <w:spacing w:after="0" w:line="240" w:lineRule="auto"/>
              <w:jc w:val="center"/>
              <w:rPr>
                <w:rFonts w:ascii="Times New Roman" w:hAnsi="Times New Roman" w:cs="Times New Roman"/>
                <w:color w:val="000000"/>
                <w:sz w:val="14"/>
                <w:szCs w:val="14"/>
              </w:rPr>
            </w:pPr>
          </w:p>
        </w:tc>
        <w:tc>
          <w:tcPr>
            <w:tcW w:w="709" w:type="dxa"/>
            <w:vMerge/>
            <w:tcBorders>
              <w:left w:val="nil"/>
              <w:bottom w:val="single" w:sz="8" w:space="0" w:color="auto"/>
              <w:right w:val="nil"/>
            </w:tcBorders>
          </w:tcPr>
          <w:p w14:paraId="4C617C1C" w14:textId="77777777" w:rsidR="00DC6FFB" w:rsidRPr="00DC6FFB" w:rsidRDefault="00DC6FFB" w:rsidP="00DC6FFB">
            <w:pPr>
              <w:spacing w:after="0" w:line="240" w:lineRule="auto"/>
              <w:jc w:val="center"/>
              <w:rPr>
                <w:rFonts w:ascii="Times New Roman" w:hAnsi="Times New Roman" w:cs="Times New Roman"/>
                <w:color w:val="000000"/>
                <w:sz w:val="14"/>
                <w:szCs w:val="14"/>
              </w:rPr>
            </w:pPr>
          </w:p>
        </w:tc>
        <w:tc>
          <w:tcPr>
            <w:tcW w:w="741" w:type="dxa"/>
            <w:tcBorders>
              <w:top w:val="single" w:sz="4" w:space="0" w:color="auto"/>
              <w:left w:val="nil"/>
              <w:bottom w:val="single" w:sz="8" w:space="0" w:color="auto"/>
              <w:right w:val="nil"/>
            </w:tcBorders>
            <w:vAlign w:val="center"/>
          </w:tcPr>
          <w:p w14:paraId="52E31E3B"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6E0B9206"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4CEDF327"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5F960C7D"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1A69F1C7"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6D6D1504"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0CCC1D5D"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0D8F2346"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4748E788"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52E7219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0800D895"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2381721F"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3803C643"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03D9B842"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nil"/>
            </w:tcBorders>
            <w:vAlign w:val="center"/>
          </w:tcPr>
          <w:p w14:paraId="527E6D21"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95% CI</w:t>
            </w:r>
          </w:p>
        </w:tc>
      </w:tr>
      <w:tr w:rsidR="00DC6FFB" w:rsidRPr="00DC6FFB" w14:paraId="382C5A1C" w14:textId="77777777" w:rsidTr="00F16295">
        <w:tc>
          <w:tcPr>
            <w:tcW w:w="709" w:type="dxa"/>
            <w:tcBorders>
              <w:top w:val="single" w:sz="8" w:space="0" w:color="auto"/>
              <w:left w:val="nil"/>
              <w:bottom w:val="single" w:sz="4" w:space="0" w:color="auto"/>
              <w:right w:val="nil"/>
            </w:tcBorders>
            <w:vAlign w:val="center"/>
          </w:tcPr>
          <w:p w14:paraId="0467E058"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No</w:t>
            </w:r>
          </w:p>
        </w:tc>
        <w:tc>
          <w:tcPr>
            <w:tcW w:w="709" w:type="dxa"/>
            <w:vMerge w:val="restart"/>
            <w:tcBorders>
              <w:top w:val="single" w:sz="8" w:space="0" w:color="auto"/>
              <w:left w:val="nil"/>
              <w:right w:val="nil"/>
            </w:tcBorders>
            <w:vAlign w:val="center"/>
          </w:tcPr>
          <w:p w14:paraId="20165295"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hint="eastAsia"/>
                <w:color w:val="000000"/>
                <w:sz w:val="14"/>
                <w:szCs w:val="14"/>
              </w:rPr>
              <w:t>M</w:t>
            </w:r>
            <w:r w:rsidRPr="00DC6FFB">
              <w:rPr>
                <w:rFonts w:ascii="Times New Roman" w:hAnsi="Times New Roman" w:cs="Times New Roman"/>
                <w:color w:val="000000"/>
                <w:sz w:val="14"/>
                <w:szCs w:val="14"/>
              </w:rPr>
              <w:t>ale</w:t>
            </w:r>
          </w:p>
        </w:tc>
        <w:tc>
          <w:tcPr>
            <w:tcW w:w="741" w:type="dxa"/>
            <w:tcBorders>
              <w:top w:val="single" w:sz="8" w:space="0" w:color="auto"/>
              <w:left w:val="nil"/>
              <w:bottom w:val="single" w:sz="4" w:space="0" w:color="auto"/>
              <w:right w:val="nil"/>
            </w:tcBorders>
          </w:tcPr>
          <w:p w14:paraId="136AE3F7"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w:t>
            </w:r>
          </w:p>
        </w:tc>
        <w:tc>
          <w:tcPr>
            <w:tcW w:w="671" w:type="dxa"/>
            <w:tcBorders>
              <w:top w:val="single" w:sz="8" w:space="0" w:color="auto"/>
              <w:left w:val="nil"/>
              <w:bottom w:val="single" w:sz="4" w:space="0" w:color="auto"/>
              <w:right w:val="nil"/>
            </w:tcBorders>
          </w:tcPr>
          <w:p w14:paraId="06B8394D"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0.00</w:t>
            </w:r>
          </w:p>
        </w:tc>
        <w:tc>
          <w:tcPr>
            <w:tcW w:w="1103" w:type="dxa"/>
            <w:tcBorders>
              <w:top w:val="single" w:sz="8" w:space="0" w:color="auto"/>
              <w:left w:val="nil"/>
              <w:bottom w:val="single" w:sz="4" w:space="0" w:color="auto"/>
              <w:right w:val="single" w:sz="4" w:space="0" w:color="auto"/>
            </w:tcBorders>
          </w:tcPr>
          <w:p w14:paraId="647AE5C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0.00 – 0.00</w:t>
            </w:r>
          </w:p>
        </w:tc>
        <w:tc>
          <w:tcPr>
            <w:tcW w:w="706" w:type="dxa"/>
            <w:tcBorders>
              <w:top w:val="single" w:sz="8" w:space="0" w:color="auto"/>
              <w:left w:val="single" w:sz="4" w:space="0" w:color="auto"/>
              <w:bottom w:val="single" w:sz="4" w:space="0" w:color="auto"/>
              <w:right w:val="nil"/>
            </w:tcBorders>
          </w:tcPr>
          <w:p w14:paraId="59CE2D4E"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5</w:t>
            </w:r>
          </w:p>
        </w:tc>
        <w:tc>
          <w:tcPr>
            <w:tcW w:w="671" w:type="dxa"/>
            <w:tcBorders>
              <w:top w:val="single" w:sz="8" w:space="0" w:color="auto"/>
              <w:left w:val="nil"/>
              <w:bottom w:val="single" w:sz="4" w:space="0" w:color="auto"/>
              <w:right w:val="nil"/>
            </w:tcBorders>
          </w:tcPr>
          <w:p w14:paraId="55ACE8A5"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0.18</w:t>
            </w:r>
          </w:p>
        </w:tc>
        <w:tc>
          <w:tcPr>
            <w:tcW w:w="1103" w:type="dxa"/>
            <w:tcBorders>
              <w:top w:val="single" w:sz="8" w:space="0" w:color="auto"/>
              <w:left w:val="nil"/>
              <w:bottom w:val="single" w:sz="4" w:space="0" w:color="auto"/>
              <w:right w:val="single" w:sz="4" w:space="0" w:color="auto"/>
            </w:tcBorders>
          </w:tcPr>
          <w:p w14:paraId="6565DD94"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0.02 – 0.34</w:t>
            </w:r>
          </w:p>
        </w:tc>
        <w:tc>
          <w:tcPr>
            <w:tcW w:w="706" w:type="dxa"/>
            <w:tcBorders>
              <w:top w:val="single" w:sz="8" w:space="0" w:color="auto"/>
              <w:left w:val="single" w:sz="4" w:space="0" w:color="auto"/>
              <w:bottom w:val="single" w:sz="4" w:space="0" w:color="auto"/>
              <w:right w:val="nil"/>
            </w:tcBorders>
          </w:tcPr>
          <w:p w14:paraId="0FF2563A"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18</w:t>
            </w:r>
          </w:p>
        </w:tc>
        <w:tc>
          <w:tcPr>
            <w:tcW w:w="671" w:type="dxa"/>
            <w:tcBorders>
              <w:top w:val="single" w:sz="8" w:space="0" w:color="auto"/>
              <w:left w:val="nil"/>
              <w:bottom w:val="single" w:sz="4" w:space="0" w:color="auto"/>
              <w:right w:val="nil"/>
            </w:tcBorders>
          </w:tcPr>
          <w:p w14:paraId="5EE2B248"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0.65</w:t>
            </w:r>
          </w:p>
        </w:tc>
        <w:tc>
          <w:tcPr>
            <w:tcW w:w="1103" w:type="dxa"/>
            <w:tcBorders>
              <w:top w:val="single" w:sz="8" w:space="0" w:color="auto"/>
              <w:left w:val="nil"/>
              <w:bottom w:val="single" w:sz="4" w:space="0" w:color="auto"/>
              <w:right w:val="single" w:sz="4" w:space="0" w:color="auto"/>
            </w:tcBorders>
          </w:tcPr>
          <w:p w14:paraId="39DE4B60"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0.35 – 0.95</w:t>
            </w:r>
          </w:p>
        </w:tc>
        <w:tc>
          <w:tcPr>
            <w:tcW w:w="706" w:type="dxa"/>
            <w:tcBorders>
              <w:top w:val="single" w:sz="8" w:space="0" w:color="auto"/>
              <w:left w:val="single" w:sz="4" w:space="0" w:color="auto"/>
              <w:bottom w:val="single" w:sz="4" w:space="0" w:color="auto"/>
              <w:right w:val="nil"/>
            </w:tcBorders>
          </w:tcPr>
          <w:p w14:paraId="1FFE65D6"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40</w:t>
            </w:r>
          </w:p>
        </w:tc>
        <w:tc>
          <w:tcPr>
            <w:tcW w:w="671" w:type="dxa"/>
            <w:tcBorders>
              <w:top w:val="single" w:sz="8" w:space="0" w:color="auto"/>
              <w:left w:val="nil"/>
              <w:bottom w:val="single" w:sz="4" w:space="0" w:color="auto"/>
              <w:right w:val="nil"/>
            </w:tcBorders>
          </w:tcPr>
          <w:p w14:paraId="7D9592E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1.44</w:t>
            </w:r>
          </w:p>
        </w:tc>
        <w:tc>
          <w:tcPr>
            <w:tcW w:w="1103" w:type="dxa"/>
            <w:tcBorders>
              <w:top w:val="single" w:sz="8" w:space="0" w:color="auto"/>
              <w:left w:val="nil"/>
              <w:bottom w:val="single" w:sz="4" w:space="0" w:color="auto"/>
              <w:right w:val="single" w:sz="4" w:space="0" w:color="auto"/>
            </w:tcBorders>
          </w:tcPr>
          <w:p w14:paraId="6E32027B"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1.00 – 1.89</w:t>
            </w:r>
          </w:p>
        </w:tc>
        <w:tc>
          <w:tcPr>
            <w:tcW w:w="706" w:type="dxa"/>
            <w:tcBorders>
              <w:top w:val="single" w:sz="8" w:space="0" w:color="auto"/>
              <w:left w:val="single" w:sz="4" w:space="0" w:color="auto"/>
              <w:bottom w:val="single" w:sz="4" w:space="0" w:color="auto"/>
              <w:right w:val="nil"/>
            </w:tcBorders>
          </w:tcPr>
          <w:p w14:paraId="0F96230B"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61</w:t>
            </w:r>
          </w:p>
        </w:tc>
        <w:tc>
          <w:tcPr>
            <w:tcW w:w="671" w:type="dxa"/>
            <w:tcBorders>
              <w:top w:val="single" w:sz="8" w:space="0" w:color="auto"/>
              <w:left w:val="nil"/>
              <w:bottom w:val="single" w:sz="4" w:space="0" w:color="auto"/>
              <w:right w:val="nil"/>
            </w:tcBorders>
          </w:tcPr>
          <w:p w14:paraId="0DCB284D"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2.20</w:t>
            </w:r>
          </w:p>
        </w:tc>
        <w:tc>
          <w:tcPr>
            <w:tcW w:w="1103" w:type="dxa"/>
            <w:tcBorders>
              <w:top w:val="single" w:sz="8" w:space="0" w:color="auto"/>
              <w:left w:val="nil"/>
              <w:bottom w:val="single" w:sz="4" w:space="0" w:color="auto"/>
              <w:right w:val="nil"/>
            </w:tcBorders>
          </w:tcPr>
          <w:p w14:paraId="45D5DA81"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1.65 – 2.75</w:t>
            </w:r>
          </w:p>
        </w:tc>
      </w:tr>
      <w:tr w:rsidR="00DC6FFB" w:rsidRPr="00DC6FFB" w14:paraId="4EE81FB3" w14:textId="77777777" w:rsidTr="00F16295">
        <w:tc>
          <w:tcPr>
            <w:tcW w:w="709" w:type="dxa"/>
            <w:tcBorders>
              <w:top w:val="single" w:sz="4" w:space="0" w:color="auto"/>
              <w:left w:val="nil"/>
              <w:bottom w:val="single" w:sz="4" w:space="0" w:color="auto"/>
              <w:right w:val="nil"/>
            </w:tcBorders>
            <w:vAlign w:val="center"/>
          </w:tcPr>
          <w:p w14:paraId="1889B672"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hint="eastAsia"/>
                <w:color w:val="000000"/>
                <w:sz w:val="14"/>
                <w:szCs w:val="14"/>
              </w:rPr>
              <w:t>Y</w:t>
            </w:r>
            <w:r w:rsidRPr="00DC6FFB">
              <w:rPr>
                <w:rFonts w:ascii="Times New Roman" w:hAnsi="Times New Roman" w:cs="Times New Roman"/>
                <w:color w:val="000000"/>
                <w:sz w:val="14"/>
                <w:szCs w:val="14"/>
              </w:rPr>
              <w:t>es</w:t>
            </w:r>
          </w:p>
        </w:tc>
        <w:tc>
          <w:tcPr>
            <w:tcW w:w="709" w:type="dxa"/>
            <w:vMerge/>
            <w:tcBorders>
              <w:left w:val="nil"/>
              <w:bottom w:val="single" w:sz="4" w:space="0" w:color="auto"/>
              <w:right w:val="nil"/>
            </w:tcBorders>
          </w:tcPr>
          <w:p w14:paraId="7628F7D2" w14:textId="77777777" w:rsidR="00DC6FFB" w:rsidRPr="00DC6FFB" w:rsidRDefault="00DC6FFB" w:rsidP="00DC6FFB">
            <w:pPr>
              <w:spacing w:after="0" w:line="240" w:lineRule="auto"/>
              <w:jc w:val="center"/>
              <w:rPr>
                <w:rFonts w:ascii="Times New Roman" w:hAnsi="Times New Roman" w:cs="Times New Roman"/>
                <w:color w:val="000000"/>
                <w:sz w:val="14"/>
                <w:szCs w:val="14"/>
              </w:rPr>
            </w:pPr>
          </w:p>
        </w:tc>
        <w:tc>
          <w:tcPr>
            <w:tcW w:w="741" w:type="dxa"/>
            <w:tcBorders>
              <w:top w:val="single" w:sz="4" w:space="0" w:color="auto"/>
              <w:left w:val="nil"/>
              <w:bottom w:val="single" w:sz="4" w:space="0" w:color="auto"/>
              <w:right w:val="nil"/>
            </w:tcBorders>
          </w:tcPr>
          <w:p w14:paraId="1CB82D46"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17</w:t>
            </w:r>
          </w:p>
        </w:tc>
        <w:tc>
          <w:tcPr>
            <w:tcW w:w="671" w:type="dxa"/>
            <w:tcBorders>
              <w:top w:val="single" w:sz="4" w:space="0" w:color="auto"/>
              <w:left w:val="nil"/>
              <w:bottom w:val="single" w:sz="4" w:space="0" w:color="auto"/>
              <w:right w:val="nil"/>
            </w:tcBorders>
          </w:tcPr>
          <w:p w14:paraId="60ADA52D"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0.15</w:t>
            </w:r>
          </w:p>
        </w:tc>
        <w:tc>
          <w:tcPr>
            <w:tcW w:w="1103" w:type="dxa"/>
            <w:tcBorders>
              <w:top w:val="single" w:sz="4" w:space="0" w:color="auto"/>
              <w:left w:val="nil"/>
              <w:bottom w:val="single" w:sz="4" w:space="0" w:color="auto"/>
              <w:right w:val="single" w:sz="4" w:space="0" w:color="auto"/>
            </w:tcBorders>
          </w:tcPr>
          <w:p w14:paraId="00A6ABE2"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0.08 – 0.23</w:t>
            </w:r>
          </w:p>
        </w:tc>
        <w:tc>
          <w:tcPr>
            <w:tcW w:w="706" w:type="dxa"/>
            <w:tcBorders>
              <w:top w:val="single" w:sz="4" w:space="0" w:color="auto"/>
              <w:left w:val="single" w:sz="4" w:space="0" w:color="auto"/>
              <w:bottom w:val="single" w:sz="4" w:space="0" w:color="auto"/>
              <w:right w:val="nil"/>
            </w:tcBorders>
          </w:tcPr>
          <w:p w14:paraId="151CAC3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81</w:t>
            </w:r>
          </w:p>
        </w:tc>
        <w:tc>
          <w:tcPr>
            <w:tcW w:w="671" w:type="dxa"/>
            <w:tcBorders>
              <w:top w:val="single" w:sz="4" w:space="0" w:color="auto"/>
              <w:left w:val="nil"/>
              <w:bottom w:val="single" w:sz="4" w:space="0" w:color="auto"/>
              <w:right w:val="nil"/>
            </w:tcBorders>
          </w:tcPr>
          <w:p w14:paraId="080836F1"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0.73</w:t>
            </w:r>
          </w:p>
        </w:tc>
        <w:tc>
          <w:tcPr>
            <w:tcW w:w="1103" w:type="dxa"/>
            <w:tcBorders>
              <w:top w:val="single" w:sz="4" w:space="0" w:color="auto"/>
              <w:left w:val="nil"/>
              <w:bottom w:val="single" w:sz="4" w:space="0" w:color="auto"/>
              <w:right w:val="single" w:sz="4" w:space="0" w:color="auto"/>
            </w:tcBorders>
          </w:tcPr>
          <w:p w14:paraId="3E3082E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0.57 – 0.89</w:t>
            </w:r>
          </w:p>
        </w:tc>
        <w:tc>
          <w:tcPr>
            <w:tcW w:w="706" w:type="dxa"/>
            <w:tcBorders>
              <w:top w:val="single" w:sz="4" w:space="0" w:color="auto"/>
              <w:left w:val="single" w:sz="4" w:space="0" w:color="auto"/>
              <w:bottom w:val="single" w:sz="4" w:space="0" w:color="auto"/>
              <w:right w:val="nil"/>
            </w:tcBorders>
          </w:tcPr>
          <w:p w14:paraId="661B5EE0"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174</w:t>
            </w:r>
          </w:p>
        </w:tc>
        <w:tc>
          <w:tcPr>
            <w:tcW w:w="671" w:type="dxa"/>
            <w:tcBorders>
              <w:top w:val="single" w:sz="4" w:space="0" w:color="auto"/>
              <w:left w:val="nil"/>
              <w:bottom w:val="single" w:sz="4" w:space="0" w:color="auto"/>
              <w:right w:val="nil"/>
            </w:tcBorders>
          </w:tcPr>
          <w:p w14:paraId="4313B64E"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1.57</w:t>
            </w:r>
          </w:p>
        </w:tc>
        <w:tc>
          <w:tcPr>
            <w:tcW w:w="1103" w:type="dxa"/>
            <w:tcBorders>
              <w:top w:val="single" w:sz="4" w:space="0" w:color="auto"/>
              <w:left w:val="nil"/>
              <w:bottom w:val="single" w:sz="4" w:space="0" w:color="auto"/>
              <w:right w:val="single" w:sz="4" w:space="0" w:color="auto"/>
            </w:tcBorders>
          </w:tcPr>
          <w:p w14:paraId="66459CA2"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1.34 – 1.80</w:t>
            </w:r>
          </w:p>
        </w:tc>
        <w:tc>
          <w:tcPr>
            <w:tcW w:w="706" w:type="dxa"/>
            <w:tcBorders>
              <w:top w:val="single" w:sz="4" w:space="0" w:color="auto"/>
              <w:left w:val="single" w:sz="4" w:space="0" w:color="auto"/>
              <w:bottom w:val="single" w:sz="4" w:space="0" w:color="auto"/>
              <w:right w:val="nil"/>
            </w:tcBorders>
          </w:tcPr>
          <w:p w14:paraId="1796EBF0"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278</w:t>
            </w:r>
          </w:p>
        </w:tc>
        <w:tc>
          <w:tcPr>
            <w:tcW w:w="671" w:type="dxa"/>
            <w:tcBorders>
              <w:top w:val="single" w:sz="4" w:space="0" w:color="auto"/>
              <w:left w:val="nil"/>
              <w:bottom w:val="single" w:sz="4" w:space="0" w:color="auto"/>
              <w:right w:val="nil"/>
            </w:tcBorders>
          </w:tcPr>
          <w:p w14:paraId="13E61E0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2.51</w:t>
            </w:r>
          </w:p>
        </w:tc>
        <w:tc>
          <w:tcPr>
            <w:tcW w:w="1103" w:type="dxa"/>
            <w:tcBorders>
              <w:top w:val="single" w:sz="4" w:space="0" w:color="auto"/>
              <w:left w:val="nil"/>
              <w:bottom w:val="single" w:sz="4" w:space="0" w:color="auto"/>
              <w:right w:val="single" w:sz="4" w:space="0" w:color="auto"/>
            </w:tcBorders>
          </w:tcPr>
          <w:p w14:paraId="7E1B6D40"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2.21 – 2.80</w:t>
            </w:r>
          </w:p>
        </w:tc>
        <w:tc>
          <w:tcPr>
            <w:tcW w:w="706" w:type="dxa"/>
            <w:tcBorders>
              <w:top w:val="single" w:sz="4" w:space="0" w:color="auto"/>
              <w:left w:val="single" w:sz="4" w:space="0" w:color="auto"/>
              <w:bottom w:val="single" w:sz="4" w:space="0" w:color="auto"/>
              <w:right w:val="nil"/>
            </w:tcBorders>
          </w:tcPr>
          <w:p w14:paraId="7D3B279B"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381</w:t>
            </w:r>
          </w:p>
        </w:tc>
        <w:tc>
          <w:tcPr>
            <w:tcW w:w="671" w:type="dxa"/>
            <w:tcBorders>
              <w:top w:val="single" w:sz="4" w:space="0" w:color="auto"/>
              <w:left w:val="nil"/>
              <w:bottom w:val="single" w:sz="4" w:space="0" w:color="auto"/>
              <w:right w:val="nil"/>
            </w:tcBorders>
          </w:tcPr>
          <w:p w14:paraId="616B7325"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3.44</w:t>
            </w:r>
          </w:p>
        </w:tc>
        <w:tc>
          <w:tcPr>
            <w:tcW w:w="1103" w:type="dxa"/>
            <w:tcBorders>
              <w:top w:val="single" w:sz="4" w:space="0" w:color="auto"/>
              <w:left w:val="nil"/>
              <w:bottom w:val="single" w:sz="4" w:space="0" w:color="auto"/>
              <w:right w:val="nil"/>
            </w:tcBorders>
          </w:tcPr>
          <w:p w14:paraId="722D4CC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3.09 – 3.78</w:t>
            </w:r>
          </w:p>
        </w:tc>
      </w:tr>
      <w:tr w:rsidR="00DC6FFB" w:rsidRPr="00DC6FFB" w14:paraId="74E5756F" w14:textId="77777777" w:rsidTr="00F16295">
        <w:tc>
          <w:tcPr>
            <w:tcW w:w="709" w:type="dxa"/>
            <w:tcBorders>
              <w:top w:val="single" w:sz="4" w:space="0" w:color="auto"/>
              <w:left w:val="nil"/>
              <w:bottom w:val="single" w:sz="4" w:space="0" w:color="auto"/>
              <w:right w:val="nil"/>
            </w:tcBorders>
            <w:vAlign w:val="center"/>
          </w:tcPr>
          <w:p w14:paraId="3A14FDF4"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No</w:t>
            </w:r>
          </w:p>
        </w:tc>
        <w:tc>
          <w:tcPr>
            <w:tcW w:w="709" w:type="dxa"/>
            <w:vMerge w:val="restart"/>
            <w:tcBorders>
              <w:top w:val="single" w:sz="4" w:space="0" w:color="auto"/>
              <w:left w:val="nil"/>
              <w:bottom w:val="single" w:sz="4" w:space="0" w:color="auto"/>
              <w:right w:val="nil"/>
            </w:tcBorders>
            <w:vAlign w:val="center"/>
          </w:tcPr>
          <w:p w14:paraId="525F5102" w14:textId="77777777" w:rsidR="00DC6FFB" w:rsidRPr="00DC6FFB" w:rsidRDefault="00DC6FFB" w:rsidP="00DC6FFB">
            <w:pPr>
              <w:widowControl w:val="0"/>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Female</w:t>
            </w:r>
          </w:p>
        </w:tc>
        <w:tc>
          <w:tcPr>
            <w:tcW w:w="741" w:type="dxa"/>
            <w:tcBorders>
              <w:top w:val="single" w:sz="4" w:space="0" w:color="auto"/>
              <w:left w:val="nil"/>
              <w:bottom w:val="single" w:sz="4" w:space="0" w:color="auto"/>
              <w:right w:val="nil"/>
            </w:tcBorders>
          </w:tcPr>
          <w:p w14:paraId="2DB38BA0"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w:t>
            </w:r>
          </w:p>
        </w:tc>
        <w:tc>
          <w:tcPr>
            <w:tcW w:w="671" w:type="dxa"/>
            <w:tcBorders>
              <w:top w:val="single" w:sz="4" w:space="0" w:color="auto"/>
              <w:left w:val="nil"/>
              <w:bottom w:val="single" w:sz="4" w:space="0" w:color="auto"/>
              <w:right w:val="nil"/>
            </w:tcBorders>
          </w:tcPr>
          <w:p w14:paraId="5C00410E"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0.06</w:t>
            </w:r>
          </w:p>
        </w:tc>
        <w:tc>
          <w:tcPr>
            <w:tcW w:w="1103" w:type="dxa"/>
            <w:tcBorders>
              <w:top w:val="single" w:sz="4" w:space="0" w:color="auto"/>
              <w:left w:val="nil"/>
              <w:bottom w:val="single" w:sz="4" w:space="0" w:color="auto"/>
              <w:right w:val="single" w:sz="4" w:space="0" w:color="auto"/>
            </w:tcBorders>
          </w:tcPr>
          <w:p w14:paraId="10CC9E50"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0.00 – 0.15</w:t>
            </w:r>
          </w:p>
        </w:tc>
        <w:tc>
          <w:tcPr>
            <w:tcW w:w="706" w:type="dxa"/>
            <w:tcBorders>
              <w:top w:val="single" w:sz="4" w:space="0" w:color="auto"/>
              <w:left w:val="single" w:sz="4" w:space="0" w:color="auto"/>
              <w:bottom w:val="single" w:sz="4" w:space="0" w:color="auto"/>
              <w:right w:val="nil"/>
            </w:tcBorders>
          </w:tcPr>
          <w:p w14:paraId="14E22FF1"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6</w:t>
            </w:r>
          </w:p>
        </w:tc>
        <w:tc>
          <w:tcPr>
            <w:tcW w:w="671" w:type="dxa"/>
            <w:tcBorders>
              <w:top w:val="single" w:sz="4" w:space="0" w:color="auto"/>
              <w:left w:val="nil"/>
              <w:bottom w:val="single" w:sz="4" w:space="0" w:color="auto"/>
              <w:right w:val="nil"/>
            </w:tcBorders>
          </w:tcPr>
          <w:p w14:paraId="4455F1F7"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0.19</w:t>
            </w:r>
          </w:p>
        </w:tc>
        <w:tc>
          <w:tcPr>
            <w:tcW w:w="1103" w:type="dxa"/>
            <w:tcBorders>
              <w:top w:val="single" w:sz="4" w:space="0" w:color="auto"/>
              <w:left w:val="nil"/>
              <w:bottom w:val="single" w:sz="4" w:space="0" w:color="auto"/>
              <w:right w:val="single" w:sz="4" w:space="0" w:color="auto"/>
            </w:tcBorders>
          </w:tcPr>
          <w:p w14:paraId="30305A2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0.04 – 0.34</w:t>
            </w:r>
          </w:p>
        </w:tc>
        <w:tc>
          <w:tcPr>
            <w:tcW w:w="706" w:type="dxa"/>
            <w:tcBorders>
              <w:top w:val="single" w:sz="4" w:space="0" w:color="auto"/>
              <w:left w:val="single" w:sz="4" w:space="0" w:color="auto"/>
              <w:bottom w:val="single" w:sz="4" w:space="0" w:color="auto"/>
              <w:right w:val="nil"/>
            </w:tcBorders>
          </w:tcPr>
          <w:p w14:paraId="49FFB108"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19</w:t>
            </w:r>
          </w:p>
        </w:tc>
        <w:tc>
          <w:tcPr>
            <w:tcW w:w="671" w:type="dxa"/>
            <w:tcBorders>
              <w:top w:val="single" w:sz="4" w:space="0" w:color="auto"/>
              <w:left w:val="nil"/>
              <w:bottom w:val="single" w:sz="4" w:space="0" w:color="auto"/>
              <w:right w:val="nil"/>
            </w:tcBorders>
          </w:tcPr>
          <w:p w14:paraId="71376D73"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0.60</w:t>
            </w:r>
          </w:p>
        </w:tc>
        <w:tc>
          <w:tcPr>
            <w:tcW w:w="1103" w:type="dxa"/>
            <w:tcBorders>
              <w:top w:val="single" w:sz="4" w:space="0" w:color="auto"/>
              <w:left w:val="nil"/>
              <w:bottom w:val="single" w:sz="4" w:space="0" w:color="auto"/>
              <w:right w:val="single" w:sz="4" w:space="0" w:color="auto"/>
            </w:tcBorders>
          </w:tcPr>
          <w:p w14:paraId="766EC40B"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0.33 – 0.87</w:t>
            </w:r>
          </w:p>
        </w:tc>
        <w:tc>
          <w:tcPr>
            <w:tcW w:w="706" w:type="dxa"/>
            <w:tcBorders>
              <w:top w:val="single" w:sz="4" w:space="0" w:color="auto"/>
              <w:left w:val="single" w:sz="4" w:space="0" w:color="auto"/>
              <w:bottom w:val="single" w:sz="4" w:space="0" w:color="auto"/>
              <w:right w:val="nil"/>
            </w:tcBorders>
          </w:tcPr>
          <w:p w14:paraId="1263D02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38</w:t>
            </w:r>
          </w:p>
        </w:tc>
        <w:tc>
          <w:tcPr>
            <w:tcW w:w="671" w:type="dxa"/>
            <w:tcBorders>
              <w:top w:val="single" w:sz="4" w:space="0" w:color="auto"/>
              <w:left w:val="nil"/>
              <w:bottom w:val="single" w:sz="4" w:space="0" w:color="auto"/>
              <w:right w:val="nil"/>
            </w:tcBorders>
          </w:tcPr>
          <w:p w14:paraId="1A35799B"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1.20</w:t>
            </w:r>
          </w:p>
        </w:tc>
        <w:tc>
          <w:tcPr>
            <w:tcW w:w="1103" w:type="dxa"/>
            <w:tcBorders>
              <w:top w:val="single" w:sz="4" w:space="0" w:color="auto"/>
              <w:left w:val="nil"/>
              <w:bottom w:val="single" w:sz="4" w:space="0" w:color="auto"/>
              <w:right w:val="single" w:sz="4" w:space="0" w:color="auto"/>
            </w:tcBorders>
          </w:tcPr>
          <w:p w14:paraId="1086F871"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0.82 – 1.58</w:t>
            </w:r>
          </w:p>
        </w:tc>
        <w:tc>
          <w:tcPr>
            <w:tcW w:w="706" w:type="dxa"/>
            <w:tcBorders>
              <w:top w:val="single" w:sz="4" w:space="0" w:color="auto"/>
              <w:left w:val="single" w:sz="4" w:space="0" w:color="auto"/>
              <w:bottom w:val="single" w:sz="4" w:space="0" w:color="auto"/>
              <w:right w:val="nil"/>
            </w:tcBorders>
          </w:tcPr>
          <w:p w14:paraId="24F5C551"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50</w:t>
            </w:r>
          </w:p>
        </w:tc>
        <w:tc>
          <w:tcPr>
            <w:tcW w:w="671" w:type="dxa"/>
            <w:tcBorders>
              <w:top w:val="single" w:sz="4" w:space="0" w:color="auto"/>
              <w:left w:val="nil"/>
              <w:bottom w:val="single" w:sz="4" w:space="0" w:color="auto"/>
              <w:right w:val="nil"/>
            </w:tcBorders>
          </w:tcPr>
          <w:p w14:paraId="039F8C1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1.57</w:t>
            </w:r>
          </w:p>
        </w:tc>
        <w:tc>
          <w:tcPr>
            <w:tcW w:w="1103" w:type="dxa"/>
            <w:tcBorders>
              <w:top w:val="single" w:sz="4" w:space="0" w:color="auto"/>
              <w:left w:val="nil"/>
              <w:bottom w:val="single" w:sz="4" w:space="0" w:color="auto"/>
              <w:right w:val="nil"/>
            </w:tcBorders>
          </w:tcPr>
          <w:p w14:paraId="1ACE3C21"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1.14 – 2.01</w:t>
            </w:r>
          </w:p>
        </w:tc>
      </w:tr>
      <w:tr w:rsidR="00DC6FFB" w:rsidRPr="00DC6FFB" w14:paraId="491F9CA2" w14:textId="77777777" w:rsidTr="00F16295">
        <w:tc>
          <w:tcPr>
            <w:tcW w:w="709" w:type="dxa"/>
            <w:tcBorders>
              <w:top w:val="single" w:sz="4" w:space="0" w:color="auto"/>
              <w:left w:val="nil"/>
              <w:bottom w:val="double" w:sz="4" w:space="0" w:color="auto"/>
              <w:right w:val="nil"/>
            </w:tcBorders>
            <w:vAlign w:val="center"/>
          </w:tcPr>
          <w:p w14:paraId="21D70D0D"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hint="eastAsia"/>
                <w:color w:val="000000"/>
                <w:sz w:val="14"/>
                <w:szCs w:val="14"/>
              </w:rPr>
              <w:t>Y</w:t>
            </w:r>
            <w:r w:rsidRPr="00DC6FFB">
              <w:rPr>
                <w:rFonts w:ascii="Times New Roman" w:hAnsi="Times New Roman" w:cs="Times New Roman"/>
                <w:color w:val="000000"/>
                <w:sz w:val="14"/>
                <w:szCs w:val="14"/>
              </w:rPr>
              <w:t>es</w:t>
            </w:r>
          </w:p>
        </w:tc>
        <w:tc>
          <w:tcPr>
            <w:tcW w:w="709" w:type="dxa"/>
            <w:vMerge/>
            <w:tcBorders>
              <w:left w:val="nil"/>
              <w:bottom w:val="double" w:sz="4" w:space="0" w:color="auto"/>
              <w:right w:val="nil"/>
            </w:tcBorders>
          </w:tcPr>
          <w:p w14:paraId="521C6A96" w14:textId="77777777" w:rsidR="00DC6FFB" w:rsidRPr="00DC6FFB" w:rsidRDefault="00DC6FFB" w:rsidP="00DC6FFB">
            <w:pPr>
              <w:spacing w:after="0" w:line="240" w:lineRule="auto"/>
              <w:jc w:val="center"/>
              <w:rPr>
                <w:rFonts w:ascii="Times New Roman" w:hAnsi="Times New Roman" w:cs="Times New Roman"/>
                <w:color w:val="000000"/>
                <w:sz w:val="14"/>
                <w:szCs w:val="14"/>
              </w:rPr>
            </w:pPr>
          </w:p>
        </w:tc>
        <w:tc>
          <w:tcPr>
            <w:tcW w:w="741" w:type="dxa"/>
            <w:tcBorders>
              <w:top w:val="single" w:sz="4" w:space="0" w:color="auto"/>
              <w:left w:val="nil"/>
              <w:bottom w:val="double" w:sz="4" w:space="0" w:color="auto"/>
              <w:right w:val="nil"/>
            </w:tcBorders>
          </w:tcPr>
          <w:p w14:paraId="2731E58B"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20</w:t>
            </w:r>
          </w:p>
        </w:tc>
        <w:tc>
          <w:tcPr>
            <w:tcW w:w="671" w:type="dxa"/>
            <w:tcBorders>
              <w:top w:val="single" w:sz="4" w:space="0" w:color="auto"/>
              <w:left w:val="nil"/>
              <w:bottom w:val="double" w:sz="4" w:space="0" w:color="auto"/>
              <w:right w:val="nil"/>
            </w:tcBorders>
          </w:tcPr>
          <w:p w14:paraId="403FD24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0.16</w:t>
            </w:r>
          </w:p>
        </w:tc>
        <w:tc>
          <w:tcPr>
            <w:tcW w:w="1103" w:type="dxa"/>
            <w:tcBorders>
              <w:top w:val="single" w:sz="4" w:space="0" w:color="auto"/>
              <w:left w:val="nil"/>
              <w:bottom w:val="double" w:sz="4" w:space="0" w:color="auto"/>
              <w:right w:val="single" w:sz="4" w:space="0" w:color="auto"/>
            </w:tcBorders>
          </w:tcPr>
          <w:p w14:paraId="6B738E6A"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0.09 – 0.23</w:t>
            </w:r>
          </w:p>
        </w:tc>
        <w:tc>
          <w:tcPr>
            <w:tcW w:w="706" w:type="dxa"/>
            <w:tcBorders>
              <w:top w:val="single" w:sz="4" w:space="0" w:color="auto"/>
              <w:left w:val="single" w:sz="4" w:space="0" w:color="auto"/>
              <w:bottom w:val="double" w:sz="4" w:space="0" w:color="auto"/>
              <w:right w:val="nil"/>
            </w:tcBorders>
          </w:tcPr>
          <w:p w14:paraId="4B2B6C6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81</w:t>
            </w:r>
          </w:p>
        </w:tc>
        <w:tc>
          <w:tcPr>
            <w:tcW w:w="671" w:type="dxa"/>
            <w:tcBorders>
              <w:top w:val="single" w:sz="4" w:space="0" w:color="auto"/>
              <w:left w:val="nil"/>
              <w:bottom w:val="double" w:sz="4" w:space="0" w:color="auto"/>
              <w:right w:val="nil"/>
            </w:tcBorders>
          </w:tcPr>
          <w:p w14:paraId="5BEB4512"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0.64</w:t>
            </w:r>
          </w:p>
        </w:tc>
        <w:tc>
          <w:tcPr>
            <w:tcW w:w="1103" w:type="dxa"/>
            <w:tcBorders>
              <w:top w:val="single" w:sz="4" w:space="0" w:color="auto"/>
              <w:left w:val="nil"/>
              <w:bottom w:val="double" w:sz="4" w:space="0" w:color="auto"/>
              <w:right w:val="single" w:sz="4" w:space="0" w:color="auto"/>
            </w:tcBorders>
          </w:tcPr>
          <w:p w14:paraId="6BC5BB92"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0.50 – 0.78</w:t>
            </w:r>
          </w:p>
        </w:tc>
        <w:tc>
          <w:tcPr>
            <w:tcW w:w="706" w:type="dxa"/>
            <w:tcBorders>
              <w:top w:val="single" w:sz="4" w:space="0" w:color="auto"/>
              <w:left w:val="single" w:sz="4" w:space="0" w:color="auto"/>
              <w:bottom w:val="double" w:sz="4" w:space="0" w:color="auto"/>
              <w:right w:val="nil"/>
            </w:tcBorders>
          </w:tcPr>
          <w:p w14:paraId="1BB9CFCB"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154</w:t>
            </w:r>
          </w:p>
        </w:tc>
        <w:tc>
          <w:tcPr>
            <w:tcW w:w="671" w:type="dxa"/>
            <w:tcBorders>
              <w:top w:val="single" w:sz="4" w:space="0" w:color="auto"/>
              <w:left w:val="nil"/>
              <w:bottom w:val="double" w:sz="4" w:space="0" w:color="auto"/>
              <w:right w:val="nil"/>
            </w:tcBorders>
          </w:tcPr>
          <w:p w14:paraId="42656D0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1.21</w:t>
            </w:r>
          </w:p>
        </w:tc>
        <w:tc>
          <w:tcPr>
            <w:tcW w:w="1103" w:type="dxa"/>
            <w:tcBorders>
              <w:top w:val="single" w:sz="4" w:space="0" w:color="auto"/>
              <w:left w:val="nil"/>
              <w:bottom w:val="double" w:sz="4" w:space="0" w:color="auto"/>
              <w:right w:val="single" w:sz="4" w:space="0" w:color="auto"/>
            </w:tcBorders>
          </w:tcPr>
          <w:p w14:paraId="48153814"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1.02 – 1.40</w:t>
            </w:r>
          </w:p>
        </w:tc>
        <w:tc>
          <w:tcPr>
            <w:tcW w:w="706" w:type="dxa"/>
            <w:tcBorders>
              <w:top w:val="single" w:sz="4" w:space="0" w:color="auto"/>
              <w:left w:val="single" w:sz="4" w:space="0" w:color="auto"/>
              <w:bottom w:val="double" w:sz="4" w:space="0" w:color="auto"/>
              <w:right w:val="nil"/>
            </w:tcBorders>
          </w:tcPr>
          <w:p w14:paraId="7115457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226</w:t>
            </w:r>
          </w:p>
        </w:tc>
        <w:tc>
          <w:tcPr>
            <w:tcW w:w="671" w:type="dxa"/>
            <w:tcBorders>
              <w:top w:val="single" w:sz="4" w:space="0" w:color="auto"/>
              <w:left w:val="nil"/>
              <w:bottom w:val="double" w:sz="4" w:space="0" w:color="auto"/>
              <w:right w:val="nil"/>
            </w:tcBorders>
          </w:tcPr>
          <w:p w14:paraId="5817874D"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1.78</w:t>
            </w:r>
          </w:p>
        </w:tc>
        <w:tc>
          <w:tcPr>
            <w:tcW w:w="1103" w:type="dxa"/>
            <w:tcBorders>
              <w:top w:val="single" w:sz="4" w:space="0" w:color="auto"/>
              <w:left w:val="nil"/>
              <w:bottom w:val="double" w:sz="4" w:space="0" w:color="auto"/>
              <w:right w:val="single" w:sz="4" w:space="0" w:color="auto"/>
            </w:tcBorders>
          </w:tcPr>
          <w:p w14:paraId="19AE8C7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1.55 – 2.01</w:t>
            </w:r>
          </w:p>
        </w:tc>
        <w:tc>
          <w:tcPr>
            <w:tcW w:w="706" w:type="dxa"/>
            <w:tcBorders>
              <w:top w:val="single" w:sz="4" w:space="0" w:color="auto"/>
              <w:left w:val="single" w:sz="4" w:space="0" w:color="auto"/>
              <w:bottom w:val="double" w:sz="4" w:space="0" w:color="auto"/>
              <w:right w:val="nil"/>
            </w:tcBorders>
          </w:tcPr>
          <w:p w14:paraId="58504005"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303</w:t>
            </w:r>
          </w:p>
        </w:tc>
        <w:tc>
          <w:tcPr>
            <w:tcW w:w="671" w:type="dxa"/>
            <w:tcBorders>
              <w:top w:val="single" w:sz="4" w:space="0" w:color="auto"/>
              <w:left w:val="nil"/>
              <w:bottom w:val="double" w:sz="4" w:space="0" w:color="auto"/>
              <w:right w:val="nil"/>
            </w:tcBorders>
          </w:tcPr>
          <w:p w14:paraId="19B4EAE4"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2.38</w:t>
            </w:r>
          </w:p>
        </w:tc>
        <w:tc>
          <w:tcPr>
            <w:tcW w:w="1103" w:type="dxa"/>
            <w:tcBorders>
              <w:top w:val="single" w:sz="4" w:space="0" w:color="auto"/>
              <w:left w:val="nil"/>
              <w:bottom w:val="double" w:sz="4" w:space="0" w:color="auto"/>
              <w:right w:val="nil"/>
            </w:tcBorders>
          </w:tcPr>
          <w:p w14:paraId="4CA3F5F5"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2.11 – 2.65</w:t>
            </w:r>
          </w:p>
        </w:tc>
      </w:tr>
      <w:tr w:rsidR="00DC6FFB" w:rsidRPr="00DC6FFB" w14:paraId="71063C80" w14:textId="77777777" w:rsidTr="00DC6FFB">
        <w:tc>
          <w:tcPr>
            <w:tcW w:w="13853" w:type="dxa"/>
            <w:gridSpan w:val="17"/>
            <w:tcBorders>
              <w:top w:val="double" w:sz="4" w:space="0" w:color="auto"/>
              <w:left w:val="nil"/>
              <w:bottom w:val="single" w:sz="4" w:space="0" w:color="auto"/>
              <w:right w:val="nil"/>
            </w:tcBorders>
            <w:shd w:val="clear" w:color="auto" w:fill="E7E6E6"/>
            <w:vAlign w:val="center"/>
          </w:tcPr>
          <w:p w14:paraId="5CC8CA84" w14:textId="77777777" w:rsidR="00DC6FFB" w:rsidRPr="00DC6FFB" w:rsidRDefault="00DC6FFB" w:rsidP="00DC6FFB">
            <w:pPr>
              <w:spacing w:after="0" w:line="240" w:lineRule="auto"/>
              <w:jc w:val="both"/>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Cumulative incidences of lung cancers stratified by age</w:t>
            </w:r>
          </w:p>
          <w:p w14:paraId="1E0E17BA" w14:textId="77777777" w:rsidR="00DC6FFB" w:rsidRPr="00DC6FFB" w:rsidRDefault="00DC6FFB" w:rsidP="00DC6FFB">
            <w:pPr>
              <w:spacing w:after="0" w:line="240" w:lineRule="auto"/>
              <w:rPr>
                <w:rFonts w:ascii="Times New Roman" w:hAnsi="Times New Roman" w:cs="Times New Roman"/>
                <w:color w:val="000000"/>
                <w:sz w:val="14"/>
                <w:szCs w:val="14"/>
              </w:rPr>
            </w:pPr>
            <w:r w:rsidRPr="00DC6FFB">
              <w:rPr>
                <w:rFonts w:ascii="Times New Roman" w:hAnsi="Times New Roman" w:cs="Times New Roman"/>
                <w:color w:val="000000"/>
                <w:sz w:val="14"/>
                <w:szCs w:val="14"/>
              </w:rPr>
              <w:t>Age &lt; 65 years: 522,722 in the unvaccinated group and 2,090,888 in the vaccinated group.</w:t>
            </w:r>
          </w:p>
          <w:p w14:paraId="1DB0F205" w14:textId="77777777" w:rsidR="00DC6FFB" w:rsidRPr="00DC6FFB" w:rsidRDefault="00DC6FFB" w:rsidP="00DC6FFB">
            <w:pPr>
              <w:spacing w:after="0" w:line="240" w:lineRule="auto"/>
              <w:jc w:val="both"/>
              <w:rPr>
                <w:rFonts w:ascii="Times New Roman" w:hAnsi="Times New Roman" w:cs="Times New Roman"/>
                <w:color w:val="000000"/>
                <w:sz w:val="14"/>
                <w:szCs w:val="14"/>
              </w:rPr>
            </w:pPr>
            <w:r w:rsidRPr="00DC6FFB">
              <w:rPr>
                <w:rFonts w:ascii="Times New Roman" w:hAnsi="Times New Roman" w:cs="Times New Roman"/>
                <w:color w:val="000000"/>
                <w:sz w:val="14"/>
                <w:szCs w:val="14"/>
              </w:rPr>
              <w:t>Age 65 – 74 years: 40,213 in the unvaccinated group and 160,852 in the vaccinated group.</w:t>
            </w:r>
          </w:p>
          <w:p w14:paraId="28416D2E" w14:textId="77777777" w:rsidR="00DC6FFB" w:rsidRPr="00DC6FFB" w:rsidRDefault="00DC6FFB" w:rsidP="00DC6FFB">
            <w:pPr>
              <w:spacing w:after="0" w:line="240" w:lineRule="auto"/>
              <w:jc w:val="both"/>
              <w:rPr>
                <w:rFonts w:ascii="Times New Roman" w:hAnsi="Times New Roman" w:cs="Times New Roman"/>
                <w:color w:val="000000"/>
                <w:sz w:val="14"/>
                <w:szCs w:val="14"/>
              </w:rPr>
            </w:pPr>
            <w:r w:rsidRPr="00DC6FFB">
              <w:rPr>
                <w:rFonts w:ascii="Times New Roman" w:hAnsi="Times New Roman" w:cs="Times New Roman"/>
                <w:color w:val="000000"/>
                <w:sz w:val="14"/>
                <w:szCs w:val="14"/>
              </w:rPr>
              <w:t>Age ≥ 75 years: 32,072 in the unvaccinated group and 128,288 in the vaccinated group.</w:t>
            </w:r>
          </w:p>
        </w:tc>
      </w:tr>
      <w:tr w:rsidR="00DC6FFB" w:rsidRPr="00DC6FFB" w14:paraId="5C8D5305" w14:textId="77777777" w:rsidTr="00F16295">
        <w:tc>
          <w:tcPr>
            <w:tcW w:w="709" w:type="dxa"/>
            <w:vMerge w:val="restart"/>
            <w:tcBorders>
              <w:top w:val="single" w:sz="4" w:space="0" w:color="auto"/>
              <w:left w:val="nil"/>
              <w:right w:val="nil"/>
            </w:tcBorders>
            <w:vAlign w:val="center"/>
          </w:tcPr>
          <w:p w14:paraId="174BDC95"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V</w:t>
            </w:r>
          </w:p>
        </w:tc>
        <w:tc>
          <w:tcPr>
            <w:tcW w:w="709" w:type="dxa"/>
            <w:vMerge w:val="restart"/>
            <w:tcBorders>
              <w:top w:val="single" w:sz="4" w:space="0" w:color="auto"/>
              <w:left w:val="nil"/>
              <w:right w:val="nil"/>
            </w:tcBorders>
            <w:vAlign w:val="center"/>
          </w:tcPr>
          <w:p w14:paraId="545A1120"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Age</w:t>
            </w:r>
          </w:p>
        </w:tc>
        <w:tc>
          <w:tcPr>
            <w:tcW w:w="2515" w:type="dxa"/>
            <w:gridSpan w:val="3"/>
            <w:tcBorders>
              <w:top w:val="single" w:sz="4" w:space="0" w:color="auto"/>
              <w:left w:val="nil"/>
              <w:bottom w:val="single" w:sz="4" w:space="0" w:color="auto"/>
              <w:right w:val="single" w:sz="4" w:space="0" w:color="auto"/>
            </w:tcBorders>
            <w:vAlign w:val="center"/>
          </w:tcPr>
          <w:p w14:paraId="1E4FE007"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One month</w:t>
            </w:r>
          </w:p>
        </w:tc>
        <w:tc>
          <w:tcPr>
            <w:tcW w:w="2480" w:type="dxa"/>
            <w:gridSpan w:val="3"/>
            <w:tcBorders>
              <w:top w:val="single" w:sz="4" w:space="0" w:color="auto"/>
              <w:left w:val="single" w:sz="4" w:space="0" w:color="auto"/>
              <w:bottom w:val="single" w:sz="4" w:space="0" w:color="auto"/>
              <w:right w:val="single" w:sz="4" w:space="0" w:color="auto"/>
            </w:tcBorders>
          </w:tcPr>
          <w:p w14:paraId="7952397E"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Three months</w:t>
            </w:r>
          </w:p>
        </w:tc>
        <w:tc>
          <w:tcPr>
            <w:tcW w:w="2480" w:type="dxa"/>
            <w:gridSpan w:val="3"/>
            <w:tcBorders>
              <w:top w:val="single" w:sz="4" w:space="0" w:color="auto"/>
              <w:left w:val="single" w:sz="4" w:space="0" w:color="auto"/>
              <w:bottom w:val="single" w:sz="4" w:space="0" w:color="auto"/>
              <w:right w:val="single" w:sz="4" w:space="0" w:color="auto"/>
            </w:tcBorders>
          </w:tcPr>
          <w:p w14:paraId="62748584"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 xml:space="preserve">Six months </w:t>
            </w:r>
          </w:p>
        </w:tc>
        <w:tc>
          <w:tcPr>
            <w:tcW w:w="2480" w:type="dxa"/>
            <w:gridSpan w:val="3"/>
            <w:tcBorders>
              <w:top w:val="single" w:sz="4" w:space="0" w:color="auto"/>
              <w:left w:val="single" w:sz="4" w:space="0" w:color="auto"/>
              <w:bottom w:val="single" w:sz="4" w:space="0" w:color="auto"/>
              <w:right w:val="single" w:sz="4" w:space="0" w:color="auto"/>
            </w:tcBorders>
          </w:tcPr>
          <w:p w14:paraId="2B3304C7"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Nine months</w:t>
            </w:r>
          </w:p>
        </w:tc>
        <w:tc>
          <w:tcPr>
            <w:tcW w:w="2480" w:type="dxa"/>
            <w:gridSpan w:val="3"/>
            <w:tcBorders>
              <w:top w:val="single" w:sz="4" w:space="0" w:color="auto"/>
              <w:left w:val="single" w:sz="4" w:space="0" w:color="auto"/>
              <w:bottom w:val="single" w:sz="4" w:space="0" w:color="auto"/>
              <w:right w:val="nil"/>
            </w:tcBorders>
          </w:tcPr>
          <w:p w14:paraId="5F4B0861"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One year</w:t>
            </w:r>
          </w:p>
        </w:tc>
      </w:tr>
      <w:tr w:rsidR="00DC6FFB" w:rsidRPr="00DC6FFB" w14:paraId="2A867DD4" w14:textId="77777777" w:rsidTr="00F16295">
        <w:tc>
          <w:tcPr>
            <w:tcW w:w="709" w:type="dxa"/>
            <w:vMerge/>
            <w:tcBorders>
              <w:left w:val="nil"/>
              <w:bottom w:val="single" w:sz="8" w:space="0" w:color="auto"/>
              <w:right w:val="nil"/>
            </w:tcBorders>
            <w:vAlign w:val="center"/>
          </w:tcPr>
          <w:p w14:paraId="34B6C23B" w14:textId="77777777" w:rsidR="00DC6FFB" w:rsidRPr="00DC6FFB" w:rsidRDefault="00DC6FFB" w:rsidP="00DC6FFB">
            <w:pPr>
              <w:spacing w:after="0" w:line="240" w:lineRule="auto"/>
              <w:jc w:val="center"/>
              <w:rPr>
                <w:rFonts w:ascii="Times New Roman" w:hAnsi="Times New Roman" w:cs="Times New Roman"/>
                <w:color w:val="000000"/>
                <w:sz w:val="14"/>
                <w:szCs w:val="14"/>
              </w:rPr>
            </w:pPr>
          </w:p>
        </w:tc>
        <w:tc>
          <w:tcPr>
            <w:tcW w:w="709" w:type="dxa"/>
            <w:vMerge/>
            <w:tcBorders>
              <w:left w:val="nil"/>
              <w:bottom w:val="single" w:sz="8" w:space="0" w:color="auto"/>
              <w:right w:val="nil"/>
            </w:tcBorders>
          </w:tcPr>
          <w:p w14:paraId="62461BFC" w14:textId="77777777" w:rsidR="00DC6FFB" w:rsidRPr="00DC6FFB" w:rsidRDefault="00DC6FFB" w:rsidP="00DC6FFB">
            <w:pPr>
              <w:spacing w:after="0" w:line="240" w:lineRule="auto"/>
              <w:jc w:val="center"/>
              <w:rPr>
                <w:rFonts w:ascii="Times New Roman" w:hAnsi="Times New Roman" w:cs="Times New Roman"/>
                <w:color w:val="000000"/>
                <w:sz w:val="14"/>
                <w:szCs w:val="14"/>
              </w:rPr>
            </w:pPr>
          </w:p>
        </w:tc>
        <w:tc>
          <w:tcPr>
            <w:tcW w:w="741" w:type="dxa"/>
            <w:tcBorders>
              <w:top w:val="single" w:sz="4" w:space="0" w:color="auto"/>
              <w:left w:val="nil"/>
              <w:bottom w:val="single" w:sz="8" w:space="0" w:color="auto"/>
              <w:right w:val="nil"/>
            </w:tcBorders>
            <w:vAlign w:val="center"/>
          </w:tcPr>
          <w:p w14:paraId="36AC887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13FCD324"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653CDA9A"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6A9B2D92"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5E301BE5"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76AB0292"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198E87D6"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0BFDECB2"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276E14E0"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45238F4B"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003D19C0"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431184A3"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121A294D"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10AF26C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nil"/>
            </w:tcBorders>
            <w:vAlign w:val="center"/>
          </w:tcPr>
          <w:p w14:paraId="2A701FF3"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95% CI</w:t>
            </w:r>
          </w:p>
        </w:tc>
      </w:tr>
      <w:tr w:rsidR="00DC6FFB" w:rsidRPr="00DC6FFB" w14:paraId="4076FAD5" w14:textId="77777777" w:rsidTr="00F16295">
        <w:tc>
          <w:tcPr>
            <w:tcW w:w="709" w:type="dxa"/>
            <w:tcBorders>
              <w:top w:val="single" w:sz="8" w:space="0" w:color="auto"/>
              <w:left w:val="nil"/>
              <w:bottom w:val="single" w:sz="4" w:space="0" w:color="auto"/>
              <w:right w:val="nil"/>
            </w:tcBorders>
            <w:vAlign w:val="center"/>
          </w:tcPr>
          <w:p w14:paraId="0495EB9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No</w:t>
            </w:r>
          </w:p>
        </w:tc>
        <w:tc>
          <w:tcPr>
            <w:tcW w:w="709" w:type="dxa"/>
            <w:vMerge w:val="restart"/>
            <w:tcBorders>
              <w:top w:val="single" w:sz="8" w:space="0" w:color="auto"/>
              <w:left w:val="nil"/>
              <w:right w:val="nil"/>
            </w:tcBorders>
            <w:vAlign w:val="center"/>
          </w:tcPr>
          <w:p w14:paraId="067C7EFD"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hint="eastAsia"/>
                <w:color w:val="000000"/>
                <w:sz w:val="14"/>
                <w:szCs w:val="14"/>
              </w:rPr>
              <w:t>&lt;</w:t>
            </w:r>
            <w:r w:rsidRPr="00DC6FFB">
              <w:rPr>
                <w:rFonts w:ascii="Times New Roman" w:hAnsi="Times New Roman" w:cs="Times New Roman"/>
                <w:color w:val="000000"/>
                <w:sz w:val="14"/>
                <w:szCs w:val="14"/>
              </w:rPr>
              <w:t xml:space="preserve"> 65</w:t>
            </w:r>
          </w:p>
        </w:tc>
        <w:tc>
          <w:tcPr>
            <w:tcW w:w="741" w:type="dxa"/>
            <w:tcBorders>
              <w:top w:val="single" w:sz="8" w:space="0" w:color="auto"/>
              <w:left w:val="nil"/>
              <w:bottom w:val="single" w:sz="4" w:space="0" w:color="auto"/>
              <w:right w:val="nil"/>
            </w:tcBorders>
          </w:tcPr>
          <w:p w14:paraId="7120760A"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w:t>
            </w:r>
          </w:p>
        </w:tc>
        <w:tc>
          <w:tcPr>
            <w:tcW w:w="671" w:type="dxa"/>
            <w:tcBorders>
              <w:top w:val="single" w:sz="8" w:space="0" w:color="auto"/>
              <w:left w:val="nil"/>
              <w:bottom w:val="single" w:sz="4" w:space="0" w:color="auto"/>
              <w:right w:val="nil"/>
            </w:tcBorders>
          </w:tcPr>
          <w:p w14:paraId="055D5E70"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0.04</w:t>
            </w:r>
          </w:p>
        </w:tc>
        <w:tc>
          <w:tcPr>
            <w:tcW w:w="1103" w:type="dxa"/>
            <w:tcBorders>
              <w:top w:val="single" w:sz="8" w:space="0" w:color="auto"/>
              <w:left w:val="nil"/>
              <w:bottom w:val="single" w:sz="4" w:space="0" w:color="auto"/>
              <w:right w:val="single" w:sz="4" w:space="0" w:color="auto"/>
            </w:tcBorders>
          </w:tcPr>
          <w:p w14:paraId="69FCAB74"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0.00 – 0.09</w:t>
            </w:r>
          </w:p>
        </w:tc>
        <w:tc>
          <w:tcPr>
            <w:tcW w:w="706" w:type="dxa"/>
            <w:tcBorders>
              <w:top w:val="single" w:sz="8" w:space="0" w:color="auto"/>
              <w:left w:val="single" w:sz="4" w:space="0" w:color="auto"/>
              <w:bottom w:val="single" w:sz="4" w:space="0" w:color="auto"/>
              <w:right w:val="nil"/>
            </w:tcBorders>
          </w:tcPr>
          <w:p w14:paraId="1D4A66E5"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4</w:t>
            </w:r>
          </w:p>
        </w:tc>
        <w:tc>
          <w:tcPr>
            <w:tcW w:w="671" w:type="dxa"/>
            <w:tcBorders>
              <w:top w:val="single" w:sz="8" w:space="0" w:color="auto"/>
              <w:left w:val="nil"/>
              <w:bottom w:val="single" w:sz="4" w:space="0" w:color="auto"/>
              <w:right w:val="nil"/>
            </w:tcBorders>
          </w:tcPr>
          <w:p w14:paraId="4A5A2C4B"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0.08</w:t>
            </w:r>
          </w:p>
        </w:tc>
        <w:tc>
          <w:tcPr>
            <w:tcW w:w="1103" w:type="dxa"/>
            <w:tcBorders>
              <w:top w:val="single" w:sz="8" w:space="0" w:color="auto"/>
              <w:left w:val="nil"/>
              <w:bottom w:val="single" w:sz="4" w:space="0" w:color="auto"/>
              <w:right w:val="single" w:sz="4" w:space="0" w:color="auto"/>
            </w:tcBorders>
          </w:tcPr>
          <w:p w14:paraId="00620F91"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0.00 – 0.15</w:t>
            </w:r>
          </w:p>
        </w:tc>
        <w:tc>
          <w:tcPr>
            <w:tcW w:w="706" w:type="dxa"/>
            <w:tcBorders>
              <w:top w:val="single" w:sz="8" w:space="0" w:color="auto"/>
              <w:left w:val="single" w:sz="4" w:space="0" w:color="auto"/>
              <w:bottom w:val="single" w:sz="4" w:space="0" w:color="auto"/>
              <w:right w:val="nil"/>
            </w:tcBorders>
          </w:tcPr>
          <w:p w14:paraId="4CFBEABE"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13</w:t>
            </w:r>
          </w:p>
        </w:tc>
        <w:tc>
          <w:tcPr>
            <w:tcW w:w="671" w:type="dxa"/>
            <w:tcBorders>
              <w:top w:val="single" w:sz="8" w:space="0" w:color="auto"/>
              <w:left w:val="nil"/>
              <w:bottom w:val="single" w:sz="4" w:space="0" w:color="auto"/>
              <w:right w:val="nil"/>
            </w:tcBorders>
          </w:tcPr>
          <w:p w14:paraId="7769564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0.25</w:t>
            </w:r>
          </w:p>
        </w:tc>
        <w:tc>
          <w:tcPr>
            <w:tcW w:w="1103" w:type="dxa"/>
            <w:tcBorders>
              <w:top w:val="single" w:sz="8" w:space="0" w:color="auto"/>
              <w:left w:val="nil"/>
              <w:bottom w:val="single" w:sz="4" w:space="0" w:color="auto"/>
              <w:right w:val="single" w:sz="4" w:space="0" w:color="auto"/>
            </w:tcBorders>
          </w:tcPr>
          <w:p w14:paraId="1F201FE3"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0.11 – 0.38</w:t>
            </w:r>
          </w:p>
        </w:tc>
        <w:tc>
          <w:tcPr>
            <w:tcW w:w="706" w:type="dxa"/>
            <w:tcBorders>
              <w:top w:val="single" w:sz="8" w:space="0" w:color="auto"/>
              <w:left w:val="single" w:sz="4" w:space="0" w:color="auto"/>
              <w:bottom w:val="single" w:sz="4" w:space="0" w:color="auto"/>
              <w:right w:val="nil"/>
            </w:tcBorders>
          </w:tcPr>
          <w:p w14:paraId="2E741A90"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29</w:t>
            </w:r>
          </w:p>
        </w:tc>
        <w:tc>
          <w:tcPr>
            <w:tcW w:w="671" w:type="dxa"/>
            <w:tcBorders>
              <w:top w:val="single" w:sz="8" w:space="0" w:color="auto"/>
              <w:left w:val="nil"/>
              <w:bottom w:val="single" w:sz="4" w:space="0" w:color="auto"/>
              <w:right w:val="nil"/>
            </w:tcBorders>
          </w:tcPr>
          <w:p w14:paraId="372BCAA6"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0.55</w:t>
            </w:r>
          </w:p>
        </w:tc>
        <w:tc>
          <w:tcPr>
            <w:tcW w:w="1103" w:type="dxa"/>
            <w:tcBorders>
              <w:top w:val="single" w:sz="8" w:space="0" w:color="auto"/>
              <w:left w:val="nil"/>
              <w:bottom w:val="single" w:sz="4" w:space="0" w:color="auto"/>
              <w:right w:val="single" w:sz="4" w:space="0" w:color="auto"/>
            </w:tcBorders>
          </w:tcPr>
          <w:p w14:paraId="260A0EF5"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0.35 – 0.76</w:t>
            </w:r>
          </w:p>
        </w:tc>
        <w:tc>
          <w:tcPr>
            <w:tcW w:w="706" w:type="dxa"/>
            <w:tcBorders>
              <w:top w:val="single" w:sz="8" w:space="0" w:color="auto"/>
              <w:left w:val="single" w:sz="4" w:space="0" w:color="auto"/>
              <w:bottom w:val="single" w:sz="4" w:space="0" w:color="auto"/>
              <w:right w:val="nil"/>
            </w:tcBorders>
          </w:tcPr>
          <w:p w14:paraId="6AEC9FDF"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43</w:t>
            </w:r>
          </w:p>
        </w:tc>
        <w:tc>
          <w:tcPr>
            <w:tcW w:w="671" w:type="dxa"/>
            <w:tcBorders>
              <w:top w:val="single" w:sz="8" w:space="0" w:color="auto"/>
              <w:left w:val="nil"/>
              <w:bottom w:val="single" w:sz="4" w:space="0" w:color="auto"/>
              <w:right w:val="nil"/>
            </w:tcBorders>
          </w:tcPr>
          <w:p w14:paraId="12BE2A2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0.82</w:t>
            </w:r>
          </w:p>
        </w:tc>
        <w:tc>
          <w:tcPr>
            <w:tcW w:w="1103" w:type="dxa"/>
            <w:tcBorders>
              <w:top w:val="single" w:sz="8" w:space="0" w:color="auto"/>
              <w:left w:val="nil"/>
              <w:bottom w:val="single" w:sz="4" w:space="0" w:color="auto"/>
              <w:right w:val="nil"/>
            </w:tcBorders>
          </w:tcPr>
          <w:p w14:paraId="24648CB6"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0.58 – 1.07</w:t>
            </w:r>
          </w:p>
        </w:tc>
      </w:tr>
      <w:tr w:rsidR="00DC6FFB" w:rsidRPr="00DC6FFB" w14:paraId="14968271" w14:textId="77777777" w:rsidTr="00F16295">
        <w:tc>
          <w:tcPr>
            <w:tcW w:w="709" w:type="dxa"/>
            <w:tcBorders>
              <w:top w:val="single" w:sz="4" w:space="0" w:color="auto"/>
              <w:left w:val="nil"/>
              <w:bottom w:val="single" w:sz="4" w:space="0" w:color="auto"/>
              <w:right w:val="nil"/>
            </w:tcBorders>
            <w:vAlign w:val="center"/>
          </w:tcPr>
          <w:p w14:paraId="2F81999E"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hint="eastAsia"/>
                <w:color w:val="000000"/>
                <w:sz w:val="14"/>
                <w:szCs w:val="14"/>
              </w:rPr>
              <w:t>Y</w:t>
            </w:r>
            <w:r w:rsidRPr="00DC6FFB">
              <w:rPr>
                <w:rFonts w:ascii="Times New Roman" w:hAnsi="Times New Roman" w:cs="Times New Roman"/>
                <w:color w:val="000000"/>
                <w:sz w:val="14"/>
                <w:szCs w:val="14"/>
              </w:rPr>
              <w:t>es</w:t>
            </w:r>
          </w:p>
        </w:tc>
        <w:tc>
          <w:tcPr>
            <w:tcW w:w="709" w:type="dxa"/>
            <w:vMerge/>
            <w:tcBorders>
              <w:left w:val="nil"/>
              <w:bottom w:val="single" w:sz="4" w:space="0" w:color="auto"/>
              <w:right w:val="nil"/>
            </w:tcBorders>
          </w:tcPr>
          <w:p w14:paraId="19EF0CE1" w14:textId="77777777" w:rsidR="00DC6FFB" w:rsidRPr="00DC6FFB" w:rsidRDefault="00DC6FFB" w:rsidP="00DC6FFB">
            <w:pPr>
              <w:spacing w:after="0" w:line="240" w:lineRule="auto"/>
              <w:jc w:val="center"/>
              <w:rPr>
                <w:rFonts w:ascii="Times New Roman" w:hAnsi="Times New Roman" w:cs="Times New Roman"/>
                <w:color w:val="000000"/>
                <w:sz w:val="14"/>
                <w:szCs w:val="14"/>
              </w:rPr>
            </w:pPr>
          </w:p>
        </w:tc>
        <w:tc>
          <w:tcPr>
            <w:tcW w:w="741" w:type="dxa"/>
            <w:tcBorders>
              <w:top w:val="single" w:sz="4" w:space="0" w:color="auto"/>
              <w:left w:val="nil"/>
              <w:bottom w:val="single" w:sz="4" w:space="0" w:color="auto"/>
              <w:right w:val="nil"/>
            </w:tcBorders>
          </w:tcPr>
          <w:p w14:paraId="02CDDC5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19</w:t>
            </w:r>
          </w:p>
        </w:tc>
        <w:tc>
          <w:tcPr>
            <w:tcW w:w="671" w:type="dxa"/>
            <w:tcBorders>
              <w:top w:val="single" w:sz="4" w:space="0" w:color="auto"/>
              <w:left w:val="nil"/>
              <w:bottom w:val="single" w:sz="4" w:space="0" w:color="auto"/>
              <w:right w:val="nil"/>
            </w:tcBorders>
          </w:tcPr>
          <w:p w14:paraId="2E8AF62F"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0.09</w:t>
            </w:r>
          </w:p>
        </w:tc>
        <w:tc>
          <w:tcPr>
            <w:tcW w:w="1103" w:type="dxa"/>
            <w:tcBorders>
              <w:top w:val="single" w:sz="4" w:space="0" w:color="auto"/>
              <w:left w:val="nil"/>
              <w:bottom w:val="single" w:sz="4" w:space="0" w:color="auto"/>
              <w:right w:val="single" w:sz="4" w:space="0" w:color="auto"/>
            </w:tcBorders>
          </w:tcPr>
          <w:p w14:paraId="2413373B"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0.05 – 0.13</w:t>
            </w:r>
          </w:p>
        </w:tc>
        <w:tc>
          <w:tcPr>
            <w:tcW w:w="706" w:type="dxa"/>
            <w:tcBorders>
              <w:top w:val="single" w:sz="4" w:space="0" w:color="auto"/>
              <w:left w:val="single" w:sz="4" w:space="0" w:color="auto"/>
              <w:bottom w:val="single" w:sz="4" w:space="0" w:color="auto"/>
              <w:right w:val="nil"/>
            </w:tcBorders>
          </w:tcPr>
          <w:p w14:paraId="103A87D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82</w:t>
            </w:r>
          </w:p>
        </w:tc>
        <w:tc>
          <w:tcPr>
            <w:tcW w:w="671" w:type="dxa"/>
            <w:tcBorders>
              <w:top w:val="single" w:sz="4" w:space="0" w:color="auto"/>
              <w:left w:val="nil"/>
              <w:bottom w:val="single" w:sz="4" w:space="0" w:color="auto"/>
              <w:right w:val="nil"/>
            </w:tcBorders>
          </w:tcPr>
          <w:p w14:paraId="307AC9F5"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0.39</w:t>
            </w:r>
          </w:p>
        </w:tc>
        <w:tc>
          <w:tcPr>
            <w:tcW w:w="1103" w:type="dxa"/>
            <w:tcBorders>
              <w:top w:val="single" w:sz="4" w:space="0" w:color="auto"/>
              <w:left w:val="nil"/>
              <w:bottom w:val="single" w:sz="4" w:space="0" w:color="auto"/>
              <w:right w:val="single" w:sz="4" w:space="0" w:color="auto"/>
            </w:tcBorders>
          </w:tcPr>
          <w:p w14:paraId="71A276F8"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0.31 – 0.48</w:t>
            </w:r>
          </w:p>
        </w:tc>
        <w:tc>
          <w:tcPr>
            <w:tcW w:w="706" w:type="dxa"/>
            <w:tcBorders>
              <w:top w:val="single" w:sz="4" w:space="0" w:color="auto"/>
              <w:left w:val="single" w:sz="4" w:space="0" w:color="auto"/>
              <w:bottom w:val="single" w:sz="4" w:space="0" w:color="auto"/>
              <w:right w:val="nil"/>
            </w:tcBorders>
          </w:tcPr>
          <w:p w14:paraId="00BB066D"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149</w:t>
            </w:r>
          </w:p>
        </w:tc>
        <w:tc>
          <w:tcPr>
            <w:tcW w:w="671" w:type="dxa"/>
            <w:tcBorders>
              <w:top w:val="single" w:sz="4" w:space="0" w:color="auto"/>
              <w:left w:val="nil"/>
              <w:bottom w:val="single" w:sz="4" w:space="0" w:color="auto"/>
              <w:right w:val="nil"/>
            </w:tcBorders>
          </w:tcPr>
          <w:p w14:paraId="21F240AB"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0.71</w:t>
            </w:r>
          </w:p>
        </w:tc>
        <w:tc>
          <w:tcPr>
            <w:tcW w:w="1103" w:type="dxa"/>
            <w:tcBorders>
              <w:top w:val="single" w:sz="4" w:space="0" w:color="auto"/>
              <w:left w:val="nil"/>
              <w:bottom w:val="single" w:sz="4" w:space="0" w:color="auto"/>
              <w:right w:val="single" w:sz="4" w:space="0" w:color="auto"/>
            </w:tcBorders>
          </w:tcPr>
          <w:p w14:paraId="65A79505"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0.60 – 0.83</w:t>
            </w:r>
          </w:p>
        </w:tc>
        <w:tc>
          <w:tcPr>
            <w:tcW w:w="706" w:type="dxa"/>
            <w:tcBorders>
              <w:top w:val="single" w:sz="4" w:space="0" w:color="auto"/>
              <w:left w:val="single" w:sz="4" w:space="0" w:color="auto"/>
              <w:bottom w:val="single" w:sz="4" w:space="0" w:color="auto"/>
              <w:right w:val="nil"/>
            </w:tcBorders>
          </w:tcPr>
          <w:p w14:paraId="690CCF4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226</w:t>
            </w:r>
          </w:p>
        </w:tc>
        <w:tc>
          <w:tcPr>
            <w:tcW w:w="671" w:type="dxa"/>
            <w:tcBorders>
              <w:top w:val="single" w:sz="4" w:space="0" w:color="auto"/>
              <w:left w:val="nil"/>
              <w:bottom w:val="single" w:sz="4" w:space="0" w:color="auto"/>
              <w:right w:val="nil"/>
            </w:tcBorders>
          </w:tcPr>
          <w:p w14:paraId="2B797D1D"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1.08</w:t>
            </w:r>
          </w:p>
        </w:tc>
        <w:tc>
          <w:tcPr>
            <w:tcW w:w="1103" w:type="dxa"/>
            <w:tcBorders>
              <w:top w:val="single" w:sz="4" w:space="0" w:color="auto"/>
              <w:left w:val="nil"/>
              <w:bottom w:val="single" w:sz="4" w:space="0" w:color="auto"/>
              <w:right w:val="single" w:sz="4" w:space="0" w:color="auto"/>
            </w:tcBorders>
          </w:tcPr>
          <w:p w14:paraId="6EC18797"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0.94 – 1.22</w:t>
            </w:r>
          </w:p>
        </w:tc>
        <w:tc>
          <w:tcPr>
            <w:tcW w:w="706" w:type="dxa"/>
            <w:tcBorders>
              <w:top w:val="single" w:sz="4" w:space="0" w:color="auto"/>
              <w:left w:val="single" w:sz="4" w:space="0" w:color="auto"/>
              <w:bottom w:val="single" w:sz="4" w:space="0" w:color="auto"/>
              <w:right w:val="nil"/>
            </w:tcBorders>
          </w:tcPr>
          <w:p w14:paraId="117BA5B1"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293</w:t>
            </w:r>
          </w:p>
        </w:tc>
        <w:tc>
          <w:tcPr>
            <w:tcW w:w="671" w:type="dxa"/>
            <w:tcBorders>
              <w:top w:val="single" w:sz="4" w:space="0" w:color="auto"/>
              <w:left w:val="nil"/>
              <w:bottom w:val="single" w:sz="4" w:space="0" w:color="auto"/>
              <w:right w:val="nil"/>
            </w:tcBorders>
          </w:tcPr>
          <w:p w14:paraId="4F903843"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1.40</w:t>
            </w:r>
          </w:p>
        </w:tc>
        <w:tc>
          <w:tcPr>
            <w:tcW w:w="1103" w:type="dxa"/>
            <w:tcBorders>
              <w:top w:val="single" w:sz="4" w:space="0" w:color="auto"/>
              <w:left w:val="nil"/>
              <w:bottom w:val="single" w:sz="4" w:space="0" w:color="auto"/>
              <w:right w:val="nil"/>
            </w:tcBorders>
          </w:tcPr>
          <w:p w14:paraId="6ACB4EAF"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1.24 – 1.56</w:t>
            </w:r>
          </w:p>
        </w:tc>
      </w:tr>
      <w:tr w:rsidR="00DC6FFB" w:rsidRPr="00DC6FFB" w14:paraId="0E5F14C9" w14:textId="77777777" w:rsidTr="00F16295">
        <w:tc>
          <w:tcPr>
            <w:tcW w:w="709" w:type="dxa"/>
            <w:tcBorders>
              <w:top w:val="single" w:sz="4" w:space="0" w:color="auto"/>
              <w:left w:val="nil"/>
              <w:bottom w:val="single" w:sz="4" w:space="0" w:color="auto"/>
              <w:right w:val="nil"/>
            </w:tcBorders>
            <w:vAlign w:val="center"/>
          </w:tcPr>
          <w:p w14:paraId="6D16EE0F"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No</w:t>
            </w:r>
          </w:p>
        </w:tc>
        <w:tc>
          <w:tcPr>
            <w:tcW w:w="709" w:type="dxa"/>
            <w:vMerge w:val="restart"/>
            <w:tcBorders>
              <w:top w:val="single" w:sz="4" w:space="0" w:color="auto"/>
              <w:left w:val="nil"/>
              <w:right w:val="nil"/>
            </w:tcBorders>
            <w:vAlign w:val="center"/>
          </w:tcPr>
          <w:p w14:paraId="23B79A74"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hint="eastAsia"/>
                <w:color w:val="000000"/>
                <w:sz w:val="14"/>
                <w:szCs w:val="14"/>
              </w:rPr>
              <w:t>6</w:t>
            </w:r>
            <w:r w:rsidRPr="00DC6FFB">
              <w:rPr>
                <w:rFonts w:ascii="Times New Roman" w:hAnsi="Times New Roman" w:cs="Times New Roman"/>
                <w:color w:val="000000"/>
                <w:sz w:val="14"/>
                <w:szCs w:val="14"/>
              </w:rPr>
              <w:t>5 – 74</w:t>
            </w:r>
          </w:p>
        </w:tc>
        <w:tc>
          <w:tcPr>
            <w:tcW w:w="741" w:type="dxa"/>
            <w:tcBorders>
              <w:top w:val="single" w:sz="4" w:space="0" w:color="auto"/>
              <w:left w:val="nil"/>
              <w:bottom w:val="single" w:sz="4" w:space="0" w:color="auto"/>
              <w:right w:val="nil"/>
            </w:tcBorders>
          </w:tcPr>
          <w:p w14:paraId="55AD284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w:t>
            </w:r>
          </w:p>
        </w:tc>
        <w:tc>
          <w:tcPr>
            <w:tcW w:w="671" w:type="dxa"/>
            <w:tcBorders>
              <w:top w:val="single" w:sz="4" w:space="0" w:color="auto"/>
              <w:left w:val="nil"/>
              <w:bottom w:val="single" w:sz="4" w:space="0" w:color="auto"/>
              <w:right w:val="nil"/>
            </w:tcBorders>
          </w:tcPr>
          <w:p w14:paraId="6EEF51AF"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0.00</w:t>
            </w:r>
          </w:p>
        </w:tc>
        <w:tc>
          <w:tcPr>
            <w:tcW w:w="1103" w:type="dxa"/>
            <w:tcBorders>
              <w:top w:val="single" w:sz="4" w:space="0" w:color="auto"/>
              <w:left w:val="nil"/>
              <w:bottom w:val="single" w:sz="4" w:space="0" w:color="auto"/>
              <w:right w:val="single" w:sz="4" w:space="0" w:color="auto"/>
            </w:tcBorders>
          </w:tcPr>
          <w:p w14:paraId="6E1D8641"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0.00 – 0.00</w:t>
            </w:r>
          </w:p>
        </w:tc>
        <w:tc>
          <w:tcPr>
            <w:tcW w:w="706" w:type="dxa"/>
            <w:tcBorders>
              <w:top w:val="single" w:sz="4" w:space="0" w:color="auto"/>
              <w:left w:val="single" w:sz="4" w:space="0" w:color="auto"/>
              <w:bottom w:val="single" w:sz="4" w:space="0" w:color="auto"/>
              <w:right w:val="nil"/>
            </w:tcBorders>
          </w:tcPr>
          <w:p w14:paraId="7DB46A2A"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4</w:t>
            </w:r>
          </w:p>
        </w:tc>
        <w:tc>
          <w:tcPr>
            <w:tcW w:w="671" w:type="dxa"/>
            <w:tcBorders>
              <w:top w:val="single" w:sz="4" w:space="0" w:color="auto"/>
              <w:left w:val="nil"/>
              <w:bottom w:val="single" w:sz="4" w:space="0" w:color="auto"/>
              <w:right w:val="nil"/>
            </w:tcBorders>
          </w:tcPr>
          <w:p w14:paraId="0D59C585"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0.99</w:t>
            </w:r>
          </w:p>
        </w:tc>
        <w:tc>
          <w:tcPr>
            <w:tcW w:w="1103" w:type="dxa"/>
            <w:tcBorders>
              <w:top w:val="single" w:sz="4" w:space="0" w:color="auto"/>
              <w:left w:val="nil"/>
              <w:bottom w:val="single" w:sz="4" w:space="0" w:color="auto"/>
              <w:right w:val="single" w:sz="4" w:space="0" w:color="auto"/>
            </w:tcBorders>
          </w:tcPr>
          <w:p w14:paraId="47FB4753"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0.02 – 1.97</w:t>
            </w:r>
          </w:p>
        </w:tc>
        <w:tc>
          <w:tcPr>
            <w:tcW w:w="706" w:type="dxa"/>
            <w:tcBorders>
              <w:top w:val="single" w:sz="4" w:space="0" w:color="auto"/>
              <w:left w:val="single" w:sz="4" w:space="0" w:color="auto"/>
              <w:bottom w:val="single" w:sz="4" w:space="0" w:color="auto"/>
              <w:right w:val="nil"/>
            </w:tcBorders>
          </w:tcPr>
          <w:p w14:paraId="0DEC03F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16</w:t>
            </w:r>
          </w:p>
        </w:tc>
        <w:tc>
          <w:tcPr>
            <w:tcW w:w="671" w:type="dxa"/>
            <w:tcBorders>
              <w:top w:val="single" w:sz="4" w:space="0" w:color="auto"/>
              <w:left w:val="nil"/>
              <w:bottom w:val="single" w:sz="4" w:space="0" w:color="auto"/>
              <w:right w:val="nil"/>
            </w:tcBorders>
          </w:tcPr>
          <w:p w14:paraId="3261A34E"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3.98</w:t>
            </w:r>
          </w:p>
        </w:tc>
        <w:tc>
          <w:tcPr>
            <w:tcW w:w="1103" w:type="dxa"/>
            <w:tcBorders>
              <w:top w:val="single" w:sz="4" w:space="0" w:color="auto"/>
              <w:left w:val="nil"/>
              <w:bottom w:val="single" w:sz="4" w:space="0" w:color="auto"/>
              <w:right w:val="single" w:sz="4" w:space="0" w:color="auto"/>
            </w:tcBorders>
          </w:tcPr>
          <w:p w14:paraId="66C2A91F"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2.03 – 5.93</w:t>
            </w:r>
          </w:p>
        </w:tc>
        <w:tc>
          <w:tcPr>
            <w:tcW w:w="706" w:type="dxa"/>
            <w:tcBorders>
              <w:top w:val="single" w:sz="4" w:space="0" w:color="auto"/>
              <w:left w:val="single" w:sz="4" w:space="0" w:color="auto"/>
              <w:bottom w:val="single" w:sz="4" w:space="0" w:color="auto"/>
              <w:right w:val="nil"/>
            </w:tcBorders>
          </w:tcPr>
          <w:p w14:paraId="54DEF688"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28</w:t>
            </w:r>
          </w:p>
        </w:tc>
        <w:tc>
          <w:tcPr>
            <w:tcW w:w="671" w:type="dxa"/>
            <w:tcBorders>
              <w:top w:val="single" w:sz="4" w:space="0" w:color="auto"/>
              <w:left w:val="nil"/>
              <w:bottom w:val="single" w:sz="4" w:space="0" w:color="auto"/>
              <w:right w:val="nil"/>
            </w:tcBorders>
          </w:tcPr>
          <w:p w14:paraId="08A4AB4F"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6.96</w:t>
            </w:r>
          </w:p>
        </w:tc>
        <w:tc>
          <w:tcPr>
            <w:tcW w:w="1103" w:type="dxa"/>
            <w:tcBorders>
              <w:top w:val="single" w:sz="4" w:space="0" w:color="auto"/>
              <w:left w:val="nil"/>
              <w:bottom w:val="single" w:sz="4" w:space="0" w:color="auto"/>
              <w:right w:val="single" w:sz="4" w:space="0" w:color="auto"/>
            </w:tcBorders>
          </w:tcPr>
          <w:p w14:paraId="304C9864"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4.38 – 9.54</w:t>
            </w:r>
          </w:p>
        </w:tc>
        <w:tc>
          <w:tcPr>
            <w:tcW w:w="706" w:type="dxa"/>
            <w:tcBorders>
              <w:top w:val="single" w:sz="4" w:space="0" w:color="auto"/>
              <w:left w:val="single" w:sz="4" w:space="0" w:color="auto"/>
              <w:bottom w:val="single" w:sz="4" w:space="0" w:color="auto"/>
              <w:right w:val="nil"/>
            </w:tcBorders>
          </w:tcPr>
          <w:p w14:paraId="057F11FE"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36</w:t>
            </w:r>
          </w:p>
        </w:tc>
        <w:tc>
          <w:tcPr>
            <w:tcW w:w="671" w:type="dxa"/>
            <w:tcBorders>
              <w:top w:val="single" w:sz="4" w:space="0" w:color="auto"/>
              <w:left w:val="nil"/>
              <w:bottom w:val="single" w:sz="4" w:space="0" w:color="auto"/>
              <w:right w:val="nil"/>
            </w:tcBorders>
          </w:tcPr>
          <w:p w14:paraId="76E1F2B2"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8.95</w:t>
            </w:r>
          </w:p>
        </w:tc>
        <w:tc>
          <w:tcPr>
            <w:tcW w:w="1103" w:type="dxa"/>
            <w:tcBorders>
              <w:top w:val="single" w:sz="4" w:space="0" w:color="auto"/>
              <w:left w:val="nil"/>
              <w:bottom w:val="single" w:sz="4" w:space="0" w:color="auto"/>
              <w:right w:val="nil"/>
            </w:tcBorders>
          </w:tcPr>
          <w:p w14:paraId="5528840F"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6.03 – 11.88</w:t>
            </w:r>
          </w:p>
        </w:tc>
      </w:tr>
      <w:tr w:rsidR="00DC6FFB" w:rsidRPr="00DC6FFB" w14:paraId="23183C8A" w14:textId="77777777" w:rsidTr="00F16295">
        <w:tc>
          <w:tcPr>
            <w:tcW w:w="709" w:type="dxa"/>
            <w:tcBorders>
              <w:top w:val="single" w:sz="4" w:space="0" w:color="auto"/>
              <w:left w:val="nil"/>
              <w:bottom w:val="single" w:sz="4" w:space="0" w:color="auto"/>
              <w:right w:val="nil"/>
            </w:tcBorders>
            <w:vAlign w:val="center"/>
          </w:tcPr>
          <w:p w14:paraId="70AD149F"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hint="eastAsia"/>
                <w:color w:val="000000"/>
                <w:sz w:val="14"/>
                <w:szCs w:val="14"/>
              </w:rPr>
              <w:t>Y</w:t>
            </w:r>
            <w:r w:rsidRPr="00DC6FFB">
              <w:rPr>
                <w:rFonts w:ascii="Times New Roman" w:hAnsi="Times New Roman" w:cs="Times New Roman"/>
                <w:color w:val="000000"/>
                <w:sz w:val="14"/>
                <w:szCs w:val="14"/>
              </w:rPr>
              <w:t>es</w:t>
            </w:r>
          </w:p>
        </w:tc>
        <w:tc>
          <w:tcPr>
            <w:tcW w:w="709" w:type="dxa"/>
            <w:vMerge/>
            <w:tcBorders>
              <w:left w:val="nil"/>
              <w:bottom w:val="single" w:sz="4" w:space="0" w:color="auto"/>
              <w:right w:val="nil"/>
            </w:tcBorders>
          </w:tcPr>
          <w:p w14:paraId="3AFCFB0B" w14:textId="77777777" w:rsidR="00DC6FFB" w:rsidRPr="00DC6FFB" w:rsidRDefault="00DC6FFB" w:rsidP="00DC6FFB">
            <w:pPr>
              <w:spacing w:after="0" w:line="240" w:lineRule="auto"/>
              <w:jc w:val="center"/>
              <w:rPr>
                <w:rFonts w:ascii="Times New Roman" w:hAnsi="Times New Roman" w:cs="Times New Roman"/>
                <w:color w:val="000000"/>
                <w:sz w:val="14"/>
                <w:szCs w:val="14"/>
              </w:rPr>
            </w:pPr>
          </w:p>
        </w:tc>
        <w:tc>
          <w:tcPr>
            <w:tcW w:w="741" w:type="dxa"/>
            <w:tcBorders>
              <w:top w:val="single" w:sz="4" w:space="0" w:color="auto"/>
              <w:left w:val="nil"/>
              <w:bottom w:val="single" w:sz="4" w:space="0" w:color="auto"/>
              <w:right w:val="nil"/>
            </w:tcBorders>
          </w:tcPr>
          <w:p w14:paraId="1637A266"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9</w:t>
            </w:r>
          </w:p>
        </w:tc>
        <w:tc>
          <w:tcPr>
            <w:tcW w:w="671" w:type="dxa"/>
            <w:tcBorders>
              <w:top w:val="single" w:sz="4" w:space="0" w:color="auto"/>
              <w:left w:val="nil"/>
              <w:bottom w:val="single" w:sz="4" w:space="0" w:color="auto"/>
              <w:right w:val="nil"/>
            </w:tcBorders>
          </w:tcPr>
          <w:p w14:paraId="6F5DEEE1"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0.56</w:t>
            </w:r>
          </w:p>
        </w:tc>
        <w:tc>
          <w:tcPr>
            <w:tcW w:w="1103" w:type="dxa"/>
            <w:tcBorders>
              <w:top w:val="single" w:sz="4" w:space="0" w:color="auto"/>
              <w:left w:val="nil"/>
              <w:bottom w:val="single" w:sz="4" w:space="0" w:color="auto"/>
              <w:right w:val="single" w:sz="4" w:space="0" w:color="auto"/>
            </w:tcBorders>
          </w:tcPr>
          <w:p w14:paraId="01A2270D"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0.19 – 0.93</w:t>
            </w:r>
          </w:p>
        </w:tc>
        <w:tc>
          <w:tcPr>
            <w:tcW w:w="706" w:type="dxa"/>
            <w:tcBorders>
              <w:top w:val="single" w:sz="4" w:space="0" w:color="auto"/>
              <w:left w:val="single" w:sz="4" w:space="0" w:color="auto"/>
              <w:bottom w:val="single" w:sz="4" w:space="0" w:color="auto"/>
              <w:right w:val="nil"/>
            </w:tcBorders>
          </w:tcPr>
          <w:p w14:paraId="44C0D432"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48</w:t>
            </w:r>
          </w:p>
        </w:tc>
        <w:tc>
          <w:tcPr>
            <w:tcW w:w="671" w:type="dxa"/>
            <w:tcBorders>
              <w:top w:val="single" w:sz="4" w:space="0" w:color="auto"/>
              <w:left w:val="nil"/>
              <w:bottom w:val="single" w:sz="4" w:space="0" w:color="auto"/>
              <w:right w:val="nil"/>
            </w:tcBorders>
          </w:tcPr>
          <w:p w14:paraId="34995E07"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2.98</w:t>
            </w:r>
          </w:p>
        </w:tc>
        <w:tc>
          <w:tcPr>
            <w:tcW w:w="1103" w:type="dxa"/>
            <w:tcBorders>
              <w:top w:val="single" w:sz="4" w:space="0" w:color="auto"/>
              <w:left w:val="nil"/>
              <w:bottom w:val="single" w:sz="4" w:space="0" w:color="auto"/>
              <w:right w:val="single" w:sz="4" w:space="0" w:color="auto"/>
            </w:tcBorders>
          </w:tcPr>
          <w:p w14:paraId="7AB90C01"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2.14 – 3.83</w:t>
            </w:r>
          </w:p>
        </w:tc>
        <w:tc>
          <w:tcPr>
            <w:tcW w:w="706" w:type="dxa"/>
            <w:tcBorders>
              <w:top w:val="single" w:sz="4" w:space="0" w:color="auto"/>
              <w:left w:val="single" w:sz="4" w:space="0" w:color="auto"/>
              <w:bottom w:val="single" w:sz="4" w:space="0" w:color="auto"/>
              <w:right w:val="nil"/>
            </w:tcBorders>
          </w:tcPr>
          <w:p w14:paraId="280E7DE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107</w:t>
            </w:r>
          </w:p>
        </w:tc>
        <w:tc>
          <w:tcPr>
            <w:tcW w:w="671" w:type="dxa"/>
            <w:tcBorders>
              <w:top w:val="single" w:sz="4" w:space="0" w:color="auto"/>
              <w:left w:val="nil"/>
              <w:bottom w:val="single" w:sz="4" w:space="0" w:color="auto"/>
              <w:right w:val="nil"/>
            </w:tcBorders>
          </w:tcPr>
          <w:p w14:paraId="4F018E71"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6.65</w:t>
            </w:r>
          </w:p>
        </w:tc>
        <w:tc>
          <w:tcPr>
            <w:tcW w:w="1103" w:type="dxa"/>
            <w:tcBorders>
              <w:top w:val="single" w:sz="4" w:space="0" w:color="auto"/>
              <w:left w:val="nil"/>
              <w:bottom w:val="single" w:sz="4" w:space="0" w:color="auto"/>
              <w:right w:val="single" w:sz="4" w:space="0" w:color="auto"/>
            </w:tcBorders>
          </w:tcPr>
          <w:p w14:paraId="09C25860"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5.39 – 7.91</w:t>
            </w:r>
          </w:p>
        </w:tc>
        <w:tc>
          <w:tcPr>
            <w:tcW w:w="706" w:type="dxa"/>
            <w:tcBorders>
              <w:top w:val="single" w:sz="4" w:space="0" w:color="auto"/>
              <w:left w:val="single" w:sz="4" w:space="0" w:color="auto"/>
              <w:bottom w:val="single" w:sz="4" w:space="0" w:color="auto"/>
              <w:right w:val="nil"/>
            </w:tcBorders>
          </w:tcPr>
          <w:p w14:paraId="7FC50DBF"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165</w:t>
            </w:r>
          </w:p>
        </w:tc>
        <w:tc>
          <w:tcPr>
            <w:tcW w:w="671" w:type="dxa"/>
            <w:tcBorders>
              <w:top w:val="single" w:sz="4" w:space="0" w:color="auto"/>
              <w:left w:val="nil"/>
              <w:bottom w:val="single" w:sz="4" w:space="0" w:color="auto"/>
              <w:right w:val="nil"/>
            </w:tcBorders>
          </w:tcPr>
          <w:p w14:paraId="45AD6567"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10.26</w:t>
            </w:r>
          </w:p>
        </w:tc>
        <w:tc>
          <w:tcPr>
            <w:tcW w:w="1103" w:type="dxa"/>
            <w:tcBorders>
              <w:top w:val="single" w:sz="4" w:space="0" w:color="auto"/>
              <w:left w:val="nil"/>
              <w:bottom w:val="single" w:sz="4" w:space="0" w:color="auto"/>
              <w:right w:val="single" w:sz="4" w:space="0" w:color="auto"/>
            </w:tcBorders>
          </w:tcPr>
          <w:p w14:paraId="2817F490"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8.69 – 11.82</w:t>
            </w:r>
          </w:p>
        </w:tc>
        <w:tc>
          <w:tcPr>
            <w:tcW w:w="706" w:type="dxa"/>
            <w:tcBorders>
              <w:top w:val="single" w:sz="4" w:space="0" w:color="auto"/>
              <w:left w:val="single" w:sz="4" w:space="0" w:color="auto"/>
              <w:bottom w:val="single" w:sz="4" w:space="0" w:color="auto"/>
              <w:right w:val="nil"/>
            </w:tcBorders>
          </w:tcPr>
          <w:p w14:paraId="3A0E117A"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222</w:t>
            </w:r>
          </w:p>
        </w:tc>
        <w:tc>
          <w:tcPr>
            <w:tcW w:w="671" w:type="dxa"/>
            <w:tcBorders>
              <w:top w:val="single" w:sz="4" w:space="0" w:color="auto"/>
              <w:left w:val="nil"/>
              <w:bottom w:val="single" w:sz="4" w:space="0" w:color="auto"/>
              <w:right w:val="nil"/>
            </w:tcBorders>
          </w:tcPr>
          <w:p w14:paraId="48C15501"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13.80</w:t>
            </w:r>
          </w:p>
        </w:tc>
        <w:tc>
          <w:tcPr>
            <w:tcW w:w="1103" w:type="dxa"/>
            <w:tcBorders>
              <w:top w:val="single" w:sz="4" w:space="0" w:color="auto"/>
              <w:left w:val="nil"/>
              <w:bottom w:val="single" w:sz="4" w:space="0" w:color="auto"/>
              <w:right w:val="nil"/>
            </w:tcBorders>
          </w:tcPr>
          <w:p w14:paraId="3BE6DF7B"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11.99 – 15.62</w:t>
            </w:r>
          </w:p>
        </w:tc>
      </w:tr>
      <w:tr w:rsidR="00DC6FFB" w:rsidRPr="00DC6FFB" w14:paraId="1FBB57BB" w14:textId="77777777" w:rsidTr="00F16295">
        <w:tc>
          <w:tcPr>
            <w:tcW w:w="709" w:type="dxa"/>
            <w:tcBorders>
              <w:top w:val="single" w:sz="4" w:space="0" w:color="auto"/>
              <w:left w:val="nil"/>
              <w:bottom w:val="single" w:sz="4" w:space="0" w:color="auto"/>
              <w:right w:val="nil"/>
            </w:tcBorders>
            <w:vAlign w:val="center"/>
          </w:tcPr>
          <w:p w14:paraId="73D73F37"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No</w:t>
            </w:r>
          </w:p>
        </w:tc>
        <w:tc>
          <w:tcPr>
            <w:tcW w:w="709" w:type="dxa"/>
            <w:vMerge w:val="restart"/>
            <w:tcBorders>
              <w:top w:val="single" w:sz="4" w:space="0" w:color="auto"/>
              <w:left w:val="nil"/>
              <w:right w:val="nil"/>
            </w:tcBorders>
            <w:vAlign w:val="center"/>
          </w:tcPr>
          <w:p w14:paraId="23A10CF4"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 75</w:t>
            </w:r>
          </w:p>
        </w:tc>
        <w:tc>
          <w:tcPr>
            <w:tcW w:w="741" w:type="dxa"/>
            <w:tcBorders>
              <w:top w:val="single" w:sz="4" w:space="0" w:color="auto"/>
              <w:left w:val="nil"/>
              <w:bottom w:val="single" w:sz="4" w:space="0" w:color="auto"/>
              <w:right w:val="nil"/>
            </w:tcBorders>
          </w:tcPr>
          <w:p w14:paraId="747ABCB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w:t>
            </w:r>
          </w:p>
        </w:tc>
        <w:tc>
          <w:tcPr>
            <w:tcW w:w="671" w:type="dxa"/>
            <w:tcBorders>
              <w:top w:val="single" w:sz="4" w:space="0" w:color="auto"/>
              <w:left w:val="nil"/>
              <w:bottom w:val="single" w:sz="4" w:space="0" w:color="auto"/>
              <w:right w:val="nil"/>
            </w:tcBorders>
          </w:tcPr>
          <w:p w14:paraId="23A77F2B"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0.00</w:t>
            </w:r>
          </w:p>
        </w:tc>
        <w:tc>
          <w:tcPr>
            <w:tcW w:w="1103" w:type="dxa"/>
            <w:tcBorders>
              <w:top w:val="single" w:sz="4" w:space="0" w:color="auto"/>
              <w:left w:val="nil"/>
              <w:bottom w:val="single" w:sz="4" w:space="0" w:color="auto"/>
              <w:right w:val="single" w:sz="4" w:space="0" w:color="auto"/>
            </w:tcBorders>
          </w:tcPr>
          <w:p w14:paraId="6BC66CA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0.00 – 0.00</w:t>
            </w:r>
          </w:p>
        </w:tc>
        <w:tc>
          <w:tcPr>
            <w:tcW w:w="706" w:type="dxa"/>
            <w:tcBorders>
              <w:top w:val="single" w:sz="4" w:space="0" w:color="auto"/>
              <w:left w:val="single" w:sz="4" w:space="0" w:color="auto"/>
              <w:bottom w:val="single" w:sz="4" w:space="0" w:color="auto"/>
              <w:right w:val="nil"/>
            </w:tcBorders>
          </w:tcPr>
          <w:p w14:paraId="364379A5"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3</w:t>
            </w:r>
          </w:p>
        </w:tc>
        <w:tc>
          <w:tcPr>
            <w:tcW w:w="671" w:type="dxa"/>
            <w:tcBorders>
              <w:top w:val="single" w:sz="4" w:space="0" w:color="auto"/>
              <w:left w:val="nil"/>
              <w:bottom w:val="single" w:sz="4" w:space="0" w:color="auto"/>
              <w:right w:val="nil"/>
            </w:tcBorders>
          </w:tcPr>
          <w:p w14:paraId="559E784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0.94</w:t>
            </w:r>
          </w:p>
        </w:tc>
        <w:tc>
          <w:tcPr>
            <w:tcW w:w="1103" w:type="dxa"/>
            <w:tcBorders>
              <w:top w:val="single" w:sz="4" w:space="0" w:color="auto"/>
              <w:left w:val="nil"/>
              <w:bottom w:val="single" w:sz="4" w:space="0" w:color="auto"/>
              <w:right w:val="single" w:sz="4" w:space="0" w:color="auto"/>
            </w:tcBorders>
          </w:tcPr>
          <w:p w14:paraId="3B79CEC8"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0.00 – 1.99</w:t>
            </w:r>
          </w:p>
        </w:tc>
        <w:tc>
          <w:tcPr>
            <w:tcW w:w="706" w:type="dxa"/>
            <w:tcBorders>
              <w:top w:val="single" w:sz="4" w:space="0" w:color="auto"/>
              <w:left w:val="single" w:sz="4" w:space="0" w:color="auto"/>
              <w:bottom w:val="single" w:sz="4" w:space="0" w:color="auto"/>
              <w:right w:val="nil"/>
            </w:tcBorders>
          </w:tcPr>
          <w:p w14:paraId="4AFE99F5"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8</w:t>
            </w:r>
          </w:p>
        </w:tc>
        <w:tc>
          <w:tcPr>
            <w:tcW w:w="671" w:type="dxa"/>
            <w:tcBorders>
              <w:top w:val="single" w:sz="4" w:space="0" w:color="auto"/>
              <w:left w:val="nil"/>
              <w:bottom w:val="single" w:sz="4" w:space="0" w:color="auto"/>
              <w:right w:val="nil"/>
            </w:tcBorders>
          </w:tcPr>
          <w:p w14:paraId="24653AE6"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2.49</w:t>
            </w:r>
          </w:p>
        </w:tc>
        <w:tc>
          <w:tcPr>
            <w:tcW w:w="1103" w:type="dxa"/>
            <w:tcBorders>
              <w:top w:val="single" w:sz="4" w:space="0" w:color="auto"/>
              <w:left w:val="nil"/>
              <w:bottom w:val="single" w:sz="4" w:space="0" w:color="auto"/>
              <w:right w:val="single" w:sz="4" w:space="0" w:color="auto"/>
            </w:tcBorders>
          </w:tcPr>
          <w:p w14:paraId="5A915CC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0.77 – 4.22</w:t>
            </w:r>
          </w:p>
        </w:tc>
        <w:tc>
          <w:tcPr>
            <w:tcW w:w="706" w:type="dxa"/>
            <w:tcBorders>
              <w:top w:val="single" w:sz="4" w:space="0" w:color="auto"/>
              <w:left w:val="single" w:sz="4" w:space="0" w:color="auto"/>
              <w:bottom w:val="single" w:sz="4" w:space="0" w:color="auto"/>
              <w:right w:val="nil"/>
            </w:tcBorders>
          </w:tcPr>
          <w:p w14:paraId="15A1F6BF"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21</w:t>
            </w:r>
          </w:p>
        </w:tc>
        <w:tc>
          <w:tcPr>
            <w:tcW w:w="671" w:type="dxa"/>
            <w:tcBorders>
              <w:top w:val="single" w:sz="4" w:space="0" w:color="auto"/>
              <w:left w:val="nil"/>
              <w:bottom w:val="single" w:sz="4" w:space="0" w:color="auto"/>
              <w:right w:val="nil"/>
            </w:tcBorders>
          </w:tcPr>
          <w:p w14:paraId="0183C1CD"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6.55</w:t>
            </w:r>
          </w:p>
        </w:tc>
        <w:tc>
          <w:tcPr>
            <w:tcW w:w="1103" w:type="dxa"/>
            <w:tcBorders>
              <w:top w:val="single" w:sz="4" w:space="0" w:color="auto"/>
              <w:left w:val="nil"/>
              <w:bottom w:val="single" w:sz="4" w:space="0" w:color="auto"/>
              <w:right w:val="single" w:sz="4" w:space="0" w:color="auto"/>
            </w:tcBorders>
          </w:tcPr>
          <w:p w14:paraId="36AE82BB"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3.75 – 9.35</w:t>
            </w:r>
          </w:p>
        </w:tc>
        <w:tc>
          <w:tcPr>
            <w:tcW w:w="706" w:type="dxa"/>
            <w:tcBorders>
              <w:top w:val="single" w:sz="4" w:space="0" w:color="auto"/>
              <w:left w:val="single" w:sz="4" w:space="0" w:color="auto"/>
              <w:bottom w:val="single" w:sz="4" w:space="0" w:color="auto"/>
              <w:right w:val="nil"/>
            </w:tcBorders>
          </w:tcPr>
          <w:p w14:paraId="5FDA0EAF"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32</w:t>
            </w:r>
          </w:p>
        </w:tc>
        <w:tc>
          <w:tcPr>
            <w:tcW w:w="671" w:type="dxa"/>
            <w:tcBorders>
              <w:top w:val="single" w:sz="4" w:space="0" w:color="auto"/>
              <w:left w:val="nil"/>
              <w:bottom w:val="single" w:sz="4" w:space="0" w:color="auto"/>
              <w:right w:val="nil"/>
            </w:tcBorders>
          </w:tcPr>
          <w:p w14:paraId="4B723135"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9.98</w:t>
            </w:r>
          </w:p>
        </w:tc>
        <w:tc>
          <w:tcPr>
            <w:tcW w:w="1103" w:type="dxa"/>
            <w:tcBorders>
              <w:top w:val="single" w:sz="4" w:space="0" w:color="auto"/>
              <w:left w:val="nil"/>
              <w:bottom w:val="single" w:sz="4" w:space="0" w:color="auto"/>
              <w:right w:val="nil"/>
            </w:tcBorders>
          </w:tcPr>
          <w:p w14:paraId="76D68BBA"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6.52 – 13.43</w:t>
            </w:r>
          </w:p>
        </w:tc>
      </w:tr>
      <w:tr w:rsidR="00DC6FFB" w:rsidRPr="00DC6FFB" w14:paraId="1F67EBE2" w14:textId="77777777" w:rsidTr="00F16295">
        <w:tc>
          <w:tcPr>
            <w:tcW w:w="709" w:type="dxa"/>
            <w:tcBorders>
              <w:top w:val="single" w:sz="4" w:space="0" w:color="auto"/>
              <w:left w:val="nil"/>
              <w:bottom w:val="single" w:sz="4" w:space="0" w:color="auto"/>
              <w:right w:val="nil"/>
            </w:tcBorders>
            <w:vAlign w:val="center"/>
          </w:tcPr>
          <w:p w14:paraId="71216FD5"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hint="eastAsia"/>
                <w:color w:val="000000"/>
                <w:sz w:val="14"/>
                <w:szCs w:val="14"/>
              </w:rPr>
              <w:t>Y</w:t>
            </w:r>
            <w:r w:rsidRPr="00DC6FFB">
              <w:rPr>
                <w:rFonts w:ascii="Times New Roman" w:hAnsi="Times New Roman" w:cs="Times New Roman"/>
                <w:color w:val="000000"/>
                <w:sz w:val="14"/>
                <w:szCs w:val="14"/>
              </w:rPr>
              <w:t>es</w:t>
            </w:r>
          </w:p>
        </w:tc>
        <w:tc>
          <w:tcPr>
            <w:tcW w:w="709" w:type="dxa"/>
            <w:vMerge/>
            <w:tcBorders>
              <w:left w:val="nil"/>
              <w:bottom w:val="single" w:sz="4" w:space="0" w:color="auto"/>
              <w:right w:val="nil"/>
            </w:tcBorders>
          </w:tcPr>
          <w:p w14:paraId="2ACC227C" w14:textId="77777777" w:rsidR="00DC6FFB" w:rsidRPr="00DC6FFB" w:rsidRDefault="00DC6FFB" w:rsidP="00DC6FFB">
            <w:pPr>
              <w:spacing w:after="0" w:line="240" w:lineRule="auto"/>
              <w:jc w:val="center"/>
              <w:rPr>
                <w:rFonts w:ascii="Times New Roman" w:hAnsi="Times New Roman" w:cs="Times New Roman"/>
                <w:color w:val="000000"/>
                <w:sz w:val="14"/>
                <w:szCs w:val="14"/>
              </w:rPr>
            </w:pPr>
          </w:p>
        </w:tc>
        <w:tc>
          <w:tcPr>
            <w:tcW w:w="741" w:type="dxa"/>
            <w:tcBorders>
              <w:top w:val="single" w:sz="4" w:space="0" w:color="auto"/>
              <w:left w:val="nil"/>
              <w:bottom w:val="single" w:sz="4" w:space="0" w:color="auto"/>
              <w:right w:val="nil"/>
            </w:tcBorders>
          </w:tcPr>
          <w:p w14:paraId="7453BC4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9</w:t>
            </w:r>
          </w:p>
        </w:tc>
        <w:tc>
          <w:tcPr>
            <w:tcW w:w="671" w:type="dxa"/>
            <w:tcBorders>
              <w:top w:val="single" w:sz="4" w:space="0" w:color="auto"/>
              <w:left w:val="nil"/>
              <w:bottom w:val="single" w:sz="4" w:space="0" w:color="auto"/>
              <w:right w:val="nil"/>
            </w:tcBorders>
          </w:tcPr>
          <w:p w14:paraId="4B6B93DD"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0.70</w:t>
            </w:r>
          </w:p>
        </w:tc>
        <w:tc>
          <w:tcPr>
            <w:tcW w:w="1103" w:type="dxa"/>
            <w:tcBorders>
              <w:top w:val="single" w:sz="4" w:space="0" w:color="auto"/>
              <w:left w:val="nil"/>
              <w:bottom w:val="single" w:sz="4" w:space="0" w:color="auto"/>
              <w:right w:val="single" w:sz="4" w:space="0" w:color="auto"/>
            </w:tcBorders>
          </w:tcPr>
          <w:p w14:paraId="7914609F"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0.24 – 1.16</w:t>
            </w:r>
          </w:p>
        </w:tc>
        <w:tc>
          <w:tcPr>
            <w:tcW w:w="706" w:type="dxa"/>
            <w:tcBorders>
              <w:top w:val="single" w:sz="4" w:space="0" w:color="auto"/>
              <w:left w:val="single" w:sz="4" w:space="0" w:color="auto"/>
              <w:bottom w:val="single" w:sz="4" w:space="0" w:color="auto"/>
              <w:right w:val="nil"/>
            </w:tcBorders>
          </w:tcPr>
          <w:p w14:paraId="1DCB9DB6"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32</w:t>
            </w:r>
          </w:p>
        </w:tc>
        <w:tc>
          <w:tcPr>
            <w:tcW w:w="671" w:type="dxa"/>
            <w:tcBorders>
              <w:top w:val="single" w:sz="4" w:space="0" w:color="auto"/>
              <w:left w:val="nil"/>
              <w:bottom w:val="single" w:sz="4" w:space="0" w:color="auto"/>
              <w:right w:val="nil"/>
            </w:tcBorders>
          </w:tcPr>
          <w:p w14:paraId="276E22F7"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2.49</w:t>
            </w:r>
          </w:p>
        </w:tc>
        <w:tc>
          <w:tcPr>
            <w:tcW w:w="1103" w:type="dxa"/>
            <w:tcBorders>
              <w:top w:val="single" w:sz="4" w:space="0" w:color="auto"/>
              <w:left w:val="nil"/>
              <w:bottom w:val="single" w:sz="4" w:space="0" w:color="auto"/>
              <w:right w:val="single" w:sz="4" w:space="0" w:color="auto"/>
            </w:tcBorders>
          </w:tcPr>
          <w:p w14:paraId="47401B06"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1.63 – 3.36</w:t>
            </w:r>
          </w:p>
        </w:tc>
        <w:tc>
          <w:tcPr>
            <w:tcW w:w="706" w:type="dxa"/>
            <w:tcBorders>
              <w:top w:val="single" w:sz="4" w:space="0" w:color="auto"/>
              <w:left w:val="single" w:sz="4" w:space="0" w:color="auto"/>
              <w:bottom w:val="single" w:sz="4" w:space="0" w:color="auto"/>
              <w:right w:val="nil"/>
            </w:tcBorders>
          </w:tcPr>
          <w:p w14:paraId="01597EFD"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72</w:t>
            </w:r>
          </w:p>
        </w:tc>
        <w:tc>
          <w:tcPr>
            <w:tcW w:w="671" w:type="dxa"/>
            <w:tcBorders>
              <w:top w:val="single" w:sz="4" w:space="0" w:color="auto"/>
              <w:left w:val="nil"/>
              <w:bottom w:val="single" w:sz="4" w:space="0" w:color="auto"/>
              <w:right w:val="nil"/>
            </w:tcBorders>
          </w:tcPr>
          <w:p w14:paraId="6169602A"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5.61</w:t>
            </w:r>
          </w:p>
        </w:tc>
        <w:tc>
          <w:tcPr>
            <w:tcW w:w="1103" w:type="dxa"/>
            <w:tcBorders>
              <w:top w:val="single" w:sz="4" w:space="0" w:color="auto"/>
              <w:left w:val="nil"/>
              <w:bottom w:val="single" w:sz="4" w:space="0" w:color="auto"/>
              <w:right w:val="single" w:sz="4" w:space="0" w:color="auto"/>
            </w:tcBorders>
          </w:tcPr>
          <w:p w14:paraId="229B0433"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4.32 – 6.91</w:t>
            </w:r>
          </w:p>
        </w:tc>
        <w:tc>
          <w:tcPr>
            <w:tcW w:w="706" w:type="dxa"/>
            <w:tcBorders>
              <w:top w:val="single" w:sz="4" w:space="0" w:color="auto"/>
              <w:left w:val="single" w:sz="4" w:space="0" w:color="auto"/>
              <w:bottom w:val="single" w:sz="4" w:space="0" w:color="auto"/>
              <w:right w:val="nil"/>
            </w:tcBorders>
          </w:tcPr>
          <w:p w14:paraId="2FFCEEC5"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113</w:t>
            </w:r>
          </w:p>
        </w:tc>
        <w:tc>
          <w:tcPr>
            <w:tcW w:w="671" w:type="dxa"/>
            <w:tcBorders>
              <w:top w:val="single" w:sz="4" w:space="0" w:color="auto"/>
              <w:left w:val="nil"/>
              <w:bottom w:val="single" w:sz="4" w:space="0" w:color="auto"/>
              <w:right w:val="nil"/>
            </w:tcBorders>
          </w:tcPr>
          <w:p w14:paraId="1560D808"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8.81</w:t>
            </w:r>
          </w:p>
        </w:tc>
        <w:tc>
          <w:tcPr>
            <w:tcW w:w="1103" w:type="dxa"/>
            <w:tcBorders>
              <w:top w:val="single" w:sz="4" w:space="0" w:color="auto"/>
              <w:left w:val="nil"/>
              <w:bottom w:val="single" w:sz="4" w:space="0" w:color="auto"/>
              <w:right w:val="single" w:sz="4" w:space="0" w:color="auto"/>
            </w:tcBorders>
          </w:tcPr>
          <w:p w14:paraId="3F4C63ED"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7.18 – 10.43</w:t>
            </w:r>
          </w:p>
        </w:tc>
        <w:tc>
          <w:tcPr>
            <w:tcW w:w="706" w:type="dxa"/>
            <w:tcBorders>
              <w:top w:val="single" w:sz="4" w:space="0" w:color="auto"/>
              <w:left w:val="single" w:sz="4" w:space="0" w:color="auto"/>
              <w:bottom w:val="single" w:sz="4" w:space="0" w:color="auto"/>
              <w:right w:val="nil"/>
            </w:tcBorders>
          </w:tcPr>
          <w:p w14:paraId="70A25DB3"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169</w:t>
            </w:r>
          </w:p>
        </w:tc>
        <w:tc>
          <w:tcPr>
            <w:tcW w:w="671" w:type="dxa"/>
            <w:tcBorders>
              <w:top w:val="single" w:sz="4" w:space="0" w:color="auto"/>
              <w:left w:val="nil"/>
              <w:bottom w:val="single" w:sz="4" w:space="0" w:color="auto"/>
              <w:right w:val="nil"/>
            </w:tcBorders>
          </w:tcPr>
          <w:p w14:paraId="1FF19DBB"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13.17</w:t>
            </w:r>
          </w:p>
        </w:tc>
        <w:tc>
          <w:tcPr>
            <w:tcW w:w="1103" w:type="dxa"/>
            <w:tcBorders>
              <w:top w:val="single" w:sz="4" w:space="0" w:color="auto"/>
              <w:left w:val="nil"/>
              <w:bottom w:val="single" w:sz="4" w:space="0" w:color="auto"/>
              <w:right w:val="nil"/>
            </w:tcBorders>
          </w:tcPr>
          <w:p w14:paraId="133CD29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11.19 – 15.16</w:t>
            </w:r>
          </w:p>
        </w:tc>
      </w:tr>
    </w:tbl>
    <w:p w14:paraId="70D10EB2" w14:textId="77777777" w:rsidR="00DC6FFB" w:rsidRPr="00DC6FFB" w:rsidRDefault="00DC6FFB" w:rsidP="00DC6FFB">
      <w:pPr>
        <w:spacing w:after="0" w:line="480" w:lineRule="auto"/>
        <w:rPr>
          <w:rFonts w:ascii="Times New Roman" w:eastAsia="맑은 고딕" w:hAnsi="Times New Roman" w:cs="Times New Roman"/>
          <w:color w:val="000000"/>
          <w:sz w:val="14"/>
          <w:szCs w:val="14"/>
        </w:rPr>
      </w:pPr>
      <w:r w:rsidRPr="00DC6FFB">
        <w:rPr>
          <w:rFonts w:ascii="Times New Roman" w:eastAsia="맑은 고딕" w:hAnsi="Times New Roman" w:cs="Times New Roman"/>
          <w:color w:val="000000"/>
          <w:sz w:val="14"/>
          <w:szCs w:val="14"/>
        </w:rPr>
        <w:t>Cumulative incidence was presented by incidences per 10,000 individuals. I, cumulative incidence.</w:t>
      </w:r>
    </w:p>
    <w:p w14:paraId="1D0B6AAB" w14:textId="0DAC9EC4" w:rsidR="00DC6FFB" w:rsidRDefault="00DC6FFB" w:rsidP="00DC6FFB">
      <w:pPr>
        <w:spacing w:after="0" w:line="480" w:lineRule="auto"/>
        <w:jc w:val="both"/>
        <w:rPr>
          <w:rFonts w:ascii="Times New Roman" w:eastAsia="바탕" w:hAnsi="Times New Roman" w:cs="Times New Roman"/>
          <w:bCs/>
          <w:color w:val="000000" w:themeColor="text1"/>
          <w:sz w:val="20"/>
          <w:szCs w:val="20"/>
        </w:rPr>
      </w:pPr>
    </w:p>
    <w:p w14:paraId="200F3A57" w14:textId="77777777" w:rsidR="00DC6FFB" w:rsidRDefault="00DC6FFB" w:rsidP="00DC6FFB">
      <w:pPr>
        <w:spacing w:after="0" w:line="480" w:lineRule="auto"/>
        <w:jc w:val="both"/>
        <w:rPr>
          <w:rFonts w:ascii="Times New Roman" w:eastAsia="바탕" w:hAnsi="Times New Roman" w:cs="Times New Roman"/>
          <w:bCs/>
          <w:color w:val="000000" w:themeColor="text1"/>
          <w:sz w:val="20"/>
          <w:szCs w:val="20"/>
        </w:rPr>
      </w:pPr>
    </w:p>
    <w:p w14:paraId="76943AE8" w14:textId="77777777" w:rsidR="00DC6FFB" w:rsidRDefault="00DC6FFB" w:rsidP="00DC6FFB">
      <w:pPr>
        <w:spacing w:after="0" w:line="480" w:lineRule="auto"/>
        <w:jc w:val="both"/>
        <w:rPr>
          <w:rFonts w:ascii="Times New Roman" w:eastAsia="바탕" w:hAnsi="Times New Roman" w:cs="Times New Roman"/>
          <w:bCs/>
          <w:color w:val="000000" w:themeColor="text1"/>
          <w:sz w:val="20"/>
          <w:szCs w:val="20"/>
        </w:rPr>
      </w:pPr>
    </w:p>
    <w:p w14:paraId="2C48A272" w14:textId="77777777" w:rsidR="00DC6FFB" w:rsidRDefault="00DC6FFB" w:rsidP="00DC6FFB">
      <w:pPr>
        <w:spacing w:after="0" w:line="480" w:lineRule="auto"/>
        <w:rPr>
          <w:rFonts w:ascii="Times New Roman" w:eastAsia="바탕" w:hAnsi="Times New Roman" w:cs="Times New Roman"/>
          <w:bCs/>
          <w:color w:val="000000" w:themeColor="text1"/>
          <w:sz w:val="20"/>
          <w:szCs w:val="20"/>
        </w:rPr>
      </w:pPr>
    </w:p>
    <w:p w14:paraId="68D33D5B" w14:textId="797136B9" w:rsidR="00DC6FFB" w:rsidRDefault="00FC03C3" w:rsidP="00DC6FFB">
      <w:pPr>
        <w:spacing w:after="160" w:line="259" w:lineRule="auto"/>
        <w:jc w:val="both"/>
        <w:rPr>
          <w:rFonts w:ascii="Times New Roman" w:hAnsi="Times New Roman" w:cs="Times New Roman"/>
          <w:color w:val="000000" w:themeColor="text1"/>
          <w:sz w:val="20"/>
          <w:szCs w:val="20"/>
        </w:rPr>
      </w:pPr>
      <w:r>
        <w:rPr>
          <w:rFonts w:ascii="Times New Roman" w:hAnsi="Times New Roman" w:cs="Times New Roman" w:hint="eastAsia"/>
          <w:b/>
          <w:bCs/>
          <w:color w:val="000000" w:themeColor="text1"/>
          <w:sz w:val="20"/>
          <w:szCs w:val="20"/>
        </w:rPr>
        <w:lastRenderedPageBreak/>
        <w:t>9</w:t>
      </w:r>
      <w:r w:rsidR="00DC6FFB" w:rsidRPr="0061120E">
        <w:rPr>
          <w:rFonts w:ascii="Times New Roman" w:hAnsi="Times New Roman" w:cs="Times New Roman" w:hint="eastAsia"/>
          <w:b/>
          <w:bCs/>
          <w:color w:val="000000" w:themeColor="text1"/>
          <w:sz w:val="20"/>
          <w:szCs w:val="20"/>
        </w:rPr>
        <w:t>. Figure S</w:t>
      </w:r>
      <w:r w:rsidR="00DC6FFB">
        <w:rPr>
          <w:rFonts w:ascii="Times New Roman" w:hAnsi="Times New Roman" w:cs="Times New Roman" w:hint="eastAsia"/>
          <w:b/>
          <w:bCs/>
          <w:color w:val="000000" w:themeColor="text1"/>
          <w:sz w:val="20"/>
          <w:szCs w:val="20"/>
        </w:rPr>
        <w:t>5</w:t>
      </w:r>
      <w:r w:rsidR="00DC6FFB" w:rsidRPr="0061120E">
        <w:rPr>
          <w:rFonts w:ascii="Times New Roman" w:hAnsi="Times New Roman" w:cs="Times New Roman" w:hint="eastAsia"/>
          <w:b/>
          <w:bCs/>
          <w:color w:val="000000" w:themeColor="text1"/>
          <w:sz w:val="20"/>
          <w:szCs w:val="20"/>
        </w:rPr>
        <w:t>:</w:t>
      </w:r>
      <w:r w:rsidR="00DC6FFB">
        <w:rPr>
          <w:rFonts w:ascii="Times New Roman" w:hAnsi="Times New Roman" w:cs="Times New Roman" w:hint="eastAsia"/>
          <w:color w:val="000000" w:themeColor="text1"/>
          <w:sz w:val="20"/>
          <w:szCs w:val="20"/>
        </w:rPr>
        <w:t xml:space="preserve"> </w:t>
      </w:r>
      <w:r w:rsidR="00DC6FFB" w:rsidRPr="0061120E">
        <w:rPr>
          <w:rFonts w:ascii="Times New Roman" w:hAnsi="Times New Roman" w:cs="Times New Roman"/>
          <w:color w:val="000000" w:themeColor="text1"/>
          <w:sz w:val="20"/>
          <w:szCs w:val="20"/>
        </w:rPr>
        <w:t xml:space="preserve">Risks of </w:t>
      </w:r>
      <w:r w:rsidR="00DC6FFB">
        <w:rPr>
          <w:rFonts w:ascii="Times New Roman" w:hAnsi="Times New Roman" w:cs="Times New Roman" w:hint="eastAsia"/>
          <w:color w:val="000000" w:themeColor="text1"/>
          <w:sz w:val="20"/>
          <w:szCs w:val="20"/>
        </w:rPr>
        <w:t xml:space="preserve">breast and prostate </w:t>
      </w:r>
      <w:r w:rsidR="00DC6FFB" w:rsidRPr="0061120E">
        <w:rPr>
          <w:rFonts w:ascii="Times New Roman" w:hAnsi="Times New Roman" w:cs="Times New Roman"/>
          <w:color w:val="000000" w:themeColor="text1"/>
          <w:sz w:val="20"/>
          <w:szCs w:val="20"/>
        </w:rPr>
        <w:t xml:space="preserve">cancers associated with COVID-19 vaccines. </w:t>
      </w:r>
    </w:p>
    <w:p w14:paraId="190B263B" w14:textId="51F94ADD" w:rsidR="00DC6FFB" w:rsidRDefault="00DC6FFB" w:rsidP="00DC6FFB">
      <w:pPr>
        <w:spacing w:after="160" w:line="259" w:lineRule="auto"/>
        <w:jc w:val="both"/>
        <w:rPr>
          <w:rFonts w:ascii="Times New Roman" w:eastAsia="맑은 고딕" w:hAnsi="Times New Roman" w:cs="Times New Roman"/>
          <w:color w:val="000000"/>
          <w:sz w:val="14"/>
          <w:szCs w:val="14"/>
        </w:rPr>
      </w:pPr>
      <w:r>
        <w:rPr>
          <w:rFonts w:ascii="Times New Roman" w:hAnsi="Times New Roman" w:cs="Times New Roman"/>
          <w:noProof/>
          <w:color w:val="000000" w:themeColor="text1"/>
          <w:sz w:val="20"/>
          <w:szCs w:val="20"/>
        </w:rPr>
        <w:drawing>
          <wp:inline distT="0" distB="0" distL="0" distR="0" wp14:anchorId="63B9F326" wp14:editId="5AABF0EF">
            <wp:extent cx="7922304" cy="3995531"/>
            <wp:effectExtent l="0" t="0" r="2540" b="5080"/>
            <wp:docPr id="1122224718" name="그림 6" descr="텍스트, 도표, 평면도, 평행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224718" name="그림 6" descr="텍스트, 도표, 평면도, 평행이(가) 표시된 사진&#10;&#10;AI 생성 콘텐츠는 정확하지 않을 수 있습니다."/>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51918" cy="4010466"/>
                    </a:xfrm>
                    <a:prstGeom prst="rect">
                      <a:avLst/>
                    </a:prstGeom>
                    <a:noFill/>
                    <a:ln>
                      <a:noFill/>
                    </a:ln>
                  </pic:spPr>
                </pic:pic>
              </a:graphicData>
            </a:graphic>
          </wp:inline>
        </w:drawing>
      </w:r>
    </w:p>
    <w:p w14:paraId="3E25BD1F" w14:textId="3641010A" w:rsidR="00DC6FFB" w:rsidRPr="00584365" w:rsidRDefault="00DC6FFB" w:rsidP="00DC6FFB">
      <w:pPr>
        <w:spacing w:after="0" w:line="480" w:lineRule="auto"/>
        <w:jc w:val="both"/>
        <w:rPr>
          <w:rFonts w:ascii="Times New Roman" w:eastAsia="바탕" w:hAnsi="Times New Roman" w:cs="Times New Roman"/>
          <w:bCs/>
          <w:color w:val="000000" w:themeColor="text1"/>
          <w:sz w:val="20"/>
          <w:szCs w:val="20"/>
        </w:rPr>
      </w:pPr>
      <w:r w:rsidRPr="00584365">
        <w:rPr>
          <w:rFonts w:ascii="Times New Roman" w:eastAsia="바탕" w:hAnsi="Times New Roman" w:cs="Times New Roman"/>
          <w:b/>
          <w:bCs/>
          <w:color w:val="000000" w:themeColor="text1"/>
          <w:sz w:val="20"/>
          <w:szCs w:val="20"/>
        </w:rPr>
        <w:t xml:space="preserve">Figure </w:t>
      </w:r>
      <w:r>
        <w:rPr>
          <w:rFonts w:ascii="Times New Roman" w:eastAsia="바탕" w:hAnsi="Times New Roman" w:cs="Times New Roman" w:hint="eastAsia"/>
          <w:b/>
          <w:bCs/>
          <w:color w:val="000000" w:themeColor="text1"/>
          <w:sz w:val="20"/>
          <w:szCs w:val="20"/>
        </w:rPr>
        <w:t>S5</w:t>
      </w:r>
      <w:r w:rsidRPr="00584365">
        <w:rPr>
          <w:rFonts w:ascii="Times New Roman" w:eastAsia="바탕" w:hAnsi="Times New Roman" w:cs="Times New Roman"/>
          <w:color w:val="000000" w:themeColor="text1"/>
          <w:sz w:val="20"/>
          <w:szCs w:val="20"/>
        </w:rPr>
        <w:t>.</w:t>
      </w:r>
      <w:r w:rsidRPr="00584365">
        <w:rPr>
          <w:rFonts w:ascii="Times New Roman" w:eastAsia="바탕" w:hAnsi="Times New Roman" w:cs="Times New Roman"/>
          <w:b/>
          <w:bCs/>
          <w:color w:val="000000" w:themeColor="text1"/>
          <w:sz w:val="20"/>
          <w:szCs w:val="20"/>
        </w:rPr>
        <w:t xml:space="preserve"> Risks of breast and prostate cancers associated with COVID-19 vaccines</w:t>
      </w:r>
      <w:r w:rsidRPr="00584365">
        <w:rPr>
          <w:rFonts w:ascii="Times New Roman" w:eastAsia="바탕" w:hAnsi="Times New Roman" w:cs="Times New Roman"/>
          <w:color w:val="000000" w:themeColor="text1"/>
          <w:sz w:val="20"/>
          <w:szCs w:val="20"/>
        </w:rPr>
        <w:t>.</w:t>
      </w:r>
      <w:r w:rsidRPr="00584365">
        <w:rPr>
          <w:rFonts w:ascii="Times New Roman" w:eastAsia="바탕" w:hAnsi="Times New Roman" w:cs="Times New Roman"/>
          <w:bCs/>
          <w:color w:val="000000" w:themeColor="text1"/>
          <w:sz w:val="20"/>
          <w:szCs w:val="20"/>
        </w:rPr>
        <w:t xml:space="preserve"> (A) Cumulative incidences of breast cancers; (B) Hazard ratio of breast cancers according to the vaccine types; (C) Cumulative incidences of lung cancers stratified by age; (D) Cumulative incidences of prostate cancers; (E) Hazard ratio of prostate cancers according to the vaccine types; (F) Cumulative incidences of prostate cancers stratified by age.</w:t>
      </w:r>
    </w:p>
    <w:p w14:paraId="3B76454A" w14:textId="67033F3D" w:rsidR="00DC6FFB" w:rsidRDefault="00FC03C3" w:rsidP="00DC6FFB">
      <w:pPr>
        <w:spacing w:after="160" w:line="259" w:lineRule="auto"/>
        <w:jc w:val="both"/>
        <w:rPr>
          <w:rFonts w:ascii="Times New Roman" w:hAnsi="Times New Roman" w:cs="Times New Roman"/>
          <w:color w:val="000000" w:themeColor="text1"/>
          <w:sz w:val="20"/>
          <w:szCs w:val="20"/>
        </w:rPr>
      </w:pPr>
      <w:r>
        <w:rPr>
          <w:rFonts w:ascii="Times New Roman" w:hAnsi="Times New Roman" w:cs="Times New Roman" w:hint="eastAsia"/>
          <w:b/>
          <w:bCs/>
          <w:color w:val="000000" w:themeColor="text1"/>
          <w:sz w:val="20"/>
          <w:szCs w:val="20"/>
        </w:rPr>
        <w:lastRenderedPageBreak/>
        <w:t>10.</w:t>
      </w:r>
      <w:r w:rsidR="00DC6FFB" w:rsidRPr="0061120E">
        <w:rPr>
          <w:rFonts w:ascii="Times New Roman" w:hAnsi="Times New Roman" w:cs="Times New Roman" w:hint="eastAsia"/>
          <w:b/>
          <w:bCs/>
          <w:color w:val="000000" w:themeColor="text1"/>
          <w:sz w:val="20"/>
          <w:szCs w:val="20"/>
        </w:rPr>
        <w:t xml:space="preserve"> </w:t>
      </w:r>
      <w:r w:rsidR="00DC6FFB">
        <w:rPr>
          <w:rFonts w:ascii="Times New Roman" w:hAnsi="Times New Roman" w:cs="Times New Roman" w:hint="eastAsia"/>
          <w:b/>
          <w:bCs/>
          <w:color w:val="000000" w:themeColor="text1"/>
          <w:sz w:val="20"/>
          <w:szCs w:val="20"/>
        </w:rPr>
        <w:t>Table S9</w:t>
      </w:r>
      <w:r w:rsidR="00DC6FFB" w:rsidRPr="0061120E">
        <w:rPr>
          <w:rFonts w:ascii="Times New Roman" w:hAnsi="Times New Roman" w:cs="Times New Roman" w:hint="eastAsia"/>
          <w:b/>
          <w:bCs/>
          <w:color w:val="000000" w:themeColor="text1"/>
          <w:sz w:val="20"/>
          <w:szCs w:val="20"/>
        </w:rPr>
        <w:t>:</w:t>
      </w:r>
      <w:r w:rsidR="00DC6FFB">
        <w:rPr>
          <w:rFonts w:ascii="Times New Roman" w:hAnsi="Times New Roman" w:cs="Times New Roman" w:hint="eastAsia"/>
          <w:color w:val="000000" w:themeColor="text1"/>
          <w:sz w:val="20"/>
          <w:szCs w:val="20"/>
        </w:rPr>
        <w:t xml:space="preserve"> </w:t>
      </w:r>
      <w:r w:rsidR="00DC6FFB" w:rsidRPr="00584365">
        <w:rPr>
          <w:rFonts w:ascii="Times New Roman" w:hAnsi="Times New Roman" w:cs="Times New Roman"/>
          <w:color w:val="000000" w:themeColor="text1"/>
          <w:sz w:val="20"/>
          <w:szCs w:val="20"/>
        </w:rPr>
        <w:t xml:space="preserve">The detailed </w:t>
      </w:r>
      <w:r w:rsidR="00DC6FFB">
        <w:rPr>
          <w:rFonts w:ascii="Times New Roman" w:hAnsi="Times New Roman" w:cs="Times New Roman" w:hint="eastAsia"/>
          <w:color w:val="000000" w:themeColor="text1"/>
          <w:sz w:val="20"/>
          <w:szCs w:val="20"/>
        </w:rPr>
        <w:t>cumulative incidence</w:t>
      </w:r>
      <w:r w:rsidR="00DC6FFB" w:rsidRPr="00584365">
        <w:rPr>
          <w:rFonts w:ascii="Times New Roman" w:hAnsi="Times New Roman" w:cs="Times New Roman"/>
          <w:color w:val="000000" w:themeColor="text1"/>
          <w:sz w:val="20"/>
          <w:szCs w:val="20"/>
        </w:rPr>
        <w:t xml:space="preserve"> on </w:t>
      </w:r>
      <w:r w:rsidR="00DC6FFB">
        <w:rPr>
          <w:rFonts w:ascii="Times New Roman" w:hAnsi="Times New Roman" w:cs="Times New Roman" w:hint="eastAsia"/>
          <w:color w:val="000000" w:themeColor="text1"/>
          <w:sz w:val="20"/>
          <w:szCs w:val="20"/>
        </w:rPr>
        <w:t xml:space="preserve">breast </w:t>
      </w:r>
      <w:r w:rsidR="00DC6FFB" w:rsidRPr="00584365">
        <w:rPr>
          <w:rFonts w:ascii="Times New Roman" w:hAnsi="Times New Roman" w:cs="Times New Roman"/>
          <w:color w:val="000000" w:themeColor="text1"/>
          <w:sz w:val="20"/>
          <w:szCs w:val="20"/>
        </w:rPr>
        <w:t>cancer</w:t>
      </w:r>
    </w:p>
    <w:p w14:paraId="548DE12C" w14:textId="64487462" w:rsidR="00DC6FFB" w:rsidRPr="00DC6FFB" w:rsidRDefault="00DC6FFB" w:rsidP="00DC6FFB">
      <w:pPr>
        <w:spacing w:after="0" w:line="480" w:lineRule="auto"/>
        <w:rPr>
          <w:rFonts w:ascii="Times New Roman" w:eastAsia="맑은 고딕" w:hAnsi="Times New Roman" w:cs="Times New Roman"/>
          <w:color w:val="000000"/>
          <w:sz w:val="20"/>
          <w:szCs w:val="20"/>
        </w:rPr>
      </w:pPr>
      <w:r w:rsidRPr="00DC6FFB">
        <w:rPr>
          <w:rFonts w:ascii="Times New Roman" w:eastAsia="맑은 고딕" w:hAnsi="Times New Roman" w:cs="Times New Roman" w:hint="eastAsia"/>
          <w:b/>
          <w:color w:val="000000"/>
          <w:sz w:val="20"/>
          <w:szCs w:val="20"/>
        </w:rPr>
        <w:t>Table</w:t>
      </w:r>
      <w:r w:rsidRPr="00DC6FFB">
        <w:rPr>
          <w:rFonts w:ascii="Times New Roman" w:eastAsia="맑은 고딕" w:hAnsi="Times New Roman" w:cs="Times New Roman"/>
          <w:b/>
          <w:color w:val="000000"/>
          <w:sz w:val="20"/>
          <w:szCs w:val="20"/>
        </w:rPr>
        <w:t xml:space="preserve"> S</w:t>
      </w:r>
      <w:r>
        <w:rPr>
          <w:rFonts w:ascii="Times New Roman" w:eastAsia="맑은 고딕" w:hAnsi="Times New Roman" w:cs="Times New Roman" w:hint="eastAsia"/>
          <w:b/>
          <w:color w:val="000000"/>
          <w:sz w:val="20"/>
          <w:szCs w:val="20"/>
        </w:rPr>
        <w:t>9</w:t>
      </w:r>
      <w:r w:rsidRPr="00DC6FFB">
        <w:rPr>
          <w:rFonts w:ascii="Times New Roman" w:eastAsia="맑은 고딕" w:hAnsi="Times New Roman" w:cs="Times New Roman"/>
          <w:color w:val="000000"/>
          <w:sz w:val="20"/>
          <w:szCs w:val="20"/>
        </w:rPr>
        <w:t xml:space="preserve"> C</w:t>
      </w:r>
      <w:r w:rsidRPr="00DC6FFB">
        <w:rPr>
          <w:rFonts w:ascii="Times New Roman" w:eastAsia="맑은 고딕" w:hAnsi="Times New Roman" w:cs="Times New Roman" w:hint="eastAsia"/>
          <w:color w:val="000000"/>
          <w:sz w:val="20"/>
          <w:szCs w:val="20"/>
        </w:rPr>
        <w:t>umulative</w:t>
      </w:r>
      <w:r w:rsidRPr="00DC6FFB">
        <w:rPr>
          <w:rFonts w:ascii="Times New Roman" w:eastAsia="맑은 고딕" w:hAnsi="Times New Roman" w:cs="Times New Roman"/>
          <w:color w:val="000000"/>
          <w:sz w:val="20"/>
          <w:szCs w:val="20"/>
        </w:rPr>
        <w:t xml:space="preserve"> incidences of breast cancers in the matched cohort between vaccinated and unvaccinated individuals</w:t>
      </w:r>
    </w:p>
    <w:tbl>
      <w:tblPr>
        <w:tblStyle w:val="16"/>
        <w:tblpPr w:leftFromText="142" w:rightFromText="142" w:vertAnchor="text" w:horzAnchor="margin" w:tblpY="30"/>
        <w:tblW w:w="13853" w:type="dxa"/>
        <w:tblLayout w:type="fixed"/>
        <w:tblLook w:val="04A0" w:firstRow="1" w:lastRow="0" w:firstColumn="1" w:lastColumn="0" w:noHBand="0" w:noVBand="1"/>
      </w:tblPr>
      <w:tblGrid>
        <w:gridCol w:w="709"/>
        <w:gridCol w:w="709"/>
        <w:gridCol w:w="741"/>
        <w:gridCol w:w="671"/>
        <w:gridCol w:w="1103"/>
        <w:gridCol w:w="706"/>
        <w:gridCol w:w="671"/>
        <w:gridCol w:w="1103"/>
        <w:gridCol w:w="706"/>
        <w:gridCol w:w="671"/>
        <w:gridCol w:w="1103"/>
        <w:gridCol w:w="706"/>
        <w:gridCol w:w="671"/>
        <w:gridCol w:w="1103"/>
        <w:gridCol w:w="706"/>
        <w:gridCol w:w="671"/>
        <w:gridCol w:w="1103"/>
      </w:tblGrid>
      <w:tr w:rsidR="00DC6FFB" w:rsidRPr="00DC6FFB" w14:paraId="09AF7820" w14:textId="77777777" w:rsidTr="00DC6FFB">
        <w:tc>
          <w:tcPr>
            <w:tcW w:w="13853" w:type="dxa"/>
            <w:gridSpan w:val="17"/>
            <w:tcBorders>
              <w:left w:val="nil"/>
              <w:right w:val="nil"/>
            </w:tcBorders>
            <w:shd w:val="clear" w:color="auto" w:fill="E7E6E6"/>
            <w:vAlign w:val="center"/>
          </w:tcPr>
          <w:p w14:paraId="62042FCC" w14:textId="77777777" w:rsidR="00DC6FFB" w:rsidRPr="00DC6FFB" w:rsidRDefault="00DC6FFB" w:rsidP="00DC6FFB">
            <w:pPr>
              <w:spacing w:after="0" w:line="240" w:lineRule="auto"/>
              <w:rPr>
                <w:rFonts w:ascii="Times New Roman" w:hAnsi="Times New Roman" w:cs="Times New Roman"/>
                <w:b/>
                <w:color w:val="000000"/>
                <w:sz w:val="16"/>
                <w:szCs w:val="14"/>
              </w:rPr>
            </w:pPr>
            <w:r w:rsidRPr="00DC6FFB">
              <w:rPr>
                <w:rFonts w:ascii="Times New Roman" w:hAnsi="Times New Roman" w:cs="Times New Roman" w:hint="eastAsia"/>
                <w:b/>
                <w:color w:val="000000"/>
                <w:sz w:val="16"/>
                <w:szCs w:val="14"/>
              </w:rPr>
              <w:t>C</w:t>
            </w:r>
            <w:r w:rsidRPr="00DC6FFB">
              <w:rPr>
                <w:rFonts w:ascii="Times New Roman" w:hAnsi="Times New Roman" w:cs="Times New Roman"/>
                <w:b/>
                <w:color w:val="000000"/>
                <w:sz w:val="16"/>
                <w:szCs w:val="14"/>
              </w:rPr>
              <w:t xml:space="preserve">umulative incidences of breast cancers </w:t>
            </w:r>
          </w:p>
          <w:p w14:paraId="55AA84A4" w14:textId="77777777" w:rsidR="00DC6FFB" w:rsidRPr="00DC6FFB" w:rsidRDefault="00DC6FFB" w:rsidP="00DC6FFB">
            <w:pPr>
              <w:spacing w:after="0" w:line="240" w:lineRule="auto"/>
              <w:rPr>
                <w:rFonts w:ascii="Times New Roman" w:hAnsi="Times New Roman" w:cs="Times New Roman"/>
                <w:color w:val="000000"/>
                <w:sz w:val="14"/>
                <w:szCs w:val="14"/>
              </w:rPr>
            </w:pPr>
            <w:r w:rsidRPr="00DC6FFB">
              <w:rPr>
                <w:rFonts w:ascii="Times New Roman" w:hAnsi="Times New Roman" w:cs="Times New Roman"/>
                <w:color w:val="000000"/>
                <w:sz w:val="14"/>
                <w:szCs w:val="14"/>
              </w:rPr>
              <w:t>Number: 595,007 in the unvaccinated group and 2,380,028 in the vaccinated group)</w:t>
            </w:r>
          </w:p>
        </w:tc>
      </w:tr>
      <w:tr w:rsidR="00DC6FFB" w:rsidRPr="00DC6FFB" w14:paraId="7470DBE1" w14:textId="77777777" w:rsidTr="00F16295">
        <w:tc>
          <w:tcPr>
            <w:tcW w:w="1418" w:type="dxa"/>
            <w:gridSpan w:val="2"/>
            <w:vMerge w:val="restart"/>
            <w:tcBorders>
              <w:left w:val="nil"/>
              <w:right w:val="nil"/>
            </w:tcBorders>
            <w:vAlign w:val="center"/>
          </w:tcPr>
          <w:p w14:paraId="2BA0105C"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V</w:t>
            </w:r>
          </w:p>
        </w:tc>
        <w:tc>
          <w:tcPr>
            <w:tcW w:w="2515" w:type="dxa"/>
            <w:gridSpan w:val="3"/>
            <w:tcBorders>
              <w:left w:val="nil"/>
              <w:bottom w:val="single" w:sz="4" w:space="0" w:color="auto"/>
              <w:right w:val="single" w:sz="4" w:space="0" w:color="auto"/>
            </w:tcBorders>
            <w:vAlign w:val="center"/>
          </w:tcPr>
          <w:p w14:paraId="36A05DC2"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hint="eastAsia"/>
                <w:b/>
                <w:color w:val="000000"/>
                <w:sz w:val="14"/>
                <w:szCs w:val="14"/>
              </w:rPr>
              <w:t>O</w:t>
            </w:r>
            <w:r w:rsidRPr="00DC6FFB">
              <w:rPr>
                <w:rFonts w:ascii="Times New Roman" w:hAnsi="Times New Roman" w:cs="Times New Roman"/>
                <w:b/>
                <w:color w:val="000000"/>
                <w:sz w:val="14"/>
                <w:szCs w:val="14"/>
              </w:rPr>
              <w:t>ne month</w:t>
            </w:r>
          </w:p>
        </w:tc>
        <w:tc>
          <w:tcPr>
            <w:tcW w:w="2480" w:type="dxa"/>
            <w:gridSpan w:val="3"/>
            <w:tcBorders>
              <w:left w:val="single" w:sz="4" w:space="0" w:color="auto"/>
              <w:bottom w:val="single" w:sz="4" w:space="0" w:color="auto"/>
              <w:right w:val="single" w:sz="4" w:space="0" w:color="auto"/>
            </w:tcBorders>
          </w:tcPr>
          <w:p w14:paraId="4139A821"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hint="eastAsia"/>
                <w:b/>
                <w:color w:val="000000"/>
                <w:sz w:val="14"/>
                <w:szCs w:val="14"/>
              </w:rPr>
              <w:t>T</w:t>
            </w:r>
            <w:r w:rsidRPr="00DC6FFB">
              <w:rPr>
                <w:rFonts w:ascii="Times New Roman" w:hAnsi="Times New Roman" w:cs="Times New Roman"/>
                <w:b/>
                <w:color w:val="000000"/>
                <w:sz w:val="14"/>
                <w:szCs w:val="14"/>
              </w:rPr>
              <w:t>hree months</w:t>
            </w:r>
          </w:p>
        </w:tc>
        <w:tc>
          <w:tcPr>
            <w:tcW w:w="2480" w:type="dxa"/>
            <w:gridSpan w:val="3"/>
            <w:tcBorders>
              <w:left w:val="single" w:sz="4" w:space="0" w:color="auto"/>
              <w:bottom w:val="single" w:sz="4" w:space="0" w:color="auto"/>
              <w:right w:val="nil"/>
            </w:tcBorders>
          </w:tcPr>
          <w:p w14:paraId="5BF3CCDC"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Six months</w:t>
            </w:r>
          </w:p>
        </w:tc>
        <w:tc>
          <w:tcPr>
            <w:tcW w:w="2480" w:type="dxa"/>
            <w:gridSpan w:val="3"/>
            <w:tcBorders>
              <w:left w:val="single" w:sz="4" w:space="0" w:color="auto"/>
              <w:bottom w:val="single" w:sz="4" w:space="0" w:color="auto"/>
              <w:right w:val="single" w:sz="4" w:space="0" w:color="auto"/>
            </w:tcBorders>
          </w:tcPr>
          <w:p w14:paraId="3306E9B7"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Nine months</w:t>
            </w:r>
          </w:p>
        </w:tc>
        <w:tc>
          <w:tcPr>
            <w:tcW w:w="2480" w:type="dxa"/>
            <w:gridSpan w:val="3"/>
            <w:tcBorders>
              <w:left w:val="single" w:sz="4" w:space="0" w:color="auto"/>
              <w:bottom w:val="single" w:sz="4" w:space="0" w:color="auto"/>
              <w:right w:val="nil"/>
            </w:tcBorders>
          </w:tcPr>
          <w:p w14:paraId="2B40EA7F"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One year</w:t>
            </w:r>
          </w:p>
        </w:tc>
      </w:tr>
      <w:tr w:rsidR="00DC6FFB" w:rsidRPr="00DC6FFB" w14:paraId="631B8ECD" w14:textId="77777777" w:rsidTr="00F16295">
        <w:tc>
          <w:tcPr>
            <w:tcW w:w="1418" w:type="dxa"/>
            <w:gridSpan w:val="2"/>
            <w:vMerge/>
            <w:tcBorders>
              <w:left w:val="nil"/>
              <w:bottom w:val="single" w:sz="8" w:space="0" w:color="auto"/>
              <w:right w:val="nil"/>
            </w:tcBorders>
            <w:vAlign w:val="center"/>
          </w:tcPr>
          <w:p w14:paraId="28B04D76"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p>
        </w:tc>
        <w:tc>
          <w:tcPr>
            <w:tcW w:w="741" w:type="dxa"/>
            <w:tcBorders>
              <w:top w:val="single" w:sz="4" w:space="0" w:color="auto"/>
              <w:left w:val="nil"/>
              <w:bottom w:val="single" w:sz="8" w:space="0" w:color="auto"/>
              <w:right w:val="nil"/>
            </w:tcBorders>
            <w:vAlign w:val="center"/>
          </w:tcPr>
          <w:p w14:paraId="0E987220"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095EE954"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1929FBBB"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7AAB01F5"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0D7709B8"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2ABC991C"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204A82AB"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65839623"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0423A984"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672AD689"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71753EB3"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39F35FAD"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48AA330F"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44759DAA"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nil"/>
            </w:tcBorders>
            <w:vAlign w:val="center"/>
          </w:tcPr>
          <w:p w14:paraId="6F2E6D14"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95% CI</w:t>
            </w:r>
          </w:p>
        </w:tc>
      </w:tr>
      <w:tr w:rsidR="00DC6FFB" w:rsidRPr="00DC6FFB" w14:paraId="3E4451D6" w14:textId="77777777" w:rsidTr="00F16295">
        <w:trPr>
          <w:trHeight w:val="114"/>
        </w:trPr>
        <w:tc>
          <w:tcPr>
            <w:tcW w:w="1418" w:type="dxa"/>
            <w:gridSpan w:val="2"/>
            <w:tcBorders>
              <w:top w:val="single" w:sz="8" w:space="0" w:color="auto"/>
              <w:left w:val="nil"/>
              <w:bottom w:val="single" w:sz="4" w:space="0" w:color="auto"/>
              <w:right w:val="nil"/>
            </w:tcBorders>
            <w:vAlign w:val="center"/>
          </w:tcPr>
          <w:p w14:paraId="3342361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No</w:t>
            </w:r>
          </w:p>
        </w:tc>
        <w:tc>
          <w:tcPr>
            <w:tcW w:w="741" w:type="dxa"/>
            <w:tcBorders>
              <w:top w:val="single" w:sz="8" w:space="0" w:color="auto"/>
              <w:left w:val="nil"/>
              <w:bottom w:val="single" w:sz="4" w:space="0" w:color="auto"/>
              <w:right w:val="nil"/>
            </w:tcBorders>
          </w:tcPr>
          <w:p w14:paraId="0E223EF1"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19</w:t>
            </w:r>
          </w:p>
        </w:tc>
        <w:tc>
          <w:tcPr>
            <w:tcW w:w="671" w:type="dxa"/>
            <w:tcBorders>
              <w:top w:val="single" w:sz="8" w:space="0" w:color="auto"/>
              <w:left w:val="nil"/>
              <w:bottom w:val="single" w:sz="4" w:space="0" w:color="auto"/>
              <w:right w:val="nil"/>
            </w:tcBorders>
          </w:tcPr>
          <w:p w14:paraId="52D55F91"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0.60</w:t>
            </w:r>
          </w:p>
        </w:tc>
        <w:tc>
          <w:tcPr>
            <w:tcW w:w="1103" w:type="dxa"/>
            <w:tcBorders>
              <w:top w:val="single" w:sz="8" w:space="0" w:color="auto"/>
              <w:left w:val="nil"/>
              <w:bottom w:val="single" w:sz="4" w:space="0" w:color="auto"/>
              <w:right w:val="single" w:sz="4" w:space="0" w:color="auto"/>
            </w:tcBorders>
          </w:tcPr>
          <w:p w14:paraId="5EC02A78"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0.33 – 0.87</w:t>
            </w:r>
          </w:p>
        </w:tc>
        <w:tc>
          <w:tcPr>
            <w:tcW w:w="706" w:type="dxa"/>
            <w:tcBorders>
              <w:top w:val="single" w:sz="8" w:space="0" w:color="auto"/>
              <w:left w:val="single" w:sz="4" w:space="0" w:color="auto"/>
              <w:bottom w:val="single" w:sz="4" w:space="0" w:color="auto"/>
              <w:right w:val="nil"/>
            </w:tcBorders>
          </w:tcPr>
          <w:p w14:paraId="0D2A33E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60</w:t>
            </w:r>
          </w:p>
        </w:tc>
        <w:tc>
          <w:tcPr>
            <w:tcW w:w="671" w:type="dxa"/>
            <w:tcBorders>
              <w:top w:val="single" w:sz="8" w:space="0" w:color="auto"/>
              <w:left w:val="nil"/>
              <w:bottom w:val="single" w:sz="4" w:space="0" w:color="auto"/>
              <w:right w:val="nil"/>
            </w:tcBorders>
          </w:tcPr>
          <w:p w14:paraId="27161DDB"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1.89</w:t>
            </w:r>
          </w:p>
        </w:tc>
        <w:tc>
          <w:tcPr>
            <w:tcW w:w="1103" w:type="dxa"/>
            <w:tcBorders>
              <w:top w:val="single" w:sz="8" w:space="0" w:color="auto"/>
              <w:left w:val="nil"/>
              <w:bottom w:val="single" w:sz="4" w:space="0" w:color="auto"/>
              <w:right w:val="single" w:sz="4" w:space="0" w:color="auto"/>
            </w:tcBorders>
          </w:tcPr>
          <w:p w14:paraId="1684147B" w14:textId="77777777" w:rsidR="00DC6FFB" w:rsidRPr="00DC6FFB" w:rsidRDefault="00DC6FFB" w:rsidP="00DC6FFB">
            <w:pPr>
              <w:spacing w:after="0" w:line="240" w:lineRule="auto"/>
              <w:jc w:val="center"/>
              <w:rPr>
                <w:rFonts w:ascii="Times New Roman" w:hAnsi="Times New Roman" w:cs="Times New Roman"/>
                <w:sz w:val="14"/>
                <w:szCs w:val="14"/>
              </w:rPr>
            </w:pPr>
            <w:r w:rsidRPr="00DC6FFB">
              <w:rPr>
                <w:rFonts w:ascii="Times New Roman" w:eastAsia="DengXian" w:hAnsi="Times New Roman" w:cs="Times New Roman"/>
                <w:sz w:val="14"/>
                <w:szCs w:val="14"/>
              </w:rPr>
              <w:t>1.41 – 2.37</w:t>
            </w:r>
          </w:p>
        </w:tc>
        <w:tc>
          <w:tcPr>
            <w:tcW w:w="706" w:type="dxa"/>
            <w:tcBorders>
              <w:top w:val="single" w:sz="8" w:space="0" w:color="auto"/>
              <w:left w:val="single" w:sz="4" w:space="0" w:color="auto"/>
              <w:bottom w:val="single" w:sz="4" w:space="0" w:color="auto"/>
              <w:right w:val="nil"/>
            </w:tcBorders>
          </w:tcPr>
          <w:p w14:paraId="641275D1"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157</w:t>
            </w:r>
          </w:p>
        </w:tc>
        <w:tc>
          <w:tcPr>
            <w:tcW w:w="671" w:type="dxa"/>
            <w:tcBorders>
              <w:top w:val="single" w:sz="8" w:space="0" w:color="auto"/>
              <w:left w:val="nil"/>
              <w:bottom w:val="single" w:sz="4" w:space="0" w:color="auto"/>
              <w:right w:val="nil"/>
            </w:tcBorders>
          </w:tcPr>
          <w:p w14:paraId="333EC98A"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4.94</w:t>
            </w:r>
          </w:p>
        </w:tc>
        <w:tc>
          <w:tcPr>
            <w:tcW w:w="1103" w:type="dxa"/>
            <w:tcBorders>
              <w:top w:val="single" w:sz="8" w:space="0" w:color="auto"/>
              <w:left w:val="nil"/>
              <w:bottom w:val="single" w:sz="4" w:space="0" w:color="auto"/>
              <w:right w:val="single" w:sz="4" w:space="0" w:color="auto"/>
            </w:tcBorders>
          </w:tcPr>
          <w:p w14:paraId="0AC67B38"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4.17 – 5.71</w:t>
            </w:r>
          </w:p>
        </w:tc>
        <w:tc>
          <w:tcPr>
            <w:tcW w:w="706" w:type="dxa"/>
            <w:tcBorders>
              <w:top w:val="single" w:sz="8" w:space="0" w:color="auto"/>
              <w:left w:val="single" w:sz="4" w:space="0" w:color="auto"/>
              <w:bottom w:val="single" w:sz="4" w:space="0" w:color="auto"/>
              <w:right w:val="nil"/>
            </w:tcBorders>
          </w:tcPr>
          <w:p w14:paraId="7B71BCC7"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272</w:t>
            </w:r>
          </w:p>
        </w:tc>
        <w:tc>
          <w:tcPr>
            <w:tcW w:w="671" w:type="dxa"/>
            <w:tcBorders>
              <w:top w:val="single" w:sz="8" w:space="0" w:color="auto"/>
              <w:left w:val="nil"/>
              <w:bottom w:val="single" w:sz="4" w:space="0" w:color="auto"/>
              <w:right w:val="nil"/>
            </w:tcBorders>
          </w:tcPr>
          <w:p w14:paraId="5564094A"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8.56</w:t>
            </w:r>
          </w:p>
        </w:tc>
        <w:tc>
          <w:tcPr>
            <w:tcW w:w="1103" w:type="dxa"/>
            <w:tcBorders>
              <w:top w:val="single" w:sz="8" w:space="0" w:color="auto"/>
              <w:left w:val="nil"/>
              <w:bottom w:val="single" w:sz="4" w:space="0" w:color="auto"/>
              <w:right w:val="single" w:sz="4" w:space="0" w:color="auto"/>
            </w:tcBorders>
          </w:tcPr>
          <w:p w14:paraId="79C54468"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7.54 – 9.57</w:t>
            </w:r>
          </w:p>
        </w:tc>
        <w:tc>
          <w:tcPr>
            <w:tcW w:w="706" w:type="dxa"/>
            <w:tcBorders>
              <w:top w:val="single" w:sz="8" w:space="0" w:color="auto"/>
              <w:left w:val="single" w:sz="4" w:space="0" w:color="auto"/>
              <w:bottom w:val="single" w:sz="4" w:space="0" w:color="auto"/>
              <w:right w:val="nil"/>
            </w:tcBorders>
          </w:tcPr>
          <w:p w14:paraId="1FDE328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366</w:t>
            </w:r>
          </w:p>
        </w:tc>
        <w:tc>
          <w:tcPr>
            <w:tcW w:w="671" w:type="dxa"/>
            <w:tcBorders>
              <w:top w:val="single" w:sz="8" w:space="0" w:color="auto"/>
              <w:left w:val="nil"/>
              <w:bottom w:val="single" w:sz="4" w:space="0" w:color="auto"/>
              <w:right w:val="nil"/>
            </w:tcBorders>
          </w:tcPr>
          <w:p w14:paraId="2A4562D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11.51</w:t>
            </w:r>
          </w:p>
        </w:tc>
        <w:tc>
          <w:tcPr>
            <w:tcW w:w="1103" w:type="dxa"/>
            <w:tcBorders>
              <w:top w:val="single" w:sz="8" w:space="0" w:color="auto"/>
              <w:left w:val="nil"/>
              <w:bottom w:val="single" w:sz="4" w:space="0" w:color="auto"/>
              <w:right w:val="nil"/>
            </w:tcBorders>
          </w:tcPr>
          <w:p w14:paraId="42EDF7B2"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10.34 – 12.69</w:t>
            </w:r>
          </w:p>
        </w:tc>
      </w:tr>
      <w:tr w:rsidR="00DC6FFB" w:rsidRPr="00DC6FFB" w14:paraId="5B603538" w14:textId="77777777" w:rsidTr="00F16295">
        <w:tc>
          <w:tcPr>
            <w:tcW w:w="1418" w:type="dxa"/>
            <w:gridSpan w:val="2"/>
            <w:tcBorders>
              <w:top w:val="single" w:sz="4" w:space="0" w:color="auto"/>
              <w:left w:val="nil"/>
              <w:bottom w:val="single" w:sz="4" w:space="0" w:color="auto"/>
              <w:right w:val="nil"/>
            </w:tcBorders>
            <w:vAlign w:val="center"/>
          </w:tcPr>
          <w:p w14:paraId="5E046757"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Yes</w:t>
            </w:r>
          </w:p>
        </w:tc>
        <w:tc>
          <w:tcPr>
            <w:tcW w:w="741" w:type="dxa"/>
            <w:tcBorders>
              <w:top w:val="single" w:sz="4" w:space="0" w:color="auto"/>
              <w:left w:val="nil"/>
              <w:bottom w:val="single" w:sz="4" w:space="0" w:color="auto"/>
              <w:right w:val="nil"/>
            </w:tcBorders>
          </w:tcPr>
          <w:p w14:paraId="69FD6452"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124</w:t>
            </w:r>
          </w:p>
        </w:tc>
        <w:tc>
          <w:tcPr>
            <w:tcW w:w="671" w:type="dxa"/>
            <w:tcBorders>
              <w:top w:val="single" w:sz="4" w:space="0" w:color="auto"/>
              <w:left w:val="nil"/>
              <w:bottom w:val="single" w:sz="4" w:space="0" w:color="auto"/>
              <w:right w:val="nil"/>
            </w:tcBorders>
          </w:tcPr>
          <w:p w14:paraId="38FE9753"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0.98</w:t>
            </w:r>
          </w:p>
        </w:tc>
        <w:tc>
          <w:tcPr>
            <w:tcW w:w="1103" w:type="dxa"/>
            <w:tcBorders>
              <w:top w:val="single" w:sz="4" w:space="0" w:color="auto"/>
              <w:left w:val="nil"/>
              <w:bottom w:val="single" w:sz="4" w:space="0" w:color="auto"/>
              <w:right w:val="single" w:sz="4" w:space="0" w:color="auto"/>
            </w:tcBorders>
          </w:tcPr>
          <w:p w14:paraId="1A001675"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0.80 – 1.15</w:t>
            </w:r>
          </w:p>
        </w:tc>
        <w:tc>
          <w:tcPr>
            <w:tcW w:w="706" w:type="dxa"/>
            <w:tcBorders>
              <w:top w:val="single" w:sz="4" w:space="0" w:color="auto"/>
              <w:left w:val="single" w:sz="4" w:space="0" w:color="auto"/>
              <w:bottom w:val="single" w:sz="4" w:space="0" w:color="auto"/>
              <w:right w:val="nil"/>
            </w:tcBorders>
          </w:tcPr>
          <w:p w14:paraId="106A4F0A"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432</w:t>
            </w:r>
          </w:p>
        </w:tc>
        <w:tc>
          <w:tcPr>
            <w:tcW w:w="671" w:type="dxa"/>
            <w:tcBorders>
              <w:top w:val="single" w:sz="4" w:space="0" w:color="auto"/>
              <w:left w:val="nil"/>
              <w:bottom w:val="single" w:sz="4" w:space="0" w:color="auto"/>
              <w:right w:val="nil"/>
            </w:tcBorders>
          </w:tcPr>
          <w:p w14:paraId="5966DF83"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3.40</w:t>
            </w:r>
          </w:p>
        </w:tc>
        <w:tc>
          <w:tcPr>
            <w:tcW w:w="1103" w:type="dxa"/>
            <w:tcBorders>
              <w:top w:val="single" w:sz="4" w:space="0" w:color="auto"/>
              <w:left w:val="nil"/>
              <w:bottom w:val="single" w:sz="4" w:space="0" w:color="auto"/>
              <w:right w:val="single" w:sz="4" w:space="0" w:color="auto"/>
            </w:tcBorders>
          </w:tcPr>
          <w:p w14:paraId="5A999D3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3.08 – 3.72</w:t>
            </w:r>
          </w:p>
        </w:tc>
        <w:tc>
          <w:tcPr>
            <w:tcW w:w="706" w:type="dxa"/>
            <w:tcBorders>
              <w:top w:val="single" w:sz="4" w:space="0" w:color="auto"/>
              <w:left w:val="single" w:sz="4" w:space="0" w:color="auto"/>
              <w:bottom w:val="single" w:sz="4" w:space="0" w:color="auto"/>
              <w:right w:val="nil"/>
            </w:tcBorders>
          </w:tcPr>
          <w:p w14:paraId="52317E7B"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889</w:t>
            </w:r>
          </w:p>
        </w:tc>
        <w:tc>
          <w:tcPr>
            <w:tcW w:w="671" w:type="dxa"/>
            <w:tcBorders>
              <w:top w:val="single" w:sz="4" w:space="0" w:color="auto"/>
              <w:left w:val="nil"/>
              <w:bottom w:val="single" w:sz="4" w:space="0" w:color="auto"/>
              <w:right w:val="nil"/>
            </w:tcBorders>
          </w:tcPr>
          <w:p w14:paraId="4FCE084E"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6.99</w:t>
            </w:r>
          </w:p>
        </w:tc>
        <w:tc>
          <w:tcPr>
            <w:tcW w:w="1103" w:type="dxa"/>
            <w:tcBorders>
              <w:top w:val="single" w:sz="4" w:space="0" w:color="auto"/>
              <w:left w:val="nil"/>
              <w:bottom w:val="single" w:sz="4" w:space="0" w:color="auto"/>
              <w:right w:val="single" w:sz="4" w:space="0" w:color="auto"/>
            </w:tcBorders>
          </w:tcPr>
          <w:p w14:paraId="2E216716"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6.53 – 7.45</w:t>
            </w:r>
          </w:p>
        </w:tc>
        <w:tc>
          <w:tcPr>
            <w:tcW w:w="706" w:type="dxa"/>
            <w:tcBorders>
              <w:top w:val="single" w:sz="4" w:space="0" w:color="auto"/>
              <w:left w:val="single" w:sz="4" w:space="0" w:color="auto"/>
              <w:bottom w:val="single" w:sz="4" w:space="0" w:color="auto"/>
              <w:right w:val="nil"/>
            </w:tcBorders>
          </w:tcPr>
          <w:p w14:paraId="527C8D2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1325</w:t>
            </w:r>
          </w:p>
        </w:tc>
        <w:tc>
          <w:tcPr>
            <w:tcW w:w="671" w:type="dxa"/>
            <w:tcBorders>
              <w:top w:val="single" w:sz="4" w:space="0" w:color="auto"/>
              <w:left w:val="nil"/>
              <w:bottom w:val="single" w:sz="4" w:space="0" w:color="auto"/>
              <w:right w:val="nil"/>
            </w:tcBorders>
          </w:tcPr>
          <w:p w14:paraId="0F403364"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10.42</w:t>
            </w:r>
          </w:p>
        </w:tc>
        <w:tc>
          <w:tcPr>
            <w:tcW w:w="1103" w:type="dxa"/>
            <w:tcBorders>
              <w:top w:val="single" w:sz="4" w:space="0" w:color="auto"/>
              <w:left w:val="nil"/>
              <w:bottom w:val="single" w:sz="4" w:space="0" w:color="auto"/>
              <w:right w:val="single" w:sz="4" w:space="0" w:color="auto"/>
            </w:tcBorders>
          </w:tcPr>
          <w:p w14:paraId="2D00407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9.86 – 10.98</w:t>
            </w:r>
          </w:p>
        </w:tc>
        <w:tc>
          <w:tcPr>
            <w:tcW w:w="706" w:type="dxa"/>
            <w:tcBorders>
              <w:top w:val="single" w:sz="4" w:space="0" w:color="auto"/>
              <w:left w:val="single" w:sz="4" w:space="0" w:color="auto"/>
              <w:bottom w:val="single" w:sz="4" w:space="0" w:color="auto"/>
              <w:right w:val="nil"/>
            </w:tcBorders>
          </w:tcPr>
          <w:p w14:paraId="7DB61DD2"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1760</w:t>
            </w:r>
          </w:p>
        </w:tc>
        <w:tc>
          <w:tcPr>
            <w:tcW w:w="671" w:type="dxa"/>
            <w:tcBorders>
              <w:top w:val="single" w:sz="4" w:space="0" w:color="auto"/>
              <w:left w:val="nil"/>
              <w:bottom w:val="single" w:sz="4" w:space="0" w:color="auto"/>
              <w:right w:val="nil"/>
            </w:tcBorders>
          </w:tcPr>
          <w:p w14:paraId="4EA30683"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13.84</w:t>
            </w:r>
          </w:p>
        </w:tc>
        <w:tc>
          <w:tcPr>
            <w:tcW w:w="1103" w:type="dxa"/>
            <w:tcBorders>
              <w:top w:val="single" w:sz="4" w:space="0" w:color="auto"/>
              <w:left w:val="nil"/>
              <w:bottom w:val="single" w:sz="4" w:space="0" w:color="auto"/>
              <w:right w:val="nil"/>
            </w:tcBorders>
          </w:tcPr>
          <w:p w14:paraId="5F3DA7EE"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13.20 – 14.49</w:t>
            </w:r>
          </w:p>
        </w:tc>
      </w:tr>
      <w:tr w:rsidR="00DC6FFB" w:rsidRPr="00DC6FFB" w14:paraId="6106101F" w14:textId="77777777" w:rsidTr="00DC6FFB">
        <w:tc>
          <w:tcPr>
            <w:tcW w:w="13853" w:type="dxa"/>
            <w:gridSpan w:val="17"/>
            <w:tcBorders>
              <w:top w:val="single" w:sz="4" w:space="0" w:color="auto"/>
              <w:left w:val="nil"/>
              <w:bottom w:val="single" w:sz="4" w:space="0" w:color="auto"/>
              <w:right w:val="nil"/>
            </w:tcBorders>
            <w:shd w:val="clear" w:color="auto" w:fill="E7E6E6"/>
            <w:vAlign w:val="center"/>
          </w:tcPr>
          <w:p w14:paraId="14E6846E" w14:textId="77777777" w:rsidR="00DC6FFB" w:rsidRPr="00DC6FFB" w:rsidRDefault="00DC6FFB" w:rsidP="00DC6FFB">
            <w:pPr>
              <w:spacing w:after="0" w:line="240" w:lineRule="auto"/>
              <w:rPr>
                <w:rFonts w:ascii="Times New Roman" w:hAnsi="Times New Roman" w:cs="Times New Roman"/>
                <w:b/>
                <w:sz w:val="16"/>
                <w:szCs w:val="14"/>
              </w:rPr>
            </w:pPr>
            <w:r w:rsidRPr="00DC6FFB">
              <w:rPr>
                <w:rFonts w:ascii="Times New Roman" w:hAnsi="Times New Roman" w:cs="Times New Roman"/>
                <w:b/>
                <w:sz w:val="16"/>
                <w:szCs w:val="14"/>
              </w:rPr>
              <w:t>Stratified by vaccine type</w:t>
            </w:r>
          </w:p>
          <w:p w14:paraId="6A7336B1" w14:textId="77777777" w:rsidR="00DC6FFB" w:rsidRPr="00DC6FFB" w:rsidRDefault="00DC6FFB" w:rsidP="00DC6FFB">
            <w:pPr>
              <w:spacing w:after="0" w:line="240" w:lineRule="auto"/>
              <w:rPr>
                <w:rFonts w:ascii="Times New Roman" w:hAnsi="Times New Roman" w:cs="Times New Roman"/>
                <w:color w:val="000000"/>
                <w:sz w:val="14"/>
                <w:szCs w:val="14"/>
              </w:rPr>
            </w:pPr>
            <w:r w:rsidRPr="00DC6FFB">
              <w:rPr>
                <w:rFonts w:ascii="Times New Roman" w:hAnsi="Times New Roman" w:cs="Times New Roman"/>
                <w:color w:val="000000"/>
                <w:sz w:val="14"/>
                <w:szCs w:val="14"/>
              </w:rPr>
              <w:t>cDNA vaccine: 333,698; mRNA vaccine: 1,928,363; Heterologous vaccination: 117,967</w:t>
            </w:r>
          </w:p>
        </w:tc>
      </w:tr>
      <w:tr w:rsidR="00DC6FFB" w:rsidRPr="00DC6FFB" w14:paraId="6BF3CCE0" w14:textId="77777777" w:rsidTr="00F16295">
        <w:tc>
          <w:tcPr>
            <w:tcW w:w="1418" w:type="dxa"/>
            <w:gridSpan w:val="2"/>
            <w:tcBorders>
              <w:top w:val="single" w:sz="4" w:space="0" w:color="auto"/>
              <w:left w:val="nil"/>
              <w:bottom w:val="single" w:sz="4" w:space="0" w:color="auto"/>
              <w:right w:val="nil"/>
            </w:tcBorders>
            <w:vAlign w:val="center"/>
          </w:tcPr>
          <w:p w14:paraId="40A55DB6"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hint="eastAsia"/>
                <w:color w:val="000000"/>
                <w:sz w:val="14"/>
                <w:szCs w:val="14"/>
              </w:rPr>
              <w:t>c</w:t>
            </w:r>
            <w:r w:rsidRPr="00DC6FFB">
              <w:rPr>
                <w:rFonts w:ascii="Times New Roman" w:hAnsi="Times New Roman" w:cs="Times New Roman"/>
                <w:color w:val="000000"/>
                <w:sz w:val="14"/>
                <w:szCs w:val="14"/>
              </w:rPr>
              <w:t>DNA vaccine</w:t>
            </w:r>
          </w:p>
        </w:tc>
        <w:tc>
          <w:tcPr>
            <w:tcW w:w="741" w:type="dxa"/>
            <w:tcBorders>
              <w:top w:val="single" w:sz="4" w:space="0" w:color="auto"/>
              <w:left w:val="nil"/>
              <w:bottom w:val="single" w:sz="4" w:space="0" w:color="auto"/>
              <w:right w:val="nil"/>
            </w:tcBorders>
          </w:tcPr>
          <w:p w14:paraId="2308F0E7"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23</w:t>
            </w:r>
          </w:p>
        </w:tc>
        <w:tc>
          <w:tcPr>
            <w:tcW w:w="671" w:type="dxa"/>
            <w:tcBorders>
              <w:top w:val="single" w:sz="4" w:space="0" w:color="auto"/>
              <w:left w:val="nil"/>
              <w:bottom w:val="single" w:sz="4" w:space="0" w:color="auto"/>
              <w:right w:val="nil"/>
            </w:tcBorders>
          </w:tcPr>
          <w:p w14:paraId="290E82F8"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1.20</w:t>
            </w:r>
          </w:p>
        </w:tc>
        <w:tc>
          <w:tcPr>
            <w:tcW w:w="1103" w:type="dxa"/>
            <w:tcBorders>
              <w:top w:val="single" w:sz="4" w:space="0" w:color="auto"/>
              <w:left w:val="nil"/>
              <w:bottom w:val="single" w:sz="4" w:space="0" w:color="auto"/>
              <w:right w:val="single" w:sz="4" w:space="0" w:color="auto"/>
            </w:tcBorders>
          </w:tcPr>
          <w:p w14:paraId="2CC32EA6"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0.71 – 1.70</w:t>
            </w:r>
          </w:p>
        </w:tc>
        <w:tc>
          <w:tcPr>
            <w:tcW w:w="706" w:type="dxa"/>
            <w:tcBorders>
              <w:top w:val="single" w:sz="4" w:space="0" w:color="auto"/>
              <w:left w:val="single" w:sz="4" w:space="0" w:color="auto"/>
              <w:bottom w:val="single" w:sz="4" w:space="0" w:color="auto"/>
              <w:right w:val="nil"/>
            </w:tcBorders>
          </w:tcPr>
          <w:p w14:paraId="56E165E1"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95</w:t>
            </w:r>
          </w:p>
        </w:tc>
        <w:tc>
          <w:tcPr>
            <w:tcW w:w="671" w:type="dxa"/>
            <w:tcBorders>
              <w:top w:val="single" w:sz="4" w:space="0" w:color="auto"/>
              <w:left w:val="nil"/>
              <w:bottom w:val="single" w:sz="4" w:space="0" w:color="auto"/>
              <w:right w:val="nil"/>
            </w:tcBorders>
          </w:tcPr>
          <w:p w14:paraId="200E3ED5"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4.98</w:t>
            </w:r>
          </w:p>
        </w:tc>
        <w:tc>
          <w:tcPr>
            <w:tcW w:w="1103" w:type="dxa"/>
            <w:tcBorders>
              <w:top w:val="single" w:sz="4" w:space="0" w:color="auto"/>
              <w:left w:val="nil"/>
              <w:bottom w:val="single" w:sz="4" w:space="0" w:color="auto"/>
              <w:right w:val="single" w:sz="4" w:space="0" w:color="auto"/>
            </w:tcBorders>
          </w:tcPr>
          <w:p w14:paraId="5D8D3FE7"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3.98 – 5.98</w:t>
            </w:r>
          </w:p>
        </w:tc>
        <w:tc>
          <w:tcPr>
            <w:tcW w:w="706" w:type="dxa"/>
            <w:tcBorders>
              <w:top w:val="single" w:sz="4" w:space="0" w:color="auto"/>
              <w:left w:val="single" w:sz="4" w:space="0" w:color="auto"/>
              <w:bottom w:val="single" w:sz="4" w:space="0" w:color="auto"/>
              <w:right w:val="nil"/>
            </w:tcBorders>
          </w:tcPr>
          <w:p w14:paraId="0ED9688C"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179</w:t>
            </w:r>
          </w:p>
        </w:tc>
        <w:tc>
          <w:tcPr>
            <w:tcW w:w="671" w:type="dxa"/>
            <w:tcBorders>
              <w:top w:val="single" w:sz="4" w:space="0" w:color="auto"/>
              <w:left w:val="nil"/>
              <w:bottom w:val="single" w:sz="4" w:space="0" w:color="auto"/>
              <w:right w:val="nil"/>
            </w:tcBorders>
          </w:tcPr>
          <w:p w14:paraId="458C7E5A"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9.38</w:t>
            </w:r>
          </w:p>
        </w:tc>
        <w:tc>
          <w:tcPr>
            <w:tcW w:w="1103" w:type="dxa"/>
            <w:tcBorders>
              <w:top w:val="single" w:sz="4" w:space="0" w:color="auto"/>
              <w:left w:val="nil"/>
              <w:bottom w:val="single" w:sz="4" w:space="0" w:color="auto"/>
              <w:right w:val="single" w:sz="4" w:space="0" w:color="auto"/>
            </w:tcBorders>
          </w:tcPr>
          <w:p w14:paraId="39D82514"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8.00 – 10.75</w:t>
            </w:r>
          </w:p>
        </w:tc>
        <w:tc>
          <w:tcPr>
            <w:tcW w:w="706" w:type="dxa"/>
            <w:tcBorders>
              <w:top w:val="single" w:sz="4" w:space="0" w:color="auto"/>
              <w:left w:val="single" w:sz="4" w:space="0" w:color="auto"/>
              <w:bottom w:val="single" w:sz="4" w:space="0" w:color="auto"/>
              <w:right w:val="nil"/>
            </w:tcBorders>
          </w:tcPr>
          <w:p w14:paraId="341336B3"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259</w:t>
            </w:r>
          </w:p>
        </w:tc>
        <w:tc>
          <w:tcPr>
            <w:tcW w:w="671" w:type="dxa"/>
            <w:tcBorders>
              <w:top w:val="single" w:sz="4" w:space="0" w:color="auto"/>
              <w:left w:val="nil"/>
              <w:bottom w:val="single" w:sz="4" w:space="0" w:color="auto"/>
              <w:right w:val="nil"/>
            </w:tcBorders>
          </w:tcPr>
          <w:p w14:paraId="602640F9"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13.57</w:t>
            </w:r>
          </w:p>
        </w:tc>
        <w:tc>
          <w:tcPr>
            <w:tcW w:w="1103" w:type="dxa"/>
            <w:tcBorders>
              <w:top w:val="single" w:sz="4" w:space="0" w:color="auto"/>
              <w:left w:val="nil"/>
              <w:bottom w:val="single" w:sz="4" w:space="0" w:color="auto"/>
              <w:right w:val="single" w:sz="4" w:space="0" w:color="auto"/>
            </w:tcBorders>
          </w:tcPr>
          <w:p w14:paraId="36978964"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11.92 – 15.22</w:t>
            </w:r>
          </w:p>
        </w:tc>
        <w:tc>
          <w:tcPr>
            <w:tcW w:w="706" w:type="dxa"/>
            <w:tcBorders>
              <w:top w:val="single" w:sz="4" w:space="0" w:color="auto"/>
              <w:left w:val="single" w:sz="4" w:space="0" w:color="auto"/>
              <w:bottom w:val="single" w:sz="4" w:space="0" w:color="auto"/>
              <w:right w:val="nil"/>
            </w:tcBorders>
          </w:tcPr>
          <w:p w14:paraId="6E7EA19C"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345</w:t>
            </w:r>
          </w:p>
        </w:tc>
        <w:tc>
          <w:tcPr>
            <w:tcW w:w="671" w:type="dxa"/>
            <w:tcBorders>
              <w:top w:val="single" w:sz="4" w:space="0" w:color="auto"/>
              <w:left w:val="nil"/>
              <w:bottom w:val="single" w:sz="4" w:space="0" w:color="auto"/>
              <w:right w:val="nil"/>
            </w:tcBorders>
          </w:tcPr>
          <w:p w14:paraId="0B0AC72D"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18.07</w:t>
            </w:r>
          </w:p>
        </w:tc>
        <w:tc>
          <w:tcPr>
            <w:tcW w:w="1103" w:type="dxa"/>
            <w:tcBorders>
              <w:top w:val="single" w:sz="4" w:space="0" w:color="auto"/>
              <w:left w:val="nil"/>
              <w:bottom w:val="single" w:sz="4" w:space="0" w:color="auto"/>
              <w:right w:val="nil"/>
            </w:tcBorders>
          </w:tcPr>
          <w:p w14:paraId="3787B33C"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16.17 – 19.98</w:t>
            </w:r>
          </w:p>
        </w:tc>
      </w:tr>
      <w:tr w:rsidR="00DC6FFB" w:rsidRPr="00DC6FFB" w14:paraId="593E97D7" w14:textId="77777777" w:rsidTr="00F16295">
        <w:tc>
          <w:tcPr>
            <w:tcW w:w="1418" w:type="dxa"/>
            <w:gridSpan w:val="2"/>
            <w:tcBorders>
              <w:top w:val="single" w:sz="4" w:space="0" w:color="auto"/>
              <w:left w:val="nil"/>
              <w:bottom w:val="single" w:sz="4" w:space="0" w:color="auto"/>
              <w:right w:val="nil"/>
            </w:tcBorders>
            <w:vAlign w:val="center"/>
          </w:tcPr>
          <w:p w14:paraId="0307A38A"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hint="eastAsia"/>
                <w:color w:val="000000"/>
                <w:sz w:val="14"/>
                <w:szCs w:val="14"/>
              </w:rPr>
              <w:t>m</w:t>
            </w:r>
            <w:r w:rsidRPr="00DC6FFB">
              <w:rPr>
                <w:rFonts w:ascii="Times New Roman" w:hAnsi="Times New Roman" w:cs="Times New Roman"/>
                <w:color w:val="000000"/>
                <w:sz w:val="14"/>
                <w:szCs w:val="14"/>
              </w:rPr>
              <w:t>RNA vaccine</w:t>
            </w:r>
          </w:p>
        </w:tc>
        <w:tc>
          <w:tcPr>
            <w:tcW w:w="741" w:type="dxa"/>
            <w:tcBorders>
              <w:top w:val="single" w:sz="4" w:space="0" w:color="auto"/>
              <w:left w:val="nil"/>
              <w:bottom w:val="single" w:sz="4" w:space="0" w:color="auto"/>
              <w:right w:val="nil"/>
            </w:tcBorders>
          </w:tcPr>
          <w:p w14:paraId="5719A9D7"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84</w:t>
            </w:r>
          </w:p>
        </w:tc>
        <w:tc>
          <w:tcPr>
            <w:tcW w:w="671" w:type="dxa"/>
            <w:tcBorders>
              <w:top w:val="single" w:sz="4" w:space="0" w:color="auto"/>
              <w:left w:val="nil"/>
              <w:bottom w:val="single" w:sz="4" w:space="0" w:color="auto"/>
              <w:right w:val="nil"/>
            </w:tcBorders>
          </w:tcPr>
          <w:p w14:paraId="0E958C9B"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0.83</w:t>
            </w:r>
          </w:p>
        </w:tc>
        <w:tc>
          <w:tcPr>
            <w:tcW w:w="1103" w:type="dxa"/>
            <w:tcBorders>
              <w:top w:val="single" w:sz="4" w:space="0" w:color="auto"/>
              <w:left w:val="nil"/>
              <w:bottom w:val="single" w:sz="4" w:space="0" w:color="auto"/>
              <w:right w:val="single" w:sz="4" w:space="0" w:color="auto"/>
            </w:tcBorders>
          </w:tcPr>
          <w:p w14:paraId="1A3FC537"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0.65 – 1.01</w:t>
            </w:r>
          </w:p>
        </w:tc>
        <w:tc>
          <w:tcPr>
            <w:tcW w:w="706" w:type="dxa"/>
            <w:tcBorders>
              <w:top w:val="single" w:sz="4" w:space="0" w:color="auto"/>
              <w:left w:val="single" w:sz="4" w:space="0" w:color="auto"/>
              <w:bottom w:val="single" w:sz="4" w:space="0" w:color="auto"/>
              <w:right w:val="nil"/>
            </w:tcBorders>
          </w:tcPr>
          <w:p w14:paraId="1B7D9D95"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300</w:t>
            </w:r>
          </w:p>
        </w:tc>
        <w:tc>
          <w:tcPr>
            <w:tcW w:w="671" w:type="dxa"/>
            <w:tcBorders>
              <w:top w:val="single" w:sz="4" w:space="0" w:color="auto"/>
              <w:left w:val="nil"/>
              <w:bottom w:val="single" w:sz="4" w:space="0" w:color="auto"/>
              <w:right w:val="nil"/>
            </w:tcBorders>
          </w:tcPr>
          <w:p w14:paraId="3D13255C"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2.97</w:t>
            </w:r>
          </w:p>
        </w:tc>
        <w:tc>
          <w:tcPr>
            <w:tcW w:w="1103" w:type="dxa"/>
            <w:tcBorders>
              <w:top w:val="single" w:sz="4" w:space="0" w:color="auto"/>
              <w:left w:val="nil"/>
              <w:bottom w:val="single" w:sz="4" w:space="0" w:color="auto"/>
              <w:right w:val="single" w:sz="4" w:space="0" w:color="auto"/>
            </w:tcBorders>
          </w:tcPr>
          <w:p w14:paraId="228D1829"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2.63 – 3.30</w:t>
            </w:r>
          </w:p>
        </w:tc>
        <w:tc>
          <w:tcPr>
            <w:tcW w:w="706" w:type="dxa"/>
            <w:tcBorders>
              <w:top w:val="single" w:sz="4" w:space="0" w:color="auto"/>
              <w:left w:val="single" w:sz="4" w:space="0" w:color="auto"/>
              <w:bottom w:val="single" w:sz="4" w:space="0" w:color="auto"/>
              <w:right w:val="nil"/>
            </w:tcBorders>
          </w:tcPr>
          <w:p w14:paraId="19E4994A"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644</w:t>
            </w:r>
          </w:p>
        </w:tc>
        <w:tc>
          <w:tcPr>
            <w:tcW w:w="671" w:type="dxa"/>
            <w:tcBorders>
              <w:top w:val="single" w:sz="4" w:space="0" w:color="auto"/>
              <w:left w:val="nil"/>
              <w:bottom w:val="single" w:sz="4" w:space="0" w:color="auto"/>
              <w:right w:val="nil"/>
            </w:tcBorders>
          </w:tcPr>
          <w:p w14:paraId="71D96ECB"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6.37</w:t>
            </w:r>
          </w:p>
        </w:tc>
        <w:tc>
          <w:tcPr>
            <w:tcW w:w="1103" w:type="dxa"/>
            <w:tcBorders>
              <w:top w:val="single" w:sz="4" w:space="0" w:color="auto"/>
              <w:left w:val="nil"/>
              <w:bottom w:val="single" w:sz="4" w:space="0" w:color="auto"/>
              <w:right w:val="single" w:sz="4" w:space="0" w:color="auto"/>
            </w:tcBorders>
          </w:tcPr>
          <w:p w14:paraId="3D7C4374"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5.88 – 6.86</w:t>
            </w:r>
          </w:p>
        </w:tc>
        <w:tc>
          <w:tcPr>
            <w:tcW w:w="706" w:type="dxa"/>
            <w:tcBorders>
              <w:top w:val="single" w:sz="4" w:space="0" w:color="auto"/>
              <w:left w:val="single" w:sz="4" w:space="0" w:color="auto"/>
              <w:bottom w:val="single" w:sz="4" w:space="0" w:color="auto"/>
              <w:right w:val="nil"/>
            </w:tcBorders>
          </w:tcPr>
          <w:p w14:paraId="63348D95"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976</w:t>
            </w:r>
          </w:p>
        </w:tc>
        <w:tc>
          <w:tcPr>
            <w:tcW w:w="671" w:type="dxa"/>
            <w:tcBorders>
              <w:top w:val="single" w:sz="4" w:space="0" w:color="auto"/>
              <w:left w:val="nil"/>
              <w:bottom w:val="single" w:sz="4" w:space="0" w:color="auto"/>
              <w:right w:val="nil"/>
            </w:tcBorders>
          </w:tcPr>
          <w:p w14:paraId="7228822A"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9.65</w:t>
            </w:r>
          </w:p>
        </w:tc>
        <w:tc>
          <w:tcPr>
            <w:tcW w:w="1103" w:type="dxa"/>
            <w:tcBorders>
              <w:top w:val="single" w:sz="4" w:space="0" w:color="auto"/>
              <w:left w:val="nil"/>
              <w:bottom w:val="single" w:sz="4" w:space="0" w:color="auto"/>
              <w:right w:val="single" w:sz="4" w:space="0" w:color="auto"/>
            </w:tcBorders>
          </w:tcPr>
          <w:p w14:paraId="17167AD3"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9.05 – 10.26</w:t>
            </w:r>
          </w:p>
        </w:tc>
        <w:tc>
          <w:tcPr>
            <w:tcW w:w="706" w:type="dxa"/>
            <w:tcBorders>
              <w:top w:val="single" w:sz="4" w:space="0" w:color="auto"/>
              <w:left w:val="single" w:sz="4" w:space="0" w:color="auto"/>
              <w:bottom w:val="single" w:sz="4" w:space="0" w:color="auto"/>
              <w:right w:val="nil"/>
            </w:tcBorders>
          </w:tcPr>
          <w:p w14:paraId="5472A3FA"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1293</w:t>
            </w:r>
          </w:p>
        </w:tc>
        <w:tc>
          <w:tcPr>
            <w:tcW w:w="671" w:type="dxa"/>
            <w:tcBorders>
              <w:top w:val="single" w:sz="4" w:space="0" w:color="auto"/>
              <w:left w:val="nil"/>
              <w:bottom w:val="single" w:sz="4" w:space="0" w:color="auto"/>
              <w:right w:val="nil"/>
            </w:tcBorders>
          </w:tcPr>
          <w:p w14:paraId="4D0997EB"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12.79</w:t>
            </w:r>
          </w:p>
        </w:tc>
        <w:tc>
          <w:tcPr>
            <w:tcW w:w="1103" w:type="dxa"/>
            <w:tcBorders>
              <w:top w:val="single" w:sz="4" w:space="0" w:color="auto"/>
              <w:left w:val="nil"/>
              <w:bottom w:val="single" w:sz="4" w:space="0" w:color="auto"/>
              <w:right w:val="nil"/>
            </w:tcBorders>
          </w:tcPr>
          <w:p w14:paraId="0415F402"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12.09 – 13.48</w:t>
            </w:r>
          </w:p>
        </w:tc>
      </w:tr>
      <w:tr w:rsidR="00DC6FFB" w:rsidRPr="00DC6FFB" w14:paraId="717C7B48" w14:textId="77777777" w:rsidTr="00F16295">
        <w:tc>
          <w:tcPr>
            <w:tcW w:w="1418" w:type="dxa"/>
            <w:gridSpan w:val="2"/>
            <w:tcBorders>
              <w:top w:val="single" w:sz="4" w:space="0" w:color="auto"/>
              <w:left w:val="nil"/>
              <w:bottom w:val="double" w:sz="4" w:space="0" w:color="auto"/>
              <w:right w:val="nil"/>
            </w:tcBorders>
            <w:vAlign w:val="center"/>
          </w:tcPr>
          <w:p w14:paraId="5153E5E7"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hint="eastAsia"/>
                <w:color w:val="000000"/>
                <w:sz w:val="14"/>
                <w:szCs w:val="14"/>
              </w:rPr>
              <w:t>H</w:t>
            </w:r>
            <w:r w:rsidRPr="00DC6FFB">
              <w:rPr>
                <w:rFonts w:ascii="Times New Roman" w:hAnsi="Times New Roman" w:cs="Times New Roman"/>
                <w:color w:val="000000"/>
                <w:sz w:val="14"/>
                <w:szCs w:val="14"/>
              </w:rPr>
              <w:t>eterologous</w:t>
            </w:r>
          </w:p>
        </w:tc>
        <w:tc>
          <w:tcPr>
            <w:tcW w:w="741" w:type="dxa"/>
            <w:tcBorders>
              <w:top w:val="single" w:sz="4" w:space="0" w:color="auto"/>
              <w:left w:val="nil"/>
              <w:bottom w:val="double" w:sz="4" w:space="0" w:color="auto"/>
              <w:right w:val="nil"/>
            </w:tcBorders>
          </w:tcPr>
          <w:p w14:paraId="1AA79DBF"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17</w:t>
            </w:r>
          </w:p>
        </w:tc>
        <w:tc>
          <w:tcPr>
            <w:tcW w:w="671" w:type="dxa"/>
            <w:tcBorders>
              <w:top w:val="single" w:sz="4" w:space="0" w:color="auto"/>
              <w:left w:val="nil"/>
              <w:bottom w:val="double" w:sz="4" w:space="0" w:color="auto"/>
              <w:right w:val="nil"/>
            </w:tcBorders>
          </w:tcPr>
          <w:p w14:paraId="2B5B5F29"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2.45</w:t>
            </w:r>
          </w:p>
        </w:tc>
        <w:tc>
          <w:tcPr>
            <w:tcW w:w="1103" w:type="dxa"/>
            <w:tcBorders>
              <w:top w:val="single" w:sz="4" w:space="0" w:color="auto"/>
              <w:left w:val="nil"/>
              <w:bottom w:val="double" w:sz="4" w:space="0" w:color="auto"/>
              <w:right w:val="single" w:sz="4" w:space="0" w:color="auto"/>
            </w:tcBorders>
          </w:tcPr>
          <w:p w14:paraId="6B5E7944"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1.29 – 3.61</w:t>
            </w:r>
          </w:p>
        </w:tc>
        <w:tc>
          <w:tcPr>
            <w:tcW w:w="706" w:type="dxa"/>
            <w:tcBorders>
              <w:top w:val="single" w:sz="4" w:space="0" w:color="auto"/>
              <w:left w:val="single" w:sz="4" w:space="0" w:color="auto"/>
              <w:bottom w:val="double" w:sz="4" w:space="0" w:color="auto"/>
              <w:right w:val="nil"/>
            </w:tcBorders>
          </w:tcPr>
          <w:p w14:paraId="225F0996"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37</w:t>
            </w:r>
          </w:p>
        </w:tc>
        <w:tc>
          <w:tcPr>
            <w:tcW w:w="671" w:type="dxa"/>
            <w:tcBorders>
              <w:top w:val="single" w:sz="4" w:space="0" w:color="auto"/>
              <w:left w:val="nil"/>
              <w:bottom w:val="double" w:sz="4" w:space="0" w:color="auto"/>
              <w:right w:val="nil"/>
            </w:tcBorders>
          </w:tcPr>
          <w:p w14:paraId="32FF77EA"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5.33</w:t>
            </w:r>
          </w:p>
        </w:tc>
        <w:tc>
          <w:tcPr>
            <w:tcW w:w="1103" w:type="dxa"/>
            <w:tcBorders>
              <w:top w:val="single" w:sz="4" w:space="0" w:color="auto"/>
              <w:left w:val="nil"/>
              <w:bottom w:val="double" w:sz="4" w:space="0" w:color="auto"/>
              <w:right w:val="single" w:sz="4" w:space="0" w:color="auto"/>
            </w:tcBorders>
          </w:tcPr>
          <w:p w14:paraId="0DA81D3C"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3.61 – 7.05</w:t>
            </w:r>
          </w:p>
        </w:tc>
        <w:tc>
          <w:tcPr>
            <w:tcW w:w="706" w:type="dxa"/>
            <w:tcBorders>
              <w:top w:val="single" w:sz="4" w:space="0" w:color="auto"/>
              <w:left w:val="single" w:sz="4" w:space="0" w:color="auto"/>
              <w:bottom w:val="double" w:sz="4" w:space="0" w:color="auto"/>
              <w:right w:val="nil"/>
            </w:tcBorders>
          </w:tcPr>
          <w:p w14:paraId="05763661"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66</w:t>
            </w:r>
          </w:p>
        </w:tc>
        <w:tc>
          <w:tcPr>
            <w:tcW w:w="671" w:type="dxa"/>
            <w:tcBorders>
              <w:top w:val="single" w:sz="4" w:space="0" w:color="auto"/>
              <w:left w:val="nil"/>
              <w:bottom w:val="double" w:sz="4" w:space="0" w:color="auto"/>
              <w:right w:val="nil"/>
            </w:tcBorders>
          </w:tcPr>
          <w:p w14:paraId="2310E7D4"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9.51</w:t>
            </w:r>
          </w:p>
        </w:tc>
        <w:tc>
          <w:tcPr>
            <w:tcW w:w="1103" w:type="dxa"/>
            <w:tcBorders>
              <w:top w:val="single" w:sz="4" w:space="0" w:color="auto"/>
              <w:left w:val="nil"/>
              <w:bottom w:val="double" w:sz="4" w:space="0" w:color="auto"/>
              <w:right w:val="single" w:sz="4" w:space="0" w:color="auto"/>
            </w:tcBorders>
          </w:tcPr>
          <w:p w14:paraId="5A9A7985"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7.22 – 11.80</w:t>
            </w:r>
          </w:p>
        </w:tc>
        <w:tc>
          <w:tcPr>
            <w:tcW w:w="706" w:type="dxa"/>
            <w:tcBorders>
              <w:top w:val="single" w:sz="4" w:space="0" w:color="auto"/>
              <w:left w:val="single" w:sz="4" w:space="0" w:color="auto"/>
              <w:bottom w:val="double" w:sz="4" w:space="0" w:color="auto"/>
              <w:right w:val="nil"/>
            </w:tcBorders>
          </w:tcPr>
          <w:p w14:paraId="7334C46C"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90</w:t>
            </w:r>
          </w:p>
        </w:tc>
        <w:tc>
          <w:tcPr>
            <w:tcW w:w="671" w:type="dxa"/>
            <w:tcBorders>
              <w:top w:val="single" w:sz="4" w:space="0" w:color="auto"/>
              <w:left w:val="nil"/>
              <w:bottom w:val="double" w:sz="4" w:space="0" w:color="auto"/>
              <w:right w:val="nil"/>
            </w:tcBorders>
          </w:tcPr>
          <w:p w14:paraId="4A604CA8"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12.97</w:t>
            </w:r>
          </w:p>
        </w:tc>
        <w:tc>
          <w:tcPr>
            <w:tcW w:w="1103" w:type="dxa"/>
            <w:tcBorders>
              <w:top w:val="single" w:sz="4" w:space="0" w:color="auto"/>
              <w:left w:val="nil"/>
              <w:bottom w:val="double" w:sz="4" w:space="0" w:color="auto"/>
              <w:right w:val="single" w:sz="4" w:space="0" w:color="auto"/>
            </w:tcBorders>
          </w:tcPr>
          <w:p w14:paraId="6B69B8BF"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10.29 – 15.65</w:t>
            </w:r>
          </w:p>
        </w:tc>
        <w:tc>
          <w:tcPr>
            <w:tcW w:w="706" w:type="dxa"/>
            <w:tcBorders>
              <w:top w:val="single" w:sz="4" w:space="0" w:color="auto"/>
              <w:left w:val="single" w:sz="4" w:space="0" w:color="auto"/>
              <w:bottom w:val="double" w:sz="4" w:space="0" w:color="auto"/>
              <w:right w:val="nil"/>
            </w:tcBorders>
          </w:tcPr>
          <w:p w14:paraId="51E170EB"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122</w:t>
            </w:r>
          </w:p>
        </w:tc>
        <w:tc>
          <w:tcPr>
            <w:tcW w:w="671" w:type="dxa"/>
            <w:tcBorders>
              <w:top w:val="single" w:sz="4" w:space="0" w:color="auto"/>
              <w:left w:val="nil"/>
              <w:bottom w:val="double" w:sz="4" w:space="0" w:color="auto"/>
              <w:right w:val="nil"/>
            </w:tcBorders>
          </w:tcPr>
          <w:p w14:paraId="50B5D930"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17.58</w:t>
            </w:r>
          </w:p>
        </w:tc>
        <w:tc>
          <w:tcPr>
            <w:tcW w:w="1103" w:type="dxa"/>
            <w:tcBorders>
              <w:top w:val="single" w:sz="4" w:space="0" w:color="auto"/>
              <w:left w:val="nil"/>
              <w:bottom w:val="double" w:sz="4" w:space="0" w:color="auto"/>
              <w:right w:val="nil"/>
            </w:tcBorders>
          </w:tcPr>
          <w:p w14:paraId="6B59DCE7"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14.46 – 20.70</w:t>
            </w:r>
          </w:p>
        </w:tc>
      </w:tr>
      <w:tr w:rsidR="00DC6FFB" w:rsidRPr="00DC6FFB" w14:paraId="2DFDFFCD" w14:textId="77777777" w:rsidTr="00DC6FFB">
        <w:tc>
          <w:tcPr>
            <w:tcW w:w="13853" w:type="dxa"/>
            <w:gridSpan w:val="17"/>
            <w:tcBorders>
              <w:top w:val="double" w:sz="4" w:space="0" w:color="auto"/>
              <w:left w:val="nil"/>
              <w:bottom w:val="single" w:sz="4" w:space="0" w:color="auto"/>
              <w:right w:val="nil"/>
            </w:tcBorders>
            <w:shd w:val="clear" w:color="auto" w:fill="E7E6E6"/>
            <w:vAlign w:val="center"/>
          </w:tcPr>
          <w:p w14:paraId="4F92729D" w14:textId="77777777" w:rsidR="00DC6FFB" w:rsidRPr="00DC6FFB" w:rsidRDefault="00DC6FFB" w:rsidP="00DC6FFB">
            <w:pPr>
              <w:spacing w:after="0" w:line="240" w:lineRule="auto"/>
              <w:jc w:val="both"/>
              <w:rPr>
                <w:rFonts w:ascii="Times New Roman" w:hAnsi="Times New Roman" w:cs="Times New Roman"/>
                <w:b/>
                <w:color w:val="000000"/>
                <w:sz w:val="16"/>
                <w:szCs w:val="14"/>
              </w:rPr>
            </w:pPr>
            <w:r w:rsidRPr="00DC6FFB">
              <w:rPr>
                <w:rFonts w:ascii="Times New Roman" w:hAnsi="Times New Roman" w:cs="Times New Roman"/>
                <w:b/>
                <w:color w:val="000000"/>
                <w:sz w:val="16"/>
                <w:szCs w:val="14"/>
              </w:rPr>
              <w:t>Cumulative incidences of breast cancers stratified by age</w:t>
            </w:r>
          </w:p>
          <w:p w14:paraId="4043DBCF" w14:textId="77777777" w:rsidR="00DC6FFB" w:rsidRPr="00DC6FFB" w:rsidRDefault="00DC6FFB" w:rsidP="00DC6FFB">
            <w:pPr>
              <w:spacing w:after="0" w:line="240" w:lineRule="auto"/>
              <w:rPr>
                <w:rFonts w:ascii="Times New Roman" w:hAnsi="Times New Roman" w:cs="Times New Roman"/>
                <w:color w:val="000000"/>
                <w:sz w:val="14"/>
                <w:szCs w:val="14"/>
              </w:rPr>
            </w:pPr>
            <w:r w:rsidRPr="00DC6FFB">
              <w:rPr>
                <w:rFonts w:ascii="Times New Roman" w:hAnsi="Times New Roman" w:cs="Times New Roman"/>
                <w:color w:val="000000"/>
                <w:sz w:val="14"/>
                <w:szCs w:val="14"/>
              </w:rPr>
              <w:t>Age &lt; 65 years: 522,722 in the unvaccinated group and 2,090,888 in the vaccinated group.</w:t>
            </w:r>
          </w:p>
          <w:p w14:paraId="065467D3" w14:textId="77777777" w:rsidR="00DC6FFB" w:rsidRPr="00DC6FFB" w:rsidRDefault="00DC6FFB" w:rsidP="00DC6FFB">
            <w:pPr>
              <w:spacing w:after="0" w:line="240" w:lineRule="auto"/>
              <w:jc w:val="both"/>
              <w:rPr>
                <w:rFonts w:ascii="Times New Roman" w:hAnsi="Times New Roman" w:cs="Times New Roman"/>
                <w:color w:val="000000"/>
                <w:sz w:val="14"/>
                <w:szCs w:val="14"/>
              </w:rPr>
            </w:pPr>
            <w:r w:rsidRPr="00DC6FFB">
              <w:rPr>
                <w:rFonts w:ascii="Times New Roman" w:hAnsi="Times New Roman" w:cs="Times New Roman"/>
                <w:color w:val="000000"/>
                <w:sz w:val="14"/>
                <w:szCs w:val="14"/>
              </w:rPr>
              <w:t>Age 65 – 74 years: 40,213 in the unvaccinated group and 160,852 in the vaccinated group.</w:t>
            </w:r>
          </w:p>
          <w:p w14:paraId="6F1FB209" w14:textId="77777777" w:rsidR="00DC6FFB" w:rsidRPr="00DC6FFB" w:rsidRDefault="00DC6FFB" w:rsidP="00DC6FFB">
            <w:pPr>
              <w:spacing w:after="0" w:line="240" w:lineRule="auto"/>
              <w:jc w:val="both"/>
              <w:rPr>
                <w:rFonts w:ascii="Times New Roman" w:hAnsi="Times New Roman" w:cs="Times New Roman"/>
                <w:color w:val="000000"/>
                <w:sz w:val="14"/>
                <w:szCs w:val="14"/>
              </w:rPr>
            </w:pPr>
            <w:r w:rsidRPr="00DC6FFB">
              <w:rPr>
                <w:rFonts w:ascii="Times New Roman" w:hAnsi="Times New Roman" w:cs="Times New Roman"/>
                <w:color w:val="000000"/>
                <w:sz w:val="14"/>
                <w:szCs w:val="14"/>
              </w:rPr>
              <w:t>Age ≥ 75 years: 32,072 in the unvaccinated group and 128,288 in the vaccinated group.</w:t>
            </w:r>
          </w:p>
        </w:tc>
      </w:tr>
      <w:tr w:rsidR="00DC6FFB" w:rsidRPr="00DC6FFB" w14:paraId="76216946" w14:textId="77777777" w:rsidTr="00F16295">
        <w:tc>
          <w:tcPr>
            <w:tcW w:w="709" w:type="dxa"/>
            <w:vMerge w:val="restart"/>
            <w:tcBorders>
              <w:top w:val="single" w:sz="4" w:space="0" w:color="auto"/>
              <w:left w:val="nil"/>
              <w:right w:val="nil"/>
            </w:tcBorders>
            <w:vAlign w:val="center"/>
          </w:tcPr>
          <w:p w14:paraId="044B311F"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V</w:t>
            </w:r>
          </w:p>
        </w:tc>
        <w:tc>
          <w:tcPr>
            <w:tcW w:w="709" w:type="dxa"/>
            <w:vMerge w:val="restart"/>
            <w:tcBorders>
              <w:top w:val="single" w:sz="4" w:space="0" w:color="auto"/>
              <w:left w:val="nil"/>
              <w:right w:val="nil"/>
            </w:tcBorders>
            <w:vAlign w:val="center"/>
          </w:tcPr>
          <w:p w14:paraId="53A816FA"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Age</w:t>
            </w:r>
          </w:p>
        </w:tc>
        <w:tc>
          <w:tcPr>
            <w:tcW w:w="2515" w:type="dxa"/>
            <w:gridSpan w:val="3"/>
            <w:tcBorders>
              <w:top w:val="single" w:sz="4" w:space="0" w:color="auto"/>
              <w:left w:val="nil"/>
              <w:bottom w:val="single" w:sz="4" w:space="0" w:color="auto"/>
              <w:right w:val="single" w:sz="4" w:space="0" w:color="auto"/>
            </w:tcBorders>
            <w:vAlign w:val="center"/>
          </w:tcPr>
          <w:p w14:paraId="72864ECE"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One month</w:t>
            </w:r>
          </w:p>
        </w:tc>
        <w:tc>
          <w:tcPr>
            <w:tcW w:w="2480" w:type="dxa"/>
            <w:gridSpan w:val="3"/>
            <w:tcBorders>
              <w:top w:val="single" w:sz="4" w:space="0" w:color="auto"/>
              <w:left w:val="single" w:sz="4" w:space="0" w:color="auto"/>
              <w:bottom w:val="single" w:sz="4" w:space="0" w:color="auto"/>
              <w:right w:val="single" w:sz="4" w:space="0" w:color="auto"/>
            </w:tcBorders>
          </w:tcPr>
          <w:p w14:paraId="258A3ACF"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Three months</w:t>
            </w:r>
          </w:p>
        </w:tc>
        <w:tc>
          <w:tcPr>
            <w:tcW w:w="2480" w:type="dxa"/>
            <w:gridSpan w:val="3"/>
            <w:tcBorders>
              <w:top w:val="single" w:sz="4" w:space="0" w:color="auto"/>
              <w:left w:val="single" w:sz="4" w:space="0" w:color="auto"/>
              <w:bottom w:val="single" w:sz="4" w:space="0" w:color="auto"/>
              <w:right w:val="single" w:sz="4" w:space="0" w:color="auto"/>
            </w:tcBorders>
          </w:tcPr>
          <w:p w14:paraId="42FEE85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 xml:space="preserve">Six months </w:t>
            </w:r>
          </w:p>
        </w:tc>
        <w:tc>
          <w:tcPr>
            <w:tcW w:w="2480" w:type="dxa"/>
            <w:gridSpan w:val="3"/>
            <w:tcBorders>
              <w:top w:val="single" w:sz="4" w:space="0" w:color="auto"/>
              <w:left w:val="single" w:sz="4" w:space="0" w:color="auto"/>
              <w:bottom w:val="single" w:sz="4" w:space="0" w:color="auto"/>
              <w:right w:val="single" w:sz="4" w:space="0" w:color="auto"/>
            </w:tcBorders>
          </w:tcPr>
          <w:p w14:paraId="48246D4E"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Nine months</w:t>
            </w:r>
          </w:p>
        </w:tc>
        <w:tc>
          <w:tcPr>
            <w:tcW w:w="2480" w:type="dxa"/>
            <w:gridSpan w:val="3"/>
            <w:tcBorders>
              <w:top w:val="single" w:sz="4" w:space="0" w:color="auto"/>
              <w:left w:val="single" w:sz="4" w:space="0" w:color="auto"/>
              <w:bottom w:val="single" w:sz="4" w:space="0" w:color="auto"/>
              <w:right w:val="nil"/>
            </w:tcBorders>
          </w:tcPr>
          <w:p w14:paraId="3882346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One year</w:t>
            </w:r>
          </w:p>
        </w:tc>
      </w:tr>
      <w:tr w:rsidR="00DC6FFB" w:rsidRPr="00DC6FFB" w14:paraId="2EA8CD40" w14:textId="77777777" w:rsidTr="00F16295">
        <w:tc>
          <w:tcPr>
            <w:tcW w:w="709" w:type="dxa"/>
            <w:vMerge/>
            <w:tcBorders>
              <w:left w:val="nil"/>
              <w:bottom w:val="single" w:sz="8" w:space="0" w:color="auto"/>
              <w:right w:val="nil"/>
            </w:tcBorders>
            <w:vAlign w:val="center"/>
          </w:tcPr>
          <w:p w14:paraId="7AD0870E" w14:textId="77777777" w:rsidR="00DC6FFB" w:rsidRPr="00DC6FFB" w:rsidRDefault="00DC6FFB" w:rsidP="00DC6FFB">
            <w:pPr>
              <w:spacing w:after="0" w:line="240" w:lineRule="auto"/>
              <w:jc w:val="center"/>
              <w:rPr>
                <w:rFonts w:ascii="Times New Roman" w:hAnsi="Times New Roman" w:cs="Times New Roman"/>
                <w:color w:val="000000"/>
                <w:sz w:val="14"/>
                <w:szCs w:val="14"/>
              </w:rPr>
            </w:pPr>
          </w:p>
        </w:tc>
        <w:tc>
          <w:tcPr>
            <w:tcW w:w="709" w:type="dxa"/>
            <w:vMerge/>
            <w:tcBorders>
              <w:left w:val="nil"/>
              <w:bottom w:val="single" w:sz="8" w:space="0" w:color="auto"/>
              <w:right w:val="nil"/>
            </w:tcBorders>
          </w:tcPr>
          <w:p w14:paraId="2CDA2231" w14:textId="77777777" w:rsidR="00DC6FFB" w:rsidRPr="00DC6FFB" w:rsidRDefault="00DC6FFB" w:rsidP="00DC6FFB">
            <w:pPr>
              <w:spacing w:after="0" w:line="240" w:lineRule="auto"/>
              <w:jc w:val="center"/>
              <w:rPr>
                <w:rFonts w:ascii="Times New Roman" w:hAnsi="Times New Roman" w:cs="Times New Roman"/>
                <w:color w:val="000000"/>
                <w:sz w:val="14"/>
                <w:szCs w:val="14"/>
              </w:rPr>
            </w:pPr>
          </w:p>
        </w:tc>
        <w:tc>
          <w:tcPr>
            <w:tcW w:w="741" w:type="dxa"/>
            <w:tcBorders>
              <w:top w:val="single" w:sz="4" w:space="0" w:color="auto"/>
              <w:left w:val="nil"/>
              <w:bottom w:val="single" w:sz="8" w:space="0" w:color="auto"/>
              <w:right w:val="nil"/>
            </w:tcBorders>
            <w:vAlign w:val="center"/>
          </w:tcPr>
          <w:p w14:paraId="475E8040"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0F6AF7E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15B56543"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6AFA76FB"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25B36B81"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6F2FF220"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1D68B3A8"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54C0FB96"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0A80953E"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01EA26A5"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0ED9477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409814B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255FE24A"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6A78E5A1"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nil"/>
            </w:tcBorders>
            <w:vAlign w:val="center"/>
          </w:tcPr>
          <w:p w14:paraId="3B0E4CE5"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95% CI</w:t>
            </w:r>
          </w:p>
        </w:tc>
      </w:tr>
      <w:tr w:rsidR="00DC6FFB" w:rsidRPr="00DC6FFB" w14:paraId="3137AC50" w14:textId="77777777" w:rsidTr="00F16295">
        <w:tc>
          <w:tcPr>
            <w:tcW w:w="709" w:type="dxa"/>
            <w:tcBorders>
              <w:top w:val="single" w:sz="8" w:space="0" w:color="auto"/>
              <w:left w:val="nil"/>
              <w:bottom w:val="single" w:sz="4" w:space="0" w:color="auto"/>
              <w:right w:val="nil"/>
            </w:tcBorders>
            <w:vAlign w:val="center"/>
          </w:tcPr>
          <w:p w14:paraId="1CD6E4D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No</w:t>
            </w:r>
          </w:p>
        </w:tc>
        <w:tc>
          <w:tcPr>
            <w:tcW w:w="709" w:type="dxa"/>
            <w:vMerge w:val="restart"/>
            <w:tcBorders>
              <w:top w:val="single" w:sz="8" w:space="0" w:color="auto"/>
              <w:left w:val="nil"/>
              <w:right w:val="nil"/>
            </w:tcBorders>
            <w:vAlign w:val="center"/>
          </w:tcPr>
          <w:p w14:paraId="7B160F14"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hint="eastAsia"/>
                <w:color w:val="000000"/>
                <w:sz w:val="14"/>
                <w:szCs w:val="14"/>
              </w:rPr>
              <w:t>&lt;</w:t>
            </w:r>
            <w:r w:rsidRPr="00DC6FFB">
              <w:rPr>
                <w:rFonts w:ascii="Times New Roman" w:hAnsi="Times New Roman" w:cs="Times New Roman"/>
                <w:color w:val="000000"/>
                <w:sz w:val="14"/>
                <w:szCs w:val="14"/>
              </w:rPr>
              <w:t xml:space="preserve"> 65</w:t>
            </w:r>
          </w:p>
        </w:tc>
        <w:tc>
          <w:tcPr>
            <w:tcW w:w="741" w:type="dxa"/>
            <w:tcBorders>
              <w:top w:val="single" w:sz="8" w:space="0" w:color="auto"/>
              <w:left w:val="nil"/>
              <w:bottom w:val="single" w:sz="4" w:space="0" w:color="auto"/>
              <w:right w:val="nil"/>
            </w:tcBorders>
            <w:vAlign w:val="bottom"/>
          </w:tcPr>
          <w:p w14:paraId="184D5F97"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15</w:t>
            </w:r>
          </w:p>
        </w:tc>
        <w:tc>
          <w:tcPr>
            <w:tcW w:w="671" w:type="dxa"/>
            <w:tcBorders>
              <w:top w:val="single" w:sz="8" w:space="0" w:color="auto"/>
              <w:left w:val="nil"/>
              <w:bottom w:val="single" w:sz="4" w:space="0" w:color="auto"/>
              <w:right w:val="nil"/>
            </w:tcBorders>
            <w:vAlign w:val="bottom"/>
          </w:tcPr>
          <w:p w14:paraId="6B58D7EE"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0.55</w:t>
            </w:r>
          </w:p>
        </w:tc>
        <w:tc>
          <w:tcPr>
            <w:tcW w:w="1103" w:type="dxa"/>
            <w:tcBorders>
              <w:top w:val="single" w:sz="8" w:space="0" w:color="auto"/>
              <w:left w:val="nil"/>
              <w:bottom w:val="single" w:sz="4" w:space="0" w:color="auto"/>
              <w:right w:val="single" w:sz="4" w:space="0" w:color="auto"/>
            </w:tcBorders>
            <w:vAlign w:val="bottom"/>
          </w:tcPr>
          <w:p w14:paraId="4A60A884"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0.27 – 0.83</w:t>
            </w:r>
          </w:p>
        </w:tc>
        <w:tc>
          <w:tcPr>
            <w:tcW w:w="706" w:type="dxa"/>
            <w:tcBorders>
              <w:top w:val="single" w:sz="8" w:space="0" w:color="auto"/>
              <w:left w:val="single" w:sz="4" w:space="0" w:color="auto"/>
              <w:bottom w:val="single" w:sz="4" w:space="0" w:color="auto"/>
              <w:right w:val="nil"/>
            </w:tcBorders>
            <w:vAlign w:val="bottom"/>
          </w:tcPr>
          <w:p w14:paraId="792DAEE2"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50</w:t>
            </w:r>
          </w:p>
        </w:tc>
        <w:tc>
          <w:tcPr>
            <w:tcW w:w="671" w:type="dxa"/>
            <w:tcBorders>
              <w:top w:val="single" w:sz="8" w:space="0" w:color="auto"/>
              <w:left w:val="nil"/>
              <w:bottom w:val="single" w:sz="4" w:space="0" w:color="auto"/>
              <w:right w:val="nil"/>
            </w:tcBorders>
            <w:vAlign w:val="bottom"/>
          </w:tcPr>
          <w:p w14:paraId="689B199F"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1.84</w:t>
            </w:r>
          </w:p>
        </w:tc>
        <w:tc>
          <w:tcPr>
            <w:tcW w:w="1103" w:type="dxa"/>
            <w:tcBorders>
              <w:top w:val="single" w:sz="8" w:space="0" w:color="auto"/>
              <w:left w:val="nil"/>
              <w:bottom w:val="single" w:sz="4" w:space="0" w:color="auto"/>
              <w:right w:val="single" w:sz="4" w:space="0" w:color="auto"/>
            </w:tcBorders>
            <w:vAlign w:val="bottom"/>
          </w:tcPr>
          <w:p w14:paraId="2132DCFA"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1.33 – 2.35</w:t>
            </w:r>
          </w:p>
        </w:tc>
        <w:tc>
          <w:tcPr>
            <w:tcW w:w="706" w:type="dxa"/>
            <w:tcBorders>
              <w:top w:val="single" w:sz="8" w:space="0" w:color="auto"/>
              <w:left w:val="single" w:sz="4" w:space="0" w:color="auto"/>
              <w:bottom w:val="single" w:sz="4" w:space="0" w:color="auto"/>
              <w:right w:val="nil"/>
            </w:tcBorders>
            <w:vAlign w:val="bottom"/>
          </w:tcPr>
          <w:p w14:paraId="37543218"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121</w:t>
            </w:r>
          </w:p>
        </w:tc>
        <w:tc>
          <w:tcPr>
            <w:tcW w:w="671" w:type="dxa"/>
            <w:tcBorders>
              <w:top w:val="single" w:sz="8" w:space="0" w:color="auto"/>
              <w:left w:val="nil"/>
              <w:bottom w:val="single" w:sz="4" w:space="0" w:color="auto"/>
              <w:right w:val="nil"/>
            </w:tcBorders>
            <w:vAlign w:val="bottom"/>
          </w:tcPr>
          <w:p w14:paraId="3412A34D"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4.44</w:t>
            </w:r>
          </w:p>
        </w:tc>
        <w:tc>
          <w:tcPr>
            <w:tcW w:w="1103" w:type="dxa"/>
            <w:tcBorders>
              <w:top w:val="single" w:sz="8" w:space="0" w:color="auto"/>
              <w:left w:val="nil"/>
              <w:bottom w:val="single" w:sz="4" w:space="0" w:color="auto"/>
              <w:right w:val="single" w:sz="4" w:space="0" w:color="auto"/>
            </w:tcBorders>
            <w:vAlign w:val="bottom"/>
          </w:tcPr>
          <w:p w14:paraId="4A0F9FFB"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3.65 – 5.24</w:t>
            </w:r>
          </w:p>
        </w:tc>
        <w:tc>
          <w:tcPr>
            <w:tcW w:w="706" w:type="dxa"/>
            <w:tcBorders>
              <w:top w:val="single" w:sz="8" w:space="0" w:color="auto"/>
              <w:left w:val="single" w:sz="4" w:space="0" w:color="auto"/>
              <w:bottom w:val="single" w:sz="4" w:space="0" w:color="auto"/>
              <w:right w:val="nil"/>
            </w:tcBorders>
            <w:vAlign w:val="bottom"/>
          </w:tcPr>
          <w:p w14:paraId="5479464F"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217</w:t>
            </w:r>
          </w:p>
        </w:tc>
        <w:tc>
          <w:tcPr>
            <w:tcW w:w="671" w:type="dxa"/>
            <w:tcBorders>
              <w:top w:val="single" w:sz="8" w:space="0" w:color="auto"/>
              <w:left w:val="nil"/>
              <w:bottom w:val="single" w:sz="4" w:space="0" w:color="auto"/>
              <w:right w:val="nil"/>
            </w:tcBorders>
            <w:vAlign w:val="bottom"/>
          </w:tcPr>
          <w:p w14:paraId="4B8B34A4"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7.97</w:t>
            </w:r>
          </w:p>
        </w:tc>
        <w:tc>
          <w:tcPr>
            <w:tcW w:w="1103" w:type="dxa"/>
            <w:tcBorders>
              <w:top w:val="single" w:sz="8" w:space="0" w:color="auto"/>
              <w:left w:val="nil"/>
              <w:bottom w:val="single" w:sz="4" w:space="0" w:color="auto"/>
              <w:right w:val="single" w:sz="4" w:space="0" w:color="auto"/>
            </w:tcBorders>
            <w:vAlign w:val="bottom"/>
          </w:tcPr>
          <w:p w14:paraId="366F5FA8"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6.91 – 9.03</w:t>
            </w:r>
          </w:p>
        </w:tc>
        <w:tc>
          <w:tcPr>
            <w:tcW w:w="706" w:type="dxa"/>
            <w:tcBorders>
              <w:top w:val="single" w:sz="8" w:space="0" w:color="auto"/>
              <w:left w:val="single" w:sz="4" w:space="0" w:color="auto"/>
              <w:bottom w:val="single" w:sz="4" w:space="0" w:color="auto"/>
              <w:right w:val="nil"/>
            </w:tcBorders>
            <w:vAlign w:val="bottom"/>
          </w:tcPr>
          <w:p w14:paraId="69B56EF8"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293</w:t>
            </w:r>
          </w:p>
        </w:tc>
        <w:tc>
          <w:tcPr>
            <w:tcW w:w="671" w:type="dxa"/>
            <w:tcBorders>
              <w:top w:val="single" w:sz="8" w:space="0" w:color="auto"/>
              <w:left w:val="nil"/>
              <w:bottom w:val="single" w:sz="4" w:space="0" w:color="auto"/>
              <w:right w:val="nil"/>
            </w:tcBorders>
            <w:vAlign w:val="bottom"/>
          </w:tcPr>
          <w:p w14:paraId="706F101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10.76</w:t>
            </w:r>
          </w:p>
        </w:tc>
        <w:tc>
          <w:tcPr>
            <w:tcW w:w="1103" w:type="dxa"/>
            <w:tcBorders>
              <w:top w:val="single" w:sz="8" w:space="0" w:color="auto"/>
              <w:left w:val="nil"/>
              <w:bottom w:val="single" w:sz="4" w:space="0" w:color="auto"/>
              <w:right w:val="nil"/>
            </w:tcBorders>
            <w:vAlign w:val="bottom"/>
          </w:tcPr>
          <w:p w14:paraId="6FC9F137"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9.53 – 11.99</w:t>
            </w:r>
          </w:p>
        </w:tc>
      </w:tr>
      <w:tr w:rsidR="00DC6FFB" w:rsidRPr="00DC6FFB" w14:paraId="04EF27E5" w14:textId="77777777" w:rsidTr="00F16295">
        <w:tc>
          <w:tcPr>
            <w:tcW w:w="709" w:type="dxa"/>
            <w:tcBorders>
              <w:top w:val="single" w:sz="4" w:space="0" w:color="auto"/>
              <w:left w:val="nil"/>
              <w:bottom w:val="single" w:sz="4" w:space="0" w:color="auto"/>
              <w:right w:val="nil"/>
            </w:tcBorders>
            <w:vAlign w:val="center"/>
          </w:tcPr>
          <w:p w14:paraId="3FDA511B"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hint="eastAsia"/>
                <w:color w:val="000000"/>
                <w:sz w:val="14"/>
                <w:szCs w:val="14"/>
              </w:rPr>
              <w:t>Y</w:t>
            </w:r>
            <w:r w:rsidRPr="00DC6FFB">
              <w:rPr>
                <w:rFonts w:ascii="Times New Roman" w:hAnsi="Times New Roman" w:cs="Times New Roman"/>
                <w:color w:val="000000"/>
                <w:sz w:val="14"/>
                <w:szCs w:val="14"/>
              </w:rPr>
              <w:t>es</w:t>
            </w:r>
          </w:p>
        </w:tc>
        <w:tc>
          <w:tcPr>
            <w:tcW w:w="709" w:type="dxa"/>
            <w:vMerge/>
            <w:tcBorders>
              <w:left w:val="nil"/>
              <w:bottom w:val="single" w:sz="4" w:space="0" w:color="auto"/>
              <w:right w:val="nil"/>
            </w:tcBorders>
          </w:tcPr>
          <w:p w14:paraId="35663CB2" w14:textId="77777777" w:rsidR="00DC6FFB" w:rsidRPr="00DC6FFB" w:rsidRDefault="00DC6FFB" w:rsidP="00DC6FFB">
            <w:pPr>
              <w:spacing w:after="0" w:line="240" w:lineRule="auto"/>
              <w:jc w:val="center"/>
              <w:rPr>
                <w:rFonts w:ascii="Times New Roman" w:hAnsi="Times New Roman" w:cs="Times New Roman"/>
                <w:color w:val="000000"/>
                <w:sz w:val="14"/>
                <w:szCs w:val="14"/>
              </w:rPr>
            </w:pPr>
          </w:p>
        </w:tc>
        <w:tc>
          <w:tcPr>
            <w:tcW w:w="741" w:type="dxa"/>
            <w:tcBorders>
              <w:top w:val="single" w:sz="4" w:space="0" w:color="auto"/>
              <w:left w:val="nil"/>
              <w:bottom w:val="single" w:sz="4" w:space="0" w:color="auto"/>
              <w:right w:val="nil"/>
            </w:tcBorders>
            <w:vAlign w:val="bottom"/>
          </w:tcPr>
          <w:p w14:paraId="2E3341DF"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97</w:t>
            </w:r>
          </w:p>
        </w:tc>
        <w:tc>
          <w:tcPr>
            <w:tcW w:w="671" w:type="dxa"/>
            <w:tcBorders>
              <w:top w:val="single" w:sz="4" w:space="0" w:color="auto"/>
              <w:left w:val="nil"/>
              <w:bottom w:val="single" w:sz="4" w:space="0" w:color="auto"/>
              <w:right w:val="nil"/>
            </w:tcBorders>
            <w:vAlign w:val="bottom"/>
          </w:tcPr>
          <w:p w14:paraId="7F72CD3E"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0.89</w:t>
            </w:r>
          </w:p>
        </w:tc>
        <w:tc>
          <w:tcPr>
            <w:tcW w:w="1103" w:type="dxa"/>
            <w:tcBorders>
              <w:top w:val="single" w:sz="4" w:space="0" w:color="auto"/>
              <w:left w:val="nil"/>
              <w:bottom w:val="single" w:sz="4" w:space="0" w:color="auto"/>
              <w:right w:val="single" w:sz="4" w:space="0" w:color="auto"/>
            </w:tcBorders>
            <w:vAlign w:val="bottom"/>
          </w:tcPr>
          <w:p w14:paraId="7238BD6E"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0.71 – 1.07</w:t>
            </w:r>
          </w:p>
        </w:tc>
        <w:tc>
          <w:tcPr>
            <w:tcW w:w="706" w:type="dxa"/>
            <w:tcBorders>
              <w:top w:val="single" w:sz="4" w:space="0" w:color="auto"/>
              <w:left w:val="single" w:sz="4" w:space="0" w:color="auto"/>
              <w:bottom w:val="single" w:sz="4" w:space="0" w:color="auto"/>
              <w:right w:val="nil"/>
            </w:tcBorders>
            <w:vAlign w:val="bottom"/>
          </w:tcPr>
          <w:p w14:paraId="05C8132F"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355</w:t>
            </w:r>
          </w:p>
        </w:tc>
        <w:tc>
          <w:tcPr>
            <w:tcW w:w="671" w:type="dxa"/>
            <w:tcBorders>
              <w:top w:val="single" w:sz="4" w:space="0" w:color="auto"/>
              <w:left w:val="nil"/>
              <w:bottom w:val="single" w:sz="4" w:space="0" w:color="auto"/>
              <w:right w:val="nil"/>
            </w:tcBorders>
            <w:vAlign w:val="bottom"/>
          </w:tcPr>
          <w:p w14:paraId="6794AD0A"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3.26</w:t>
            </w:r>
          </w:p>
        </w:tc>
        <w:tc>
          <w:tcPr>
            <w:tcW w:w="1103" w:type="dxa"/>
            <w:tcBorders>
              <w:top w:val="single" w:sz="4" w:space="0" w:color="auto"/>
              <w:left w:val="nil"/>
              <w:bottom w:val="single" w:sz="4" w:space="0" w:color="auto"/>
              <w:right w:val="single" w:sz="4" w:space="0" w:color="auto"/>
            </w:tcBorders>
            <w:vAlign w:val="bottom"/>
          </w:tcPr>
          <w:p w14:paraId="4DBF56F6"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2.92 – 3.60</w:t>
            </w:r>
          </w:p>
        </w:tc>
        <w:tc>
          <w:tcPr>
            <w:tcW w:w="706" w:type="dxa"/>
            <w:tcBorders>
              <w:top w:val="single" w:sz="4" w:space="0" w:color="auto"/>
              <w:left w:val="single" w:sz="4" w:space="0" w:color="auto"/>
              <w:bottom w:val="single" w:sz="4" w:space="0" w:color="auto"/>
              <w:right w:val="nil"/>
            </w:tcBorders>
            <w:vAlign w:val="bottom"/>
          </w:tcPr>
          <w:p w14:paraId="4077FEA6"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733</w:t>
            </w:r>
          </w:p>
        </w:tc>
        <w:tc>
          <w:tcPr>
            <w:tcW w:w="671" w:type="dxa"/>
            <w:tcBorders>
              <w:top w:val="single" w:sz="4" w:space="0" w:color="auto"/>
              <w:left w:val="nil"/>
              <w:bottom w:val="single" w:sz="4" w:space="0" w:color="auto"/>
              <w:right w:val="nil"/>
            </w:tcBorders>
            <w:vAlign w:val="bottom"/>
          </w:tcPr>
          <w:p w14:paraId="5670F3A1"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6.73</w:t>
            </w:r>
          </w:p>
        </w:tc>
        <w:tc>
          <w:tcPr>
            <w:tcW w:w="1103" w:type="dxa"/>
            <w:tcBorders>
              <w:top w:val="single" w:sz="4" w:space="0" w:color="auto"/>
              <w:left w:val="nil"/>
              <w:bottom w:val="single" w:sz="4" w:space="0" w:color="auto"/>
              <w:right w:val="single" w:sz="4" w:space="0" w:color="auto"/>
            </w:tcBorders>
            <w:vAlign w:val="bottom"/>
          </w:tcPr>
          <w:p w14:paraId="463F52B6"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6.24 – 7.22</w:t>
            </w:r>
          </w:p>
        </w:tc>
        <w:tc>
          <w:tcPr>
            <w:tcW w:w="706" w:type="dxa"/>
            <w:tcBorders>
              <w:top w:val="single" w:sz="4" w:space="0" w:color="auto"/>
              <w:left w:val="single" w:sz="4" w:space="0" w:color="auto"/>
              <w:bottom w:val="single" w:sz="4" w:space="0" w:color="auto"/>
              <w:right w:val="nil"/>
            </w:tcBorders>
            <w:vAlign w:val="bottom"/>
          </w:tcPr>
          <w:p w14:paraId="0654E730"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1110</w:t>
            </w:r>
          </w:p>
        </w:tc>
        <w:tc>
          <w:tcPr>
            <w:tcW w:w="671" w:type="dxa"/>
            <w:tcBorders>
              <w:top w:val="single" w:sz="4" w:space="0" w:color="auto"/>
              <w:left w:val="nil"/>
              <w:bottom w:val="single" w:sz="4" w:space="0" w:color="auto"/>
              <w:right w:val="nil"/>
            </w:tcBorders>
            <w:vAlign w:val="bottom"/>
          </w:tcPr>
          <w:p w14:paraId="0235D277"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10.19</w:t>
            </w:r>
          </w:p>
        </w:tc>
        <w:tc>
          <w:tcPr>
            <w:tcW w:w="1103" w:type="dxa"/>
            <w:tcBorders>
              <w:top w:val="single" w:sz="4" w:space="0" w:color="auto"/>
              <w:left w:val="nil"/>
              <w:bottom w:val="single" w:sz="4" w:space="0" w:color="auto"/>
              <w:right w:val="single" w:sz="4" w:space="0" w:color="auto"/>
            </w:tcBorders>
            <w:vAlign w:val="bottom"/>
          </w:tcPr>
          <w:p w14:paraId="65D7D148"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9.59 – 10.79</w:t>
            </w:r>
          </w:p>
        </w:tc>
        <w:tc>
          <w:tcPr>
            <w:tcW w:w="706" w:type="dxa"/>
            <w:tcBorders>
              <w:top w:val="single" w:sz="4" w:space="0" w:color="auto"/>
              <w:left w:val="single" w:sz="4" w:space="0" w:color="auto"/>
              <w:bottom w:val="single" w:sz="4" w:space="0" w:color="auto"/>
              <w:right w:val="nil"/>
            </w:tcBorders>
            <w:vAlign w:val="bottom"/>
          </w:tcPr>
          <w:p w14:paraId="23849DE3"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1478</w:t>
            </w:r>
          </w:p>
        </w:tc>
        <w:tc>
          <w:tcPr>
            <w:tcW w:w="671" w:type="dxa"/>
            <w:tcBorders>
              <w:top w:val="single" w:sz="4" w:space="0" w:color="auto"/>
              <w:left w:val="nil"/>
              <w:bottom w:val="single" w:sz="4" w:space="0" w:color="auto"/>
              <w:right w:val="nil"/>
            </w:tcBorders>
            <w:vAlign w:val="bottom"/>
          </w:tcPr>
          <w:p w14:paraId="31A9D912"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13.57</w:t>
            </w:r>
          </w:p>
        </w:tc>
        <w:tc>
          <w:tcPr>
            <w:tcW w:w="1103" w:type="dxa"/>
            <w:tcBorders>
              <w:top w:val="single" w:sz="4" w:space="0" w:color="auto"/>
              <w:left w:val="nil"/>
              <w:bottom w:val="single" w:sz="4" w:space="0" w:color="auto"/>
              <w:right w:val="nil"/>
            </w:tcBorders>
            <w:vAlign w:val="bottom"/>
          </w:tcPr>
          <w:p w14:paraId="5BF94594"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12.88 – 14.26</w:t>
            </w:r>
          </w:p>
        </w:tc>
      </w:tr>
      <w:tr w:rsidR="00DC6FFB" w:rsidRPr="00DC6FFB" w14:paraId="59B694EC" w14:textId="77777777" w:rsidTr="00F16295">
        <w:tc>
          <w:tcPr>
            <w:tcW w:w="709" w:type="dxa"/>
            <w:tcBorders>
              <w:top w:val="single" w:sz="4" w:space="0" w:color="auto"/>
              <w:left w:val="nil"/>
              <w:bottom w:val="single" w:sz="4" w:space="0" w:color="auto"/>
              <w:right w:val="nil"/>
            </w:tcBorders>
            <w:vAlign w:val="center"/>
          </w:tcPr>
          <w:p w14:paraId="65DA299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No</w:t>
            </w:r>
          </w:p>
        </w:tc>
        <w:tc>
          <w:tcPr>
            <w:tcW w:w="709" w:type="dxa"/>
            <w:vMerge w:val="restart"/>
            <w:tcBorders>
              <w:top w:val="single" w:sz="4" w:space="0" w:color="auto"/>
              <w:left w:val="nil"/>
              <w:right w:val="nil"/>
            </w:tcBorders>
            <w:vAlign w:val="center"/>
          </w:tcPr>
          <w:p w14:paraId="7D7AAF44"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hint="eastAsia"/>
                <w:color w:val="000000"/>
                <w:sz w:val="14"/>
                <w:szCs w:val="14"/>
              </w:rPr>
              <w:t>6</w:t>
            </w:r>
            <w:r w:rsidRPr="00DC6FFB">
              <w:rPr>
                <w:rFonts w:ascii="Times New Roman" w:hAnsi="Times New Roman" w:cs="Times New Roman"/>
                <w:color w:val="000000"/>
                <w:sz w:val="14"/>
                <w:szCs w:val="14"/>
              </w:rPr>
              <w:t>5 – 74</w:t>
            </w:r>
          </w:p>
        </w:tc>
        <w:tc>
          <w:tcPr>
            <w:tcW w:w="741" w:type="dxa"/>
            <w:tcBorders>
              <w:top w:val="single" w:sz="4" w:space="0" w:color="auto"/>
              <w:left w:val="nil"/>
              <w:bottom w:val="single" w:sz="4" w:space="0" w:color="auto"/>
              <w:right w:val="nil"/>
            </w:tcBorders>
            <w:vAlign w:val="bottom"/>
          </w:tcPr>
          <w:p w14:paraId="66A2B7FD"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3</w:t>
            </w:r>
          </w:p>
        </w:tc>
        <w:tc>
          <w:tcPr>
            <w:tcW w:w="671" w:type="dxa"/>
            <w:tcBorders>
              <w:top w:val="single" w:sz="4" w:space="0" w:color="auto"/>
              <w:left w:val="nil"/>
              <w:bottom w:val="single" w:sz="4" w:space="0" w:color="auto"/>
              <w:right w:val="nil"/>
            </w:tcBorders>
            <w:vAlign w:val="bottom"/>
          </w:tcPr>
          <w:p w14:paraId="0B796185"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1.28</w:t>
            </w:r>
          </w:p>
        </w:tc>
        <w:tc>
          <w:tcPr>
            <w:tcW w:w="1103" w:type="dxa"/>
            <w:tcBorders>
              <w:top w:val="single" w:sz="4" w:space="0" w:color="auto"/>
              <w:left w:val="nil"/>
              <w:bottom w:val="single" w:sz="4" w:space="0" w:color="auto"/>
              <w:right w:val="single" w:sz="4" w:space="0" w:color="auto"/>
            </w:tcBorders>
            <w:vAlign w:val="bottom"/>
          </w:tcPr>
          <w:p w14:paraId="4A9EE16A"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0.00 – 2.73</w:t>
            </w:r>
          </w:p>
        </w:tc>
        <w:tc>
          <w:tcPr>
            <w:tcW w:w="706" w:type="dxa"/>
            <w:tcBorders>
              <w:top w:val="single" w:sz="4" w:space="0" w:color="auto"/>
              <w:left w:val="single" w:sz="4" w:space="0" w:color="auto"/>
              <w:bottom w:val="single" w:sz="4" w:space="0" w:color="auto"/>
              <w:right w:val="nil"/>
            </w:tcBorders>
            <w:vAlign w:val="bottom"/>
          </w:tcPr>
          <w:p w14:paraId="4C3A7EE4"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7</w:t>
            </w:r>
          </w:p>
        </w:tc>
        <w:tc>
          <w:tcPr>
            <w:tcW w:w="671" w:type="dxa"/>
            <w:tcBorders>
              <w:top w:val="single" w:sz="4" w:space="0" w:color="auto"/>
              <w:left w:val="nil"/>
              <w:bottom w:val="single" w:sz="4" w:space="0" w:color="auto"/>
              <w:right w:val="nil"/>
            </w:tcBorders>
            <w:vAlign w:val="bottom"/>
          </w:tcPr>
          <w:p w14:paraId="7B22D36E"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2.99</w:t>
            </w:r>
          </w:p>
        </w:tc>
        <w:tc>
          <w:tcPr>
            <w:tcW w:w="1103" w:type="dxa"/>
            <w:tcBorders>
              <w:top w:val="single" w:sz="4" w:space="0" w:color="auto"/>
              <w:left w:val="nil"/>
              <w:bottom w:val="single" w:sz="4" w:space="0" w:color="auto"/>
              <w:right w:val="single" w:sz="4" w:space="0" w:color="auto"/>
            </w:tcBorders>
            <w:vAlign w:val="bottom"/>
          </w:tcPr>
          <w:p w14:paraId="021624AA"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0.78 – 5.20</w:t>
            </w:r>
          </w:p>
        </w:tc>
        <w:tc>
          <w:tcPr>
            <w:tcW w:w="706" w:type="dxa"/>
            <w:tcBorders>
              <w:top w:val="single" w:sz="4" w:space="0" w:color="auto"/>
              <w:left w:val="single" w:sz="4" w:space="0" w:color="auto"/>
              <w:bottom w:val="single" w:sz="4" w:space="0" w:color="auto"/>
              <w:right w:val="nil"/>
            </w:tcBorders>
            <w:vAlign w:val="bottom"/>
          </w:tcPr>
          <w:p w14:paraId="2689516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29</w:t>
            </w:r>
          </w:p>
        </w:tc>
        <w:tc>
          <w:tcPr>
            <w:tcW w:w="671" w:type="dxa"/>
            <w:tcBorders>
              <w:top w:val="single" w:sz="4" w:space="0" w:color="auto"/>
              <w:left w:val="nil"/>
              <w:bottom w:val="single" w:sz="4" w:space="0" w:color="auto"/>
              <w:right w:val="nil"/>
            </w:tcBorders>
            <w:vAlign w:val="bottom"/>
          </w:tcPr>
          <w:p w14:paraId="7D05508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12.39</w:t>
            </w:r>
          </w:p>
        </w:tc>
        <w:tc>
          <w:tcPr>
            <w:tcW w:w="1103" w:type="dxa"/>
            <w:tcBorders>
              <w:top w:val="single" w:sz="4" w:space="0" w:color="auto"/>
              <w:left w:val="nil"/>
              <w:bottom w:val="single" w:sz="4" w:space="0" w:color="auto"/>
              <w:right w:val="single" w:sz="4" w:space="0" w:color="auto"/>
            </w:tcBorders>
            <w:vAlign w:val="bottom"/>
          </w:tcPr>
          <w:p w14:paraId="4FEF805E"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7.88 – 16.89</w:t>
            </w:r>
          </w:p>
        </w:tc>
        <w:tc>
          <w:tcPr>
            <w:tcW w:w="706" w:type="dxa"/>
            <w:tcBorders>
              <w:top w:val="single" w:sz="4" w:space="0" w:color="auto"/>
              <w:left w:val="single" w:sz="4" w:space="0" w:color="auto"/>
              <w:bottom w:val="single" w:sz="4" w:space="0" w:color="auto"/>
              <w:right w:val="nil"/>
            </w:tcBorders>
            <w:vAlign w:val="bottom"/>
          </w:tcPr>
          <w:p w14:paraId="321C85DE"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41</w:t>
            </w:r>
          </w:p>
        </w:tc>
        <w:tc>
          <w:tcPr>
            <w:tcW w:w="671" w:type="dxa"/>
            <w:tcBorders>
              <w:top w:val="single" w:sz="4" w:space="0" w:color="auto"/>
              <w:left w:val="nil"/>
              <w:bottom w:val="single" w:sz="4" w:space="0" w:color="auto"/>
              <w:right w:val="nil"/>
            </w:tcBorders>
            <w:vAlign w:val="bottom"/>
          </w:tcPr>
          <w:p w14:paraId="0B4868D3"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17.51</w:t>
            </w:r>
          </w:p>
        </w:tc>
        <w:tc>
          <w:tcPr>
            <w:tcW w:w="1103" w:type="dxa"/>
            <w:tcBorders>
              <w:top w:val="single" w:sz="4" w:space="0" w:color="auto"/>
              <w:left w:val="nil"/>
              <w:bottom w:val="single" w:sz="4" w:space="0" w:color="auto"/>
              <w:right w:val="single" w:sz="4" w:space="0" w:color="auto"/>
            </w:tcBorders>
            <w:vAlign w:val="bottom"/>
          </w:tcPr>
          <w:p w14:paraId="73EA0B97"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12.16 – 22.87</w:t>
            </w:r>
          </w:p>
        </w:tc>
        <w:tc>
          <w:tcPr>
            <w:tcW w:w="706" w:type="dxa"/>
            <w:tcBorders>
              <w:top w:val="single" w:sz="4" w:space="0" w:color="auto"/>
              <w:left w:val="single" w:sz="4" w:space="0" w:color="auto"/>
              <w:bottom w:val="single" w:sz="4" w:space="0" w:color="auto"/>
              <w:right w:val="nil"/>
            </w:tcBorders>
            <w:vAlign w:val="bottom"/>
          </w:tcPr>
          <w:p w14:paraId="74CB8EBF"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51</w:t>
            </w:r>
          </w:p>
        </w:tc>
        <w:tc>
          <w:tcPr>
            <w:tcW w:w="671" w:type="dxa"/>
            <w:tcBorders>
              <w:top w:val="single" w:sz="4" w:space="0" w:color="auto"/>
              <w:left w:val="nil"/>
              <w:bottom w:val="single" w:sz="4" w:space="0" w:color="auto"/>
              <w:right w:val="nil"/>
            </w:tcBorders>
            <w:vAlign w:val="bottom"/>
          </w:tcPr>
          <w:p w14:paraId="40302EFF"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21.79</w:t>
            </w:r>
          </w:p>
        </w:tc>
        <w:tc>
          <w:tcPr>
            <w:tcW w:w="1103" w:type="dxa"/>
            <w:tcBorders>
              <w:top w:val="single" w:sz="4" w:space="0" w:color="auto"/>
              <w:left w:val="nil"/>
              <w:bottom w:val="single" w:sz="4" w:space="0" w:color="auto"/>
              <w:right w:val="nil"/>
            </w:tcBorders>
            <w:vAlign w:val="bottom"/>
          </w:tcPr>
          <w:p w14:paraId="1387BEF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15.81 – 27.76</w:t>
            </w:r>
          </w:p>
        </w:tc>
      </w:tr>
      <w:tr w:rsidR="00DC6FFB" w:rsidRPr="00DC6FFB" w14:paraId="69C24921" w14:textId="77777777" w:rsidTr="00F16295">
        <w:tc>
          <w:tcPr>
            <w:tcW w:w="709" w:type="dxa"/>
            <w:tcBorders>
              <w:top w:val="single" w:sz="4" w:space="0" w:color="auto"/>
              <w:left w:val="nil"/>
              <w:bottom w:val="single" w:sz="4" w:space="0" w:color="auto"/>
              <w:right w:val="nil"/>
            </w:tcBorders>
            <w:vAlign w:val="center"/>
          </w:tcPr>
          <w:p w14:paraId="4C7C179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hint="eastAsia"/>
                <w:color w:val="000000"/>
                <w:sz w:val="14"/>
                <w:szCs w:val="14"/>
              </w:rPr>
              <w:t>Y</w:t>
            </w:r>
            <w:r w:rsidRPr="00DC6FFB">
              <w:rPr>
                <w:rFonts w:ascii="Times New Roman" w:hAnsi="Times New Roman" w:cs="Times New Roman"/>
                <w:color w:val="000000"/>
                <w:sz w:val="14"/>
                <w:szCs w:val="14"/>
              </w:rPr>
              <w:t>es</w:t>
            </w:r>
          </w:p>
        </w:tc>
        <w:tc>
          <w:tcPr>
            <w:tcW w:w="709" w:type="dxa"/>
            <w:vMerge/>
            <w:tcBorders>
              <w:left w:val="nil"/>
              <w:bottom w:val="single" w:sz="4" w:space="0" w:color="auto"/>
              <w:right w:val="nil"/>
            </w:tcBorders>
          </w:tcPr>
          <w:p w14:paraId="4FA217B5" w14:textId="77777777" w:rsidR="00DC6FFB" w:rsidRPr="00DC6FFB" w:rsidRDefault="00DC6FFB" w:rsidP="00DC6FFB">
            <w:pPr>
              <w:spacing w:after="0" w:line="240" w:lineRule="auto"/>
              <w:jc w:val="center"/>
              <w:rPr>
                <w:rFonts w:ascii="Times New Roman" w:hAnsi="Times New Roman" w:cs="Times New Roman"/>
                <w:color w:val="000000"/>
                <w:sz w:val="14"/>
                <w:szCs w:val="14"/>
              </w:rPr>
            </w:pPr>
          </w:p>
        </w:tc>
        <w:tc>
          <w:tcPr>
            <w:tcW w:w="741" w:type="dxa"/>
            <w:tcBorders>
              <w:top w:val="single" w:sz="4" w:space="0" w:color="auto"/>
              <w:left w:val="nil"/>
              <w:bottom w:val="single" w:sz="4" w:space="0" w:color="auto"/>
              <w:right w:val="nil"/>
            </w:tcBorders>
            <w:vAlign w:val="bottom"/>
          </w:tcPr>
          <w:p w14:paraId="18744D67"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11</w:t>
            </w:r>
          </w:p>
        </w:tc>
        <w:tc>
          <w:tcPr>
            <w:tcW w:w="671" w:type="dxa"/>
            <w:tcBorders>
              <w:top w:val="single" w:sz="4" w:space="0" w:color="auto"/>
              <w:left w:val="nil"/>
              <w:bottom w:val="single" w:sz="4" w:space="0" w:color="auto"/>
              <w:right w:val="nil"/>
            </w:tcBorders>
            <w:vAlign w:val="bottom"/>
          </w:tcPr>
          <w:p w14:paraId="40CA294E"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1.17</w:t>
            </w:r>
          </w:p>
        </w:tc>
        <w:tc>
          <w:tcPr>
            <w:tcW w:w="1103" w:type="dxa"/>
            <w:tcBorders>
              <w:top w:val="single" w:sz="4" w:space="0" w:color="auto"/>
              <w:left w:val="nil"/>
              <w:bottom w:val="single" w:sz="4" w:space="0" w:color="auto"/>
              <w:right w:val="single" w:sz="4" w:space="0" w:color="auto"/>
            </w:tcBorders>
            <w:vAlign w:val="bottom"/>
          </w:tcPr>
          <w:p w14:paraId="269F7AB7"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0.48 – 1.87</w:t>
            </w:r>
          </w:p>
        </w:tc>
        <w:tc>
          <w:tcPr>
            <w:tcW w:w="706" w:type="dxa"/>
            <w:tcBorders>
              <w:top w:val="single" w:sz="4" w:space="0" w:color="auto"/>
              <w:left w:val="single" w:sz="4" w:space="0" w:color="auto"/>
              <w:bottom w:val="single" w:sz="4" w:space="0" w:color="auto"/>
              <w:right w:val="nil"/>
            </w:tcBorders>
            <w:vAlign w:val="bottom"/>
          </w:tcPr>
          <w:p w14:paraId="4F338F1A"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44</w:t>
            </w:r>
          </w:p>
        </w:tc>
        <w:tc>
          <w:tcPr>
            <w:tcW w:w="671" w:type="dxa"/>
            <w:tcBorders>
              <w:top w:val="single" w:sz="4" w:space="0" w:color="auto"/>
              <w:left w:val="nil"/>
              <w:bottom w:val="single" w:sz="4" w:space="0" w:color="auto"/>
              <w:right w:val="nil"/>
            </w:tcBorders>
            <w:vAlign w:val="bottom"/>
          </w:tcPr>
          <w:p w14:paraId="0805C35F"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4.70</w:t>
            </w:r>
          </w:p>
        </w:tc>
        <w:tc>
          <w:tcPr>
            <w:tcW w:w="1103" w:type="dxa"/>
            <w:tcBorders>
              <w:top w:val="single" w:sz="4" w:space="0" w:color="auto"/>
              <w:left w:val="nil"/>
              <w:bottom w:val="single" w:sz="4" w:space="0" w:color="auto"/>
              <w:right w:val="single" w:sz="4" w:space="0" w:color="auto"/>
            </w:tcBorders>
            <w:vAlign w:val="bottom"/>
          </w:tcPr>
          <w:p w14:paraId="6024CEB4"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3.31 – 6.09</w:t>
            </w:r>
          </w:p>
        </w:tc>
        <w:tc>
          <w:tcPr>
            <w:tcW w:w="706" w:type="dxa"/>
            <w:tcBorders>
              <w:top w:val="single" w:sz="4" w:space="0" w:color="auto"/>
              <w:left w:val="single" w:sz="4" w:space="0" w:color="auto"/>
              <w:bottom w:val="single" w:sz="4" w:space="0" w:color="auto"/>
              <w:right w:val="nil"/>
            </w:tcBorders>
            <w:vAlign w:val="bottom"/>
          </w:tcPr>
          <w:p w14:paraId="7F1ABC42"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94</w:t>
            </w:r>
          </w:p>
        </w:tc>
        <w:tc>
          <w:tcPr>
            <w:tcW w:w="671" w:type="dxa"/>
            <w:tcBorders>
              <w:top w:val="single" w:sz="4" w:space="0" w:color="auto"/>
              <w:left w:val="nil"/>
              <w:bottom w:val="single" w:sz="4" w:space="0" w:color="auto"/>
              <w:right w:val="nil"/>
            </w:tcBorders>
            <w:vAlign w:val="bottom"/>
          </w:tcPr>
          <w:p w14:paraId="3FB52D42"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10.04</w:t>
            </w:r>
          </w:p>
        </w:tc>
        <w:tc>
          <w:tcPr>
            <w:tcW w:w="1103" w:type="dxa"/>
            <w:tcBorders>
              <w:top w:val="single" w:sz="4" w:space="0" w:color="auto"/>
              <w:left w:val="nil"/>
              <w:bottom w:val="single" w:sz="4" w:space="0" w:color="auto"/>
              <w:right w:val="single" w:sz="4" w:space="0" w:color="auto"/>
            </w:tcBorders>
            <w:vAlign w:val="bottom"/>
          </w:tcPr>
          <w:p w14:paraId="24960B6E"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8.01 – 12.07</w:t>
            </w:r>
          </w:p>
        </w:tc>
        <w:tc>
          <w:tcPr>
            <w:tcW w:w="706" w:type="dxa"/>
            <w:tcBorders>
              <w:top w:val="single" w:sz="4" w:space="0" w:color="auto"/>
              <w:left w:val="single" w:sz="4" w:space="0" w:color="auto"/>
              <w:bottom w:val="single" w:sz="4" w:space="0" w:color="auto"/>
              <w:right w:val="nil"/>
            </w:tcBorders>
            <w:vAlign w:val="bottom"/>
          </w:tcPr>
          <w:p w14:paraId="2B413542"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136</w:t>
            </w:r>
          </w:p>
        </w:tc>
        <w:tc>
          <w:tcPr>
            <w:tcW w:w="671" w:type="dxa"/>
            <w:tcBorders>
              <w:top w:val="single" w:sz="4" w:space="0" w:color="auto"/>
              <w:left w:val="nil"/>
              <w:bottom w:val="single" w:sz="4" w:space="0" w:color="auto"/>
              <w:right w:val="nil"/>
            </w:tcBorders>
            <w:vAlign w:val="bottom"/>
          </w:tcPr>
          <w:p w14:paraId="7FA4E496"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14.52</w:t>
            </w:r>
          </w:p>
        </w:tc>
        <w:tc>
          <w:tcPr>
            <w:tcW w:w="1103" w:type="dxa"/>
            <w:tcBorders>
              <w:top w:val="single" w:sz="4" w:space="0" w:color="auto"/>
              <w:left w:val="nil"/>
              <w:bottom w:val="single" w:sz="4" w:space="0" w:color="auto"/>
              <w:right w:val="single" w:sz="4" w:space="0" w:color="auto"/>
            </w:tcBorders>
            <w:vAlign w:val="bottom"/>
          </w:tcPr>
          <w:p w14:paraId="73E256D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12.08 – 16.96</w:t>
            </w:r>
          </w:p>
        </w:tc>
        <w:tc>
          <w:tcPr>
            <w:tcW w:w="706" w:type="dxa"/>
            <w:tcBorders>
              <w:top w:val="single" w:sz="4" w:space="0" w:color="auto"/>
              <w:left w:val="single" w:sz="4" w:space="0" w:color="auto"/>
              <w:bottom w:val="single" w:sz="4" w:space="0" w:color="auto"/>
              <w:right w:val="nil"/>
            </w:tcBorders>
            <w:vAlign w:val="bottom"/>
          </w:tcPr>
          <w:p w14:paraId="4D2B263D"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180</w:t>
            </w:r>
          </w:p>
        </w:tc>
        <w:tc>
          <w:tcPr>
            <w:tcW w:w="671" w:type="dxa"/>
            <w:tcBorders>
              <w:top w:val="single" w:sz="4" w:space="0" w:color="auto"/>
              <w:left w:val="nil"/>
              <w:bottom w:val="single" w:sz="4" w:space="0" w:color="auto"/>
              <w:right w:val="nil"/>
            </w:tcBorders>
            <w:vAlign w:val="bottom"/>
          </w:tcPr>
          <w:p w14:paraId="0B66D6CB"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19.22</w:t>
            </w:r>
          </w:p>
        </w:tc>
        <w:tc>
          <w:tcPr>
            <w:tcW w:w="1103" w:type="dxa"/>
            <w:tcBorders>
              <w:top w:val="single" w:sz="4" w:space="0" w:color="auto"/>
              <w:left w:val="nil"/>
              <w:bottom w:val="single" w:sz="4" w:space="0" w:color="auto"/>
              <w:right w:val="nil"/>
            </w:tcBorders>
            <w:vAlign w:val="bottom"/>
          </w:tcPr>
          <w:p w14:paraId="034ADB0E"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16.42 – 22.03</w:t>
            </w:r>
          </w:p>
        </w:tc>
      </w:tr>
      <w:tr w:rsidR="00DC6FFB" w:rsidRPr="00DC6FFB" w14:paraId="42786296" w14:textId="77777777" w:rsidTr="00F16295">
        <w:tc>
          <w:tcPr>
            <w:tcW w:w="709" w:type="dxa"/>
            <w:tcBorders>
              <w:top w:val="single" w:sz="4" w:space="0" w:color="auto"/>
              <w:left w:val="nil"/>
              <w:bottom w:val="single" w:sz="4" w:space="0" w:color="auto"/>
              <w:right w:val="nil"/>
            </w:tcBorders>
            <w:vAlign w:val="center"/>
          </w:tcPr>
          <w:p w14:paraId="5D7C54CD"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No</w:t>
            </w:r>
          </w:p>
        </w:tc>
        <w:tc>
          <w:tcPr>
            <w:tcW w:w="709" w:type="dxa"/>
            <w:vMerge w:val="restart"/>
            <w:tcBorders>
              <w:top w:val="single" w:sz="4" w:space="0" w:color="auto"/>
              <w:left w:val="nil"/>
              <w:right w:val="nil"/>
            </w:tcBorders>
            <w:vAlign w:val="center"/>
          </w:tcPr>
          <w:p w14:paraId="05CE16D7"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 75</w:t>
            </w:r>
          </w:p>
        </w:tc>
        <w:tc>
          <w:tcPr>
            <w:tcW w:w="741" w:type="dxa"/>
            <w:tcBorders>
              <w:top w:val="single" w:sz="4" w:space="0" w:color="auto"/>
              <w:left w:val="nil"/>
              <w:bottom w:val="single" w:sz="4" w:space="0" w:color="auto"/>
              <w:right w:val="nil"/>
            </w:tcBorders>
            <w:vAlign w:val="bottom"/>
          </w:tcPr>
          <w:p w14:paraId="4E4EEBD4"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1</w:t>
            </w:r>
          </w:p>
        </w:tc>
        <w:tc>
          <w:tcPr>
            <w:tcW w:w="671" w:type="dxa"/>
            <w:tcBorders>
              <w:top w:val="single" w:sz="4" w:space="0" w:color="auto"/>
              <w:left w:val="nil"/>
              <w:bottom w:val="single" w:sz="4" w:space="0" w:color="auto"/>
              <w:right w:val="nil"/>
            </w:tcBorders>
            <w:vAlign w:val="bottom"/>
          </w:tcPr>
          <w:p w14:paraId="44BA06E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0.45</w:t>
            </w:r>
          </w:p>
        </w:tc>
        <w:tc>
          <w:tcPr>
            <w:tcW w:w="1103" w:type="dxa"/>
            <w:tcBorders>
              <w:top w:val="single" w:sz="4" w:space="0" w:color="auto"/>
              <w:left w:val="nil"/>
              <w:bottom w:val="single" w:sz="4" w:space="0" w:color="auto"/>
              <w:right w:val="single" w:sz="4" w:space="0" w:color="auto"/>
            </w:tcBorders>
            <w:vAlign w:val="bottom"/>
          </w:tcPr>
          <w:p w14:paraId="2FA85C95"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0.00 – 1.34</w:t>
            </w:r>
          </w:p>
        </w:tc>
        <w:tc>
          <w:tcPr>
            <w:tcW w:w="706" w:type="dxa"/>
            <w:tcBorders>
              <w:top w:val="single" w:sz="4" w:space="0" w:color="auto"/>
              <w:left w:val="single" w:sz="4" w:space="0" w:color="auto"/>
              <w:bottom w:val="single" w:sz="4" w:space="0" w:color="auto"/>
              <w:right w:val="nil"/>
            </w:tcBorders>
            <w:vAlign w:val="bottom"/>
          </w:tcPr>
          <w:p w14:paraId="68F49997"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3</w:t>
            </w:r>
          </w:p>
        </w:tc>
        <w:tc>
          <w:tcPr>
            <w:tcW w:w="671" w:type="dxa"/>
            <w:tcBorders>
              <w:top w:val="single" w:sz="4" w:space="0" w:color="auto"/>
              <w:left w:val="nil"/>
              <w:bottom w:val="single" w:sz="4" w:space="0" w:color="auto"/>
              <w:right w:val="nil"/>
            </w:tcBorders>
            <w:vAlign w:val="bottom"/>
          </w:tcPr>
          <w:p w14:paraId="0AB5316A"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1.35</w:t>
            </w:r>
          </w:p>
        </w:tc>
        <w:tc>
          <w:tcPr>
            <w:tcW w:w="1103" w:type="dxa"/>
            <w:tcBorders>
              <w:top w:val="single" w:sz="4" w:space="0" w:color="auto"/>
              <w:left w:val="nil"/>
              <w:bottom w:val="single" w:sz="4" w:space="0" w:color="auto"/>
              <w:right w:val="single" w:sz="4" w:space="0" w:color="auto"/>
            </w:tcBorders>
            <w:vAlign w:val="bottom"/>
          </w:tcPr>
          <w:p w14:paraId="64357723"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0.00 – 2.89</w:t>
            </w:r>
          </w:p>
        </w:tc>
        <w:tc>
          <w:tcPr>
            <w:tcW w:w="706" w:type="dxa"/>
            <w:tcBorders>
              <w:top w:val="single" w:sz="4" w:space="0" w:color="auto"/>
              <w:left w:val="single" w:sz="4" w:space="0" w:color="auto"/>
              <w:bottom w:val="single" w:sz="4" w:space="0" w:color="auto"/>
              <w:right w:val="nil"/>
            </w:tcBorders>
            <w:vAlign w:val="bottom"/>
          </w:tcPr>
          <w:p w14:paraId="72286C6D"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7</w:t>
            </w:r>
          </w:p>
        </w:tc>
        <w:tc>
          <w:tcPr>
            <w:tcW w:w="671" w:type="dxa"/>
            <w:tcBorders>
              <w:top w:val="single" w:sz="4" w:space="0" w:color="auto"/>
              <w:left w:val="nil"/>
              <w:bottom w:val="single" w:sz="4" w:space="0" w:color="auto"/>
              <w:right w:val="nil"/>
            </w:tcBorders>
            <w:vAlign w:val="bottom"/>
          </w:tcPr>
          <w:p w14:paraId="13D49553"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3.16</w:t>
            </w:r>
          </w:p>
        </w:tc>
        <w:tc>
          <w:tcPr>
            <w:tcW w:w="1103" w:type="dxa"/>
            <w:tcBorders>
              <w:top w:val="single" w:sz="4" w:space="0" w:color="auto"/>
              <w:left w:val="nil"/>
              <w:bottom w:val="single" w:sz="4" w:space="0" w:color="auto"/>
              <w:right w:val="single" w:sz="4" w:space="0" w:color="auto"/>
            </w:tcBorders>
            <w:vAlign w:val="bottom"/>
          </w:tcPr>
          <w:p w14:paraId="5D715137"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0.82 – 5.50</w:t>
            </w:r>
          </w:p>
        </w:tc>
        <w:tc>
          <w:tcPr>
            <w:tcW w:w="706" w:type="dxa"/>
            <w:tcBorders>
              <w:top w:val="single" w:sz="4" w:space="0" w:color="auto"/>
              <w:left w:val="single" w:sz="4" w:space="0" w:color="auto"/>
              <w:bottom w:val="single" w:sz="4" w:space="0" w:color="auto"/>
              <w:right w:val="nil"/>
            </w:tcBorders>
            <w:vAlign w:val="bottom"/>
          </w:tcPr>
          <w:p w14:paraId="5F45906F"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14</w:t>
            </w:r>
          </w:p>
        </w:tc>
        <w:tc>
          <w:tcPr>
            <w:tcW w:w="671" w:type="dxa"/>
            <w:tcBorders>
              <w:top w:val="single" w:sz="4" w:space="0" w:color="auto"/>
              <w:left w:val="nil"/>
              <w:bottom w:val="single" w:sz="4" w:space="0" w:color="auto"/>
              <w:right w:val="nil"/>
            </w:tcBorders>
            <w:vAlign w:val="bottom"/>
          </w:tcPr>
          <w:p w14:paraId="0AC2C9EB"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6.32</w:t>
            </w:r>
          </w:p>
        </w:tc>
        <w:tc>
          <w:tcPr>
            <w:tcW w:w="1103" w:type="dxa"/>
            <w:tcBorders>
              <w:top w:val="single" w:sz="4" w:space="0" w:color="auto"/>
              <w:left w:val="nil"/>
              <w:bottom w:val="single" w:sz="4" w:space="0" w:color="auto"/>
              <w:right w:val="single" w:sz="4" w:space="0" w:color="auto"/>
            </w:tcBorders>
            <w:vAlign w:val="bottom"/>
          </w:tcPr>
          <w:p w14:paraId="6DC8FCCF"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3.01 – 9.63</w:t>
            </w:r>
          </w:p>
        </w:tc>
        <w:tc>
          <w:tcPr>
            <w:tcW w:w="706" w:type="dxa"/>
            <w:tcBorders>
              <w:top w:val="single" w:sz="4" w:space="0" w:color="auto"/>
              <w:left w:val="single" w:sz="4" w:space="0" w:color="auto"/>
              <w:bottom w:val="single" w:sz="4" w:space="0" w:color="auto"/>
              <w:right w:val="nil"/>
            </w:tcBorders>
            <w:vAlign w:val="bottom"/>
          </w:tcPr>
          <w:p w14:paraId="52977321"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22</w:t>
            </w:r>
          </w:p>
        </w:tc>
        <w:tc>
          <w:tcPr>
            <w:tcW w:w="671" w:type="dxa"/>
            <w:tcBorders>
              <w:top w:val="single" w:sz="4" w:space="0" w:color="auto"/>
              <w:left w:val="nil"/>
              <w:bottom w:val="single" w:sz="4" w:space="0" w:color="auto"/>
              <w:right w:val="nil"/>
            </w:tcBorders>
            <w:vAlign w:val="bottom"/>
          </w:tcPr>
          <w:p w14:paraId="1728A26A"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9.93</w:t>
            </w:r>
          </w:p>
        </w:tc>
        <w:tc>
          <w:tcPr>
            <w:tcW w:w="1103" w:type="dxa"/>
            <w:tcBorders>
              <w:top w:val="single" w:sz="4" w:space="0" w:color="auto"/>
              <w:left w:val="nil"/>
              <w:bottom w:val="single" w:sz="4" w:space="0" w:color="auto"/>
              <w:right w:val="nil"/>
            </w:tcBorders>
            <w:vAlign w:val="bottom"/>
          </w:tcPr>
          <w:p w14:paraId="0CEB85CB"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5.79 – 14.08</w:t>
            </w:r>
          </w:p>
        </w:tc>
      </w:tr>
      <w:tr w:rsidR="00DC6FFB" w:rsidRPr="00DC6FFB" w14:paraId="16A6F4E4" w14:textId="77777777" w:rsidTr="00F16295">
        <w:tc>
          <w:tcPr>
            <w:tcW w:w="709" w:type="dxa"/>
            <w:tcBorders>
              <w:top w:val="single" w:sz="4" w:space="0" w:color="auto"/>
              <w:left w:val="nil"/>
              <w:bottom w:val="single" w:sz="4" w:space="0" w:color="auto"/>
              <w:right w:val="nil"/>
            </w:tcBorders>
            <w:vAlign w:val="center"/>
          </w:tcPr>
          <w:p w14:paraId="1F6AE3EB"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hint="eastAsia"/>
                <w:color w:val="000000"/>
                <w:sz w:val="14"/>
                <w:szCs w:val="14"/>
              </w:rPr>
              <w:t>Y</w:t>
            </w:r>
            <w:r w:rsidRPr="00DC6FFB">
              <w:rPr>
                <w:rFonts w:ascii="Times New Roman" w:hAnsi="Times New Roman" w:cs="Times New Roman"/>
                <w:color w:val="000000"/>
                <w:sz w:val="14"/>
                <w:szCs w:val="14"/>
              </w:rPr>
              <w:t>es</w:t>
            </w:r>
          </w:p>
        </w:tc>
        <w:tc>
          <w:tcPr>
            <w:tcW w:w="709" w:type="dxa"/>
            <w:vMerge/>
            <w:tcBorders>
              <w:left w:val="nil"/>
              <w:bottom w:val="single" w:sz="4" w:space="0" w:color="auto"/>
              <w:right w:val="nil"/>
            </w:tcBorders>
          </w:tcPr>
          <w:p w14:paraId="62B67686" w14:textId="77777777" w:rsidR="00DC6FFB" w:rsidRPr="00DC6FFB" w:rsidRDefault="00DC6FFB" w:rsidP="00DC6FFB">
            <w:pPr>
              <w:spacing w:after="0" w:line="240" w:lineRule="auto"/>
              <w:jc w:val="center"/>
              <w:rPr>
                <w:rFonts w:ascii="Times New Roman" w:hAnsi="Times New Roman" w:cs="Times New Roman"/>
                <w:color w:val="000000"/>
                <w:sz w:val="14"/>
                <w:szCs w:val="14"/>
              </w:rPr>
            </w:pPr>
          </w:p>
        </w:tc>
        <w:tc>
          <w:tcPr>
            <w:tcW w:w="741" w:type="dxa"/>
            <w:tcBorders>
              <w:top w:val="single" w:sz="4" w:space="0" w:color="auto"/>
              <w:left w:val="nil"/>
              <w:bottom w:val="single" w:sz="4" w:space="0" w:color="auto"/>
              <w:right w:val="nil"/>
            </w:tcBorders>
            <w:vAlign w:val="bottom"/>
          </w:tcPr>
          <w:p w14:paraId="0CEDEFD0"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16</w:t>
            </w:r>
          </w:p>
        </w:tc>
        <w:tc>
          <w:tcPr>
            <w:tcW w:w="671" w:type="dxa"/>
            <w:tcBorders>
              <w:top w:val="single" w:sz="4" w:space="0" w:color="auto"/>
              <w:left w:val="nil"/>
              <w:bottom w:val="single" w:sz="4" w:space="0" w:color="auto"/>
              <w:right w:val="nil"/>
            </w:tcBorders>
            <w:vAlign w:val="bottom"/>
          </w:tcPr>
          <w:p w14:paraId="1F15BF14"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1.81</w:t>
            </w:r>
          </w:p>
        </w:tc>
        <w:tc>
          <w:tcPr>
            <w:tcW w:w="1103" w:type="dxa"/>
            <w:tcBorders>
              <w:top w:val="single" w:sz="4" w:space="0" w:color="auto"/>
              <w:left w:val="nil"/>
              <w:bottom w:val="single" w:sz="4" w:space="0" w:color="auto"/>
              <w:right w:val="single" w:sz="4" w:space="0" w:color="auto"/>
            </w:tcBorders>
            <w:vAlign w:val="bottom"/>
          </w:tcPr>
          <w:p w14:paraId="205024CE"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0.92 – 2.69</w:t>
            </w:r>
          </w:p>
        </w:tc>
        <w:tc>
          <w:tcPr>
            <w:tcW w:w="706" w:type="dxa"/>
            <w:tcBorders>
              <w:top w:val="single" w:sz="4" w:space="0" w:color="auto"/>
              <w:left w:val="single" w:sz="4" w:space="0" w:color="auto"/>
              <w:bottom w:val="single" w:sz="4" w:space="0" w:color="auto"/>
              <w:right w:val="nil"/>
            </w:tcBorders>
            <w:vAlign w:val="bottom"/>
          </w:tcPr>
          <w:p w14:paraId="3DA0B1B4"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33</w:t>
            </w:r>
          </w:p>
        </w:tc>
        <w:tc>
          <w:tcPr>
            <w:tcW w:w="671" w:type="dxa"/>
            <w:tcBorders>
              <w:top w:val="single" w:sz="4" w:space="0" w:color="auto"/>
              <w:left w:val="nil"/>
              <w:bottom w:val="single" w:sz="4" w:space="0" w:color="auto"/>
              <w:right w:val="nil"/>
            </w:tcBorders>
            <w:vAlign w:val="bottom"/>
          </w:tcPr>
          <w:p w14:paraId="58CE0913"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3.73</w:t>
            </w:r>
          </w:p>
        </w:tc>
        <w:tc>
          <w:tcPr>
            <w:tcW w:w="1103" w:type="dxa"/>
            <w:tcBorders>
              <w:top w:val="single" w:sz="4" w:space="0" w:color="auto"/>
              <w:left w:val="nil"/>
              <w:bottom w:val="single" w:sz="4" w:space="0" w:color="auto"/>
              <w:right w:val="single" w:sz="4" w:space="0" w:color="auto"/>
            </w:tcBorders>
            <w:vAlign w:val="bottom"/>
          </w:tcPr>
          <w:p w14:paraId="733F1110"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2.45 – 5.00</w:t>
            </w:r>
          </w:p>
        </w:tc>
        <w:tc>
          <w:tcPr>
            <w:tcW w:w="706" w:type="dxa"/>
            <w:tcBorders>
              <w:top w:val="single" w:sz="4" w:space="0" w:color="auto"/>
              <w:left w:val="single" w:sz="4" w:space="0" w:color="auto"/>
              <w:bottom w:val="single" w:sz="4" w:space="0" w:color="auto"/>
              <w:right w:val="nil"/>
            </w:tcBorders>
            <w:vAlign w:val="bottom"/>
          </w:tcPr>
          <w:p w14:paraId="557E99FB"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62</w:t>
            </w:r>
          </w:p>
        </w:tc>
        <w:tc>
          <w:tcPr>
            <w:tcW w:w="671" w:type="dxa"/>
            <w:tcBorders>
              <w:top w:val="single" w:sz="4" w:space="0" w:color="auto"/>
              <w:left w:val="nil"/>
              <w:bottom w:val="single" w:sz="4" w:space="0" w:color="auto"/>
              <w:right w:val="nil"/>
            </w:tcBorders>
            <w:vAlign w:val="bottom"/>
          </w:tcPr>
          <w:p w14:paraId="74E62618"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7.00</w:t>
            </w:r>
          </w:p>
        </w:tc>
        <w:tc>
          <w:tcPr>
            <w:tcW w:w="1103" w:type="dxa"/>
            <w:tcBorders>
              <w:top w:val="single" w:sz="4" w:space="0" w:color="auto"/>
              <w:left w:val="nil"/>
              <w:bottom w:val="single" w:sz="4" w:space="0" w:color="auto"/>
              <w:right w:val="single" w:sz="4" w:space="0" w:color="auto"/>
            </w:tcBorders>
            <w:vAlign w:val="bottom"/>
          </w:tcPr>
          <w:p w14:paraId="3C5066D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5.26 – 8.74</w:t>
            </w:r>
          </w:p>
        </w:tc>
        <w:tc>
          <w:tcPr>
            <w:tcW w:w="706" w:type="dxa"/>
            <w:tcBorders>
              <w:top w:val="single" w:sz="4" w:space="0" w:color="auto"/>
              <w:left w:val="single" w:sz="4" w:space="0" w:color="auto"/>
              <w:bottom w:val="single" w:sz="4" w:space="0" w:color="auto"/>
              <w:right w:val="nil"/>
            </w:tcBorders>
            <w:vAlign w:val="bottom"/>
          </w:tcPr>
          <w:p w14:paraId="73865DAF"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79</w:t>
            </w:r>
          </w:p>
        </w:tc>
        <w:tc>
          <w:tcPr>
            <w:tcW w:w="671" w:type="dxa"/>
            <w:tcBorders>
              <w:top w:val="single" w:sz="4" w:space="0" w:color="auto"/>
              <w:left w:val="nil"/>
              <w:bottom w:val="single" w:sz="4" w:space="0" w:color="auto"/>
              <w:right w:val="nil"/>
            </w:tcBorders>
            <w:vAlign w:val="bottom"/>
          </w:tcPr>
          <w:p w14:paraId="04C4EE06"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8.92</w:t>
            </w:r>
          </w:p>
        </w:tc>
        <w:tc>
          <w:tcPr>
            <w:tcW w:w="1103" w:type="dxa"/>
            <w:tcBorders>
              <w:top w:val="single" w:sz="4" w:space="0" w:color="auto"/>
              <w:left w:val="nil"/>
              <w:bottom w:val="single" w:sz="4" w:space="0" w:color="auto"/>
              <w:right w:val="single" w:sz="4" w:space="0" w:color="auto"/>
            </w:tcBorders>
            <w:vAlign w:val="bottom"/>
          </w:tcPr>
          <w:p w14:paraId="11EC21F1"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6.95 – 10.88</w:t>
            </w:r>
          </w:p>
        </w:tc>
        <w:tc>
          <w:tcPr>
            <w:tcW w:w="706" w:type="dxa"/>
            <w:tcBorders>
              <w:top w:val="single" w:sz="4" w:space="0" w:color="auto"/>
              <w:left w:val="single" w:sz="4" w:space="0" w:color="auto"/>
              <w:bottom w:val="single" w:sz="4" w:space="0" w:color="auto"/>
              <w:right w:val="nil"/>
            </w:tcBorders>
            <w:vAlign w:val="bottom"/>
          </w:tcPr>
          <w:p w14:paraId="2ADED226"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102</w:t>
            </w:r>
          </w:p>
        </w:tc>
        <w:tc>
          <w:tcPr>
            <w:tcW w:w="671" w:type="dxa"/>
            <w:tcBorders>
              <w:top w:val="single" w:sz="4" w:space="0" w:color="auto"/>
              <w:left w:val="nil"/>
              <w:bottom w:val="single" w:sz="4" w:space="0" w:color="auto"/>
              <w:right w:val="nil"/>
            </w:tcBorders>
            <w:vAlign w:val="bottom"/>
          </w:tcPr>
          <w:p w14:paraId="4130CD1A"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11.52</w:t>
            </w:r>
          </w:p>
        </w:tc>
        <w:tc>
          <w:tcPr>
            <w:tcW w:w="1103" w:type="dxa"/>
            <w:tcBorders>
              <w:top w:val="single" w:sz="4" w:space="0" w:color="auto"/>
              <w:left w:val="nil"/>
              <w:bottom w:val="single" w:sz="4" w:space="0" w:color="auto"/>
              <w:right w:val="nil"/>
            </w:tcBorders>
            <w:vAlign w:val="bottom"/>
          </w:tcPr>
          <w:p w14:paraId="08393B5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9.28 – 13.75</w:t>
            </w:r>
          </w:p>
        </w:tc>
      </w:tr>
    </w:tbl>
    <w:p w14:paraId="1E0D98B6" w14:textId="77777777" w:rsidR="00DC6FFB" w:rsidRPr="00DC6FFB" w:rsidRDefault="00DC6FFB" w:rsidP="00DC6FFB">
      <w:pPr>
        <w:spacing w:after="0" w:line="480" w:lineRule="auto"/>
        <w:rPr>
          <w:rFonts w:ascii="Times New Roman" w:eastAsia="맑은 고딕" w:hAnsi="Times New Roman" w:cs="Times New Roman"/>
          <w:color w:val="000000"/>
          <w:sz w:val="14"/>
          <w:szCs w:val="14"/>
        </w:rPr>
      </w:pPr>
      <w:r w:rsidRPr="00DC6FFB">
        <w:rPr>
          <w:rFonts w:ascii="Times New Roman" w:eastAsia="맑은 고딕" w:hAnsi="Times New Roman" w:cs="Times New Roman"/>
          <w:color w:val="000000"/>
          <w:sz w:val="14"/>
          <w:szCs w:val="14"/>
        </w:rPr>
        <w:t>Cumulative incidence was presented by incidences per 10,000 individuals. I, cumulative incidence.</w:t>
      </w:r>
    </w:p>
    <w:p w14:paraId="0AA83558" w14:textId="77777777" w:rsidR="00DC6FFB" w:rsidRPr="00DC6FFB" w:rsidRDefault="00DC6FFB" w:rsidP="00DC6FFB">
      <w:pPr>
        <w:spacing w:after="0" w:line="240" w:lineRule="auto"/>
        <w:rPr>
          <w:rFonts w:ascii="Times New Roman" w:eastAsia="맑은 고딕" w:hAnsi="Times New Roman" w:cs="Times New Roman"/>
          <w:color w:val="000000"/>
          <w:sz w:val="14"/>
          <w:szCs w:val="14"/>
        </w:rPr>
      </w:pPr>
      <w:r w:rsidRPr="00DC6FFB">
        <w:rPr>
          <w:rFonts w:ascii="Times New Roman" w:eastAsia="맑은 고딕" w:hAnsi="Times New Roman" w:cs="Times New Roman"/>
          <w:color w:val="000000"/>
          <w:sz w:val="14"/>
          <w:szCs w:val="14"/>
        </w:rPr>
        <w:br w:type="page"/>
      </w:r>
    </w:p>
    <w:p w14:paraId="0DE71F52" w14:textId="031771C3" w:rsidR="00DC6FFB" w:rsidRDefault="00DC6FFB" w:rsidP="00DC6FFB">
      <w:pPr>
        <w:spacing w:after="160" w:line="259" w:lineRule="auto"/>
        <w:jc w:val="both"/>
        <w:rPr>
          <w:rFonts w:ascii="Times New Roman" w:hAnsi="Times New Roman" w:cs="Times New Roman"/>
          <w:color w:val="000000" w:themeColor="text1"/>
          <w:sz w:val="20"/>
          <w:szCs w:val="20"/>
        </w:rPr>
      </w:pPr>
      <w:r>
        <w:rPr>
          <w:rFonts w:ascii="Times New Roman" w:hAnsi="Times New Roman" w:cs="Times New Roman" w:hint="eastAsia"/>
          <w:b/>
          <w:bCs/>
          <w:color w:val="000000" w:themeColor="text1"/>
          <w:sz w:val="20"/>
          <w:szCs w:val="20"/>
        </w:rPr>
        <w:lastRenderedPageBreak/>
        <w:t>1</w:t>
      </w:r>
      <w:r w:rsidR="00FC03C3">
        <w:rPr>
          <w:rFonts w:ascii="Times New Roman" w:hAnsi="Times New Roman" w:cs="Times New Roman" w:hint="eastAsia"/>
          <w:b/>
          <w:bCs/>
          <w:color w:val="000000" w:themeColor="text1"/>
          <w:sz w:val="20"/>
          <w:szCs w:val="20"/>
        </w:rPr>
        <w:t>1</w:t>
      </w:r>
      <w:r w:rsidRPr="0061120E">
        <w:rPr>
          <w:rFonts w:ascii="Times New Roman" w:hAnsi="Times New Roman" w:cs="Times New Roman" w:hint="eastAsia"/>
          <w:b/>
          <w:bCs/>
          <w:color w:val="000000" w:themeColor="text1"/>
          <w:sz w:val="20"/>
          <w:szCs w:val="20"/>
        </w:rPr>
        <w:t xml:space="preserve">. </w:t>
      </w:r>
      <w:r>
        <w:rPr>
          <w:rFonts w:ascii="Times New Roman" w:hAnsi="Times New Roman" w:cs="Times New Roman" w:hint="eastAsia"/>
          <w:b/>
          <w:bCs/>
          <w:color w:val="000000" w:themeColor="text1"/>
          <w:sz w:val="20"/>
          <w:szCs w:val="20"/>
        </w:rPr>
        <w:t>Table S10</w:t>
      </w:r>
      <w:r w:rsidRPr="0061120E">
        <w:rPr>
          <w:rFonts w:ascii="Times New Roman" w:hAnsi="Times New Roman" w:cs="Times New Roman" w:hint="eastAsia"/>
          <w:b/>
          <w:bCs/>
          <w:color w:val="000000" w:themeColor="text1"/>
          <w:sz w:val="20"/>
          <w:szCs w:val="20"/>
        </w:rPr>
        <w:t>:</w:t>
      </w:r>
      <w:r>
        <w:rPr>
          <w:rFonts w:ascii="Times New Roman" w:hAnsi="Times New Roman" w:cs="Times New Roman" w:hint="eastAsia"/>
          <w:color w:val="000000" w:themeColor="text1"/>
          <w:sz w:val="20"/>
          <w:szCs w:val="20"/>
        </w:rPr>
        <w:t xml:space="preserve"> </w:t>
      </w:r>
      <w:r w:rsidRPr="00584365">
        <w:rPr>
          <w:rFonts w:ascii="Times New Roman" w:hAnsi="Times New Roman" w:cs="Times New Roman"/>
          <w:color w:val="000000" w:themeColor="text1"/>
          <w:sz w:val="20"/>
          <w:szCs w:val="20"/>
        </w:rPr>
        <w:t xml:space="preserve">The detailed </w:t>
      </w:r>
      <w:r>
        <w:rPr>
          <w:rFonts w:ascii="Times New Roman" w:hAnsi="Times New Roman" w:cs="Times New Roman" w:hint="eastAsia"/>
          <w:color w:val="000000" w:themeColor="text1"/>
          <w:sz w:val="20"/>
          <w:szCs w:val="20"/>
        </w:rPr>
        <w:t>cumulative incidence</w:t>
      </w:r>
      <w:r w:rsidRPr="00584365">
        <w:rPr>
          <w:rFonts w:ascii="Times New Roman" w:hAnsi="Times New Roman" w:cs="Times New Roman"/>
          <w:color w:val="000000" w:themeColor="text1"/>
          <w:sz w:val="20"/>
          <w:szCs w:val="20"/>
        </w:rPr>
        <w:t xml:space="preserve"> on </w:t>
      </w:r>
      <w:r>
        <w:rPr>
          <w:rFonts w:ascii="Times New Roman" w:hAnsi="Times New Roman" w:cs="Times New Roman" w:hint="eastAsia"/>
          <w:color w:val="000000" w:themeColor="text1"/>
          <w:sz w:val="20"/>
          <w:szCs w:val="20"/>
        </w:rPr>
        <w:t xml:space="preserve">prostate </w:t>
      </w:r>
      <w:r w:rsidRPr="00584365">
        <w:rPr>
          <w:rFonts w:ascii="Times New Roman" w:hAnsi="Times New Roman" w:cs="Times New Roman"/>
          <w:color w:val="000000" w:themeColor="text1"/>
          <w:sz w:val="20"/>
          <w:szCs w:val="20"/>
        </w:rPr>
        <w:t>cancer</w:t>
      </w:r>
    </w:p>
    <w:p w14:paraId="072CE57A" w14:textId="410C4345" w:rsidR="00DC6FFB" w:rsidRPr="00DC6FFB" w:rsidRDefault="00DC6FFB" w:rsidP="00DC6FFB">
      <w:pPr>
        <w:spacing w:after="0" w:line="480" w:lineRule="auto"/>
        <w:rPr>
          <w:rFonts w:ascii="Times New Roman" w:eastAsia="맑은 고딕" w:hAnsi="Times New Roman" w:cs="Times New Roman"/>
          <w:color w:val="000000"/>
          <w:sz w:val="20"/>
          <w:szCs w:val="20"/>
        </w:rPr>
      </w:pPr>
      <w:r w:rsidRPr="00DC6FFB">
        <w:rPr>
          <w:rFonts w:ascii="Times New Roman" w:eastAsia="맑은 고딕" w:hAnsi="Times New Roman" w:cs="Times New Roman" w:hint="eastAsia"/>
          <w:b/>
          <w:color w:val="000000"/>
          <w:sz w:val="20"/>
          <w:szCs w:val="20"/>
        </w:rPr>
        <w:t>Table</w:t>
      </w:r>
      <w:r w:rsidRPr="00DC6FFB">
        <w:rPr>
          <w:rFonts w:ascii="Times New Roman" w:eastAsia="맑은 고딕" w:hAnsi="Times New Roman" w:cs="Times New Roman"/>
          <w:b/>
          <w:color w:val="000000"/>
          <w:sz w:val="20"/>
          <w:szCs w:val="20"/>
        </w:rPr>
        <w:t xml:space="preserve"> S</w:t>
      </w:r>
      <w:r>
        <w:rPr>
          <w:rFonts w:ascii="Times New Roman" w:eastAsia="맑은 고딕" w:hAnsi="Times New Roman" w:cs="Times New Roman" w:hint="eastAsia"/>
          <w:b/>
          <w:color w:val="000000"/>
          <w:sz w:val="20"/>
          <w:szCs w:val="20"/>
        </w:rPr>
        <w:t>10</w:t>
      </w:r>
      <w:r w:rsidRPr="00DC6FFB">
        <w:rPr>
          <w:rFonts w:ascii="Times New Roman" w:eastAsia="맑은 고딕" w:hAnsi="Times New Roman" w:cs="Times New Roman"/>
          <w:color w:val="000000"/>
          <w:sz w:val="20"/>
          <w:szCs w:val="20"/>
        </w:rPr>
        <w:t xml:space="preserve"> C</w:t>
      </w:r>
      <w:r w:rsidRPr="00DC6FFB">
        <w:rPr>
          <w:rFonts w:ascii="Times New Roman" w:eastAsia="맑은 고딕" w:hAnsi="Times New Roman" w:cs="Times New Roman" w:hint="eastAsia"/>
          <w:color w:val="000000"/>
          <w:sz w:val="20"/>
          <w:szCs w:val="20"/>
        </w:rPr>
        <w:t>umulative</w:t>
      </w:r>
      <w:r w:rsidRPr="00DC6FFB">
        <w:rPr>
          <w:rFonts w:ascii="Times New Roman" w:eastAsia="맑은 고딕" w:hAnsi="Times New Roman" w:cs="Times New Roman"/>
          <w:color w:val="000000"/>
          <w:sz w:val="20"/>
          <w:szCs w:val="20"/>
        </w:rPr>
        <w:t xml:space="preserve"> incidences of prostate cancers in the matched cohort between vaccinated and unvaccinated individuals</w:t>
      </w:r>
    </w:p>
    <w:tbl>
      <w:tblPr>
        <w:tblStyle w:val="17"/>
        <w:tblpPr w:leftFromText="142" w:rightFromText="142" w:vertAnchor="text" w:horzAnchor="margin" w:tblpY="30"/>
        <w:tblW w:w="13853" w:type="dxa"/>
        <w:tblLayout w:type="fixed"/>
        <w:tblLook w:val="04A0" w:firstRow="1" w:lastRow="0" w:firstColumn="1" w:lastColumn="0" w:noHBand="0" w:noVBand="1"/>
      </w:tblPr>
      <w:tblGrid>
        <w:gridCol w:w="709"/>
        <w:gridCol w:w="709"/>
        <w:gridCol w:w="741"/>
        <w:gridCol w:w="671"/>
        <w:gridCol w:w="1103"/>
        <w:gridCol w:w="706"/>
        <w:gridCol w:w="671"/>
        <w:gridCol w:w="1103"/>
        <w:gridCol w:w="706"/>
        <w:gridCol w:w="671"/>
        <w:gridCol w:w="1103"/>
        <w:gridCol w:w="706"/>
        <w:gridCol w:w="671"/>
        <w:gridCol w:w="1103"/>
        <w:gridCol w:w="706"/>
        <w:gridCol w:w="671"/>
        <w:gridCol w:w="1103"/>
      </w:tblGrid>
      <w:tr w:rsidR="00DC6FFB" w:rsidRPr="00DC6FFB" w14:paraId="328A0F3C" w14:textId="77777777" w:rsidTr="00DC6FFB">
        <w:tc>
          <w:tcPr>
            <w:tcW w:w="13853" w:type="dxa"/>
            <w:gridSpan w:val="17"/>
            <w:tcBorders>
              <w:left w:val="nil"/>
              <w:right w:val="nil"/>
            </w:tcBorders>
            <w:shd w:val="clear" w:color="auto" w:fill="E7E6E6"/>
            <w:vAlign w:val="center"/>
          </w:tcPr>
          <w:p w14:paraId="606C2B4C" w14:textId="77777777" w:rsidR="00DC6FFB" w:rsidRPr="00DC6FFB" w:rsidRDefault="00DC6FFB" w:rsidP="00DC6FFB">
            <w:pPr>
              <w:spacing w:after="0" w:line="240" w:lineRule="auto"/>
              <w:rPr>
                <w:rFonts w:ascii="Times New Roman" w:hAnsi="Times New Roman" w:cs="Times New Roman"/>
                <w:b/>
                <w:color w:val="000000"/>
                <w:sz w:val="16"/>
                <w:szCs w:val="14"/>
              </w:rPr>
            </w:pPr>
            <w:r w:rsidRPr="00DC6FFB">
              <w:rPr>
                <w:rFonts w:ascii="Times New Roman" w:hAnsi="Times New Roman" w:cs="Times New Roman" w:hint="eastAsia"/>
                <w:b/>
                <w:color w:val="000000"/>
                <w:sz w:val="16"/>
                <w:szCs w:val="14"/>
              </w:rPr>
              <w:t>C</w:t>
            </w:r>
            <w:r w:rsidRPr="00DC6FFB">
              <w:rPr>
                <w:rFonts w:ascii="Times New Roman" w:hAnsi="Times New Roman" w:cs="Times New Roman"/>
                <w:b/>
                <w:color w:val="000000"/>
                <w:sz w:val="16"/>
                <w:szCs w:val="14"/>
              </w:rPr>
              <w:t xml:space="preserve">umulative incidences of prostate cancers </w:t>
            </w:r>
          </w:p>
          <w:p w14:paraId="30C5E25E" w14:textId="77777777" w:rsidR="00DC6FFB" w:rsidRPr="00DC6FFB" w:rsidRDefault="00DC6FFB" w:rsidP="00DC6FFB">
            <w:pPr>
              <w:spacing w:after="0" w:line="240" w:lineRule="auto"/>
              <w:rPr>
                <w:rFonts w:ascii="Times New Roman" w:hAnsi="Times New Roman" w:cs="Times New Roman"/>
                <w:color w:val="000000"/>
                <w:sz w:val="14"/>
                <w:szCs w:val="14"/>
              </w:rPr>
            </w:pPr>
            <w:r w:rsidRPr="00DC6FFB">
              <w:rPr>
                <w:rFonts w:ascii="Times New Roman" w:hAnsi="Times New Roman" w:cs="Times New Roman"/>
                <w:color w:val="000000"/>
                <w:sz w:val="14"/>
                <w:szCs w:val="14"/>
              </w:rPr>
              <w:t>Number: 595,007 in the unvaccinated group and 2,380,028 in the vaccinated group)</w:t>
            </w:r>
          </w:p>
        </w:tc>
      </w:tr>
      <w:tr w:rsidR="00DC6FFB" w:rsidRPr="00DC6FFB" w14:paraId="2C0E825A" w14:textId="77777777" w:rsidTr="00F16295">
        <w:tc>
          <w:tcPr>
            <w:tcW w:w="1418" w:type="dxa"/>
            <w:gridSpan w:val="2"/>
            <w:vMerge w:val="restart"/>
            <w:tcBorders>
              <w:left w:val="nil"/>
              <w:right w:val="nil"/>
            </w:tcBorders>
            <w:vAlign w:val="center"/>
          </w:tcPr>
          <w:p w14:paraId="75773787"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V</w:t>
            </w:r>
          </w:p>
        </w:tc>
        <w:tc>
          <w:tcPr>
            <w:tcW w:w="2515" w:type="dxa"/>
            <w:gridSpan w:val="3"/>
            <w:tcBorders>
              <w:left w:val="nil"/>
              <w:bottom w:val="single" w:sz="4" w:space="0" w:color="auto"/>
              <w:right w:val="single" w:sz="4" w:space="0" w:color="auto"/>
            </w:tcBorders>
            <w:vAlign w:val="center"/>
          </w:tcPr>
          <w:p w14:paraId="799A21DD"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hint="eastAsia"/>
                <w:b/>
                <w:color w:val="000000"/>
                <w:sz w:val="14"/>
                <w:szCs w:val="14"/>
              </w:rPr>
              <w:t>O</w:t>
            </w:r>
            <w:r w:rsidRPr="00DC6FFB">
              <w:rPr>
                <w:rFonts w:ascii="Times New Roman" w:hAnsi="Times New Roman" w:cs="Times New Roman"/>
                <w:b/>
                <w:color w:val="000000"/>
                <w:sz w:val="14"/>
                <w:szCs w:val="14"/>
              </w:rPr>
              <w:t>ne month</w:t>
            </w:r>
          </w:p>
        </w:tc>
        <w:tc>
          <w:tcPr>
            <w:tcW w:w="2480" w:type="dxa"/>
            <w:gridSpan w:val="3"/>
            <w:tcBorders>
              <w:left w:val="single" w:sz="4" w:space="0" w:color="auto"/>
              <w:bottom w:val="single" w:sz="4" w:space="0" w:color="auto"/>
              <w:right w:val="single" w:sz="4" w:space="0" w:color="auto"/>
            </w:tcBorders>
          </w:tcPr>
          <w:p w14:paraId="291203D0"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hint="eastAsia"/>
                <w:b/>
                <w:color w:val="000000"/>
                <w:sz w:val="14"/>
                <w:szCs w:val="14"/>
              </w:rPr>
              <w:t>T</w:t>
            </w:r>
            <w:r w:rsidRPr="00DC6FFB">
              <w:rPr>
                <w:rFonts w:ascii="Times New Roman" w:hAnsi="Times New Roman" w:cs="Times New Roman"/>
                <w:b/>
                <w:color w:val="000000"/>
                <w:sz w:val="14"/>
                <w:szCs w:val="14"/>
              </w:rPr>
              <w:t>hree months</w:t>
            </w:r>
          </w:p>
        </w:tc>
        <w:tc>
          <w:tcPr>
            <w:tcW w:w="2480" w:type="dxa"/>
            <w:gridSpan w:val="3"/>
            <w:tcBorders>
              <w:left w:val="single" w:sz="4" w:space="0" w:color="auto"/>
              <w:bottom w:val="single" w:sz="4" w:space="0" w:color="auto"/>
              <w:right w:val="nil"/>
            </w:tcBorders>
          </w:tcPr>
          <w:p w14:paraId="33290506"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Six months</w:t>
            </w:r>
          </w:p>
        </w:tc>
        <w:tc>
          <w:tcPr>
            <w:tcW w:w="2480" w:type="dxa"/>
            <w:gridSpan w:val="3"/>
            <w:tcBorders>
              <w:left w:val="single" w:sz="4" w:space="0" w:color="auto"/>
              <w:bottom w:val="single" w:sz="4" w:space="0" w:color="auto"/>
              <w:right w:val="single" w:sz="4" w:space="0" w:color="auto"/>
            </w:tcBorders>
          </w:tcPr>
          <w:p w14:paraId="47B29570"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Nine months</w:t>
            </w:r>
          </w:p>
        </w:tc>
        <w:tc>
          <w:tcPr>
            <w:tcW w:w="2480" w:type="dxa"/>
            <w:gridSpan w:val="3"/>
            <w:tcBorders>
              <w:left w:val="single" w:sz="4" w:space="0" w:color="auto"/>
              <w:bottom w:val="single" w:sz="4" w:space="0" w:color="auto"/>
              <w:right w:val="nil"/>
            </w:tcBorders>
          </w:tcPr>
          <w:p w14:paraId="291BD6DC"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One year</w:t>
            </w:r>
          </w:p>
        </w:tc>
      </w:tr>
      <w:tr w:rsidR="00DC6FFB" w:rsidRPr="00DC6FFB" w14:paraId="7A6D9F1B" w14:textId="77777777" w:rsidTr="00F16295">
        <w:tc>
          <w:tcPr>
            <w:tcW w:w="1418" w:type="dxa"/>
            <w:gridSpan w:val="2"/>
            <w:vMerge/>
            <w:tcBorders>
              <w:left w:val="nil"/>
              <w:bottom w:val="single" w:sz="8" w:space="0" w:color="auto"/>
              <w:right w:val="nil"/>
            </w:tcBorders>
            <w:vAlign w:val="center"/>
          </w:tcPr>
          <w:p w14:paraId="43AB74A9"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p>
        </w:tc>
        <w:tc>
          <w:tcPr>
            <w:tcW w:w="741" w:type="dxa"/>
            <w:tcBorders>
              <w:top w:val="single" w:sz="4" w:space="0" w:color="auto"/>
              <w:left w:val="nil"/>
              <w:bottom w:val="single" w:sz="8" w:space="0" w:color="auto"/>
              <w:right w:val="nil"/>
            </w:tcBorders>
            <w:vAlign w:val="center"/>
          </w:tcPr>
          <w:p w14:paraId="23A7598D"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66234E1D"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73788AD8"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72737847"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52DA26B7"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160C1C1D"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699F5202"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201A0FE3"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22E0464B"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10F56206"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30BE2B31"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0A8BB452"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2C916623"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610816F8"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nil"/>
            </w:tcBorders>
            <w:vAlign w:val="center"/>
          </w:tcPr>
          <w:p w14:paraId="0E660229" w14:textId="77777777" w:rsidR="00DC6FFB" w:rsidRPr="00DC6FFB" w:rsidRDefault="00DC6FFB" w:rsidP="00DC6FFB">
            <w:pPr>
              <w:spacing w:after="0" w:line="240" w:lineRule="auto"/>
              <w:jc w:val="center"/>
              <w:rPr>
                <w:rFonts w:ascii="Times New Roman" w:hAnsi="Times New Roman" w:cs="Times New Roman"/>
                <w:b/>
                <w:color w:val="000000"/>
                <w:sz w:val="14"/>
                <w:szCs w:val="14"/>
              </w:rPr>
            </w:pPr>
            <w:r w:rsidRPr="00DC6FFB">
              <w:rPr>
                <w:rFonts w:ascii="Times New Roman" w:hAnsi="Times New Roman" w:cs="Times New Roman"/>
                <w:b/>
                <w:color w:val="000000"/>
                <w:sz w:val="14"/>
                <w:szCs w:val="14"/>
              </w:rPr>
              <w:t>95% CI</w:t>
            </w:r>
          </w:p>
        </w:tc>
      </w:tr>
      <w:tr w:rsidR="00DC6FFB" w:rsidRPr="00DC6FFB" w14:paraId="3A45DC6C" w14:textId="77777777" w:rsidTr="00F16295">
        <w:trPr>
          <w:trHeight w:val="114"/>
        </w:trPr>
        <w:tc>
          <w:tcPr>
            <w:tcW w:w="1418" w:type="dxa"/>
            <w:gridSpan w:val="2"/>
            <w:tcBorders>
              <w:top w:val="single" w:sz="8" w:space="0" w:color="auto"/>
              <w:left w:val="nil"/>
              <w:bottom w:val="single" w:sz="4" w:space="0" w:color="auto"/>
              <w:right w:val="nil"/>
            </w:tcBorders>
            <w:vAlign w:val="center"/>
          </w:tcPr>
          <w:p w14:paraId="5A7DC232"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No</w:t>
            </w:r>
          </w:p>
        </w:tc>
        <w:tc>
          <w:tcPr>
            <w:tcW w:w="741" w:type="dxa"/>
            <w:tcBorders>
              <w:top w:val="single" w:sz="8" w:space="0" w:color="auto"/>
              <w:left w:val="nil"/>
              <w:bottom w:val="single" w:sz="4" w:space="0" w:color="auto"/>
              <w:right w:val="nil"/>
            </w:tcBorders>
          </w:tcPr>
          <w:p w14:paraId="258FEDE1"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5</w:t>
            </w:r>
          </w:p>
        </w:tc>
        <w:tc>
          <w:tcPr>
            <w:tcW w:w="671" w:type="dxa"/>
            <w:tcBorders>
              <w:top w:val="single" w:sz="8" w:space="0" w:color="auto"/>
              <w:left w:val="nil"/>
              <w:bottom w:val="single" w:sz="4" w:space="0" w:color="auto"/>
              <w:right w:val="nil"/>
            </w:tcBorders>
          </w:tcPr>
          <w:p w14:paraId="1DA591EE"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0.18</w:t>
            </w:r>
          </w:p>
        </w:tc>
        <w:tc>
          <w:tcPr>
            <w:tcW w:w="1103" w:type="dxa"/>
            <w:tcBorders>
              <w:top w:val="single" w:sz="8" w:space="0" w:color="auto"/>
              <w:left w:val="nil"/>
              <w:bottom w:val="single" w:sz="4" w:space="0" w:color="auto"/>
              <w:right w:val="single" w:sz="4" w:space="0" w:color="auto"/>
            </w:tcBorders>
          </w:tcPr>
          <w:p w14:paraId="73DC0BF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0.02 – 0.34</w:t>
            </w:r>
          </w:p>
        </w:tc>
        <w:tc>
          <w:tcPr>
            <w:tcW w:w="706" w:type="dxa"/>
            <w:tcBorders>
              <w:top w:val="single" w:sz="8" w:space="0" w:color="auto"/>
              <w:left w:val="single" w:sz="4" w:space="0" w:color="auto"/>
              <w:bottom w:val="single" w:sz="4" w:space="0" w:color="auto"/>
              <w:right w:val="nil"/>
            </w:tcBorders>
          </w:tcPr>
          <w:p w14:paraId="5BC4A90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17</w:t>
            </w:r>
          </w:p>
        </w:tc>
        <w:tc>
          <w:tcPr>
            <w:tcW w:w="671" w:type="dxa"/>
            <w:tcBorders>
              <w:top w:val="single" w:sz="8" w:space="0" w:color="auto"/>
              <w:left w:val="nil"/>
              <w:bottom w:val="single" w:sz="4" w:space="0" w:color="auto"/>
              <w:right w:val="nil"/>
            </w:tcBorders>
          </w:tcPr>
          <w:p w14:paraId="22961DC8"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0.61</w:t>
            </w:r>
          </w:p>
        </w:tc>
        <w:tc>
          <w:tcPr>
            <w:tcW w:w="1103" w:type="dxa"/>
            <w:tcBorders>
              <w:top w:val="single" w:sz="8" w:space="0" w:color="auto"/>
              <w:left w:val="nil"/>
              <w:bottom w:val="single" w:sz="4" w:space="0" w:color="auto"/>
              <w:right w:val="single" w:sz="4" w:space="0" w:color="auto"/>
            </w:tcBorders>
          </w:tcPr>
          <w:p w14:paraId="74015520" w14:textId="77777777" w:rsidR="00DC6FFB" w:rsidRPr="00DC6FFB" w:rsidRDefault="00DC6FFB" w:rsidP="00DC6FFB">
            <w:pPr>
              <w:spacing w:after="0" w:line="240" w:lineRule="auto"/>
              <w:jc w:val="center"/>
              <w:rPr>
                <w:rFonts w:ascii="Times New Roman" w:hAnsi="Times New Roman" w:cs="Times New Roman"/>
                <w:sz w:val="14"/>
                <w:szCs w:val="14"/>
              </w:rPr>
            </w:pPr>
            <w:r w:rsidRPr="00DC6FFB">
              <w:rPr>
                <w:rFonts w:ascii="Times New Roman" w:eastAsia="DengXian" w:hAnsi="Times New Roman" w:cs="Times New Roman"/>
                <w:sz w:val="14"/>
                <w:szCs w:val="14"/>
              </w:rPr>
              <w:t>0.32 – 0.90</w:t>
            </w:r>
          </w:p>
        </w:tc>
        <w:tc>
          <w:tcPr>
            <w:tcW w:w="706" w:type="dxa"/>
            <w:tcBorders>
              <w:top w:val="single" w:sz="8" w:space="0" w:color="auto"/>
              <w:left w:val="single" w:sz="4" w:space="0" w:color="auto"/>
              <w:bottom w:val="single" w:sz="4" w:space="0" w:color="auto"/>
              <w:right w:val="nil"/>
            </w:tcBorders>
          </w:tcPr>
          <w:p w14:paraId="722B93C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39</w:t>
            </w:r>
          </w:p>
        </w:tc>
        <w:tc>
          <w:tcPr>
            <w:tcW w:w="671" w:type="dxa"/>
            <w:tcBorders>
              <w:top w:val="single" w:sz="8" w:space="0" w:color="auto"/>
              <w:left w:val="nil"/>
              <w:bottom w:val="single" w:sz="4" w:space="0" w:color="auto"/>
              <w:right w:val="nil"/>
            </w:tcBorders>
          </w:tcPr>
          <w:p w14:paraId="0CD1FDF6"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1.41</w:t>
            </w:r>
          </w:p>
        </w:tc>
        <w:tc>
          <w:tcPr>
            <w:tcW w:w="1103" w:type="dxa"/>
            <w:tcBorders>
              <w:top w:val="single" w:sz="8" w:space="0" w:color="auto"/>
              <w:left w:val="nil"/>
              <w:bottom w:val="single" w:sz="4" w:space="0" w:color="auto"/>
              <w:right w:val="single" w:sz="4" w:space="0" w:color="auto"/>
            </w:tcBorders>
          </w:tcPr>
          <w:p w14:paraId="6F087BCA"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0.97 – 1.85</w:t>
            </w:r>
          </w:p>
        </w:tc>
        <w:tc>
          <w:tcPr>
            <w:tcW w:w="706" w:type="dxa"/>
            <w:tcBorders>
              <w:top w:val="single" w:sz="8" w:space="0" w:color="auto"/>
              <w:left w:val="single" w:sz="4" w:space="0" w:color="auto"/>
              <w:bottom w:val="single" w:sz="4" w:space="0" w:color="auto"/>
              <w:right w:val="nil"/>
            </w:tcBorders>
          </w:tcPr>
          <w:p w14:paraId="3381E1C7"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65</w:t>
            </w:r>
          </w:p>
        </w:tc>
        <w:tc>
          <w:tcPr>
            <w:tcW w:w="671" w:type="dxa"/>
            <w:tcBorders>
              <w:top w:val="single" w:sz="8" w:space="0" w:color="auto"/>
              <w:left w:val="nil"/>
              <w:bottom w:val="single" w:sz="4" w:space="0" w:color="auto"/>
              <w:right w:val="nil"/>
            </w:tcBorders>
          </w:tcPr>
          <w:p w14:paraId="18BF70A1"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2.35</w:t>
            </w:r>
          </w:p>
        </w:tc>
        <w:tc>
          <w:tcPr>
            <w:tcW w:w="1103" w:type="dxa"/>
            <w:tcBorders>
              <w:top w:val="single" w:sz="8" w:space="0" w:color="auto"/>
              <w:left w:val="nil"/>
              <w:bottom w:val="single" w:sz="4" w:space="0" w:color="auto"/>
              <w:right w:val="single" w:sz="4" w:space="0" w:color="auto"/>
            </w:tcBorders>
          </w:tcPr>
          <w:p w14:paraId="03508218"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1.78 – 2.92</w:t>
            </w:r>
          </w:p>
        </w:tc>
        <w:tc>
          <w:tcPr>
            <w:tcW w:w="706" w:type="dxa"/>
            <w:tcBorders>
              <w:top w:val="single" w:sz="8" w:space="0" w:color="auto"/>
              <w:left w:val="single" w:sz="4" w:space="0" w:color="auto"/>
              <w:bottom w:val="single" w:sz="4" w:space="0" w:color="auto"/>
              <w:right w:val="nil"/>
            </w:tcBorders>
          </w:tcPr>
          <w:p w14:paraId="429B8FA3"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88</w:t>
            </w:r>
          </w:p>
        </w:tc>
        <w:tc>
          <w:tcPr>
            <w:tcW w:w="671" w:type="dxa"/>
            <w:tcBorders>
              <w:top w:val="single" w:sz="8" w:space="0" w:color="auto"/>
              <w:left w:val="nil"/>
              <w:bottom w:val="single" w:sz="4" w:space="0" w:color="auto"/>
              <w:right w:val="nil"/>
            </w:tcBorders>
          </w:tcPr>
          <w:p w14:paraId="64E22D8B"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3.18</w:t>
            </w:r>
          </w:p>
        </w:tc>
        <w:tc>
          <w:tcPr>
            <w:tcW w:w="1103" w:type="dxa"/>
            <w:tcBorders>
              <w:top w:val="single" w:sz="8" w:space="0" w:color="auto"/>
              <w:left w:val="nil"/>
              <w:bottom w:val="single" w:sz="4" w:space="0" w:color="auto"/>
              <w:right w:val="nil"/>
            </w:tcBorders>
          </w:tcPr>
          <w:p w14:paraId="53FA095B"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2.51 – 3.84</w:t>
            </w:r>
          </w:p>
        </w:tc>
      </w:tr>
      <w:tr w:rsidR="00DC6FFB" w:rsidRPr="00DC6FFB" w14:paraId="23CEFF20" w14:textId="77777777" w:rsidTr="00F16295">
        <w:tc>
          <w:tcPr>
            <w:tcW w:w="1418" w:type="dxa"/>
            <w:gridSpan w:val="2"/>
            <w:tcBorders>
              <w:top w:val="single" w:sz="4" w:space="0" w:color="auto"/>
              <w:left w:val="nil"/>
              <w:bottom w:val="single" w:sz="4" w:space="0" w:color="auto"/>
              <w:right w:val="nil"/>
            </w:tcBorders>
            <w:vAlign w:val="center"/>
          </w:tcPr>
          <w:p w14:paraId="2525F872"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Yes</w:t>
            </w:r>
          </w:p>
        </w:tc>
        <w:tc>
          <w:tcPr>
            <w:tcW w:w="741" w:type="dxa"/>
            <w:tcBorders>
              <w:top w:val="single" w:sz="4" w:space="0" w:color="auto"/>
              <w:left w:val="nil"/>
              <w:bottom w:val="single" w:sz="4" w:space="0" w:color="auto"/>
              <w:right w:val="nil"/>
            </w:tcBorders>
          </w:tcPr>
          <w:p w14:paraId="3CB905C1"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43</w:t>
            </w:r>
          </w:p>
        </w:tc>
        <w:tc>
          <w:tcPr>
            <w:tcW w:w="671" w:type="dxa"/>
            <w:tcBorders>
              <w:top w:val="single" w:sz="4" w:space="0" w:color="auto"/>
              <w:left w:val="nil"/>
              <w:bottom w:val="single" w:sz="4" w:space="0" w:color="auto"/>
              <w:right w:val="nil"/>
            </w:tcBorders>
          </w:tcPr>
          <w:p w14:paraId="211E9CE0"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0.39</w:t>
            </w:r>
          </w:p>
        </w:tc>
        <w:tc>
          <w:tcPr>
            <w:tcW w:w="1103" w:type="dxa"/>
            <w:tcBorders>
              <w:top w:val="single" w:sz="4" w:space="0" w:color="auto"/>
              <w:left w:val="nil"/>
              <w:bottom w:val="single" w:sz="4" w:space="0" w:color="auto"/>
              <w:right w:val="single" w:sz="4" w:space="0" w:color="auto"/>
            </w:tcBorders>
          </w:tcPr>
          <w:p w14:paraId="2E74F61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0.27 – 0.50</w:t>
            </w:r>
          </w:p>
        </w:tc>
        <w:tc>
          <w:tcPr>
            <w:tcW w:w="706" w:type="dxa"/>
            <w:tcBorders>
              <w:top w:val="single" w:sz="4" w:space="0" w:color="auto"/>
              <w:left w:val="single" w:sz="4" w:space="0" w:color="auto"/>
              <w:bottom w:val="single" w:sz="4" w:space="0" w:color="auto"/>
              <w:right w:val="nil"/>
            </w:tcBorders>
          </w:tcPr>
          <w:p w14:paraId="5811E3D0"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137</w:t>
            </w:r>
          </w:p>
        </w:tc>
        <w:tc>
          <w:tcPr>
            <w:tcW w:w="671" w:type="dxa"/>
            <w:tcBorders>
              <w:top w:val="single" w:sz="4" w:space="0" w:color="auto"/>
              <w:left w:val="nil"/>
              <w:bottom w:val="single" w:sz="4" w:space="0" w:color="auto"/>
              <w:right w:val="nil"/>
            </w:tcBorders>
          </w:tcPr>
          <w:p w14:paraId="415D8E62"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1.24</w:t>
            </w:r>
          </w:p>
        </w:tc>
        <w:tc>
          <w:tcPr>
            <w:tcW w:w="1103" w:type="dxa"/>
            <w:tcBorders>
              <w:top w:val="single" w:sz="4" w:space="0" w:color="auto"/>
              <w:left w:val="nil"/>
              <w:bottom w:val="single" w:sz="4" w:space="0" w:color="auto"/>
              <w:right w:val="single" w:sz="4" w:space="0" w:color="auto"/>
            </w:tcBorders>
          </w:tcPr>
          <w:p w14:paraId="3D2C2E0D"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1.03 – 1.44</w:t>
            </w:r>
          </w:p>
        </w:tc>
        <w:tc>
          <w:tcPr>
            <w:tcW w:w="706" w:type="dxa"/>
            <w:tcBorders>
              <w:top w:val="single" w:sz="4" w:space="0" w:color="auto"/>
              <w:left w:val="single" w:sz="4" w:space="0" w:color="auto"/>
              <w:bottom w:val="single" w:sz="4" w:space="0" w:color="auto"/>
              <w:right w:val="nil"/>
            </w:tcBorders>
          </w:tcPr>
          <w:p w14:paraId="62EF8A81"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288</w:t>
            </w:r>
          </w:p>
        </w:tc>
        <w:tc>
          <w:tcPr>
            <w:tcW w:w="671" w:type="dxa"/>
            <w:tcBorders>
              <w:top w:val="single" w:sz="4" w:space="0" w:color="auto"/>
              <w:left w:val="nil"/>
              <w:bottom w:val="single" w:sz="4" w:space="0" w:color="auto"/>
              <w:right w:val="nil"/>
            </w:tcBorders>
          </w:tcPr>
          <w:p w14:paraId="1AA15247"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2.60</w:t>
            </w:r>
          </w:p>
        </w:tc>
        <w:tc>
          <w:tcPr>
            <w:tcW w:w="1103" w:type="dxa"/>
            <w:tcBorders>
              <w:top w:val="single" w:sz="4" w:space="0" w:color="auto"/>
              <w:left w:val="nil"/>
              <w:bottom w:val="single" w:sz="4" w:space="0" w:color="auto"/>
              <w:right w:val="single" w:sz="4" w:space="0" w:color="auto"/>
            </w:tcBorders>
          </w:tcPr>
          <w:p w14:paraId="39DE385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2.30 – 2.90</w:t>
            </w:r>
          </w:p>
        </w:tc>
        <w:tc>
          <w:tcPr>
            <w:tcW w:w="706" w:type="dxa"/>
            <w:tcBorders>
              <w:top w:val="single" w:sz="4" w:space="0" w:color="auto"/>
              <w:left w:val="single" w:sz="4" w:space="0" w:color="auto"/>
              <w:bottom w:val="single" w:sz="4" w:space="0" w:color="auto"/>
              <w:right w:val="nil"/>
            </w:tcBorders>
          </w:tcPr>
          <w:p w14:paraId="1D247DE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438</w:t>
            </w:r>
          </w:p>
        </w:tc>
        <w:tc>
          <w:tcPr>
            <w:tcW w:w="671" w:type="dxa"/>
            <w:tcBorders>
              <w:top w:val="single" w:sz="4" w:space="0" w:color="auto"/>
              <w:left w:val="nil"/>
              <w:bottom w:val="single" w:sz="4" w:space="0" w:color="auto"/>
              <w:right w:val="nil"/>
            </w:tcBorders>
          </w:tcPr>
          <w:p w14:paraId="1BFF0360"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3.95</w:t>
            </w:r>
          </w:p>
        </w:tc>
        <w:tc>
          <w:tcPr>
            <w:tcW w:w="1103" w:type="dxa"/>
            <w:tcBorders>
              <w:top w:val="single" w:sz="4" w:space="0" w:color="auto"/>
              <w:left w:val="nil"/>
              <w:bottom w:val="single" w:sz="4" w:space="0" w:color="auto"/>
              <w:right w:val="single" w:sz="4" w:space="0" w:color="auto"/>
            </w:tcBorders>
          </w:tcPr>
          <w:p w14:paraId="21314867"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3.58 – 4.32</w:t>
            </w:r>
          </w:p>
        </w:tc>
        <w:tc>
          <w:tcPr>
            <w:tcW w:w="706" w:type="dxa"/>
            <w:tcBorders>
              <w:top w:val="single" w:sz="4" w:space="0" w:color="auto"/>
              <w:left w:val="single" w:sz="4" w:space="0" w:color="auto"/>
              <w:bottom w:val="single" w:sz="4" w:space="0" w:color="auto"/>
              <w:right w:val="nil"/>
            </w:tcBorders>
          </w:tcPr>
          <w:p w14:paraId="7AB358AD"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599</w:t>
            </w:r>
          </w:p>
        </w:tc>
        <w:tc>
          <w:tcPr>
            <w:tcW w:w="671" w:type="dxa"/>
            <w:tcBorders>
              <w:top w:val="single" w:sz="4" w:space="0" w:color="auto"/>
              <w:left w:val="nil"/>
              <w:bottom w:val="single" w:sz="4" w:space="0" w:color="auto"/>
              <w:right w:val="nil"/>
            </w:tcBorders>
          </w:tcPr>
          <w:p w14:paraId="4D5DED11"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5.40</w:t>
            </w:r>
          </w:p>
        </w:tc>
        <w:tc>
          <w:tcPr>
            <w:tcW w:w="1103" w:type="dxa"/>
            <w:tcBorders>
              <w:top w:val="single" w:sz="4" w:space="0" w:color="auto"/>
              <w:left w:val="nil"/>
              <w:bottom w:val="single" w:sz="4" w:space="0" w:color="auto"/>
              <w:right w:val="nil"/>
            </w:tcBorders>
          </w:tcPr>
          <w:p w14:paraId="275C87B5"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4.97 – 5.84</w:t>
            </w:r>
          </w:p>
        </w:tc>
      </w:tr>
      <w:tr w:rsidR="00DC6FFB" w:rsidRPr="00DC6FFB" w14:paraId="3D5433C4" w14:textId="77777777" w:rsidTr="00DC6FFB">
        <w:tc>
          <w:tcPr>
            <w:tcW w:w="13853" w:type="dxa"/>
            <w:gridSpan w:val="17"/>
            <w:tcBorders>
              <w:top w:val="single" w:sz="4" w:space="0" w:color="auto"/>
              <w:left w:val="nil"/>
              <w:bottom w:val="single" w:sz="4" w:space="0" w:color="auto"/>
              <w:right w:val="nil"/>
            </w:tcBorders>
            <w:shd w:val="clear" w:color="auto" w:fill="E7E6E6"/>
            <w:vAlign w:val="center"/>
          </w:tcPr>
          <w:p w14:paraId="571E3655" w14:textId="77777777" w:rsidR="00DC6FFB" w:rsidRPr="00DC6FFB" w:rsidRDefault="00DC6FFB" w:rsidP="00DC6FFB">
            <w:pPr>
              <w:spacing w:after="0" w:line="240" w:lineRule="auto"/>
              <w:rPr>
                <w:rFonts w:ascii="Times New Roman" w:hAnsi="Times New Roman" w:cs="Times New Roman"/>
                <w:b/>
                <w:sz w:val="16"/>
                <w:szCs w:val="14"/>
              </w:rPr>
            </w:pPr>
            <w:r w:rsidRPr="00DC6FFB">
              <w:rPr>
                <w:rFonts w:ascii="Times New Roman" w:hAnsi="Times New Roman" w:cs="Times New Roman"/>
                <w:b/>
                <w:sz w:val="16"/>
                <w:szCs w:val="14"/>
              </w:rPr>
              <w:t>Stratified by vaccine type</w:t>
            </w:r>
          </w:p>
          <w:p w14:paraId="3D172E33" w14:textId="77777777" w:rsidR="00DC6FFB" w:rsidRPr="00DC6FFB" w:rsidRDefault="00DC6FFB" w:rsidP="00DC6FFB">
            <w:pPr>
              <w:spacing w:after="0" w:line="240" w:lineRule="auto"/>
              <w:rPr>
                <w:rFonts w:ascii="Times New Roman" w:hAnsi="Times New Roman" w:cs="Times New Roman"/>
                <w:color w:val="000000"/>
                <w:sz w:val="14"/>
                <w:szCs w:val="14"/>
              </w:rPr>
            </w:pPr>
            <w:r w:rsidRPr="00DC6FFB">
              <w:rPr>
                <w:rFonts w:ascii="Times New Roman" w:hAnsi="Times New Roman" w:cs="Times New Roman"/>
                <w:color w:val="000000"/>
                <w:sz w:val="14"/>
                <w:szCs w:val="14"/>
              </w:rPr>
              <w:t>cDNA vaccine: 333,698; mRNA vaccine: 1,928,363; Heterologous vaccination: 117,967</w:t>
            </w:r>
          </w:p>
        </w:tc>
      </w:tr>
      <w:tr w:rsidR="00DC6FFB" w:rsidRPr="00DC6FFB" w14:paraId="7EF85511" w14:textId="77777777" w:rsidTr="00F16295">
        <w:tc>
          <w:tcPr>
            <w:tcW w:w="1418" w:type="dxa"/>
            <w:gridSpan w:val="2"/>
            <w:tcBorders>
              <w:top w:val="single" w:sz="4" w:space="0" w:color="auto"/>
              <w:left w:val="nil"/>
              <w:bottom w:val="single" w:sz="4" w:space="0" w:color="auto"/>
              <w:right w:val="nil"/>
            </w:tcBorders>
            <w:vAlign w:val="center"/>
          </w:tcPr>
          <w:p w14:paraId="6252CCDA"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hint="eastAsia"/>
                <w:color w:val="000000"/>
                <w:sz w:val="14"/>
                <w:szCs w:val="14"/>
              </w:rPr>
              <w:t>c</w:t>
            </w:r>
            <w:r w:rsidRPr="00DC6FFB">
              <w:rPr>
                <w:rFonts w:ascii="Times New Roman" w:hAnsi="Times New Roman" w:cs="Times New Roman"/>
                <w:color w:val="000000"/>
                <w:sz w:val="14"/>
                <w:szCs w:val="14"/>
              </w:rPr>
              <w:t>DNA vaccine</w:t>
            </w:r>
          </w:p>
        </w:tc>
        <w:tc>
          <w:tcPr>
            <w:tcW w:w="741" w:type="dxa"/>
            <w:tcBorders>
              <w:top w:val="single" w:sz="4" w:space="0" w:color="auto"/>
              <w:left w:val="nil"/>
              <w:bottom w:val="single" w:sz="4" w:space="0" w:color="auto"/>
              <w:right w:val="nil"/>
            </w:tcBorders>
          </w:tcPr>
          <w:p w14:paraId="1D89C18E"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16</w:t>
            </w:r>
          </w:p>
        </w:tc>
        <w:tc>
          <w:tcPr>
            <w:tcW w:w="671" w:type="dxa"/>
            <w:tcBorders>
              <w:top w:val="single" w:sz="4" w:space="0" w:color="auto"/>
              <w:left w:val="nil"/>
              <w:bottom w:val="single" w:sz="4" w:space="0" w:color="auto"/>
              <w:right w:val="nil"/>
            </w:tcBorders>
          </w:tcPr>
          <w:p w14:paraId="48D32FD0"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1.12</w:t>
            </w:r>
          </w:p>
        </w:tc>
        <w:tc>
          <w:tcPr>
            <w:tcW w:w="1103" w:type="dxa"/>
            <w:tcBorders>
              <w:top w:val="single" w:sz="4" w:space="0" w:color="auto"/>
              <w:left w:val="nil"/>
              <w:bottom w:val="single" w:sz="4" w:space="0" w:color="auto"/>
              <w:right w:val="single" w:sz="4" w:space="0" w:color="auto"/>
            </w:tcBorders>
          </w:tcPr>
          <w:p w14:paraId="68DE267C"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0.57 – 1.67</w:t>
            </w:r>
          </w:p>
        </w:tc>
        <w:tc>
          <w:tcPr>
            <w:tcW w:w="706" w:type="dxa"/>
            <w:tcBorders>
              <w:top w:val="single" w:sz="4" w:space="0" w:color="auto"/>
              <w:left w:val="single" w:sz="4" w:space="0" w:color="auto"/>
              <w:bottom w:val="single" w:sz="4" w:space="0" w:color="auto"/>
              <w:right w:val="nil"/>
            </w:tcBorders>
          </w:tcPr>
          <w:p w14:paraId="2D7760C7"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61</w:t>
            </w:r>
          </w:p>
        </w:tc>
        <w:tc>
          <w:tcPr>
            <w:tcW w:w="671" w:type="dxa"/>
            <w:tcBorders>
              <w:top w:val="single" w:sz="4" w:space="0" w:color="auto"/>
              <w:left w:val="nil"/>
              <w:bottom w:val="single" w:sz="4" w:space="0" w:color="auto"/>
              <w:right w:val="nil"/>
            </w:tcBorders>
          </w:tcPr>
          <w:p w14:paraId="57C88430"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4.27</w:t>
            </w:r>
          </w:p>
        </w:tc>
        <w:tc>
          <w:tcPr>
            <w:tcW w:w="1103" w:type="dxa"/>
            <w:tcBorders>
              <w:top w:val="single" w:sz="4" w:space="0" w:color="auto"/>
              <w:left w:val="nil"/>
              <w:bottom w:val="single" w:sz="4" w:space="0" w:color="auto"/>
              <w:right w:val="single" w:sz="4" w:space="0" w:color="auto"/>
            </w:tcBorders>
          </w:tcPr>
          <w:p w14:paraId="428413BB"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3.20 – 5.34</w:t>
            </w:r>
          </w:p>
        </w:tc>
        <w:tc>
          <w:tcPr>
            <w:tcW w:w="706" w:type="dxa"/>
            <w:tcBorders>
              <w:top w:val="single" w:sz="4" w:space="0" w:color="auto"/>
              <w:left w:val="single" w:sz="4" w:space="0" w:color="auto"/>
              <w:bottom w:val="single" w:sz="4" w:space="0" w:color="auto"/>
              <w:right w:val="nil"/>
            </w:tcBorders>
          </w:tcPr>
          <w:p w14:paraId="5FF5D528"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125</w:t>
            </w:r>
          </w:p>
        </w:tc>
        <w:tc>
          <w:tcPr>
            <w:tcW w:w="671" w:type="dxa"/>
            <w:tcBorders>
              <w:top w:val="single" w:sz="4" w:space="0" w:color="auto"/>
              <w:left w:val="nil"/>
              <w:bottom w:val="single" w:sz="4" w:space="0" w:color="auto"/>
              <w:right w:val="nil"/>
            </w:tcBorders>
          </w:tcPr>
          <w:p w14:paraId="74FF52C5"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8.75</w:t>
            </w:r>
          </w:p>
        </w:tc>
        <w:tc>
          <w:tcPr>
            <w:tcW w:w="1103" w:type="dxa"/>
            <w:tcBorders>
              <w:top w:val="single" w:sz="4" w:space="0" w:color="auto"/>
              <w:left w:val="nil"/>
              <w:bottom w:val="single" w:sz="4" w:space="0" w:color="auto"/>
              <w:right w:val="single" w:sz="4" w:space="0" w:color="auto"/>
            </w:tcBorders>
          </w:tcPr>
          <w:p w14:paraId="02173759"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7.22 – 10.29</w:t>
            </w:r>
          </w:p>
        </w:tc>
        <w:tc>
          <w:tcPr>
            <w:tcW w:w="706" w:type="dxa"/>
            <w:tcBorders>
              <w:top w:val="single" w:sz="4" w:space="0" w:color="auto"/>
              <w:left w:val="single" w:sz="4" w:space="0" w:color="auto"/>
              <w:bottom w:val="single" w:sz="4" w:space="0" w:color="auto"/>
              <w:right w:val="nil"/>
            </w:tcBorders>
          </w:tcPr>
          <w:p w14:paraId="4FB2F479"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199</w:t>
            </w:r>
          </w:p>
        </w:tc>
        <w:tc>
          <w:tcPr>
            <w:tcW w:w="671" w:type="dxa"/>
            <w:tcBorders>
              <w:top w:val="single" w:sz="4" w:space="0" w:color="auto"/>
              <w:left w:val="nil"/>
              <w:bottom w:val="single" w:sz="4" w:space="0" w:color="auto"/>
              <w:right w:val="nil"/>
            </w:tcBorders>
          </w:tcPr>
          <w:p w14:paraId="1F59A712"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13.94</w:t>
            </w:r>
          </w:p>
        </w:tc>
        <w:tc>
          <w:tcPr>
            <w:tcW w:w="1103" w:type="dxa"/>
            <w:tcBorders>
              <w:top w:val="single" w:sz="4" w:space="0" w:color="auto"/>
              <w:left w:val="nil"/>
              <w:bottom w:val="single" w:sz="4" w:space="0" w:color="auto"/>
              <w:right w:val="single" w:sz="4" w:space="0" w:color="auto"/>
            </w:tcBorders>
          </w:tcPr>
          <w:p w14:paraId="4D6B113D"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12.00 – 15.87</w:t>
            </w:r>
          </w:p>
        </w:tc>
        <w:tc>
          <w:tcPr>
            <w:tcW w:w="706" w:type="dxa"/>
            <w:tcBorders>
              <w:top w:val="single" w:sz="4" w:space="0" w:color="auto"/>
              <w:left w:val="single" w:sz="4" w:space="0" w:color="auto"/>
              <w:bottom w:val="single" w:sz="4" w:space="0" w:color="auto"/>
              <w:right w:val="nil"/>
            </w:tcBorders>
          </w:tcPr>
          <w:p w14:paraId="1F8137BD"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277</w:t>
            </w:r>
          </w:p>
        </w:tc>
        <w:tc>
          <w:tcPr>
            <w:tcW w:w="671" w:type="dxa"/>
            <w:tcBorders>
              <w:top w:val="single" w:sz="4" w:space="0" w:color="auto"/>
              <w:left w:val="nil"/>
              <w:bottom w:val="single" w:sz="4" w:space="0" w:color="auto"/>
              <w:right w:val="nil"/>
            </w:tcBorders>
          </w:tcPr>
          <w:p w14:paraId="3B441AB0"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19.40</w:t>
            </w:r>
          </w:p>
        </w:tc>
        <w:tc>
          <w:tcPr>
            <w:tcW w:w="1103" w:type="dxa"/>
            <w:tcBorders>
              <w:top w:val="single" w:sz="4" w:space="0" w:color="auto"/>
              <w:left w:val="nil"/>
              <w:bottom w:val="single" w:sz="4" w:space="0" w:color="auto"/>
              <w:right w:val="nil"/>
            </w:tcBorders>
          </w:tcPr>
          <w:p w14:paraId="3EC0A149"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17.12 – 21.68</w:t>
            </w:r>
          </w:p>
        </w:tc>
      </w:tr>
      <w:tr w:rsidR="00DC6FFB" w:rsidRPr="00DC6FFB" w14:paraId="3C2C5100" w14:textId="77777777" w:rsidTr="00F16295">
        <w:tc>
          <w:tcPr>
            <w:tcW w:w="1418" w:type="dxa"/>
            <w:gridSpan w:val="2"/>
            <w:tcBorders>
              <w:top w:val="single" w:sz="4" w:space="0" w:color="auto"/>
              <w:left w:val="nil"/>
              <w:bottom w:val="single" w:sz="4" w:space="0" w:color="auto"/>
              <w:right w:val="nil"/>
            </w:tcBorders>
            <w:vAlign w:val="center"/>
          </w:tcPr>
          <w:p w14:paraId="17E46E6E"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hint="eastAsia"/>
                <w:color w:val="000000"/>
                <w:sz w:val="14"/>
                <w:szCs w:val="14"/>
              </w:rPr>
              <w:t>m</w:t>
            </w:r>
            <w:r w:rsidRPr="00DC6FFB">
              <w:rPr>
                <w:rFonts w:ascii="Times New Roman" w:hAnsi="Times New Roman" w:cs="Times New Roman"/>
                <w:color w:val="000000"/>
                <w:sz w:val="14"/>
                <w:szCs w:val="14"/>
              </w:rPr>
              <w:t>RNA vaccine</w:t>
            </w:r>
          </w:p>
        </w:tc>
        <w:tc>
          <w:tcPr>
            <w:tcW w:w="741" w:type="dxa"/>
            <w:tcBorders>
              <w:top w:val="single" w:sz="4" w:space="0" w:color="auto"/>
              <w:left w:val="nil"/>
              <w:bottom w:val="single" w:sz="4" w:space="0" w:color="auto"/>
              <w:right w:val="nil"/>
            </w:tcBorders>
          </w:tcPr>
          <w:p w14:paraId="316D322D"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27</w:t>
            </w:r>
          </w:p>
        </w:tc>
        <w:tc>
          <w:tcPr>
            <w:tcW w:w="671" w:type="dxa"/>
            <w:tcBorders>
              <w:top w:val="single" w:sz="4" w:space="0" w:color="auto"/>
              <w:left w:val="nil"/>
              <w:bottom w:val="single" w:sz="4" w:space="0" w:color="auto"/>
              <w:right w:val="nil"/>
            </w:tcBorders>
          </w:tcPr>
          <w:p w14:paraId="452AB560"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0.29</w:t>
            </w:r>
          </w:p>
        </w:tc>
        <w:tc>
          <w:tcPr>
            <w:tcW w:w="1103" w:type="dxa"/>
            <w:tcBorders>
              <w:top w:val="single" w:sz="4" w:space="0" w:color="auto"/>
              <w:left w:val="nil"/>
              <w:bottom w:val="single" w:sz="4" w:space="0" w:color="auto"/>
              <w:right w:val="single" w:sz="4" w:space="0" w:color="auto"/>
            </w:tcBorders>
          </w:tcPr>
          <w:p w14:paraId="127CF33A"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0.18 – 0.41</w:t>
            </w:r>
          </w:p>
        </w:tc>
        <w:tc>
          <w:tcPr>
            <w:tcW w:w="706" w:type="dxa"/>
            <w:tcBorders>
              <w:top w:val="single" w:sz="4" w:space="0" w:color="auto"/>
              <w:left w:val="single" w:sz="4" w:space="0" w:color="auto"/>
              <w:bottom w:val="single" w:sz="4" w:space="0" w:color="auto"/>
              <w:right w:val="nil"/>
            </w:tcBorders>
          </w:tcPr>
          <w:p w14:paraId="5E8BB942"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76</w:t>
            </w:r>
          </w:p>
        </w:tc>
        <w:tc>
          <w:tcPr>
            <w:tcW w:w="671" w:type="dxa"/>
            <w:tcBorders>
              <w:top w:val="single" w:sz="4" w:space="0" w:color="auto"/>
              <w:left w:val="nil"/>
              <w:bottom w:val="single" w:sz="4" w:space="0" w:color="auto"/>
              <w:right w:val="nil"/>
            </w:tcBorders>
          </w:tcPr>
          <w:p w14:paraId="314EF3DE"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0.83</w:t>
            </w:r>
          </w:p>
        </w:tc>
        <w:tc>
          <w:tcPr>
            <w:tcW w:w="1103" w:type="dxa"/>
            <w:tcBorders>
              <w:top w:val="single" w:sz="4" w:space="0" w:color="auto"/>
              <w:left w:val="nil"/>
              <w:bottom w:val="single" w:sz="4" w:space="0" w:color="auto"/>
              <w:right w:val="single" w:sz="4" w:space="0" w:color="auto"/>
            </w:tcBorders>
          </w:tcPr>
          <w:p w14:paraId="3CEE4BCA"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0.64 – 1.01</w:t>
            </w:r>
          </w:p>
        </w:tc>
        <w:tc>
          <w:tcPr>
            <w:tcW w:w="706" w:type="dxa"/>
            <w:tcBorders>
              <w:top w:val="single" w:sz="4" w:space="0" w:color="auto"/>
              <w:left w:val="single" w:sz="4" w:space="0" w:color="auto"/>
              <w:bottom w:val="single" w:sz="4" w:space="0" w:color="auto"/>
              <w:right w:val="nil"/>
            </w:tcBorders>
          </w:tcPr>
          <w:p w14:paraId="1CDE4A71"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161</w:t>
            </w:r>
          </w:p>
        </w:tc>
        <w:tc>
          <w:tcPr>
            <w:tcW w:w="671" w:type="dxa"/>
            <w:tcBorders>
              <w:top w:val="single" w:sz="4" w:space="0" w:color="auto"/>
              <w:left w:val="nil"/>
              <w:bottom w:val="single" w:sz="4" w:space="0" w:color="auto"/>
              <w:right w:val="nil"/>
            </w:tcBorders>
          </w:tcPr>
          <w:p w14:paraId="16DAA486"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1.76</w:t>
            </w:r>
          </w:p>
        </w:tc>
        <w:tc>
          <w:tcPr>
            <w:tcW w:w="1103" w:type="dxa"/>
            <w:tcBorders>
              <w:top w:val="single" w:sz="4" w:space="0" w:color="auto"/>
              <w:left w:val="nil"/>
              <w:bottom w:val="single" w:sz="4" w:space="0" w:color="auto"/>
              <w:right w:val="single" w:sz="4" w:space="0" w:color="auto"/>
            </w:tcBorders>
          </w:tcPr>
          <w:p w14:paraId="5CE6697E"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1.48 – 2.03</w:t>
            </w:r>
          </w:p>
        </w:tc>
        <w:tc>
          <w:tcPr>
            <w:tcW w:w="706" w:type="dxa"/>
            <w:tcBorders>
              <w:top w:val="single" w:sz="4" w:space="0" w:color="auto"/>
              <w:left w:val="single" w:sz="4" w:space="0" w:color="auto"/>
              <w:bottom w:val="single" w:sz="4" w:space="0" w:color="auto"/>
              <w:right w:val="nil"/>
            </w:tcBorders>
          </w:tcPr>
          <w:p w14:paraId="0E69E530"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235</w:t>
            </w:r>
          </w:p>
        </w:tc>
        <w:tc>
          <w:tcPr>
            <w:tcW w:w="671" w:type="dxa"/>
            <w:tcBorders>
              <w:top w:val="single" w:sz="4" w:space="0" w:color="auto"/>
              <w:left w:val="nil"/>
              <w:bottom w:val="single" w:sz="4" w:space="0" w:color="auto"/>
              <w:right w:val="nil"/>
            </w:tcBorders>
          </w:tcPr>
          <w:p w14:paraId="0F8A10D2"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2.56</w:t>
            </w:r>
          </w:p>
        </w:tc>
        <w:tc>
          <w:tcPr>
            <w:tcW w:w="1103" w:type="dxa"/>
            <w:tcBorders>
              <w:top w:val="single" w:sz="4" w:space="0" w:color="auto"/>
              <w:left w:val="nil"/>
              <w:bottom w:val="single" w:sz="4" w:space="0" w:color="auto"/>
              <w:right w:val="single" w:sz="4" w:space="0" w:color="auto"/>
            </w:tcBorders>
          </w:tcPr>
          <w:p w14:paraId="3EB40C79"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2.23 – 2.89</w:t>
            </w:r>
          </w:p>
        </w:tc>
        <w:tc>
          <w:tcPr>
            <w:tcW w:w="706" w:type="dxa"/>
            <w:tcBorders>
              <w:top w:val="single" w:sz="4" w:space="0" w:color="auto"/>
              <w:left w:val="single" w:sz="4" w:space="0" w:color="auto"/>
              <w:bottom w:val="single" w:sz="4" w:space="0" w:color="auto"/>
              <w:right w:val="nil"/>
            </w:tcBorders>
          </w:tcPr>
          <w:p w14:paraId="1C4F630A"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315</w:t>
            </w:r>
          </w:p>
        </w:tc>
        <w:tc>
          <w:tcPr>
            <w:tcW w:w="671" w:type="dxa"/>
            <w:tcBorders>
              <w:top w:val="single" w:sz="4" w:space="0" w:color="auto"/>
              <w:left w:val="nil"/>
              <w:bottom w:val="single" w:sz="4" w:space="0" w:color="auto"/>
              <w:right w:val="nil"/>
            </w:tcBorders>
          </w:tcPr>
          <w:p w14:paraId="2C972B62"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3.43</w:t>
            </w:r>
          </w:p>
        </w:tc>
        <w:tc>
          <w:tcPr>
            <w:tcW w:w="1103" w:type="dxa"/>
            <w:tcBorders>
              <w:top w:val="single" w:sz="4" w:space="0" w:color="auto"/>
              <w:left w:val="nil"/>
              <w:bottom w:val="single" w:sz="4" w:space="0" w:color="auto"/>
              <w:right w:val="nil"/>
            </w:tcBorders>
          </w:tcPr>
          <w:p w14:paraId="3E6823A5"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3.06 – 3.81</w:t>
            </w:r>
          </w:p>
        </w:tc>
      </w:tr>
      <w:tr w:rsidR="00DC6FFB" w:rsidRPr="00DC6FFB" w14:paraId="1F4AAD94" w14:textId="77777777" w:rsidTr="00F16295">
        <w:tc>
          <w:tcPr>
            <w:tcW w:w="1418" w:type="dxa"/>
            <w:gridSpan w:val="2"/>
            <w:tcBorders>
              <w:top w:val="single" w:sz="4" w:space="0" w:color="auto"/>
              <w:left w:val="nil"/>
              <w:bottom w:val="double" w:sz="4" w:space="0" w:color="auto"/>
              <w:right w:val="nil"/>
            </w:tcBorders>
            <w:vAlign w:val="center"/>
          </w:tcPr>
          <w:p w14:paraId="0B2C419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hint="eastAsia"/>
                <w:color w:val="000000"/>
                <w:sz w:val="14"/>
                <w:szCs w:val="14"/>
              </w:rPr>
              <w:t>H</w:t>
            </w:r>
            <w:r w:rsidRPr="00DC6FFB">
              <w:rPr>
                <w:rFonts w:ascii="Times New Roman" w:hAnsi="Times New Roman" w:cs="Times New Roman"/>
                <w:color w:val="000000"/>
                <w:sz w:val="14"/>
                <w:szCs w:val="14"/>
              </w:rPr>
              <w:t>eterologous</w:t>
            </w:r>
          </w:p>
        </w:tc>
        <w:tc>
          <w:tcPr>
            <w:tcW w:w="741" w:type="dxa"/>
            <w:tcBorders>
              <w:top w:val="single" w:sz="4" w:space="0" w:color="auto"/>
              <w:left w:val="nil"/>
              <w:bottom w:val="double" w:sz="4" w:space="0" w:color="auto"/>
              <w:right w:val="nil"/>
            </w:tcBorders>
          </w:tcPr>
          <w:p w14:paraId="3BDD40D5"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0</w:t>
            </w:r>
          </w:p>
        </w:tc>
        <w:tc>
          <w:tcPr>
            <w:tcW w:w="671" w:type="dxa"/>
            <w:tcBorders>
              <w:top w:val="single" w:sz="4" w:space="0" w:color="auto"/>
              <w:left w:val="nil"/>
              <w:bottom w:val="double" w:sz="4" w:space="0" w:color="auto"/>
              <w:right w:val="nil"/>
            </w:tcBorders>
          </w:tcPr>
          <w:p w14:paraId="320CF256"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0.00</w:t>
            </w:r>
          </w:p>
        </w:tc>
        <w:tc>
          <w:tcPr>
            <w:tcW w:w="1103" w:type="dxa"/>
            <w:tcBorders>
              <w:top w:val="single" w:sz="4" w:space="0" w:color="auto"/>
              <w:left w:val="nil"/>
              <w:bottom w:val="double" w:sz="4" w:space="0" w:color="auto"/>
              <w:right w:val="single" w:sz="4" w:space="0" w:color="auto"/>
            </w:tcBorders>
          </w:tcPr>
          <w:p w14:paraId="35B9A79B"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0.00 – 0.00</w:t>
            </w:r>
          </w:p>
        </w:tc>
        <w:tc>
          <w:tcPr>
            <w:tcW w:w="706" w:type="dxa"/>
            <w:tcBorders>
              <w:top w:val="single" w:sz="4" w:space="0" w:color="auto"/>
              <w:left w:val="single" w:sz="4" w:space="0" w:color="auto"/>
              <w:bottom w:val="double" w:sz="4" w:space="0" w:color="auto"/>
              <w:right w:val="nil"/>
            </w:tcBorders>
          </w:tcPr>
          <w:p w14:paraId="2E5FC166"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0</w:t>
            </w:r>
          </w:p>
        </w:tc>
        <w:tc>
          <w:tcPr>
            <w:tcW w:w="671" w:type="dxa"/>
            <w:tcBorders>
              <w:top w:val="single" w:sz="4" w:space="0" w:color="auto"/>
              <w:left w:val="nil"/>
              <w:bottom w:val="double" w:sz="4" w:space="0" w:color="auto"/>
              <w:right w:val="nil"/>
            </w:tcBorders>
          </w:tcPr>
          <w:p w14:paraId="2A8B2299"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0.00</w:t>
            </w:r>
          </w:p>
        </w:tc>
        <w:tc>
          <w:tcPr>
            <w:tcW w:w="1103" w:type="dxa"/>
            <w:tcBorders>
              <w:top w:val="single" w:sz="4" w:space="0" w:color="auto"/>
              <w:left w:val="nil"/>
              <w:bottom w:val="double" w:sz="4" w:space="0" w:color="auto"/>
              <w:right w:val="single" w:sz="4" w:space="0" w:color="auto"/>
            </w:tcBorders>
          </w:tcPr>
          <w:p w14:paraId="36BB186E"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0.00 – 0.00</w:t>
            </w:r>
          </w:p>
        </w:tc>
        <w:tc>
          <w:tcPr>
            <w:tcW w:w="706" w:type="dxa"/>
            <w:tcBorders>
              <w:top w:val="single" w:sz="4" w:space="0" w:color="auto"/>
              <w:left w:val="single" w:sz="4" w:space="0" w:color="auto"/>
              <w:bottom w:val="double" w:sz="4" w:space="0" w:color="auto"/>
              <w:right w:val="nil"/>
            </w:tcBorders>
          </w:tcPr>
          <w:p w14:paraId="42A50D6D"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2</w:t>
            </w:r>
          </w:p>
        </w:tc>
        <w:tc>
          <w:tcPr>
            <w:tcW w:w="671" w:type="dxa"/>
            <w:tcBorders>
              <w:top w:val="single" w:sz="4" w:space="0" w:color="auto"/>
              <w:left w:val="nil"/>
              <w:bottom w:val="double" w:sz="4" w:space="0" w:color="auto"/>
              <w:right w:val="nil"/>
            </w:tcBorders>
          </w:tcPr>
          <w:p w14:paraId="5100E3CA"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0.41</w:t>
            </w:r>
          </w:p>
        </w:tc>
        <w:tc>
          <w:tcPr>
            <w:tcW w:w="1103" w:type="dxa"/>
            <w:tcBorders>
              <w:top w:val="single" w:sz="4" w:space="0" w:color="auto"/>
              <w:left w:val="nil"/>
              <w:bottom w:val="double" w:sz="4" w:space="0" w:color="auto"/>
              <w:right w:val="single" w:sz="4" w:space="0" w:color="auto"/>
            </w:tcBorders>
          </w:tcPr>
          <w:p w14:paraId="2A2FAA61"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0.00 – 0.98</w:t>
            </w:r>
          </w:p>
        </w:tc>
        <w:tc>
          <w:tcPr>
            <w:tcW w:w="706" w:type="dxa"/>
            <w:tcBorders>
              <w:top w:val="single" w:sz="4" w:space="0" w:color="auto"/>
              <w:left w:val="single" w:sz="4" w:space="0" w:color="auto"/>
              <w:bottom w:val="double" w:sz="4" w:space="0" w:color="auto"/>
              <w:right w:val="nil"/>
            </w:tcBorders>
          </w:tcPr>
          <w:p w14:paraId="01A81798"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4</w:t>
            </w:r>
          </w:p>
        </w:tc>
        <w:tc>
          <w:tcPr>
            <w:tcW w:w="671" w:type="dxa"/>
            <w:tcBorders>
              <w:top w:val="single" w:sz="4" w:space="0" w:color="auto"/>
              <w:left w:val="nil"/>
              <w:bottom w:val="double" w:sz="4" w:space="0" w:color="auto"/>
              <w:right w:val="nil"/>
            </w:tcBorders>
          </w:tcPr>
          <w:p w14:paraId="289DD938"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0.82</w:t>
            </w:r>
          </w:p>
        </w:tc>
        <w:tc>
          <w:tcPr>
            <w:tcW w:w="1103" w:type="dxa"/>
            <w:tcBorders>
              <w:top w:val="single" w:sz="4" w:space="0" w:color="auto"/>
              <w:left w:val="nil"/>
              <w:bottom w:val="double" w:sz="4" w:space="0" w:color="auto"/>
              <w:right w:val="single" w:sz="4" w:space="0" w:color="auto"/>
            </w:tcBorders>
          </w:tcPr>
          <w:p w14:paraId="4AA2F942"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0.02 – 1.63</w:t>
            </w:r>
          </w:p>
        </w:tc>
        <w:tc>
          <w:tcPr>
            <w:tcW w:w="706" w:type="dxa"/>
            <w:tcBorders>
              <w:top w:val="single" w:sz="4" w:space="0" w:color="auto"/>
              <w:left w:val="single" w:sz="4" w:space="0" w:color="auto"/>
              <w:bottom w:val="double" w:sz="4" w:space="0" w:color="auto"/>
              <w:right w:val="nil"/>
            </w:tcBorders>
          </w:tcPr>
          <w:p w14:paraId="69413BFE"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7</w:t>
            </w:r>
          </w:p>
        </w:tc>
        <w:tc>
          <w:tcPr>
            <w:tcW w:w="671" w:type="dxa"/>
            <w:tcBorders>
              <w:top w:val="single" w:sz="4" w:space="0" w:color="auto"/>
              <w:left w:val="nil"/>
              <w:bottom w:val="double" w:sz="4" w:space="0" w:color="auto"/>
              <w:right w:val="nil"/>
            </w:tcBorders>
          </w:tcPr>
          <w:p w14:paraId="06A76DB9"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1.44</w:t>
            </w:r>
          </w:p>
        </w:tc>
        <w:tc>
          <w:tcPr>
            <w:tcW w:w="1103" w:type="dxa"/>
            <w:tcBorders>
              <w:top w:val="single" w:sz="4" w:space="0" w:color="auto"/>
              <w:left w:val="nil"/>
              <w:bottom w:val="double" w:sz="4" w:space="0" w:color="auto"/>
              <w:right w:val="nil"/>
            </w:tcBorders>
          </w:tcPr>
          <w:p w14:paraId="6028FBA4" w14:textId="77777777" w:rsidR="00DC6FFB" w:rsidRPr="00DC6FFB" w:rsidRDefault="00DC6FFB" w:rsidP="00DC6FFB">
            <w:pPr>
              <w:spacing w:after="0" w:line="240" w:lineRule="auto"/>
              <w:jc w:val="center"/>
              <w:rPr>
                <w:rFonts w:ascii="Times New Roman" w:eastAsia="DengXian" w:hAnsi="Times New Roman" w:cs="Times New Roman"/>
                <w:sz w:val="14"/>
                <w:szCs w:val="14"/>
              </w:rPr>
            </w:pPr>
            <w:r w:rsidRPr="00DC6FFB">
              <w:rPr>
                <w:rFonts w:ascii="Times New Roman" w:eastAsia="DengXian" w:hAnsi="Times New Roman" w:cs="Times New Roman"/>
                <w:sz w:val="14"/>
                <w:szCs w:val="14"/>
              </w:rPr>
              <w:t>0.37 – 2.51</w:t>
            </w:r>
          </w:p>
        </w:tc>
      </w:tr>
      <w:tr w:rsidR="00DC6FFB" w:rsidRPr="00DC6FFB" w14:paraId="5F841182" w14:textId="77777777" w:rsidTr="00DC6FFB">
        <w:tc>
          <w:tcPr>
            <w:tcW w:w="13853" w:type="dxa"/>
            <w:gridSpan w:val="17"/>
            <w:tcBorders>
              <w:top w:val="double" w:sz="4" w:space="0" w:color="auto"/>
              <w:left w:val="nil"/>
              <w:bottom w:val="single" w:sz="4" w:space="0" w:color="auto"/>
              <w:right w:val="nil"/>
            </w:tcBorders>
            <w:shd w:val="clear" w:color="auto" w:fill="E7E6E6"/>
            <w:vAlign w:val="center"/>
          </w:tcPr>
          <w:p w14:paraId="0EF1C8EE" w14:textId="77777777" w:rsidR="00DC6FFB" w:rsidRPr="00DC6FFB" w:rsidRDefault="00DC6FFB" w:rsidP="00DC6FFB">
            <w:pPr>
              <w:spacing w:after="0" w:line="240" w:lineRule="auto"/>
              <w:jc w:val="both"/>
              <w:rPr>
                <w:rFonts w:ascii="Times New Roman" w:hAnsi="Times New Roman" w:cs="Times New Roman"/>
                <w:b/>
                <w:color w:val="000000"/>
                <w:sz w:val="16"/>
                <w:szCs w:val="14"/>
              </w:rPr>
            </w:pPr>
            <w:r w:rsidRPr="00DC6FFB">
              <w:rPr>
                <w:rFonts w:ascii="Times New Roman" w:hAnsi="Times New Roman" w:cs="Times New Roman"/>
                <w:b/>
                <w:color w:val="000000"/>
                <w:sz w:val="16"/>
                <w:szCs w:val="14"/>
              </w:rPr>
              <w:t>Cumulative incidences of prostate cancers stratified by age</w:t>
            </w:r>
          </w:p>
          <w:p w14:paraId="6CB614D8" w14:textId="77777777" w:rsidR="00DC6FFB" w:rsidRPr="00DC6FFB" w:rsidRDefault="00DC6FFB" w:rsidP="00DC6FFB">
            <w:pPr>
              <w:spacing w:after="0" w:line="240" w:lineRule="auto"/>
              <w:rPr>
                <w:rFonts w:ascii="Times New Roman" w:hAnsi="Times New Roman" w:cs="Times New Roman"/>
                <w:color w:val="000000"/>
                <w:sz w:val="14"/>
                <w:szCs w:val="14"/>
              </w:rPr>
            </w:pPr>
            <w:r w:rsidRPr="00DC6FFB">
              <w:rPr>
                <w:rFonts w:ascii="Times New Roman" w:hAnsi="Times New Roman" w:cs="Times New Roman"/>
                <w:color w:val="000000"/>
                <w:sz w:val="14"/>
                <w:szCs w:val="14"/>
              </w:rPr>
              <w:t>Age &lt; 65 years: 522,722 in the unvaccinated group and 2,090,888 in the vaccinated group.</w:t>
            </w:r>
          </w:p>
          <w:p w14:paraId="204AA020" w14:textId="77777777" w:rsidR="00DC6FFB" w:rsidRPr="00DC6FFB" w:rsidRDefault="00DC6FFB" w:rsidP="00DC6FFB">
            <w:pPr>
              <w:spacing w:after="0" w:line="240" w:lineRule="auto"/>
              <w:jc w:val="both"/>
              <w:rPr>
                <w:rFonts w:ascii="Times New Roman" w:hAnsi="Times New Roman" w:cs="Times New Roman"/>
                <w:color w:val="000000"/>
                <w:sz w:val="14"/>
                <w:szCs w:val="14"/>
              </w:rPr>
            </w:pPr>
            <w:r w:rsidRPr="00DC6FFB">
              <w:rPr>
                <w:rFonts w:ascii="Times New Roman" w:hAnsi="Times New Roman" w:cs="Times New Roman"/>
                <w:color w:val="000000"/>
                <w:sz w:val="14"/>
                <w:szCs w:val="14"/>
              </w:rPr>
              <w:t>Age 65 – 74 years: 40,213 in the unvaccinated group and 160,852 in the vaccinated group.</w:t>
            </w:r>
          </w:p>
          <w:p w14:paraId="69EDB6A0" w14:textId="77777777" w:rsidR="00DC6FFB" w:rsidRPr="00DC6FFB" w:rsidRDefault="00DC6FFB" w:rsidP="00DC6FFB">
            <w:pPr>
              <w:spacing w:after="0" w:line="240" w:lineRule="auto"/>
              <w:jc w:val="both"/>
              <w:rPr>
                <w:rFonts w:ascii="Times New Roman" w:hAnsi="Times New Roman" w:cs="Times New Roman"/>
                <w:color w:val="000000"/>
                <w:sz w:val="14"/>
                <w:szCs w:val="14"/>
              </w:rPr>
            </w:pPr>
            <w:r w:rsidRPr="00DC6FFB">
              <w:rPr>
                <w:rFonts w:ascii="Times New Roman" w:hAnsi="Times New Roman" w:cs="Times New Roman"/>
                <w:color w:val="000000"/>
                <w:sz w:val="14"/>
                <w:szCs w:val="14"/>
              </w:rPr>
              <w:t>Age ≥ 75 years: 32,072 in the unvaccinated group and 128,288 in the vaccinated group.</w:t>
            </w:r>
          </w:p>
        </w:tc>
      </w:tr>
      <w:tr w:rsidR="00DC6FFB" w:rsidRPr="00DC6FFB" w14:paraId="7376F8E3" w14:textId="77777777" w:rsidTr="00F16295">
        <w:tc>
          <w:tcPr>
            <w:tcW w:w="709" w:type="dxa"/>
            <w:vMerge w:val="restart"/>
            <w:tcBorders>
              <w:top w:val="single" w:sz="4" w:space="0" w:color="auto"/>
              <w:left w:val="nil"/>
              <w:right w:val="nil"/>
            </w:tcBorders>
            <w:vAlign w:val="center"/>
          </w:tcPr>
          <w:p w14:paraId="68A08BF4"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V</w:t>
            </w:r>
          </w:p>
        </w:tc>
        <w:tc>
          <w:tcPr>
            <w:tcW w:w="709" w:type="dxa"/>
            <w:vMerge w:val="restart"/>
            <w:tcBorders>
              <w:top w:val="single" w:sz="4" w:space="0" w:color="auto"/>
              <w:left w:val="nil"/>
              <w:right w:val="nil"/>
            </w:tcBorders>
            <w:vAlign w:val="center"/>
          </w:tcPr>
          <w:p w14:paraId="722606C6"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Age</w:t>
            </w:r>
          </w:p>
        </w:tc>
        <w:tc>
          <w:tcPr>
            <w:tcW w:w="2515" w:type="dxa"/>
            <w:gridSpan w:val="3"/>
            <w:tcBorders>
              <w:top w:val="single" w:sz="4" w:space="0" w:color="auto"/>
              <w:left w:val="nil"/>
              <w:bottom w:val="single" w:sz="4" w:space="0" w:color="auto"/>
              <w:right w:val="single" w:sz="4" w:space="0" w:color="auto"/>
            </w:tcBorders>
            <w:vAlign w:val="center"/>
          </w:tcPr>
          <w:p w14:paraId="37DED2CA"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One month</w:t>
            </w:r>
          </w:p>
        </w:tc>
        <w:tc>
          <w:tcPr>
            <w:tcW w:w="2480" w:type="dxa"/>
            <w:gridSpan w:val="3"/>
            <w:tcBorders>
              <w:top w:val="single" w:sz="4" w:space="0" w:color="auto"/>
              <w:left w:val="single" w:sz="4" w:space="0" w:color="auto"/>
              <w:bottom w:val="single" w:sz="4" w:space="0" w:color="auto"/>
              <w:right w:val="single" w:sz="4" w:space="0" w:color="auto"/>
            </w:tcBorders>
          </w:tcPr>
          <w:p w14:paraId="7A4968C5"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Three months</w:t>
            </w:r>
          </w:p>
        </w:tc>
        <w:tc>
          <w:tcPr>
            <w:tcW w:w="2480" w:type="dxa"/>
            <w:gridSpan w:val="3"/>
            <w:tcBorders>
              <w:top w:val="single" w:sz="4" w:space="0" w:color="auto"/>
              <w:left w:val="single" w:sz="4" w:space="0" w:color="auto"/>
              <w:bottom w:val="single" w:sz="4" w:space="0" w:color="auto"/>
              <w:right w:val="single" w:sz="4" w:space="0" w:color="auto"/>
            </w:tcBorders>
          </w:tcPr>
          <w:p w14:paraId="6D454227"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 xml:space="preserve">Six months </w:t>
            </w:r>
          </w:p>
        </w:tc>
        <w:tc>
          <w:tcPr>
            <w:tcW w:w="2480" w:type="dxa"/>
            <w:gridSpan w:val="3"/>
            <w:tcBorders>
              <w:top w:val="single" w:sz="4" w:space="0" w:color="auto"/>
              <w:left w:val="single" w:sz="4" w:space="0" w:color="auto"/>
              <w:bottom w:val="single" w:sz="4" w:space="0" w:color="auto"/>
              <w:right w:val="single" w:sz="4" w:space="0" w:color="auto"/>
            </w:tcBorders>
          </w:tcPr>
          <w:p w14:paraId="1507C44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Nine months</w:t>
            </w:r>
          </w:p>
        </w:tc>
        <w:tc>
          <w:tcPr>
            <w:tcW w:w="2480" w:type="dxa"/>
            <w:gridSpan w:val="3"/>
            <w:tcBorders>
              <w:top w:val="single" w:sz="4" w:space="0" w:color="auto"/>
              <w:left w:val="single" w:sz="4" w:space="0" w:color="auto"/>
              <w:bottom w:val="single" w:sz="4" w:space="0" w:color="auto"/>
              <w:right w:val="nil"/>
            </w:tcBorders>
          </w:tcPr>
          <w:p w14:paraId="6601F092"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One year</w:t>
            </w:r>
          </w:p>
        </w:tc>
      </w:tr>
      <w:tr w:rsidR="00DC6FFB" w:rsidRPr="00DC6FFB" w14:paraId="1D73760F" w14:textId="77777777" w:rsidTr="00F16295">
        <w:tc>
          <w:tcPr>
            <w:tcW w:w="709" w:type="dxa"/>
            <w:vMerge/>
            <w:tcBorders>
              <w:left w:val="nil"/>
              <w:bottom w:val="single" w:sz="8" w:space="0" w:color="auto"/>
              <w:right w:val="nil"/>
            </w:tcBorders>
            <w:vAlign w:val="center"/>
          </w:tcPr>
          <w:p w14:paraId="3637133A" w14:textId="77777777" w:rsidR="00DC6FFB" w:rsidRPr="00DC6FFB" w:rsidRDefault="00DC6FFB" w:rsidP="00DC6FFB">
            <w:pPr>
              <w:spacing w:after="0" w:line="240" w:lineRule="auto"/>
              <w:jc w:val="center"/>
              <w:rPr>
                <w:rFonts w:ascii="Times New Roman" w:hAnsi="Times New Roman" w:cs="Times New Roman"/>
                <w:color w:val="000000"/>
                <w:sz w:val="14"/>
                <w:szCs w:val="14"/>
              </w:rPr>
            </w:pPr>
          </w:p>
        </w:tc>
        <w:tc>
          <w:tcPr>
            <w:tcW w:w="709" w:type="dxa"/>
            <w:vMerge/>
            <w:tcBorders>
              <w:left w:val="nil"/>
              <w:bottom w:val="single" w:sz="8" w:space="0" w:color="auto"/>
              <w:right w:val="nil"/>
            </w:tcBorders>
          </w:tcPr>
          <w:p w14:paraId="79E96E29" w14:textId="77777777" w:rsidR="00DC6FFB" w:rsidRPr="00DC6FFB" w:rsidRDefault="00DC6FFB" w:rsidP="00DC6FFB">
            <w:pPr>
              <w:spacing w:after="0" w:line="240" w:lineRule="auto"/>
              <w:jc w:val="center"/>
              <w:rPr>
                <w:rFonts w:ascii="Times New Roman" w:hAnsi="Times New Roman" w:cs="Times New Roman"/>
                <w:color w:val="000000"/>
                <w:sz w:val="14"/>
                <w:szCs w:val="14"/>
              </w:rPr>
            </w:pPr>
          </w:p>
        </w:tc>
        <w:tc>
          <w:tcPr>
            <w:tcW w:w="741" w:type="dxa"/>
            <w:tcBorders>
              <w:top w:val="single" w:sz="4" w:space="0" w:color="auto"/>
              <w:left w:val="nil"/>
              <w:bottom w:val="single" w:sz="8" w:space="0" w:color="auto"/>
              <w:right w:val="nil"/>
            </w:tcBorders>
            <w:vAlign w:val="center"/>
          </w:tcPr>
          <w:p w14:paraId="0B340FC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674E5348"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42DDD303"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52F4FC78"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1B867464"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102BF048"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00ADA65E"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20D41E12"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04925BAE"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7DD3D798"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4302DF50"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single" w:sz="4" w:space="0" w:color="auto"/>
            </w:tcBorders>
            <w:vAlign w:val="center"/>
          </w:tcPr>
          <w:p w14:paraId="603DD04F"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95% CI</w:t>
            </w:r>
          </w:p>
        </w:tc>
        <w:tc>
          <w:tcPr>
            <w:tcW w:w="706" w:type="dxa"/>
            <w:tcBorders>
              <w:top w:val="single" w:sz="4" w:space="0" w:color="auto"/>
              <w:left w:val="single" w:sz="4" w:space="0" w:color="auto"/>
              <w:bottom w:val="single" w:sz="8" w:space="0" w:color="auto"/>
              <w:right w:val="nil"/>
            </w:tcBorders>
            <w:vAlign w:val="center"/>
          </w:tcPr>
          <w:p w14:paraId="3E6D5525"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Event</w:t>
            </w:r>
          </w:p>
        </w:tc>
        <w:tc>
          <w:tcPr>
            <w:tcW w:w="671" w:type="dxa"/>
            <w:tcBorders>
              <w:top w:val="single" w:sz="4" w:space="0" w:color="auto"/>
              <w:left w:val="nil"/>
              <w:bottom w:val="single" w:sz="8" w:space="0" w:color="auto"/>
              <w:right w:val="nil"/>
            </w:tcBorders>
            <w:vAlign w:val="center"/>
          </w:tcPr>
          <w:p w14:paraId="03683C3E"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I</w:t>
            </w:r>
          </w:p>
        </w:tc>
        <w:tc>
          <w:tcPr>
            <w:tcW w:w="1103" w:type="dxa"/>
            <w:tcBorders>
              <w:top w:val="single" w:sz="4" w:space="0" w:color="auto"/>
              <w:left w:val="nil"/>
              <w:bottom w:val="single" w:sz="8" w:space="0" w:color="auto"/>
              <w:right w:val="nil"/>
            </w:tcBorders>
            <w:vAlign w:val="center"/>
          </w:tcPr>
          <w:p w14:paraId="50DBDB28"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b/>
                <w:color w:val="000000"/>
                <w:sz w:val="14"/>
                <w:szCs w:val="14"/>
              </w:rPr>
              <w:t>95% CI</w:t>
            </w:r>
          </w:p>
        </w:tc>
      </w:tr>
      <w:tr w:rsidR="00DC6FFB" w:rsidRPr="00DC6FFB" w14:paraId="44848C6D" w14:textId="77777777" w:rsidTr="00F16295">
        <w:tc>
          <w:tcPr>
            <w:tcW w:w="709" w:type="dxa"/>
            <w:tcBorders>
              <w:top w:val="single" w:sz="8" w:space="0" w:color="auto"/>
              <w:left w:val="nil"/>
              <w:bottom w:val="single" w:sz="4" w:space="0" w:color="auto"/>
              <w:right w:val="nil"/>
            </w:tcBorders>
            <w:vAlign w:val="center"/>
          </w:tcPr>
          <w:p w14:paraId="7184DFD5"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No</w:t>
            </w:r>
          </w:p>
        </w:tc>
        <w:tc>
          <w:tcPr>
            <w:tcW w:w="709" w:type="dxa"/>
            <w:vMerge w:val="restart"/>
            <w:tcBorders>
              <w:top w:val="single" w:sz="8" w:space="0" w:color="auto"/>
              <w:left w:val="nil"/>
              <w:right w:val="nil"/>
            </w:tcBorders>
            <w:vAlign w:val="center"/>
          </w:tcPr>
          <w:p w14:paraId="118BEC0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hint="eastAsia"/>
                <w:color w:val="000000"/>
                <w:sz w:val="14"/>
                <w:szCs w:val="14"/>
              </w:rPr>
              <w:t>&lt;</w:t>
            </w:r>
            <w:r w:rsidRPr="00DC6FFB">
              <w:rPr>
                <w:rFonts w:ascii="Times New Roman" w:hAnsi="Times New Roman" w:cs="Times New Roman"/>
                <w:color w:val="000000"/>
                <w:sz w:val="14"/>
                <w:szCs w:val="14"/>
              </w:rPr>
              <w:t xml:space="preserve"> 65</w:t>
            </w:r>
          </w:p>
        </w:tc>
        <w:tc>
          <w:tcPr>
            <w:tcW w:w="741" w:type="dxa"/>
            <w:tcBorders>
              <w:top w:val="single" w:sz="8" w:space="0" w:color="auto"/>
              <w:left w:val="nil"/>
              <w:bottom w:val="single" w:sz="4" w:space="0" w:color="auto"/>
              <w:right w:val="nil"/>
            </w:tcBorders>
          </w:tcPr>
          <w:p w14:paraId="3FEAE046"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w:t>
            </w:r>
          </w:p>
        </w:tc>
        <w:tc>
          <w:tcPr>
            <w:tcW w:w="671" w:type="dxa"/>
            <w:tcBorders>
              <w:top w:val="single" w:sz="8" w:space="0" w:color="auto"/>
              <w:left w:val="nil"/>
              <w:bottom w:val="single" w:sz="4" w:space="0" w:color="auto"/>
              <w:right w:val="nil"/>
            </w:tcBorders>
          </w:tcPr>
          <w:p w14:paraId="30AAB074"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0.08</w:t>
            </w:r>
          </w:p>
        </w:tc>
        <w:tc>
          <w:tcPr>
            <w:tcW w:w="1103" w:type="dxa"/>
            <w:tcBorders>
              <w:top w:val="single" w:sz="8" w:space="0" w:color="auto"/>
              <w:left w:val="nil"/>
              <w:bottom w:val="single" w:sz="4" w:space="0" w:color="auto"/>
              <w:right w:val="single" w:sz="4" w:space="0" w:color="auto"/>
            </w:tcBorders>
          </w:tcPr>
          <w:p w14:paraId="1F400F82"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0.00 – 0.19</w:t>
            </w:r>
          </w:p>
        </w:tc>
        <w:tc>
          <w:tcPr>
            <w:tcW w:w="706" w:type="dxa"/>
            <w:tcBorders>
              <w:top w:val="single" w:sz="8" w:space="0" w:color="auto"/>
              <w:left w:val="single" w:sz="4" w:space="0" w:color="auto"/>
              <w:bottom w:val="single" w:sz="4" w:space="0" w:color="auto"/>
              <w:right w:val="nil"/>
            </w:tcBorders>
          </w:tcPr>
          <w:p w14:paraId="779FBEFF"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4</w:t>
            </w:r>
          </w:p>
        </w:tc>
        <w:tc>
          <w:tcPr>
            <w:tcW w:w="671" w:type="dxa"/>
            <w:tcBorders>
              <w:top w:val="single" w:sz="8" w:space="0" w:color="auto"/>
              <w:left w:val="nil"/>
              <w:bottom w:val="single" w:sz="4" w:space="0" w:color="auto"/>
              <w:right w:val="nil"/>
            </w:tcBorders>
          </w:tcPr>
          <w:p w14:paraId="466F357F"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0.16</w:t>
            </w:r>
          </w:p>
        </w:tc>
        <w:tc>
          <w:tcPr>
            <w:tcW w:w="1103" w:type="dxa"/>
            <w:tcBorders>
              <w:top w:val="single" w:sz="8" w:space="0" w:color="auto"/>
              <w:left w:val="nil"/>
              <w:bottom w:val="single" w:sz="4" w:space="0" w:color="auto"/>
              <w:right w:val="single" w:sz="4" w:space="0" w:color="auto"/>
            </w:tcBorders>
          </w:tcPr>
          <w:p w14:paraId="33642287"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0.00 – 0.32</w:t>
            </w:r>
          </w:p>
        </w:tc>
        <w:tc>
          <w:tcPr>
            <w:tcW w:w="706" w:type="dxa"/>
            <w:tcBorders>
              <w:top w:val="single" w:sz="8" w:space="0" w:color="auto"/>
              <w:left w:val="single" w:sz="4" w:space="0" w:color="auto"/>
              <w:bottom w:val="single" w:sz="4" w:space="0" w:color="auto"/>
              <w:right w:val="nil"/>
            </w:tcBorders>
          </w:tcPr>
          <w:p w14:paraId="238D6345"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6</w:t>
            </w:r>
          </w:p>
        </w:tc>
        <w:tc>
          <w:tcPr>
            <w:tcW w:w="671" w:type="dxa"/>
            <w:tcBorders>
              <w:top w:val="single" w:sz="8" w:space="0" w:color="auto"/>
              <w:left w:val="nil"/>
              <w:bottom w:val="single" w:sz="4" w:space="0" w:color="auto"/>
              <w:right w:val="nil"/>
            </w:tcBorders>
          </w:tcPr>
          <w:p w14:paraId="022619D3"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0.24</w:t>
            </w:r>
          </w:p>
        </w:tc>
        <w:tc>
          <w:tcPr>
            <w:tcW w:w="1103" w:type="dxa"/>
            <w:tcBorders>
              <w:top w:val="single" w:sz="8" w:space="0" w:color="auto"/>
              <w:left w:val="nil"/>
              <w:bottom w:val="single" w:sz="4" w:space="0" w:color="auto"/>
              <w:right w:val="single" w:sz="4" w:space="0" w:color="auto"/>
            </w:tcBorders>
          </w:tcPr>
          <w:p w14:paraId="0AB95945"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0.05 – 0.43</w:t>
            </w:r>
          </w:p>
        </w:tc>
        <w:tc>
          <w:tcPr>
            <w:tcW w:w="706" w:type="dxa"/>
            <w:tcBorders>
              <w:top w:val="single" w:sz="8" w:space="0" w:color="auto"/>
              <w:left w:val="single" w:sz="4" w:space="0" w:color="auto"/>
              <w:bottom w:val="single" w:sz="4" w:space="0" w:color="auto"/>
              <w:right w:val="nil"/>
            </w:tcBorders>
          </w:tcPr>
          <w:p w14:paraId="03A26697"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14</w:t>
            </w:r>
          </w:p>
        </w:tc>
        <w:tc>
          <w:tcPr>
            <w:tcW w:w="671" w:type="dxa"/>
            <w:tcBorders>
              <w:top w:val="single" w:sz="8" w:space="0" w:color="auto"/>
              <w:left w:val="nil"/>
              <w:bottom w:val="single" w:sz="4" w:space="0" w:color="auto"/>
              <w:right w:val="nil"/>
            </w:tcBorders>
          </w:tcPr>
          <w:p w14:paraId="08467402"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0.56</w:t>
            </w:r>
          </w:p>
        </w:tc>
        <w:tc>
          <w:tcPr>
            <w:tcW w:w="1103" w:type="dxa"/>
            <w:tcBorders>
              <w:top w:val="single" w:sz="8" w:space="0" w:color="auto"/>
              <w:left w:val="nil"/>
              <w:bottom w:val="single" w:sz="4" w:space="0" w:color="auto"/>
              <w:right w:val="single" w:sz="4" w:space="0" w:color="auto"/>
            </w:tcBorders>
          </w:tcPr>
          <w:p w14:paraId="11DD2E0D"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0.27 – 0.85</w:t>
            </w:r>
          </w:p>
        </w:tc>
        <w:tc>
          <w:tcPr>
            <w:tcW w:w="706" w:type="dxa"/>
            <w:tcBorders>
              <w:top w:val="single" w:sz="8" w:space="0" w:color="auto"/>
              <w:left w:val="single" w:sz="4" w:space="0" w:color="auto"/>
              <w:bottom w:val="single" w:sz="4" w:space="0" w:color="auto"/>
              <w:right w:val="nil"/>
            </w:tcBorders>
          </w:tcPr>
          <w:p w14:paraId="6D3C5392"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19</w:t>
            </w:r>
          </w:p>
        </w:tc>
        <w:tc>
          <w:tcPr>
            <w:tcW w:w="671" w:type="dxa"/>
            <w:tcBorders>
              <w:top w:val="single" w:sz="8" w:space="0" w:color="auto"/>
              <w:left w:val="nil"/>
              <w:bottom w:val="single" w:sz="4" w:space="0" w:color="auto"/>
              <w:right w:val="nil"/>
            </w:tcBorders>
          </w:tcPr>
          <w:p w14:paraId="3E5EF51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0.76</w:t>
            </w:r>
          </w:p>
        </w:tc>
        <w:tc>
          <w:tcPr>
            <w:tcW w:w="1103" w:type="dxa"/>
            <w:tcBorders>
              <w:top w:val="single" w:sz="8" w:space="0" w:color="auto"/>
              <w:left w:val="nil"/>
              <w:bottom w:val="single" w:sz="4" w:space="0" w:color="auto"/>
              <w:right w:val="nil"/>
            </w:tcBorders>
          </w:tcPr>
          <w:p w14:paraId="5BED9546"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0.42 – 1.10</w:t>
            </w:r>
          </w:p>
        </w:tc>
      </w:tr>
      <w:tr w:rsidR="00DC6FFB" w:rsidRPr="00DC6FFB" w14:paraId="4B53F4D4" w14:textId="77777777" w:rsidTr="00F16295">
        <w:tc>
          <w:tcPr>
            <w:tcW w:w="709" w:type="dxa"/>
            <w:tcBorders>
              <w:top w:val="single" w:sz="4" w:space="0" w:color="auto"/>
              <w:left w:val="nil"/>
              <w:bottom w:val="single" w:sz="4" w:space="0" w:color="auto"/>
              <w:right w:val="nil"/>
            </w:tcBorders>
            <w:vAlign w:val="center"/>
          </w:tcPr>
          <w:p w14:paraId="2C0BFDF3"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hint="eastAsia"/>
                <w:color w:val="000000"/>
                <w:sz w:val="14"/>
                <w:szCs w:val="14"/>
              </w:rPr>
              <w:t>Y</w:t>
            </w:r>
            <w:r w:rsidRPr="00DC6FFB">
              <w:rPr>
                <w:rFonts w:ascii="Times New Roman" w:hAnsi="Times New Roman" w:cs="Times New Roman"/>
                <w:color w:val="000000"/>
                <w:sz w:val="14"/>
                <w:szCs w:val="14"/>
              </w:rPr>
              <w:t>es</w:t>
            </w:r>
          </w:p>
        </w:tc>
        <w:tc>
          <w:tcPr>
            <w:tcW w:w="709" w:type="dxa"/>
            <w:vMerge/>
            <w:tcBorders>
              <w:left w:val="nil"/>
              <w:bottom w:val="single" w:sz="4" w:space="0" w:color="auto"/>
              <w:right w:val="nil"/>
            </w:tcBorders>
          </w:tcPr>
          <w:p w14:paraId="631A30A3" w14:textId="77777777" w:rsidR="00DC6FFB" w:rsidRPr="00DC6FFB" w:rsidRDefault="00DC6FFB" w:rsidP="00DC6FFB">
            <w:pPr>
              <w:spacing w:after="0" w:line="240" w:lineRule="auto"/>
              <w:jc w:val="center"/>
              <w:rPr>
                <w:rFonts w:ascii="Times New Roman" w:hAnsi="Times New Roman" w:cs="Times New Roman"/>
                <w:color w:val="000000"/>
                <w:sz w:val="14"/>
                <w:szCs w:val="14"/>
              </w:rPr>
            </w:pPr>
          </w:p>
        </w:tc>
        <w:tc>
          <w:tcPr>
            <w:tcW w:w="741" w:type="dxa"/>
            <w:tcBorders>
              <w:top w:val="single" w:sz="4" w:space="0" w:color="auto"/>
              <w:left w:val="nil"/>
              <w:bottom w:val="single" w:sz="4" w:space="0" w:color="auto"/>
              <w:right w:val="nil"/>
            </w:tcBorders>
          </w:tcPr>
          <w:p w14:paraId="7EC8C37D"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8</w:t>
            </w:r>
          </w:p>
        </w:tc>
        <w:tc>
          <w:tcPr>
            <w:tcW w:w="671" w:type="dxa"/>
            <w:tcBorders>
              <w:top w:val="single" w:sz="4" w:space="0" w:color="auto"/>
              <w:left w:val="nil"/>
              <w:bottom w:val="single" w:sz="4" w:space="0" w:color="auto"/>
              <w:right w:val="nil"/>
            </w:tcBorders>
          </w:tcPr>
          <w:p w14:paraId="7700904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0.08</w:t>
            </w:r>
          </w:p>
        </w:tc>
        <w:tc>
          <w:tcPr>
            <w:tcW w:w="1103" w:type="dxa"/>
            <w:tcBorders>
              <w:top w:val="single" w:sz="4" w:space="0" w:color="auto"/>
              <w:left w:val="nil"/>
              <w:bottom w:val="single" w:sz="4" w:space="0" w:color="auto"/>
              <w:right w:val="single" w:sz="4" w:space="0" w:color="auto"/>
            </w:tcBorders>
          </w:tcPr>
          <w:p w14:paraId="6BAC46B7"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0.02 – 0.14</w:t>
            </w:r>
          </w:p>
        </w:tc>
        <w:tc>
          <w:tcPr>
            <w:tcW w:w="706" w:type="dxa"/>
            <w:tcBorders>
              <w:top w:val="single" w:sz="4" w:space="0" w:color="auto"/>
              <w:left w:val="single" w:sz="4" w:space="0" w:color="auto"/>
              <w:bottom w:val="single" w:sz="4" w:space="0" w:color="auto"/>
              <w:right w:val="nil"/>
            </w:tcBorders>
          </w:tcPr>
          <w:p w14:paraId="4B21C09B"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24</w:t>
            </w:r>
          </w:p>
        </w:tc>
        <w:tc>
          <w:tcPr>
            <w:tcW w:w="671" w:type="dxa"/>
            <w:tcBorders>
              <w:top w:val="single" w:sz="4" w:space="0" w:color="auto"/>
              <w:left w:val="nil"/>
              <w:bottom w:val="single" w:sz="4" w:space="0" w:color="auto"/>
              <w:right w:val="nil"/>
            </w:tcBorders>
          </w:tcPr>
          <w:p w14:paraId="68E6EA53"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0.24</w:t>
            </w:r>
          </w:p>
        </w:tc>
        <w:tc>
          <w:tcPr>
            <w:tcW w:w="1103" w:type="dxa"/>
            <w:tcBorders>
              <w:top w:val="single" w:sz="4" w:space="0" w:color="auto"/>
              <w:left w:val="nil"/>
              <w:bottom w:val="single" w:sz="4" w:space="0" w:color="auto"/>
              <w:right w:val="single" w:sz="4" w:space="0" w:color="auto"/>
            </w:tcBorders>
          </w:tcPr>
          <w:p w14:paraId="7DB86131"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0.14 – 0.34</w:t>
            </w:r>
          </w:p>
        </w:tc>
        <w:tc>
          <w:tcPr>
            <w:tcW w:w="706" w:type="dxa"/>
            <w:tcBorders>
              <w:top w:val="single" w:sz="4" w:space="0" w:color="auto"/>
              <w:left w:val="single" w:sz="4" w:space="0" w:color="auto"/>
              <w:bottom w:val="single" w:sz="4" w:space="0" w:color="auto"/>
              <w:right w:val="nil"/>
            </w:tcBorders>
          </w:tcPr>
          <w:p w14:paraId="25759C5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66</w:t>
            </w:r>
          </w:p>
        </w:tc>
        <w:tc>
          <w:tcPr>
            <w:tcW w:w="671" w:type="dxa"/>
            <w:tcBorders>
              <w:top w:val="single" w:sz="4" w:space="0" w:color="auto"/>
              <w:left w:val="nil"/>
              <w:bottom w:val="single" w:sz="4" w:space="0" w:color="auto"/>
              <w:right w:val="nil"/>
            </w:tcBorders>
          </w:tcPr>
          <w:p w14:paraId="2BFBCC70"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0.66</w:t>
            </w:r>
          </w:p>
        </w:tc>
        <w:tc>
          <w:tcPr>
            <w:tcW w:w="1103" w:type="dxa"/>
            <w:tcBorders>
              <w:top w:val="single" w:sz="4" w:space="0" w:color="auto"/>
              <w:left w:val="nil"/>
              <w:bottom w:val="single" w:sz="4" w:space="0" w:color="auto"/>
              <w:right w:val="single" w:sz="4" w:space="0" w:color="auto"/>
            </w:tcBorders>
          </w:tcPr>
          <w:p w14:paraId="75DEB0D0"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0.50 – 0.82</w:t>
            </w:r>
          </w:p>
        </w:tc>
        <w:tc>
          <w:tcPr>
            <w:tcW w:w="706" w:type="dxa"/>
            <w:tcBorders>
              <w:top w:val="single" w:sz="4" w:space="0" w:color="auto"/>
              <w:left w:val="single" w:sz="4" w:space="0" w:color="auto"/>
              <w:bottom w:val="single" w:sz="4" w:space="0" w:color="auto"/>
              <w:right w:val="nil"/>
            </w:tcBorders>
          </w:tcPr>
          <w:p w14:paraId="7B320A61"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101</w:t>
            </w:r>
          </w:p>
        </w:tc>
        <w:tc>
          <w:tcPr>
            <w:tcW w:w="671" w:type="dxa"/>
            <w:tcBorders>
              <w:top w:val="single" w:sz="4" w:space="0" w:color="auto"/>
              <w:left w:val="nil"/>
              <w:bottom w:val="single" w:sz="4" w:space="0" w:color="auto"/>
              <w:right w:val="nil"/>
            </w:tcBorders>
          </w:tcPr>
          <w:p w14:paraId="49C51DF4"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1.01</w:t>
            </w:r>
          </w:p>
        </w:tc>
        <w:tc>
          <w:tcPr>
            <w:tcW w:w="1103" w:type="dxa"/>
            <w:tcBorders>
              <w:top w:val="single" w:sz="4" w:space="0" w:color="auto"/>
              <w:left w:val="nil"/>
              <w:bottom w:val="single" w:sz="4" w:space="0" w:color="auto"/>
              <w:right w:val="single" w:sz="4" w:space="0" w:color="auto"/>
            </w:tcBorders>
          </w:tcPr>
          <w:p w14:paraId="2A1AF714"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0.81 – 1.20</w:t>
            </w:r>
          </w:p>
        </w:tc>
        <w:tc>
          <w:tcPr>
            <w:tcW w:w="706" w:type="dxa"/>
            <w:tcBorders>
              <w:top w:val="single" w:sz="4" w:space="0" w:color="auto"/>
              <w:left w:val="single" w:sz="4" w:space="0" w:color="auto"/>
              <w:bottom w:val="single" w:sz="4" w:space="0" w:color="auto"/>
              <w:right w:val="nil"/>
            </w:tcBorders>
          </w:tcPr>
          <w:p w14:paraId="67858125"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144</w:t>
            </w:r>
          </w:p>
        </w:tc>
        <w:tc>
          <w:tcPr>
            <w:tcW w:w="671" w:type="dxa"/>
            <w:tcBorders>
              <w:top w:val="single" w:sz="4" w:space="0" w:color="auto"/>
              <w:left w:val="nil"/>
              <w:bottom w:val="single" w:sz="4" w:space="0" w:color="auto"/>
              <w:right w:val="nil"/>
            </w:tcBorders>
          </w:tcPr>
          <w:p w14:paraId="07B86234"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1.44</w:t>
            </w:r>
          </w:p>
        </w:tc>
        <w:tc>
          <w:tcPr>
            <w:tcW w:w="1103" w:type="dxa"/>
            <w:tcBorders>
              <w:top w:val="single" w:sz="4" w:space="0" w:color="auto"/>
              <w:left w:val="nil"/>
              <w:bottom w:val="single" w:sz="4" w:space="0" w:color="auto"/>
              <w:right w:val="nil"/>
            </w:tcBorders>
          </w:tcPr>
          <w:p w14:paraId="479C1EB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1.20 – 1.67</w:t>
            </w:r>
          </w:p>
        </w:tc>
      </w:tr>
      <w:tr w:rsidR="00DC6FFB" w:rsidRPr="00DC6FFB" w14:paraId="180BD972" w14:textId="77777777" w:rsidTr="00F16295">
        <w:tc>
          <w:tcPr>
            <w:tcW w:w="709" w:type="dxa"/>
            <w:tcBorders>
              <w:top w:val="single" w:sz="4" w:space="0" w:color="auto"/>
              <w:left w:val="nil"/>
              <w:bottom w:val="single" w:sz="4" w:space="0" w:color="auto"/>
              <w:right w:val="nil"/>
            </w:tcBorders>
            <w:vAlign w:val="center"/>
          </w:tcPr>
          <w:p w14:paraId="6EE43D62"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No</w:t>
            </w:r>
          </w:p>
        </w:tc>
        <w:tc>
          <w:tcPr>
            <w:tcW w:w="709" w:type="dxa"/>
            <w:vMerge w:val="restart"/>
            <w:tcBorders>
              <w:top w:val="single" w:sz="4" w:space="0" w:color="auto"/>
              <w:left w:val="nil"/>
              <w:right w:val="nil"/>
            </w:tcBorders>
            <w:vAlign w:val="center"/>
          </w:tcPr>
          <w:p w14:paraId="4513C6A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hint="eastAsia"/>
                <w:color w:val="000000"/>
                <w:sz w:val="14"/>
                <w:szCs w:val="14"/>
              </w:rPr>
              <w:t>6</w:t>
            </w:r>
            <w:r w:rsidRPr="00DC6FFB">
              <w:rPr>
                <w:rFonts w:ascii="Times New Roman" w:hAnsi="Times New Roman" w:cs="Times New Roman"/>
                <w:color w:val="000000"/>
                <w:sz w:val="14"/>
                <w:szCs w:val="14"/>
              </w:rPr>
              <w:t>5 – 74</w:t>
            </w:r>
          </w:p>
        </w:tc>
        <w:tc>
          <w:tcPr>
            <w:tcW w:w="741" w:type="dxa"/>
            <w:tcBorders>
              <w:top w:val="single" w:sz="4" w:space="0" w:color="auto"/>
              <w:left w:val="nil"/>
              <w:bottom w:val="single" w:sz="4" w:space="0" w:color="auto"/>
              <w:right w:val="nil"/>
            </w:tcBorders>
          </w:tcPr>
          <w:p w14:paraId="22B987E2"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3</w:t>
            </w:r>
          </w:p>
        </w:tc>
        <w:tc>
          <w:tcPr>
            <w:tcW w:w="671" w:type="dxa"/>
            <w:tcBorders>
              <w:top w:val="single" w:sz="4" w:space="0" w:color="auto"/>
              <w:left w:val="nil"/>
              <w:bottom w:val="single" w:sz="4" w:space="0" w:color="auto"/>
              <w:right w:val="nil"/>
            </w:tcBorders>
          </w:tcPr>
          <w:p w14:paraId="429EA2F2"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1.79</w:t>
            </w:r>
          </w:p>
        </w:tc>
        <w:tc>
          <w:tcPr>
            <w:tcW w:w="1103" w:type="dxa"/>
            <w:tcBorders>
              <w:top w:val="single" w:sz="4" w:space="0" w:color="auto"/>
              <w:left w:val="nil"/>
              <w:bottom w:val="single" w:sz="4" w:space="0" w:color="auto"/>
              <w:right w:val="single" w:sz="4" w:space="0" w:color="auto"/>
            </w:tcBorders>
          </w:tcPr>
          <w:p w14:paraId="5ADE0072"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0.00 – 3.81</w:t>
            </w:r>
          </w:p>
        </w:tc>
        <w:tc>
          <w:tcPr>
            <w:tcW w:w="706" w:type="dxa"/>
            <w:tcBorders>
              <w:top w:val="single" w:sz="4" w:space="0" w:color="auto"/>
              <w:left w:val="single" w:sz="4" w:space="0" w:color="auto"/>
              <w:bottom w:val="single" w:sz="4" w:space="0" w:color="auto"/>
              <w:right w:val="nil"/>
            </w:tcBorders>
          </w:tcPr>
          <w:p w14:paraId="11C3E9C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6</w:t>
            </w:r>
          </w:p>
        </w:tc>
        <w:tc>
          <w:tcPr>
            <w:tcW w:w="671" w:type="dxa"/>
            <w:tcBorders>
              <w:top w:val="single" w:sz="4" w:space="0" w:color="auto"/>
              <w:left w:val="nil"/>
              <w:bottom w:val="single" w:sz="4" w:space="0" w:color="auto"/>
              <w:right w:val="nil"/>
            </w:tcBorders>
          </w:tcPr>
          <w:p w14:paraId="23EC8BBA"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3.57</w:t>
            </w:r>
          </w:p>
        </w:tc>
        <w:tc>
          <w:tcPr>
            <w:tcW w:w="1103" w:type="dxa"/>
            <w:tcBorders>
              <w:top w:val="single" w:sz="4" w:space="0" w:color="auto"/>
              <w:left w:val="nil"/>
              <w:bottom w:val="single" w:sz="4" w:space="0" w:color="auto"/>
              <w:right w:val="single" w:sz="4" w:space="0" w:color="auto"/>
            </w:tcBorders>
          </w:tcPr>
          <w:p w14:paraId="44B931E4"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0.71 – 6.43</w:t>
            </w:r>
          </w:p>
        </w:tc>
        <w:tc>
          <w:tcPr>
            <w:tcW w:w="706" w:type="dxa"/>
            <w:tcBorders>
              <w:top w:val="single" w:sz="4" w:space="0" w:color="auto"/>
              <w:left w:val="single" w:sz="4" w:space="0" w:color="auto"/>
              <w:bottom w:val="single" w:sz="4" w:space="0" w:color="auto"/>
              <w:right w:val="nil"/>
            </w:tcBorders>
          </w:tcPr>
          <w:p w14:paraId="0FBBD112"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17</w:t>
            </w:r>
          </w:p>
        </w:tc>
        <w:tc>
          <w:tcPr>
            <w:tcW w:w="671" w:type="dxa"/>
            <w:tcBorders>
              <w:top w:val="single" w:sz="4" w:space="0" w:color="auto"/>
              <w:left w:val="nil"/>
              <w:bottom w:val="single" w:sz="4" w:space="0" w:color="auto"/>
              <w:right w:val="nil"/>
            </w:tcBorders>
          </w:tcPr>
          <w:p w14:paraId="33505FD4"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10.12</w:t>
            </w:r>
          </w:p>
        </w:tc>
        <w:tc>
          <w:tcPr>
            <w:tcW w:w="1103" w:type="dxa"/>
            <w:tcBorders>
              <w:top w:val="single" w:sz="4" w:space="0" w:color="auto"/>
              <w:left w:val="nil"/>
              <w:bottom w:val="single" w:sz="4" w:space="0" w:color="auto"/>
              <w:right w:val="single" w:sz="4" w:space="0" w:color="auto"/>
            </w:tcBorders>
          </w:tcPr>
          <w:p w14:paraId="2D791C03"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5.31 – 14.92</w:t>
            </w:r>
          </w:p>
        </w:tc>
        <w:tc>
          <w:tcPr>
            <w:tcW w:w="706" w:type="dxa"/>
            <w:tcBorders>
              <w:top w:val="single" w:sz="4" w:space="0" w:color="auto"/>
              <w:left w:val="single" w:sz="4" w:space="0" w:color="auto"/>
              <w:bottom w:val="single" w:sz="4" w:space="0" w:color="auto"/>
              <w:right w:val="nil"/>
            </w:tcBorders>
          </w:tcPr>
          <w:p w14:paraId="1A346A52"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25</w:t>
            </w:r>
          </w:p>
        </w:tc>
        <w:tc>
          <w:tcPr>
            <w:tcW w:w="671" w:type="dxa"/>
            <w:tcBorders>
              <w:top w:val="single" w:sz="4" w:space="0" w:color="auto"/>
              <w:left w:val="nil"/>
              <w:bottom w:val="single" w:sz="4" w:space="0" w:color="auto"/>
              <w:right w:val="nil"/>
            </w:tcBorders>
          </w:tcPr>
          <w:p w14:paraId="67DF8D5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14.88</w:t>
            </w:r>
          </w:p>
        </w:tc>
        <w:tc>
          <w:tcPr>
            <w:tcW w:w="1103" w:type="dxa"/>
            <w:tcBorders>
              <w:top w:val="single" w:sz="4" w:space="0" w:color="auto"/>
              <w:left w:val="nil"/>
              <w:bottom w:val="single" w:sz="4" w:space="0" w:color="auto"/>
              <w:right w:val="single" w:sz="4" w:space="0" w:color="auto"/>
            </w:tcBorders>
          </w:tcPr>
          <w:p w14:paraId="063E8D11"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9.05 – 20.71</w:t>
            </w:r>
          </w:p>
        </w:tc>
        <w:tc>
          <w:tcPr>
            <w:tcW w:w="706" w:type="dxa"/>
            <w:tcBorders>
              <w:top w:val="single" w:sz="4" w:space="0" w:color="auto"/>
              <w:left w:val="single" w:sz="4" w:space="0" w:color="auto"/>
              <w:bottom w:val="single" w:sz="4" w:space="0" w:color="auto"/>
              <w:right w:val="nil"/>
            </w:tcBorders>
          </w:tcPr>
          <w:p w14:paraId="28B670B6"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36</w:t>
            </w:r>
          </w:p>
        </w:tc>
        <w:tc>
          <w:tcPr>
            <w:tcW w:w="671" w:type="dxa"/>
            <w:tcBorders>
              <w:top w:val="single" w:sz="4" w:space="0" w:color="auto"/>
              <w:left w:val="nil"/>
              <w:bottom w:val="single" w:sz="4" w:space="0" w:color="auto"/>
              <w:right w:val="nil"/>
            </w:tcBorders>
          </w:tcPr>
          <w:p w14:paraId="7A0EBE0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21.42</w:t>
            </w:r>
          </w:p>
        </w:tc>
        <w:tc>
          <w:tcPr>
            <w:tcW w:w="1103" w:type="dxa"/>
            <w:tcBorders>
              <w:top w:val="single" w:sz="4" w:space="0" w:color="auto"/>
              <w:left w:val="nil"/>
              <w:bottom w:val="single" w:sz="4" w:space="0" w:color="auto"/>
              <w:right w:val="nil"/>
            </w:tcBorders>
          </w:tcPr>
          <w:p w14:paraId="229DBA96"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14.43 – 28.42</w:t>
            </w:r>
          </w:p>
        </w:tc>
      </w:tr>
      <w:tr w:rsidR="00DC6FFB" w:rsidRPr="00DC6FFB" w14:paraId="313D69C1" w14:textId="77777777" w:rsidTr="00F16295">
        <w:tc>
          <w:tcPr>
            <w:tcW w:w="709" w:type="dxa"/>
            <w:tcBorders>
              <w:top w:val="single" w:sz="4" w:space="0" w:color="auto"/>
              <w:left w:val="nil"/>
              <w:bottom w:val="single" w:sz="4" w:space="0" w:color="auto"/>
              <w:right w:val="nil"/>
            </w:tcBorders>
            <w:vAlign w:val="center"/>
          </w:tcPr>
          <w:p w14:paraId="19A1B2C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hint="eastAsia"/>
                <w:color w:val="000000"/>
                <w:sz w:val="14"/>
                <w:szCs w:val="14"/>
              </w:rPr>
              <w:t>Y</w:t>
            </w:r>
            <w:r w:rsidRPr="00DC6FFB">
              <w:rPr>
                <w:rFonts w:ascii="Times New Roman" w:hAnsi="Times New Roman" w:cs="Times New Roman"/>
                <w:color w:val="000000"/>
                <w:sz w:val="14"/>
                <w:szCs w:val="14"/>
              </w:rPr>
              <w:t>es</w:t>
            </w:r>
          </w:p>
        </w:tc>
        <w:tc>
          <w:tcPr>
            <w:tcW w:w="709" w:type="dxa"/>
            <w:vMerge/>
            <w:tcBorders>
              <w:left w:val="nil"/>
              <w:bottom w:val="single" w:sz="4" w:space="0" w:color="auto"/>
              <w:right w:val="nil"/>
            </w:tcBorders>
          </w:tcPr>
          <w:p w14:paraId="6B55016A" w14:textId="77777777" w:rsidR="00DC6FFB" w:rsidRPr="00DC6FFB" w:rsidRDefault="00DC6FFB" w:rsidP="00DC6FFB">
            <w:pPr>
              <w:spacing w:after="0" w:line="240" w:lineRule="auto"/>
              <w:jc w:val="center"/>
              <w:rPr>
                <w:rFonts w:ascii="Times New Roman" w:hAnsi="Times New Roman" w:cs="Times New Roman"/>
                <w:color w:val="000000"/>
                <w:sz w:val="14"/>
                <w:szCs w:val="14"/>
              </w:rPr>
            </w:pPr>
          </w:p>
        </w:tc>
        <w:tc>
          <w:tcPr>
            <w:tcW w:w="741" w:type="dxa"/>
            <w:tcBorders>
              <w:top w:val="single" w:sz="4" w:space="0" w:color="auto"/>
              <w:left w:val="nil"/>
              <w:bottom w:val="single" w:sz="4" w:space="0" w:color="auto"/>
              <w:right w:val="nil"/>
            </w:tcBorders>
          </w:tcPr>
          <w:p w14:paraId="37244063"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14</w:t>
            </w:r>
          </w:p>
        </w:tc>
        <w:tc>
          <w:tcPr>
            <w:tcW w:w="671" w:type="dxa"/>
            <w:tcBorders>
              <w:top w:val="single" w:sz="4" w:space="0" w:color="auto"/>
              <w:left w:val="nil"/>
              <w:bottom w:val="single" w:sz="4" w:space="0" w:color="auto"/>
              <w:right w:val="nil"/>
            </w:tcBorders>
          </w:tcPr>
          <w:p w14:paraId="04C6D9A1"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2.08</w:t>
            </w:r>
          </w:p>
        </w:tc>
        <w:tc>
          <w:tcPr>
            <w:tcW w:w="1103" w:type="dxa"/>
            <w:tcBorders>
              <w:top w:val="single" w:sz="4" w:space="0" w:color="auto"/>
              <w:left w:val="nil"/>
              <w:bottom w:val="single" w:sz="4" w:space="0" w:color="auto"/>
              <w:right w:val="single" w:sz="4" w:space="0" w:color="auto"/>
            </w:tcBorders>
          </w:tcPr>
          <w:p w14:paraId="5B97A9C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0.99 – 3.17</w:t>
            </w:r>
          </w:p>
        </w:tc>
        <w:tc>
          <w:tcPr>
            <w:tcW w:w="706" w:type="dxa"/>
            <w:tcBorders>
              <w:top w:val="single" w:sz="4" w:space="0" w:color="auto"/>
              <w:left w:val="single" w:sz="4" w:space="0" w:color="auto"/>
              <w:bottom w:val="single" w:sz="4" w:space="0" w:color="auto"/>
              <w:right w:val="nil"/>
            </w:tcBorders>
          </w:tcPr>
          <w:p w14:paraId="64597BFA"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51</w:t>
            </w:r>
          </w:p>
        </w:tc>
        <w:tc>
          <w:tcPr>
            <w:tcW w:w="671" w:type="dxa"/>
            <w:tcBorders>
              <w:top w:val="single" w:sz="4" w:space="0" w:color="auto"/>
              <w:left w:val="nil"/>
              <w:bottom w:val="single" w:sz="4" w:space="0" w:color="auto"/>
              <w:right w:val="nil"/>
            </w:tcBorders>
          </w:tcPr>
          <w:p w14:paraId="57F61E9B"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7.59</w:t>
            </w:r>
          </w:p>
        </w:tc>
        <w:tc>
          <w:tcPr>
            <w:tcW w:w="1103" w:type="dxa"/>
            <w:tcBorders>
              <w:top w:val="single" w:sz="4" w:space="0" w:color="auto"/>
              <w:left w:val="nil"/>
              <w:bottom w:val="single" w:sz="4" w:space="0" w:color="auto"/>
              <w:right w:val="single" w:sz="4" w:space="0" w:color="auto"/>
            </w:tcBorders>
          </w:tcPr>
          <w:p w14:paraId="1800F2A8"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5.51 – 9.67</w:t>
            </w:r>
          </w:p>
        </w:tc>
        <w:tc>
          <w:tcPr>
            <w:tcW w:w="706" w:type="dxa"/>
            <w:tcBorders>
              <w:top w:val="single" w:sz="4" w:space="0" w:color="auto"/>
              <w:left w:val="single" w:sz="4" w:space="0" w:color="auto"/>
              <w:bottom w:val="single" w:sz="4" w:space="0" w:color="auto"/>
              <w:right w:val="nil"/>
            </w:tcBorders>
          </w:tcPr>
          <w:p w14:paraId="7769E268"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98</w:t>
            </w:r>
          </w:p>
        </w:tc>
        <w:tc>
          <w:tcPr>
            <w:tcW w:w="671" w:type="dxa"/>
            <w:tcBorders>
              <w:top w:val="single" w:sz="4" w:space="0" w:color="auto"/>
              <w:left w:val="nil"/>
              <w:bottom w:val="single" w:sz="4" w:space="0" w:color="auto"/>
              <w:right w:val="nil"/>
            </w:tcBorders>
          </w:tcPr>
          <w:p w14:paraId="341FA5A5"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14.58</w:t>
            </w:r>
          </w:p>
        </w:tc>
        <w:tc>
          <w:tcPr>
            <w:tcW w:w="1103" w:type="dxa"/>
            <w:tcBorders>
              <w:top w:val="single" w:sz="4" w:space="0" w:color="auto"/>
              <w:left w:val="nil"/>
              <w:bottom w:val="single" w:sz="4" w:space="0" w:color="auto"/>
              <w:right w:val="single" w:sz="4" w:space="0" w:color="auto"/>
            </w:tcBorders>
          </w:tcPr>
          <w:p w14:paraId="3D227A24"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11.70 – 17.47</w:t>
            </w:r>
          </w:p>
        </w:tc>
        <w:tc>
          <w:tcPr>
            <w:tcW w:w="706" w:type="dxa"/>
            <w:tcBorders>
              <w:top w:val="single" w:sz="4" w:space="0" w:color="auto"/>
              <w:left w:val="single" w:sz="4" w:space="0" w:color="auto"/>
              <w:bottom w:val="single" w:sz="4" w:space="0" w:color="auto"/>
              <w:right w:val="nil"/>
            </w:tcBorders>
          </w:tcPr>
          <w:p w14:paraId="6EB490B1"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158</w:t>
            </w:r>
          </w:p>
        </w:tc>
        <w:tc>
          <w:tcPr>
            <w:tcW w:w="671" w:type="dxa"/>
            <w:tcBorders>
              <w:top w:val="single" w:sz="4" w:space="0" w:color="auto"/>
              <w:left w:val="nil"/>
              <w:bottom w:val="single" w:sz="4" w:space="0" w:color="auto"/>
              <w:right w:val="nil"/>
            </w:tcBorders>
          </w:tcPr>
          <w:p w14:paraId="201FB96F"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23.51</w:t>
            </w:r>
          </w:p>
        </w:tc>
        <w:tc>
          <w:tcPr>
            <w:tcW w:w="1103" w:type="dxa"/>
            <w:tcBorders>
              <w:top w:val="single" w:sz="4" w:space="0" w:color="auto"/>
              <w:left w:val="nil"/>
              <w:bottom w:val="single" w:sz="4" w:space="0" w:color="auto"/>
              <w:right w:val="single" w:sz="4" w:space="0" w:color="auto"/>
            </w:tcBorders>
          </w:tcPr>
          <w:p w14:paraId="7C1996C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19.85 – 27.17</w:t>
            </w:r>
          </w:p>
        </w:tc>
        <w:tc>
          <w:tcPr>
            <w:tcW w:w="706" w:type="dxa"/>
            <w:tcBorders>
              <w:top w:val="single" w:sz="4" w:space="0" w:color="auto"/>
              <w:left w:val="single" w:sz="4" w:space="0" w:color="auto"/>
              <w:bottom w:val="single" w:sz="4" w:space="0" w:color="auto"/>
              <w:right w:val="nil"/>
            </w:tcBorders>
          </w:tcPr>
          <w:p w14:paraId="7CBA9773"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215</w:t>
            </w:r>
          </w:p>
        </w:tc>
        <w:tc>
          <w:tcPr>
            <w:tcW w:w="671" w:type="dxa"/>
            <w:tcBorders>
              <w:top w:val="single" w:sz="4" w:space="0" w:color="auto"/>
              <w:left w:val="nil"/>
              <w:bottom w:val="single" w:sz="4" w:space="0" w:color="auto"/>
              <w:right w:val="nil"/>
            </w:tcBorders>
          </w:tcPr>
          <w:p w14:paraId="1D510F7D"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31.99</w:t>
            </w:r>
          </w:p>
        </w:tc>
        <w:tc>
          <w:tcPr>
            <w:tcW w:w="1103" w:type="dxa"/>
            <w:tcBorders>
              <w:top w:val="single" w:sz="4" w:space="0" w:color="auto"/>
              <w:left w:val="nil"/>
              <w:bottom w:val="single" w:sz="4" w:space="0" w:color="auto"/>
              <w:right w:val="nil"/>
            </w:tcBorders>
          </w:tcPr>
          <w:p w14:paraId="49CBF9DD"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27.72 – 36.26</w:t>
            </w:r>
          </w:p>
        </w:tc>
      </w:tr>
      <w:tr w:rsidR="00DC6FFB" w:rsidRPr="00DC6FFB" w14:paraId="55A99A53" w14:textId="77777777" w:rsidTr="00F16295">
        <w:tc>
          <w:tcPr>
            <w:tcW w:w="709" w:type="dxa"/>
            <w:tcBorders>
              <w:top w:val="single" w:sz="4" w:space="0" w:color="auto"/>
              <w:left w:val="nil"/>
              <w:bottom w:val="single" w:sz="4" w:space="0" w:color="auto"/>
              <w:right w:val="nil"/>
            </w:tcBorders>
            <w:vAlign w:val="center"/>
          </w:tcPr>
          <w:p w14:paraId="1C0EDC1E"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No</w:t>
            </w:r>
          </w:p>
        </w:tc>
        <w:tc>
          <w:tcPr>
            <w:tcW w:w="709" w:type="dxa"/>
            <w:vMerge w:val="restart"/>
            <w:tcBorders>
              <w:top w:val="single" w:sz="4" w:space="0" w:color="auto"/>
              <w:left w:val="nil"/>
              <w:right w:val="nil"/>
            </w:tcBorders>
            <w:vAlign w:val="center"/>
          </w:tcPr>
          <w:p w14:paraId="011F3DE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color w:val="000000"/>
                <w:sz w:val="14"/>
                <w:szCs w:val="14"/>
              </w:rPr>
              <w:t>≥ 75</w:t>
            </w:r>
          </w:p>
        </w:tc>
        <w:tc>
          <w:tcPr>
            <w:tcW w:w="741" w:type="dxa"/>
            <w:tcBorders>
              <w:top w:val="single" w:sz="4" w:space="0" w:color="auto"/>
              <w:left w:val="nil"/>
              <w:bottom w:val="single" w:sz="4" w:space="0" w:color="auto"/>
              <w:right w:val="nil"/>
            </w:tcBorders>
          </w:tcPr>
          <w:p w14:paraId="2697441A"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w:t>
            </w:r>
          </w:p>
        </w:tc>
        <w:tc>
          <w:tcPr>
            <w:tcW w:w="671" w:type="dxa"/>
            <w:tcBorders>
              <w:top w:val="single" w:sz="4" w:space="0" w:color="auto"/>
              <w:left w:val="nil"/>
              <w:bottom w:val="single" w:sz="4" w:space="0" w:color="auto"/>
              <w:right w:val="nil"/>
            </w:tcBorders>
          </w:tcPr>
          <w:p w14:paraId="141C6A3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0.00</w:t>
            </w:r>
          </w:p>
        </w:tc>
        <w:tc>
          <w:tcPr>
            <w:tcW w:w="1103" w:type="dxa"/>
            <w:tcBorders>
              <w:top w:val="single" w:sz="4" w:space="0" w:color="auto"/>
              <w:left w:val="nil"/>
              <w:bottom w:val="single" w:sz="4" w:space="0" w:color="auto"/>
              <w:right w:val="single" w:sz="4" w:space="0" w:color="auto"/>
            </w:tcBorders>
          </w:tcPr>
          <w:p w14:paraId="2123C458"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0.00 – 0.00</w:t>
            </w:r>
          </w:p>
        </w:tc>
        <w:tc>
          <w:tcPr>
            <w:tcW w:w="706" w:type="dxa"/>
            <w:tcBorders>
              <w:top w:val="single" w:sz="4" w:space="0" w:color="auto"/>
              <w:left w:val="single" w:sz="4" w:space="0" w:color="auto"/>
              <w:bottom w:val="single" w:sz="4" w:space="0" w:color="auto"/>
              <w:right w:val="nil"/>
            </w:tcBorders>
          </w:tcPr>
          <w:p w14:paraId="74302591"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7</w:t>
            </w:r>
          </w:p>
        </w:tc>
        <w:tc>
          <w:tcPr>
            <w:tcW w:w="671" w:type="dxa"/>
            <w:tcBorders>
              <w:top w:val="single" w:sz="4" w:space="0" w:color="auto"/>
              <w:left w:val="nil"/>
              <w:bottom w:val="single" w:sz="4" w:space="0" w:color="auto"/>
              <w:right w:val="nil"/>
            </w:tcBorders>
          </w:tcPr>
          <w:p w14:paraId="761E19B4"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7.05</w:t>
            </w:r>
          </w:p>
        </w:tc>
        <w:tc>
          <w:tcPr>
            <w:tcW w:w="1103" w:type="dxa"/>
            <w:tcBorders>
              <w:top w:val="single" w:sz="4" w:space="0" w:color="auto"/>
              <w:left w:val="nil"/>
              <w:bottom w:val="single" w:sz="4" w:space="0" w:color="auto"/>
              <w:right w:val="single" w:sz="4" w:space="0" w:color="auto"/>
            </w:tcBorders>
          </w:tcPr>
          <w:p w14:paraId="7BCD17E1"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1.83 – 12.27</w:t>
            </w:r>
          </w:p>
        </w:tc>
        <w:tc>
          <w:tcPr>
            <w:tcW w:w="706" w:type="dxa"/>
            <w:tcBorders>
              <w:top w:val="single" w:sz="4" w:space="0" w:color="auto"/>
              <w:left w:val="single" w:sz="4" w:space="0" w:color="auto"/>
              <w:bottom w:val="single" w:sz="4" w:space="0" w:color="auto"/>
              <w:right w:val="nil"/>
            </w:tcBorders>
          </w:tcPr>
          <w:p w14:paraId="061A1EEF"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16</w:t>
            </w:r>
          </w:p>
        </w:tc>
        <w:tc>
          <w:tcPr>
            <w:tcW w:w="671" w:type="dxa"/>
            <w:tcBorders>
              <w:top w:val="single" w:sz="4" w:space="0" w:color="auto"/>
              <w:left w:val="nil"/>
              <w:bottom w:val="single" w:sz="4" w:space="0" w:color="auto"/>
              <w:right w:val="nil"/>
            </w:tcBorders>
          </w:tcPr>
          <w:p w14:paraId="3321649B"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16.12</w:t>
            </w:r>
          </w:p>
        </w:tc>
        <w:tc>
          <w:tcPr>
            <w:tcW w:w="1103" w:type="dxa"/>
            <w:tcBorders>
              <w:top w:val="single" w:sz="4" w:space="0" w:color="auto"/>
              <w:left w:val="nil"/>
              <w:bottom w:val="single" w:sz="4" w:space="0" w:color="auto"/>
              <w:right w:val="single" w:sz="4" w:space="0" w:color="auto"/>
            </w:tcBorders>
          </w:tcPr>
          <w:p w14:paraId="231D677A"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8.23 – 24.01</w:t>
            </w:r>
          </w:p>
        </w:tc>
        <w:tc>
          <w:tcPr>
            <w:tcW w:w="706" w:type="dxa"/>
            <w:tcBorders>
              <w:top w:val="single" w:sz="4" w:space="0" w:color="auto"/>
              <w:left w:val="single" w:sz="4" w:space="0" w:color="auto"/>
              <w:bottom w:val="single" w:sz="4" w:space="0" w:color="auto"/>
              <w:right w:val="nil"/>
            </w:tcBorders>
          </w:tcPr>
          <w:p w14:paraId="3A176CA4"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26</w:t>
            </w:r>
          </w:p>
        </w:tc>
        <w:tc>
          <w:tcPr>
            <w:tcW w:w="671" w:type="dxa"/>
            <w:tcBorders>
              <w:top w:val="single" w:sz="4" w:space="0" w:color="auto"/>
              <w:left w:val="nil"/>
              <w:bottom w:val="single" w:sz="4" w:space="0" w:color="auto"/>
              <w:right w:val="nil"/>
            </w:tcBorders>
          </w:tcPr>
          <w:p w14:paraId="2FAFA7B2"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26.19</w:t>
            </w:r>
          </w:p>
        </w:tc>
        <w:tc>
          <w:tcPr>
            <w:tcW w:w="1103" w:type="dxa"/>
            <w:tcBorders>
              <w:top w:val="single" w:sz="4" w:space="0" w:color="auto"/>
              <w:left w:val="nil"/>
              <w:bottom w:val="single" w:sz="4" w:space="0" w:color="auto"/>
              <w:right w:val="single" w:sz="4" w:space="0" w:color="auto"/>
            </w:tcBorders>
          </w:tcPr>
          <w:p w14:paraId="00C12286"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16.14 – 36.24</w:t>
            </w:r>
          </w:p>
        </w:tc>
        <w:tc>
          <w:tcPr>
            <w:tcW w:w="706" w:type="dxa"/>
            <w:tcBorders>
              <w:top w:val="single" w:sz="4" w:space="0" w:color="auto"/>
              <w:left w:val="single" w:sz="4" w:space="0" w:color="auto"/>
              <w:bottom w:val="single" w:sz="4" w:space="0" w:color="auto"/>
              <w:right w:val="nil"/>
            </w:tcBorders>
          </w:tcPr>
          <w:p w14:paraId="0C560D67"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33</w:t>
            </w:r>
          </w:p>
        </w:tc>
        <w:tc>
          <w:tcPr>
            <w:tcW w:w="671" w:type="dxa"/>
            <w:tcBorders>
              <w:top w:val="single" w:sz="4" w:space="0" w:color="auto"/>
              <w:left w:val="nil"/>
              <w:bottom w:val="single" w:sz="4" w:space="0" w:color="auto"/>
              <w:right w:val="nil"/>
            </w:tcBorders>
          </w:tcPr>
          <w:p w14:paraId="5C4CEE07"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33.24</w:t>
            </w:r>
          </w:p>
        </w:tc>
        <w:tc>
          <w:tcPr>
            <w:tcW w:w="1103" w:type="dxa"/>
            <w:tcBorders>
              <w:top w:val="single" w:sz="4" w:space="0" w:color="auto"/>
              <w:left w:val="nil"/>
              <w:bottom w:val="single" w:sz="4" w:space="0" w:color="auto"/>
              <w:right w:val="nil"/>
            </w:tcBorders>
          </w:tcPr>
          <w:p w14:paraId="0E545E12"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21.92 – 44.56</w:t>
            </w:r>
          </w:p>
        </w:tc>
      </w:tr>
      <w:tr w:rsidR="00DC6FFB" w:rsidRPr="00DC6FFB" w14:paraId="1926FF9B" w14:textId="77777777" w:rsidTr="00F16295">
        <w:tc>
          <w:tcPr>
            <w:tcW w:w="709" w:type="dxa"/>
            <w:tcBorders>
              <w:top w:val="single" w:sz="4" w:space="0" w:color="auto"/>
              <w:left w:val="nil"/>
              <w:bottom w:val="single" w:sz="4" w:space="0" w:color="auto"/>
              <w:right w:val="nil"/>
            </w:tcBorders>
            <w:vAlign w:val="center"/>
          </w:tcPr>
          <w:p w14:paraId="66924E6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hAnsi="Times New Roman" w:cs="Times New Roman" w:hint="eastAsia"/>
                <w:color w:val="000000"/>
                <w:sz w:val="14"/>
                <w:szCs w:val="14"/>
              </w:rPr>
              <w:t>Y</w:t>
            </w:r>
            <w:r w:rsidRPr="00DC6FFB">
              <w:rPr>
                <w:rFonts w:ascii="Times New Roman" w:hAnsi="Times New Roman" w:cs="Times New Roman"/>
                <w:color w:val="000000"/>
                <w:sz w:val="14"/>
                <w:szCs w:val="14"/>
              </w:rPr>
              <w:t>es</w:t>
            </w:r>
          </w:p>
        </w:tc>
        <w:tc>
          <w:tcPr>
            <w:tcW w:w="709" w:type="dxa"/>
            <w:vMerge/>
            <w:tcBorders>
              <w:left w:val="nil"/>
              <w:bottom w:val="single" w:sz="4" w:space="0" w:color="auto"/>
              <w:right w:val="nil"/>
            </w:tcBorders>
          </w:tcPr>
          <w:p w14:paraId="15D77122" w14:textId="77777777" w:rsidR="00DC6FFB" w:rsidRPr="00DC6FFB" w:rsidRDefault="00DC6FFB" w:rsidP="00DC6FFB">
            <w:pPr>
              <w:spacing w:after="0" w:line="240" w:lineRule="auto"/>
              <w:jc w:val="center"/>
              <w:rPr>
                <w:rFonts w:ascii="Times New Roman" w:hAnsi="Times New Roman" w:cs="Times New Roman"/>
                <w:color w:val="000000"/>
                <w:sz w:val="14"/>
                <w:szCs w:val="14"/>
              </w:rPr>
            </w:pPr>
          </w:p>
        </w:tc>
        <w:tc>
          <w:tcPr>
            <w:tcW w:w="741" w:type="dxa"/>
            <w:tcBorders>
              <w:top w:val="single" w:sz="4" w:space="0" w:color="auto"/>
              <w:left w:val="nil"/>
              <w:bottom w:val="single" w:sz="4" w:space="0" w:color="auto"/>
              <w:right w:val="nil"/>
            </w:tcBorders>
          </w:tcPr>
          <w:p w14:paraId="051BEE69"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21</w:t>
            </w:r>
          </w:p>
        </w:tc>
        <w:tc>
          <w:tcPr>
            <w:tcW w:w="671" w:type="dxa"/>
            <w:tcBorders>
              <w:top w:val="single" w:sz="4" w:space="0" w:color="auto"/>
              <w:left w:val="nil"/>
              <w:bottom w:val="single" w:sz="4" w:space="0" w:color="auto"/>
              <w:right w:val="nil"/>
            </w:tcBorders>
          </w:tcPr>
          <w:p w14:paraId="1B95E972"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5.29</w:t>
            </w:r>
          </w:p>
        </w:tc>
        <w:tc>
          <w:tcPr>
            <w:tcW w:w="1103" w:type="dxa"/>
            <w:tcBorders>
              <w:top w:val="single" w:sz="4" w:space="0" w:color="auto"/>
              <w:left w:val="nil"/>
              <w:bottom w:val="single" w:sz="4" w:space="0" w:color="auto"/>
              <w:right w:val="single" w:sz="4" w:space="0" w:color="auto"/>
            </w:tcBorders>
          </w:tcPr>
          <w:p w14:paraId="61296FD6"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3.03 – 7.55</w:t>
            </w:r>
          </w:p>
        </w:tc>
        <w:tc>
          <w:tcPr>
            <w:tcW w:w="706" w:type="dxa"/>
            <w:tcBorders>
              <w:top w:val="single" w:sz="4" w:space="0" w:color="auto"/>
              <w:left w:val="single" w:sz="4" w:space="0" w:color="auto"/>
              <w:bottom w:val="single" w:sz="4" w:space="0" w:color="auto"/>
              <w:right w:val="nil"/>
            </w:tcBorders>
          </w:tcPr>
          <w:p w14:paraId="0DB45224"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62</w:t>
            </w:r>
          </w:p>
        </w:tc>
        <w:tc>
          <w:tcPr>
            <w:tcW w:w="671" w:type="dxa"/>
            <w:tcBorders>
              <w:top w:val="single" w:sz="4" w:space="0" w:color="auto"/>
              <w:left w:val="nil"/>
              <w:bottom w:val="single" w:sz="4" w:space="0" w:color="auto"/>
              <w:right w:val="nil"/>
            </w:tcBorders>
          </w:tcPr>
          <w:p w14:paraId="59BFEA0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15.61</w:t>
            </w:r>
          </w:p>
        </w:tc>
        <w:tc>
          <w:tcPr>
            <w:tcW w:w="1103" w:type="dxa"/>
            <w:tcBorders>
              <w:top w:val="single" w:sz="4" w:space="0" w:color="auto"/>
              <w:left w:val="nil"/>
              <w:bottom w:val="single" w:sz="4" w:space="0" w:color="auto"/>
              <w:right w:val="single" w:sz="4" w:space="0" w:color="auto"/>
            </w:tcBorders>
          </w:tcPr>
          <w:p w14:paraId="3282A654"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11.73 – 19.50</w:t>
            </w:r>
          </w:p>
        </w:tc>
        <w:tc>
          <w:tcPr>
            <w:tcW w:w="706" w:type="dxa"/>
            <w:tcBorders>
              <w:top w:val="single" w:sz="4" w:space="0" w:color="auto"/>
              <w:left w:val="single" w:sz="4" w:space="0" w:color="auto"/>
              <w:bottom w:val="single" w:sz="4" w:space="0" w:color="auto"/>
              <w:right w:val="nil"/>
            </w:tcBorders>
          </w:tcPr>
          <w:p w14:paraId="5933A16E"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124</w:t>
            </w:r>
          </w:p>
        </w:tc>
        <w:tc>
          <w:tcPr>
            <w:tcW w:w="671" w:type="dxa"/>
            <w:tcBorders>
              <w:top w:val="single" w:sz="4" w:space="0" w:color="auto"/>
              <w:left w:val="nil"/>
              <w:bottom w:val="single" w:sz="4" w:space="0" w:color="auto"/>
              <w:right w:val="nil"/>
            </w:tcBorders>
          </w:tcPr>
          <w:p w14:paraId="2CC4ECA7"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31.22</w:t>
            </w:r>
          </w:p>
        </w:tc>
        <w:tc>
          <w:tcPr>
            <w:tcW w:w="1103" w:type="dxa"/>
            <w:tcBorders>
              <w:top w:val="single" w:sz="4" w:space="0" w:color="auto"/>
              <w:left w:val="nil"/>
              <w:bottom w:val="single" w:sz="4" w:space="0" w:color="auto"/>
              <w:right w:val="single" w:sz="4" w:space="0" w:color="auto"/>
            </w:tcBorders>
          </w:tcPr>
          <w:p w14:paraId="19B78788"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25.74 – 36.71</w:t>
            </w:r>
          </w:p>
        </w:tc>
        <w:tc>
          <w:tcPr>
            <w:tcW w:w="706" w:type="dxa"/>
            <w:tcBorders>
              <w:top w:val="single" w:sz="4" w:space="0" w:color="auto"/>
              <w:left w:val="single" w:sz="4" w:space="0" w:color="auto"/>
              <w:bottom w:val="single" w:sz="4" w:space="0" w:color="auto"/>
              <w:right w:val="nil"/>
            </w:tcBorders>
          </w:tcPr>
          <w:p w14:paraId="30D71D1C"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179</w:t>
            </w:r>
          </w:p>
        </w:tc>
        <w:tc>
          <w:tcPr>
            <w:tcW w:w="671" w:type="dxa"/>
            <w:tcBorders>
              <w:top w:val="single" w:sz="4" w:space="0" w:color="auto"/>
              <w:left w:val="nil"/>
              <w:bottom w:val="single" w:sz="4" w:space="0" w:color="auto"/>
              <w:right w:val="nil"/>
            </w:tcBorders>
          </w:tcPr>
          <w:p w14:paraId="4784978F"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45.07</w:t>
            </w:r>
          </w:p>
        </w:tc>
        <w:tc>
          <w:tcPr>
            <w:tcW w:w="1103" w:type="dxa"/>
            <w:tcBorders>
              <w:top w:val="single" w:sz="4" w:space="0" w:color="auto"/>
              <w:left w:val="nil"/>
              <w:bottom w:val="single" w:sz="4" w:space="0" w:color="auto"/>
              <w:right w:val="single" w:sz="4" w:space="0" w:color="auto"/>
            </w:tcBorders>
          </w:tcPr>
          <w:p w14:paraId="44B7215D"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38.49 – 51.66</w:t>
            </w:r>
          </w:p>
        </w:tc>
        <w:tc>
          <w:tcPr>
            <w:tcW w:w="706" w:type="dxa"/>
            <w:tcBorders>
              <w:top w:val="single" w:sz="4" w:space="0" w:color="auto"/>
              <w:left w:val="single" w:sz="4" w:space="0" w:color="auto"/>
              <w:bottom w:val="single" w:sz="4" w:space="0" w:color="auto"/>
              <w:right w:val="nil"/>
            </w:tcBorders>
          </w:tcPr>
          <w:p w14:paraId="4087D383"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240</w:t>
            </w:r>
          </w:p>
        </w:tc>
        <w:tc>
          <w:tcPr>
            <w:tcW w:w="671" w:type="dxa"/>
            <w:tcBorders>
              <w:top w:val="single" w:sz="4" w:space="0" w:color="auto"/>
              <w:left w:val="nil"/>
              <w:bottom w:val="single" w:sz="4" w:space="0" w:color="auto"/>
              <w:right w:val="nil"/>
            </w:tcBorders>
          </w:tcPr>
          <w:p w14:paraId="35CA238E"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60.44</w:t>
            </w:r>
          </w:p>
        </w:tc>
        <w:tc>
          <w:tcPr>
            <w:tcW w:w="1103" w:type="dxa"/>
            <w:tcBorders>
              <w:top w:val="single" w:sz="4" w:space="0" w:color="auto"/>
              <w:left w:val="nil"/>
              <w:bottom w:val="single" w:sz="4" w:space="0" w:color="auto"/>
              <w:right w:val="nil"/>
            </w:tcBorders>
          </w:tcPr>
          <w:p w14:paraId="26C2C5B2" w14:textId="77777777" w:rsidR="00DC6FFB" w:rsidRPr="00DC6FFB" w:rsidRDefault="00DC6FFB" w:rsidP="00DC6FFB">
            <w:pPr>
              <w:spacing w:after="0" w:line="240" w:lineRule="auto"/>
              <w:jc w:val="center"/>
              <w:rPr>
                <w:rFonts w:ascii="Times New Roman" w:hAnsi="Times New Roman" w:cs="Times New Roman"/>
                <w:color w:val="000000"/>
                <w:sz w:val="14"/>
                <w:szCs w:val="14"/>
              </w:rPr>
            </w:pPr>
            <w:r w:rsidRPr="00DC6FFB">
              <w:rPr>
                <w:rFonts w:ascii="Times New Roman" w:eastAsia="DengXian" w:hAnsi="Times New Roman" w:cs="Times New Roman"/>
                <w:sz w:val="14"/>
                <w:szCs w:val="14"/>
              </w:rPr>
              <w:t>52.81 – 68.06</w:t>
            </w:r>
          </w:p>
        </w:tc>
      </w:tr>
    </w:tbl>
    <w:p w14:paraId="08288ACB" w14:textId="77777777" w:rsidR="00DC6FFB" w:rsidRPr="00DC6FFB" w:rsidRDefault="00DC6FFB" w:rsidP="00DC6FFB">
      <w:pPr>
        <w:spacing w:after="0" w:line="480" w:lineRule="auto"/>
        <w:rPr>
          <w:rFonts w:ascii="Times New Roman" w:eastAsia="맑은 고딕" w:hAnsi="Times New Roman" w:cs="Times New Roman"/>
          <w:color w:val="000000"/>
          <w:sz w:val="14"/>
          <w:szCs w:val="14"/>
        </w:rPr>
      </w:pPr>
      <w:r w:rsidRPr="00DC6FFB">
        <w:rPr>
          <w:rFonts w:ascii="Times New Roman" w:eastAsia="맑은 고딕" w:hAnsi="Times New Roman" w:cs="Times New Roman"/>
          <w:color w:val="000000"/>
          <w:sz w:val="14"/>
          <w:szCs w:val="14"/>
        </w:rPr>
        <w:t>Cumulative incidence was presented by incidences per 10,000 individuals. I, cumulative incidence.</w:t>
      </w:r>
    </w:p>
    <w:p w14:paraId="328FCDCA" w14:textId="77777777" w:rsidR="00DC6FFB" w:rsidRPr="0061120E" w:rsidRDefault="00DC6FFB" w:rsidP="00DC6FFB">
      <w:pPr>
        <w:spacing w:after="160" w:line="259" w:lineRule="auto"/>
        <w:jc w:val="both"/>
        <w:rPr>
          <w:rFonts w:ascii="Times New Roman" w:eastAsia="맑은 고딕" w:hAnsi="Times New Roman" w:cs="Times New Roman"/>
          <w:color w:val="000000"/>
          <w:sz w:val="14"/>
          <w:szCs w:val="14"/>
        </w:rPr>
      </w:pPr>
    </w:p>
    <w:sectPr w:rsidR="00DC6FFB" w:rsidRPr="0061120E" w:rsidSect="00506AEB">
      <w:type w:val="continuous"/>
      <w:pgSz w:w="16838" w:h="11906" w:orient="landscape"/>
      <w:pgMar w:top="1440" w:right="1701" w:bottom="1440" w:left="1440" w:header="851" w:footer="992" w:gutter="0"/>
      <w:cols w:space="425"/>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7AF8B" w14:textId="77777777" w:rsidR="00496245" w:rsidRPr="00BA50E3" w:rsidRDefault="00496245" w:rsidP="000C275D">
      <w:pPr>
        <w:spacing w:after="0" w:line="240" w:lineRule="auto"/>
      </w:pPr>
      <w:r w:rsidRPr="00BA50E3">
        <w:separator/>
      </w:r>
    </w:p>
  </w:endnote>
  <w:endnote w:type="continuationSeparator" w:id="0">
    <w:p w14:paraId="2980235C" w14:textId="77777777" w:rsidR="00496245" w:rsidRPr="00BA50E3" w:rsidRDefault="00496245" w:rsidP="000C275D">
      <w:pPr>
        <w:spacing w:after="0" w:line="240" w:lineRule="auto"/>
      </w:pPr>
      <w:r w:rsidRPr="00BA50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dvGillSans-Bold">
    <w:altName w:val="Arial"/>
    <w:charset w:val="00"/>
    <w:family w:val="swiss"/>
    <w:pitch w:val="default"/>
    <w:sig w:usb0="00000003" w:usb1="00000000" w:usb2="00000000" w:usb3="00000000" w:csb0="00000001" w:csb1="00000000"/>
  </w:font>
  <w:font w:name="굴림">
    <w:altName w:val="Gulim"/>
    <w:panose1 w:val="020B0600000101010101"/>
    <w:charset w:val="81"/>
    <w:family w:val="modern"/>
    <w:pitch w:val="variable"/>
    <w:sig w:usb0="B00002AF" w:usb1="69D77CFB" w:usb2="00000030" w:usb3="00000000" w:csb0="0008009F" w:csb1="00000000"/>
  </w:font>
  <w:font w:name="함초롬바탕">
    <w:panose1 w:val="020B0804000101010101"/>
    <w:charset w:val="81"/>
    <w:family w:val="roman"/>
    <w:pitch w:val="variable"/>
    <w:sig w:usb0="F7002EFF" w:usb1="19DFFFFF" w:usb2="001BFDD7" w:usb3="00000000" w:csb0="001F01FF" w:csb1="00000000"/>
  </w:font>
  <w:font w:name="바탕">
    <w:altName w:val="Batang"/>
    <w:panose1 w:val="02030600000101010101"/>
    <w:charset w:val="81"/>
    <w:family w:val="roman"/>
    <w:pitch w:val="variable"/>
    <w:sig w:usb0="B00002AF" w:usb1="69D77CFB" w:usb2="00000030" w:usb3="00000000" w:csb0="0008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1690084"/>
      <w:docPartObj>
        <w:docPartGallery w:val="Page Numbers (Bottom of Page)"/>
        <w:docPartUnique/>
      </w:docPartObj>
    </w:sdtPr>
    <w:sdtEndPr>
      <w:rPr>
        <w:rFonts w:ascii="Times New Roman" w:hAnsi="Times New Roman" w:cs="Times New Roman"/>
        <w:sz w:val="20"/>
        <w:szCs w:val="20"/>
      </w:rPr>
    </w:sdtEndPr>
    <w:sdtContent>
      <w:p w14:paraId="02DF023B" w14:textId="5F53F5A4" w:rsidR="0061120E" w:rsidRPr="0061120E" w:rsidRDefault="0061120E">
        <w:pPr>
          <w:pStyle w:val="a7"/>
          <w:jc w:val="center"/>
          <w:rPr>
            <w:rFonts w:ascii="Times New Roman" w:hAnsi="Times New Roman" w:cs="Times New Roman"/>
            <w:sz w:val="20"/>
            <w:szCs w:val="20"/>
          </w:rPr>
        </w:pPr>
        <w:r w:rsidRPr="0061120E">
          <w:rPr>
            <w:rFonts w:ascii="Times New Roman" w:hAnsi="Times New Roman" w:cs="Times New Roman"/>
            <w:sz w:val="20"/>
            <w:szCs w:val="20"/>
          </w:rPr>
          <w:fldChar w:fldCharType="begin"/>
        </w:r>
        <w:r w:rsidRPr="0061120E">
          <w:rPr>
            <w:rFonts w:ascii="Times New Roman" w:hAnsi="Times New Roman" w:cs="Times New Roman"/>
            <w:sz w:val="20"/>
            <w:szCs w:val="20"/>
          </w:rPr>
          <w:instrText>PAGE   \* MERGEFORMAT</w:instrText>
        </w:r>
        <w:r w:rsidRPr="0061120E">
          <w:rPr>
            <w:rFonts w:ascii="Times New Roman" w:hAnsi="Times New Roman" w:cs="Times New Roman"/>
            <w:sz w:val="20"/>
            <w:szCs w:val="20"/>
          </w:rPr>
          <w:fldChar w:fldCharType="separate"/>
        </w:r>
        <w:r w:rsidRPr="0061120E">
          <w:rPr>
            <w:rFonts w:ascii="Times New Roman" w:hAnsi="Times New Roman" w:cs="Times New Roman"/>
            <w:sz w:val="20"/>
            <w:szCs w:val="20"/>
            <w:lang w:val="ko-KR"/>
          </w:rPr>
          <w:t>2</w:t>
        </w:r>
        <w:r w:rsidRPr="0061120E">
          <w:rPr>
            <w:rFonts w:ascii="Times New Roman" w:hAnsi="Times New Roman" w:cs="Times New Roman"/>
            <w:sz w:val="20"/>
            <w:szCs w:val="20"/>
          </w:rPr>
          <w:fldChar w:fldCharType="end"/>
        </w:r>
      </w:p>
    </w:sdtContent>
  </w:sdt>
  <w:p w14:paraId="2B82DFE9" w14:textId="77777777" w:rsidR="0061120E" w:rsidRDefault="0061120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5679C" w14:textId="77777777" w:rsidR="00496245" w:rsidRPr="00BA50E3" w:rsidRDefault="00496245" w:rsidP="000C275D">
      <w:pPr>
        <w:spacing w:after="0" w:line="240" w:lineRule="auto"/>
      </w:pPr>
      <w:r w:rsidRPr="00BA50E3">
        <w:separator/>
      </w:r>
    </w:p>
  </w:footnote>
  <w:footnote w:type="continuationSeparator" w:id="0">
    <w:p w14:paraId="3F710E38" w14:textId="77777777" w:rsidR="00496245" w:rsidRPr="00BA50E3" w:rsidRDefault="00496245" w:rsidP="000C275D">
      <w:pPr>
        <w:spacing w:after="0" w:line="240" w:lineRule="auto"/>
      </w:pPr>
      <w:r w:rsidRPr="00BA50E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F5E93"/>
    <w:multiLevelType w:val="hybridMultilevel"/>
    <w:tmpl w:val="CDF83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DE0C7C"/>
    <w:multiLevelType w:val="hybridMultilevel"/>
    <w:tmpl w:val="8252F22C"/>
    <w:lvl w:ilvl="0" w:tplc="C6E0F43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2E1768B7"/>
    <w:multiLevelType w:val="hybridMultilevel"/>
    <w:tmpl w:val="5EE62F20"/>
    <w:lvl w:ilvl="0" w:tplc="AC54A688">
      <w:numFmt w:val="bullet"/>
      <w:lvlText w:val="-"/>
      <w:lvlJc w:val="left"/>
      <w:pPr>
        <w:ind w:left="460" w:hanging="360"/>
      </w:pPr>
      <w:rPr>
        <w:rFonts w:ascii="Times New Roman" w:eastAsiaTheme="minorEastAsia" w:hAnsi="Times New Roman" w:cs="Times New Roman" w:hint="default"/>
      </w:rPr>
    </w:lvl>
    <w:lvl w:ilvl="1" w:tplc="04090003" w:tentative="1">
      <w:start w:val="1"/>
      <w:numFmt w:val="bullet"/>
      <w:lvlText w:val=""/>
      <w:lvlJc w:val="left"/>
      <w:pPr>
        <w:ind w:left="900" w:hanging="400"/>
      </w:pPr>
      <w:rPr>
        <w:rFonts w:ascii="Wingdings" w:hAnsi="Wingdings" w:hint="default"/>
      </w:rPr>
    </w:lvl>
    <w:lvl w:ilvl="2" w:tplc="04090005" w:tentative="1">
      <w:start w:val="1"/>
      <w:numFmt w:val="bullet"/>
      <w:lvlText w:val=""/>
      <w:lvlJc w:val="left"/>
      <w:pPr>
        <w:ind w:left="1300" w:hanging="400"/>
      </w:pPr>
      <w:rPr>
        <w:rFonts w:ascii="Wingdings" w:hAnsi="Wingdings" w:hint="default"/>
      </w:rPr>
    </w:lvl>
    <w:lvl w:ilvl="3" w:tplc="04090001" w:tentative="1">
      <w:start w:val="1"/>
      <w:numFmt w:val="bullet"/>
      <w:lvlText w:val=""/>
      <w:lvlJc w:val="left"/>
      <w:pPr>
        <w:ind w:left="1700" w:hanging="400"/>
      </w:pPr>
      <w:rPr>
        <w:rFonts w:ascii="Wingdings" w:hAnsi="Wingdings" w:hint="default"/>
      </w:rPr>
    </w:lvl>
    <w:lvl w:ilvl="4" w:tplc="04090003" w:tentative="1">
      <w:start w:val="1"/>
      <w:numFmt w:val="bullet"/>
      <w:lvlText w:val=""/>
      <w:lvlJc w:val="left"/>
      <w:pPr>
        <w:ind w:left="2100" w:hanging="400"/>
      </w:pPr>
      <w:rPr>
        <w:rFonts w:ascii="Wingdings" w:hAnsi="Wingdings" w:hint="default"/>
      </w:rPr>
    </w:lvl>
    <w:lvl w:ilvl="5" w:tplc="04090005" w:tentative="1">
      <w:start w:val="1"/>
      <w:numFmt w:val="bullet"/>
      <w:lvlText w:val=""/>
      <w:lvlJc w:val="left"/>
      <w:pPr>
        <w:ind w:left="2500" w:hanging="400"/>
      </w:pPr>
      <w:rPr>
        <w:rFonts w:ascii="Wingdings" w:hAnsi="Wingdings" w:hint="default"/>
      </w:rPr>
    </w:lvl>
    <w:lvl w:ilvl="6" w:tplc="04090001" w:tentative="1">
      <w:start w:val="1"/>
      <w:numFmt w:val="bullet"/>
      <w:lvlText w:val=""/>
      <w:lvlJc w:val="left"/>
      <w:pPr>
        <w:ind w:left="2900" w:hanging="400"/>
      </w:pPr>
      <w:rPr>
        <w:rFonts w:ascii="Wingdings" w:hAnsi="Wingdings" w:hint="default"/>
      </w:rPr>
    </w:lvl>
    <w:lvl w:ilvl="7" w:tplc="04090003" w:tentative="1">
      <w:start w:val="1"/>
      <w:numFmt w:val="bullet"/>
      <w:lvlText w:val=""/>
      <w:lvlJc w:val="left"/>
      <w:pPr>
        <w:ind w:left="3300" w:hanging="400"/>
      </w:pPr>
      <w:rPr>
        <w:rFonts w:ascii="Wingdings" w:hAnsi="Wingdings" w:hint="default"/>
      </w:rPr>
    </w:lvl>
    <w:lvl w:ilvl="8" w:tplc="04090005" w:tentative="1">
      <w:start w:val="1"/>
      <w:numFmt w:val="bullet"/>
      <w:lvlText w:val=""/>
      <w:lvlJc w:val="left"/>
      <w:pPr>
        <w:ind w:left="3700" w:hanging="400"/>
      </w:pPr>
      <w:rPr>
        <w:rFonts w:ascii="Wingdings" w:hAnsi="Wingdings" w:hint="default"/>
      </w:rPr>
    </w:lvl>
  </w:abstractNum>
  <w:abstractNum w:abstractNumId="3" w15:restartNumberingAfterBreak="0">
    <w:nsid w:val="34030A8F"/>
    <w:multiLevelType w:val="hybridMultilevel"/>
    <w:tmpl w:val="9454F562"/>
    <w:lvl w:ilvl="0" w:tplc="67E2AF46">
      <w:start w:val="2"/>
      <w:numFmt w:val="bullet"/>
      <w:lvlText w:val=""/>
      <w:lvlJc w:val="left"/>
      <w:pPr>
        <w:ind w:left="760" w:hanging="360"/>
      </w:pPr>
      <w:rPr>
        <w:rFonts w:ascii="Wingdings" w:eastAsiaTheme="minorEastAsia" w:hAnsi="Wingdings" w:cstheme="minorBid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43AD0DE1"/>
    <w:multiLevelType w:val="hybridMultilevel"/>
    <w:tmpl w:val="C8DEA4BC"/>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45FF14AC"/>
    <w:multiLevelType w:val="hybridMultilevel"/>
    <w:tmpl w:val="A51C8E0E"/>
    <w:lvl w:ilvl="0" w:tplc="E572E35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4A432F90"/>
    <w:multiLevelType w:val="hybridMultilevel"/>
    <w:tmpl w:val="432EB3E8"/>
    <w:lvl w:ilvl="0" w:tplc="85E41080">
      <w:numFmt w:val="bullet"/>
      <w:lvlText w:val="-"/>
      <w:lvlJc w:val="left"/>
      <w:pPr>
        <w:ind w:left="458" w:hanging="360"/>
      </w:pPr>
      <w:rPr>
        <w:rFonts w:ascii="Times New Roman" w:eastAsiaTheme="minorEastAsia" w:hAnsi="Times New Roman" w:cs="Times New Roman" w:hint="default"/>
      </w:rPr>
    </w:lvl>
    <w:lvl w:ilvl="1" w:tplc="04090003" w:tentative="1">
      <w:start w:val="1"/>
      <w:numFmt w:val="bullet"/>
      <w:lvlText w:val=""/>
      <w:lvlJc w:val="left"/>
      <w:pPr>
        <w:ind w:left="898" w:hanging="400"/>
      </w:pPr>
      <w:rPr>
        <w:rFonts w:ascii="Wingdings" w:hAnsi="Wingdings" w:hint="default"/>
      </w:rPr>
    </w:lvl>
    <w:lvl w:ilvl="2" w:tplc="04090005" w:tentative="1">
      <w:start w:val="1"/>
      <w:numFmt w:val="bullet"/>
      <w:lvlText w:val=""/>
      <w:lvlJc w:val="left"/>
      <w:pPr>
        <w:ind w:left="1298" w:hanging="400"/>
      </w:pPr>
      <w:rPr>
        <w:rFonts w:ascii="Wingdings" w:hAnsi="Wingdings" w:hint="default"/>
      </w:rPr>
    </w:lvl>
    <w:lvl w:ilvl="3" w:tplc="04090001" w:tentative="1">
      <w:start w:val="1"/>
      <w:numFmt w:val="bullet"/>
      <w:lvlText w:val=""/>
      <w:lvlJc w:val="left"/>
      <w:pPr>
        <w:ind w:left="1698" w:hanging="400"/>
      </w:pPr>
      <w:rPr>
        <w:rFonts w:ascii="Wingdings" w:hAnsi="Wingdings" w:hint="default"/>
      </w:rPr>
    </w:lvl>
    <w:lvl w:ilvl="4" w:tplc="04090003" w:tentative="1">
      <w:start w:val="1"/>
      <w:numFmt w:val="bullet"/>
      <w:lvlText w:val=""/>
      <w:lvlJc w:val="left"/>
      <w:pPr>
        <w:ind w:left="2098" w:hanging="400"/>
      </w:pPr>
      <w:rPr>
        <w:rFonts w:ascii="Wingdings" w:hAnsi="Wingdings" w:hint="default"/>
      </w:rPr>
    </w:lvl>
    <w:lvl w:ilvl="5" w:tplc="04090005" w:tentative="1">
      <w:start w:val="1"/>
      <w:numFmt w:val="bullet"/>
      <w:lvlText w:val=""/>
      <w:lvlJc w:val="left"/>
      <w:pPr>
        <w:ind w:left="2498" w:hanging="400"/>
      </w:pPr>
      <w:rPr>
        <w:rFonts w:ascii="Wingdings" w:hAnsi="Wingdings" w:hint="default"/>
      </w:rPr>
    </w:lvl>
    <w:lvl w:ilvl="6" w:tplc="04090001" w:tentative="1">
      <w:start w:val="1"/>
      <w:numFmt w:val="bullet"/>
      <w:lvlText w:val=""/>
      <w:lvlJc w:val="left"/>
      <w:pPr>
        <w:ind w:left="2898" w:hanging="400"/>
      </w:pPr>
      <w:rPr>
        <w:rFonts w:ascii="Wingdings" w:hAnsi="Wingdings" w:hint="default"/>
      </w:rPr>
    </w:lvl>
    <w:lvl w:ilvl="7" w:tplc="04090003" w:tentative="1">
      <w:start w:val="1"/>
      <w:numFmt w:val="bullet"/>
      <w:lvlText w:val=""/>
      <w:lvlJc w:val="left"/>
      <w:pPr>
        <w:ind w:left="3298" w:hanging="400"/>
      </w:pPr>
      <w:rPr>
        <w:rFonts w:ascii="Wingdings" w:hAnsi="Wingdings" w:hint="default"/>
      </w:rPr>
    </w:lvl>
    <w:lvl w:ilvl="8" w:tplc="04090005" w:tentative="1">
      <w:start w:val="1"/>
      <w:numFmt w:val="bullet"/>
      <w:lvlText w:val=""/>
      <w:lvlJc w:val="left"/>
      <w:pPr>
        <w:ind w:left="3698" w:hanging="400"/>
      </w:pPr>
      <w:rPr>
        <w:rFonts w:ascii="Wingdings" w:hAnsi="Wingdings" w:hint="default"/>
      </w:rPr>
    </w:lvl>
  </w:abstractNum>
  <w:abstractNum w:abstractNumId="7" w15:restartNumberingAfterBreak="0">
    <w:nsid w:val="4B873BC6"/>
    <w:multiLevelType w:val="hybridMultilevel"/>
    <w:tmpl w:val="65F028EE"/>
    <w:lvl w:ilvl="0" w:tplc="42A2C56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4CAB782B"/>
    <w:multiLevelType w:val="hybridMultilevel"/>
    <w:tmpl w:val="54FCAC96"/>
    <w:lvl w:ilvl="0" w:tplc="9ADA40B8">
      <w:numFmt w:val="bullet"/>
      <w:lvlText w:val=""/>
      <w:lvlJc w:val="left"/>
      <w:pPr>
        <w:ind w:left="555" w:hanging="375"/>
      </w:pPr>
      <w:rPr>
        <w:rFonts w:ascii="Wingdings" w:eastAsiaTheme="minorEastAsia" w:hAnsi="Wingdings" w:cs="AdvGillSans-Bold" w:hint="default"/>
      </w:rPr>
    </w:lvl>
    <w:lvl w:ilvl="1" w:tplc="04090003" w:tentative="1">
      <w:start w:val="1"/>
      <w:numFmt w:val="bullet"/>
      <w:lvlText w:val=""/>
      <w:lvlJc w:val="left"/>
      <w:pPr>
        <w:ind w:left="980" w:hanging="400"/>
      </w:pPr>
      <w:rPr>
        <w:rFonts w:ascii="Wingdings" w:hAnsi="Wingdings" w:hint="default"/>
      </w:rPr>
    </w:lvl>
    <w:lvl w:ilvl="2" w:tplc="04090005" w:tentative="1">
      <w:start w:val="1"/>
      <w:numFmt w:val="bullet"/>
      <w:lvlText w:val=""/>
      <w:lvlJc w:val="left"/>
      <w:pPr>
        <w:ind w:left="1380" w:hanging="400"/>
      </w:pPr>
      <w:rPr>
        <w:rFonts w:ascii="Wingdings" w:hAnsi="Wingdings" w:hint="default"/>
      </w:rPr>
    </w:lvl>
    <w:lvl w:ilvl="3" w:tplc="04090001" w:tentative="1">
      <w:start w:val="1"/>
      <w:numFmt w:val="bullet"/>
      <w:lvlText w:val=""/>
      <w:lvlJc w:val="left"/>
      <w:pPr>
        <w:ind w:left="1780" w:hanging="400"/>
      </w:pPr>
      <w:rPr>
        <w:rFonts w:ascii="Wingdings" w:hAnsi="Wingdings" w:hint="default"/>
      </w:rPr>
    </w:lvl>
    <w:lvl w:ilvl="4" w:tplc="04090003" w:tentative="1">
      <w:start w:val="1"/>
      <w:numFmt w:val="bullet"/>
      <w:lvlText w:val=""/>
      <w:lvlJc w:val="left"/>
      <w:pPr>
        <w:ind w:left="2180" w:hanging="400"/>
      </w:pPr>
      <w:rPr>
        <w:rFonts w:ascii="Wingdings" w:hAnsi="Wingdings" w:hint="default"/>
      </w:rPr>
    </w:lvl>
    <w:lvl w:ilvl="5" w:tplc="04090005" w:tentative="1">
      <w:start w:val="1"/>
      <w:numFmt w:val="bullet"/>
      <w:lvlText w:val=""/>
      <w:lvlJc w:val="left"/>
      <w:pPr>
        <w:ind w:left="2580" w:hanging="400"/>
      </w:pPr>
      <w:rPr>
        <w:rFonts w:ascii="Wingdings" w:hAnsi="Wingdings" w:hint="default"/>
      </w:rPr>
    </w:lvl>
    <w:lvl w:ilvl="6" w:tplc="04090001" w:tentative="1">
      <w:start w:val="1"/>
      <w:numFmt w:val="bullet"/>
      <w:lvlText w:val=""/>
      <w:lvlJc w:val="left"/>
      <w:pPr>
        <w:ind w:left="2980" w:hanging="400"/>
      </w:pPr>
      <w:rPr>
        <w:rFonts w:ascii="Wingdings" w:hAnsi="Wingdings" w:hint="default"/>
      </w:rPr>
    </w:lvl>
    <w:lvl w:ilvl="7" w:tplc="04090003" w:tentative="1">
      <w:start w:val="1"/>
      <w:numFmt w:val="bullet"/>
      <w:lvlText w:val=""/>
      <w:lvlJc w:val="left"/>
      <w:pPr>
        <w:ind w:left="3380" w:hanging="400"/>
      </w:pPr>
      <w:rPr>
        <w:rFonts w:ascii="Wingdings" w:hAnsi="Wingdings" w:hint="default"/>
      </w:rPr>
    </w:lvl>
    <w:lvl w:ilvl="8" w:tplc="04090005" w:tentative="1">
      <w:start w:val="1"/>
      <w:numFmt w:val="bullet"/>
      <w:lvlText w:val=""/>
      <w:lvlJc w:val="left"/>
      <w:pPr>
        <w:ind w:left="3780" w:hanging="400"/>
      </w:pPr>
      <w:rPr>
        <w:rFonts w:ascii="Wingdings" w:hAnsi="Wingdings" w:hint="default"/>
      </w:rPr>
    </w:lvl>
  </w:abstractNum>
  <w:abstractNum w:abstractNumId="9" w15:restartNumberingAfterBreak="0">
    <w:nsid w:val="4E514CC2"/>
    <w:multiLevelType w:val="multilevel"/>
    <w:tmpl w:val="DFDED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5F6A15"/>
    <w:multiLevelType w:val="hybridMultilevel"/>
    <w:tmpl w:val="157A6382"/>
    <w:lvl w:ilvl="0" w:tplc="CCCC229C">
      <w:numFmt w:val="bullet"/>
      <w:lvlText w:val=""/>
      <w:lvlJc w:val="left"/>
      <w:pPr>
        <w:ind w:left="760" w:hanging="360"/>
      </w:pPr>
      <w:rPr>
        <w:rFonts w:ascii="Wingdings" w:eastAsiaTheme="minorEastAsia" w:hAnsi="Wingdings" w:cstheme="minorBid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537E4792"/>
    <w:multiLevelType w:val="multilevel"/>
    <w:tmpl w:val="D3EC7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4F2519"/>
    <w:multiLevelType w:val="hybridMultilevel"/>
    <w:tmpl w:val="495CA37E"/>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5F3242F2"/>
    <w:multiLevelType w:val="hybridMultilevel"/>
    <w:tmpl w:val="DFB602BC"/>
    <w:lvl w:ilvl="0" w:tplc="04090003">
      <w:start w:val="1"/>
      <w:numFmt w:val="bullet"/>
      <w:lvlText w:val=""/>
      <w:lvlJc w:val="left"/>
      <w:pPr>
        <w:tabs>
          <w:tab w:val="num" w:pos="400"/>
        </w:tabs>
        <w:ind w:left="400" w:hanging="400"/>
      </w:pPr>
      <w:rPr>
        <w:rFonts w:ascii="Wingdings" w:hAnsi="Wingdings" w:hint="default"/>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14" w15:restartNumberingAfterBreak="0">
    <w:nsid w:val="7D4A56D6"/>
    <w:multiLevelType w:val="hybridMultilevel"/>
    <w:tmpl w:val="498CD6DE"/>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108741649">
    <w:abstractNumId w:val="12"/>
  </w:num>
  <w:num w:numId="2" w16cid:durableId="484397458">
    <w:abstractNumId w:val="0"/>
  </w:num>
  <w:num w:numId="3" w16cid:durableId="1387799198">
    <w:abstractNumId w:val="11"/>
  </w:num>
  <w:num w:numId="4" w16cid:durableId="122626917">
    <w:abstractNumId w:val="7"/>
  </w:num>
  <w:num w:numId="5" w16cid:durableId="1805931163">
    <w:abstractNumId w:val="2"/>
  </w:num>
  <w:num w:numId="6" w16cid:durableId="1958947411">
    <w:abstractNumId w:val="8"/>
  </w:num>
  <w:num w:numId="7" w16cid:durableId="461194871">
    <w:abstractNumId w:val="13"/>
  </w:num>
  <w:num w:numId="8" w16cid:durableId="1962418920">
    <w:abstractNumId w:val="3"/>
  </w:num>
  <w:num w:numId="9" w16cid:durableId="1299455811">
    <w:abstractNumId w:val="10"/>
  </w:num>
  <w:num w:numId="10" w16cid:durableId="666783533">
    <w:abstractNumId w:val="4"/>
  </w:num>
  <w:num w:numId="11" w16cid:durableId="1932422549">
    <w:abstractNumId w:val="14"/>
  </w:num>
  <w:num w:numId="12" w16cid:durableId="599030904">
    <w:abstractNumId w:val="9"/>
  </w:num>
  <w:num w:numId="13" w16cid:durableId="1817529997">
    <w:abstractNumId w:val="6"/>
  </w:num>
  <w:num w:numId="14" w16cid:durableId="1236553844">
    <w:abstractNumId w:val="5"/>
  </w:num>
  <w:num w:numId="15" w16cid:durableId="10656892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00"/>
  <w:drawingGridVerticalSpacing w:val="245"/>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Biomark Res (Korea Univ)&lt;/Style&gt;&lt;LeftDelim&gt;{&lt;/LeftDelim&gt;&lt;RightDelim&gt;}&lt;/RightDelim&gt;&lt;FontName&gt;맑은 고딕&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pvrd2pvoxvpsoeft02pawvexwwzfsze2xfp&quot;&gt;COVIDCANCER&lt;record-ids&gt;&lt;item&gt;1&lt;/item&gt;&lt;item&gt;2&lt;/item&gt;&lt;item&gt;3&lt;/item&gt;&lt;item&gt;4&lt;/item&gt;&lt;item&gt;5&lt;/item&gt;&lt;item&gt;6&lt;/item&gt;&lt;item&gt;7&lt;/item&gt;&lt;item&gt;8&lt;/item&gt;&lt;item&gt;9&lt;/item&gt;&lt;item&gt;11&lt;/item&gt;&lt;item&gt;12&lt;/item&gt;&lt;item&gt;14&lt;/item&gt;&lt;item&gt;15&lt;/item&gt;&lt;item&gt;16&lt;/item&gt;&lt;item&gt;17&lt;/item&gt;&lt;item&gt;18&lt;/item&gt;&lt;item&gt;19&lt;/item&gt;&lt;item&gt;20&lt;/item&gt;&lt;item&gt;21&lt;/item&gt;&lt;item&gt;22&lt;/item&gt;&lt;item&gt;23&lt;/item&gt;&lt;item&gt;24&lt;/item&gt;&lt;item&gt;25&lt;/item&gt;&lt;item&gt;26&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record-ids&gt;&lt;/item&gt;&lt;/Libraries&gt;"/>
  </w:docVars>
  <w:rsids>
    <w:rsidRoot w:val="00B509BB"/>
    <w:rsid w:val="00007183"/>
    <w:rsid w:val="00007A90"/>
    <w:rsid w:val="00007D4C"/>
    <w:rsid w:val="000129C4"/>
    <w:rsid w:val="00014371"/>
    <w:rsid w:val="000149C4"/>
    <w:rsid w:val="00031F0A"/>
    <w:rsid w:val="00037965"/>
    <w:rsid w:val="00061D0A"/>
    <w:rsid w:val="0006322D"/>
    <w:rsid w:val="00063E23"/>
    <w:rsid w:val="0006426B"/>
    <w:rsid w:val="00077457"/>
    <w:rsid w:val="00080C7F"/>
    <w:rsid w:val="00090001"/>
    <w:rsid w:val="00091854"/>
    <w:rsid w:val="00094904"/>
    <w:rsid w:val="000A7C39"/>
    <w:rsid w:val="000C275D"/>
    <w:rsid w:val="000C5DD9"/>
    <w:rsid w:val="000D3696"/>
    <w:rsid w:val="000D4330"/>
    <w:rsid w:val="000D593B"/>
    <w:rsid w:val="000D6ABF"/>
    <w:rsid w:val="000F3BD6"/>
    <w:rsid w:val="000F41E5"/>
    <w:rsid w:val="000F466A"/>
    <w:rsid w:val="00100ACC"/>
    <w:rsid w:val="00123164"/>
    <w:rsid w:val="00126A23"/>
    <w:rsid w:val="001431E1"/>
    <w:rsid w:val="00154307"/>
    <w:rsid w:val="001569A2"/>
    <w:rsid w:val="00170325"/>
    <w:rsid w:val="00172DCB"/>
    <w:rsid w:val="0018713A"/>
    <w:rsid w:val="001877DA"/>
    <w:rsid w:val="00193E10"/>
    <w:rsid w:val="00195C01"/>
    <w:rsid w:val="001A2D87"/>
    <w:rsid w:val="001D3210"/>
    <w:rsid w:val="001D3D5D"/>
    <w:rsid w:val="001D496B"/>
    <w:rsid w:val="001D7D70"/>
    <w:rsid w:val="001E1139"/>
    <w:rsid w:val="001F00E8"/>
    <w:rsid w:val="001F2191"/>
    <w:rsid w:val="002038D0"/>
    <w:rsid w:val="002042D8"/>
    <w:rsid w:val="00222435"/>
    <w:rsid w:val="002248E0"/>
    <w:rsid w:val="002308F4"/>
    <w:rsid w:val="00240739"/>
    <w:rsid w:val="00244B67"/>
    <w:rsid w:val="0025038F"/>
    <w:rsid w:val="00253C4C"/>
    <w:rsid w:val="002730C8"/>
    <w:rsid w:val="00286E0C"/>
    <w:rsid w:val="002B167E"/>
    <w:rsid w:val="002B2B0D"/>
    <w:rsid w:val="002B633F"/>
    <w:rsid w:val="002B6CEA"/>
    <w:rsid w:val="002B72D9"/>
    <w:rsid w:val="002C00DD"/>
    <w:rsid w:val="002D5E16"/>
    <w:rsid w:val="002E443A"/>
    <w:rsid w:val="002E47D8"/>
    <w:rsid w:val="002E551F"/>
    <w:rsid w:val="00300804"/>
    <w:rsid w:val="00307E5F"/>
    <w:rsid w:val="00312DA3"/>
    <w:rsid w:val="00314D8D"/>
    <w:rsid w:val="00315E62"/>
    <w:rsid w:val="00322E6C"/>
    <w:rsid w:val="0032507A"/>
    <w:rsid w:val="00331071"/>
    <w:rsid w:val="00344EF7"/>
    <w:rsid w:val="003715EF"/>
    <w:rsid w:val="003777B7"/>
    <w:rsid w:val="00380991"/>
    <w:rsid w:val="00380ABF"/>
    <w:rsid w:val="00391CAB"/>
    <w:rsid w:val="003A7F4A"/>
    <w:rsid w:val="003B183B"/>
    <w:rsid w:val="003C0163"/>
    <w:rsid w:val="003C1C9A"/>
    <w:rsid w:val="003C2BA7"/>
    <w:rsid w:val="003C6BEC"/>
    <w:rsid w:val="003D0921"/>
    <w:rsid w:val="003D4295"/>
    <w:rsid w:val="003E4EF9"/>
    <w:rsid w:val="003E5468"/>
    <w:rsid w:val="003F06FA"/>
    <w:rsid w:val="00400C21"/>
    <w:rsid w:val="00407E6D"/>
    <w:rsid w:val="00412132"/>
    <w:rsid w:val="00424A85"/>
    <w:rsid w:val="0043319E"/>
    <w:rsid w:val="004343A2"/>
    <w:rsid w:val="00447DC5"/>
    <w:rsid w:val="00467C54"/>
    <w:rsid w:val="00474DE4"/>
    <w:rsid w:val="004830FA"/>
    <w:rsid w:val="00490A77"/>
    <w:rsid w:val="00496245"/>
    <w:rsid w:val="004B344D"/>
    <w:rsid w:val="004B7CCC"/>
    <w:rsid w:val="004C22C1"/>
    <w:rsid w:val="004D06F4"/>
    <w:rsid w:val="004D4561"/>
    <w:rsid w:val="004F0587"/>
    <w:rsid w:val="00505A66"/>
    <w:rsid w:val="00506AEB"/>
    <w:rsid w:val="00506B4B"/>
    <w:rsid w:val="005318B2"/>
    <w:rsid w:val="0056112F"/>
    <w:rsid w:val="00572915"/>
    <w:rsid w:val="00572F19"/>
    <w:rsid w:val="00576101"/>
    <w:rsid w:val="00584365"/>
    <w:rsid w:val="0058639C"/>
    <w:rsid w:val="005A31C6"/>
    <w:rsid w:val="005B6164"/>
    <w:rsid w:val="005F1AC4"/>
    <w:rsid w:val="005F7222"/>
    <w:rsid w:val="006030ED"/>
    <w:rsid w:val="006043A9"/>
    <w:rsid w:val="0061120E"/>
    <w:rsid w:val="00611827"/>
    <w:rsid w:val="0063165E"/>
    <w:rsid w:val="00631E84"/>
    <w:rsid w:val="00643623"/>
    <w:rsid w:val="00645F3E"/>
    <w:rsid w:val="006528B4"/>
    <w:rsid w:val="006671D4"/>
    <w:rsid w:val="00672BF9"/>
    <w:rsid w:val="00672F08"/>
    <w:rsid w:val="00690D60"/>
    <w:rsid w:val="00692934"/>
    <w:rsid w:val="006C2707"/>
    <w:rsid w:val="006E0791"/>
    <w:rsid w:val="006E6068"/>
    <w:rsid w:val="00700261"/>
    <w:rsid w:val="00714EA7"/>
    <w:rsid w:val="007157B2"/>
    <w:rsid w:val="007253A1"/>
    <w:rsid w:val="00734580"/>
    <w:rsid w:val="007369AC"/>
    <w:rsid w:val="007415C0"/>
    <w:rsid w:val="0074634F"/>
    <w:rsid w:val="00751702"/>
    <w:rsid w:val="0076034C"/>
    <w:rsid w:val="0076293D"/>
    <w:rsid w:val="0076352A"/>
    <w:rsid w:val="00780F80"/>
    <w:rsid w:val="00792B2F"/>
    <w:rsid w:val="00793196"/>
    <w:rsid w:val="007B76CF"/>
    <w:rsid w:val="007C6D06"/>
    <w:rsid w:val="007D51F5"/>
    <w:rsid w:val="007D7D6B"/>
    <w:rsid w:val="007E597F"/>
    <w:rsid w:val="008230A4"/>
    <w:rsid w:val="00833E7F"/>
    <w:rsid w:val="00841F40"/>
    <w:rsid w:val="00844385"/>
    <w:rsid w:val="0084450F"/>
    <w:rsid w:val="0084645E"/>
    <w:rsid w:val="008466BE"/>
    <w:rsid w:val="00856864"/>
    <w:rsid w:val="00864E71"/>
    <w:rsid w:val="008752E3"/>
    <w:rsid w:val="00875728"/>
    <w:rsid w:val="008A0F7D"/>
    <w:rsid w:val="008B29DB"/>
    <w:rsid w:val="008B7EA4"/>
    <w:rsid w:val="008D0FCF"/>
    <w:rsid w:val="008D2050"/>
    <w:rsid w:val="008D5DE4"/>
    <w:rsid w:val="008E4A12"/>
    <w:rsid w:val="008F4B34"/>
    <w:rsid w:val="009054E7"/>
    <w:rsid w:val="00916FEA"/>
    <w:rsid w:val="009227A3"/>
    <w:rsid w:val="009427B5"/>
    <w:rsid w:val="009427CD"/>
    <w:rsid w:val="00950EFB"/>
    <w:rsid w:val="00964E44"/>
    <w:rsid w:val="00964EEE"/>
    <w:rsid w:val="0096538B"/>
    <w:rsid w:val="00977777"/>
    <w:rsid w:val="0098459A"/>
    <w:rsid w:val="00996418"/>
    <w:rsid w:val="009972CA"/>
    <w:rsid w:val="009A0767"/>
    <w:rsid w:val="009A34EA"/>
    <w:rsid w:val="009B5EEA"/>
    <w:rsid w:val="009C2817"/>
    <w:rsid w:val="009C365D"/>
    <w:rsid w:val="009D435D"/>
    <w:rsid w:val="009E6FFB"/>
    <w:rsid w:val="009E70CE"/>
    <w:rsid w:val="009F73F2"/>
    <w:rsid w:val="00A02A9B"/>
    <w:rsid w:val="00A1504F"/>
    <w:rsid w:val="00A17ED2"/>
    <w:rsid w:val="00A25157"/>
    <w:rsid w:val="00A276E9"/>
    <w:rsid w:val="00A31036"/>
    <w:rsid w:val="00A33354"/>
    <w:rsid w:val="00A34280"/>
    <w:rsid w:val="00A47025"/>
    <w:rsid w:val="00A55356"/>
    <w:rsid w:val="00A62D84"/>
    <w:rsid w:val="00A84079"/>
    <w:rsid w:val="00A8737C"/>
    <w:rsid w:val="00A91515"/>
    <w:rsid w:val="00AC38C9"/>
    <w:rsid w:val="00AD2BE3"/>
    <w:rsid w:val="00AD3CD6"/>
    <w:rsid w:val="00AD4F51"/>
    <w:rsid w:val="00AE3F1A"/>
    <w:rsid w:val="00AE4EFD"/>
    <w:rsid w:val="00AF152A"/>
    <w:rsid w:val="00AF1A43"/>
    <w:rsid w:val="00B053DB"/>
    <w:rsid w:val="00B07215"/>
    <w:rsid w:val="00B11155"/>
    <w:rsid w:val="00B30315"/>
    <w:rsid w:val="00B36609"/>
    <w:rsid w:val="00B37995"/>
    <w:rsid w:val="00B4199B"/>
    <w:rsid w:val="00B42E53"/>
    <w:rsid w:val="00B4408D"/>
    <w:rsid w:val="00B509BB"/>
    <w:rsid w:val="00B50D79"/>
    <w:rsid w:val="00B5384B"/>
    <w:rsid w:val="00B56670"/>
    <w:rsid w:val="00B60A82"/>
    <w:rsid w:val="00B67A73"/>
    <w:rsid w:val="00B71736"/>
    <w:rsid w:val="00B84BB8"/>
    <w:rsid w:val="00BA165B"/>
    <w:rsid w:val="00BA50E3"/>
    <w:rsid w:val="00BB5EEB"/>
    <w:rsid w:val="00BC1E0A"/>
    <w:rsid w:val="00BC4D6F"/>
    <w:rsid w:val="00BD0284"/>
    <w:rsid w:val="00BD2F20"/>
    <w:rsid w:val="00BE3411"/>
    <w:rsid w:val="00BF51D6"/>
    <w:rsid w:val="00BF7B6A"/>
    <w:rsid w:val="00C10033"/>
    <w:rsid w:val="00C12F89"/>
    <w:rsid w:val="00C13381"/>
    <w:rsid w:val="00C226B2"/>
    <w:rsid w:val="00C22CDE"/>
    <w:rsid w:val="00C22E6D"/>
    <w:rsid w:val="00C2620F"/>
    <w:rsid w:val="00C30F2E"/>
    <w:rsid w:val="00C33AEA"/>
    <w:rsid w:val="00C36FBC"/>
    <w:rsid w:val="00C37543"/>
    <w:rsid w:val="00C60A59"/>
    <w:rsid w:val="00C9215C"/>
    <w:rsid w:val="00CA05A2"/>
    <w:rsid w:val="00CA227B"/>
    <w:rsid w:val="00CA6D7A"/>
    <w:rsid w:val="00CB0A09"/>
    <w:rsid w:val="00CC0C87"/>
    <w:rsid w:val="00CD32D3"/>
    <w:rsid w:val="00D35E4E"/>
    <w:rsid w:val="00D36571"/>
    <w:rsid w:val="00D42CC2"/>
    <w:rsid w:val="00D71AAD"/>
    <w:rsid w:val="00D813C1"/>
    <w:rsid w:val="00D85201"/>
    <w:rsid w:val="00DA5AA2"/>
    <w:rsid w:val="00DA5F0D"/>
    <w:rsid w:val="00DB2C91"/>
    <w:rsid w:val="00DC1513"/>
    <w:rsid w:val="00DC3168"/>
    <w:rsid w:val="00DC3A0E"/>
    <w:rsid w:val="00DC6FFB"/>
    <w:rsid w:val="00DD7BC4"/>
    <w:rsid w:val="00DF50DD"/>
    <w:rsid w:val="00E10687"/>
    <w:rsid w:val="00E25FDF"/>
    <w:rsid w:val="00E26B89"/>
    <w:rsid w:val="00E3165F"/>
    <w:rsid w:val="00E357C3"/>
    <w:rsid w:val="00E37486"/>
    <w:rsid w:val="00E50FEA"/>
    <w:rsid w:val="00E61A29"/>
    <w:rsid w:val="00E61CC3"/>
    <w:rsid w:val="00E71F82"/>
    <w:rsid w:val="00E7244B"/>
    <w:rsid w:val="00E74F30"/>
    <w:rsid w:val="00E866A0"/>
    <w:rsid w:val="00E911A8"/>
    <w:rsid w:val="00E926B3"/>
    <w:rsid w:val="00E94B67"/>
    <w:rsid w:val="00EA0C18"/>
    <w:rsid w:val="00EC2539"/>
    <w:rsid w:val="00EC620A"/>
    <w:rsid w:val="00EE02CF"/>
    <w:rsid w:val="00EF077B"/>
    <w:rsid w:val="00EF4CE7"/>
    <w:rsid w:val="00F030F4"/>
    <w:rsid w:val="00F04787"/>
    <w:rsid w:val="00F10C57"/>
    <w:rsid w:val="00F14D8F"/>
    <w:rsid w:val="00F23DB7"/>
    <w:rsid w:val="00F37D77"/>
    <w:rsid w:val="00F44EEF"/>
    <w:rsid w:val="00F51C35"/>
    <w:rsid w:val="00F672C8"/>
    <w:rsid w:val="00F67921"/>
    <w:rsid w:val="00FA6971"/>
    <w:rsid w:val="00FA776B"/>
    <w:rsid w:val="00FC03C3"/>
    <w:rsid w:val="00FC2341"/>
    <w:rsid w:val="00FC7C11"/>
    <w:rsid w:val="00FD35B0"/>
    <w:rsid w:val="00FE107A"/>
    <w:rsid w:val="00FE2424"/>
    <w:rsid w:val="00FE7388"/>
    <w:rsid w:val="00FF3D0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77BCB2"/>
  <w15:chartTrackingRefBased/>
  <w15:docId w15:val="{FE0405A9-7F0F-4170-8FEA-1B7C31C32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6FFB"/>
    <w:pPr>
      <w:spacing w:after="200" w:line="276" w:lineRule="auto"/>
      <w:jc w:val="left"/>
    </w:pPr>
    <w:rPr>
      <w:kern w:val="0"/>
      <w:sz w:val="22"/>
    </w:rPr>
  </w:style>
  <w:style w:type="paragraph" w:styleId="1">
    <w:name w:val="heading 1"/>
    <w:basedOn w:val="a"/>
    <w:link w:val="1Char"/>
    <w:uiPriority w:val="9"/>
    <w:qFormat/>
    <w:rsid w:val="00B509BB"/>
    <w:pPr>
      <w:spacing w:before="100" w:beforeAutospacing="1" w:after="100" w:afterAutospacing="1" w:line="240" w:lineRule="auto"/>
      <w:outlineLvl w:val="0"/>
    </w:pPr>
    <w:rPr>
      <w:rFonts w:ascii="굴림" w:eastAsia="굴림" w:hAnsi="굴림" w:cs="굴림"/>
      <w:b/>
      <w:bCs/>
      <w:kern w:val="36"/>
      <w:sz w:val="48"/>
      <w:szCs w:val="48"/>
    </w:rPr>
  </w:style>
  <w:style w:type="paragraph" w:styleId="3">
    <w:name w:val="heading 3"/>
    <w:basedOn w:val="a"/>
    <w:next w:val="a"/>
    <w:link w:val="3Char"/>
    <w:uiPriority w:val="9"/>
    <w:semiHidden/>
    <w:unhideWhenUsed/>
    <w:qFormat/>
    <w:rsid w:val="00B509BB"/>
    <w:pPr>
      <w:keepNext/>
      <w:ind w:leftChars="300" w:left="300" w:hangingChars="200" w:hanging="20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B509BB"/>
    <w:rPr>
      <w:rFonts w:ascii="굴림" w:eastAsia="굴림" w:hAnsi="굴림" w:cs="굴림"/>
      <w:b/>
      <w:bCs/>
      <w:kern w:val="36"/>
      <w:sz w:val="48"/>
      <w:szCs w:val="48"/>
    </w:rPr>
  </w:style>
  <w:style w:type="character" w:customStyle="1" w:styleId="3Char">
    <w:name w:val="제목 3 Char"/>
    <w:basedOn w:val="a0"/>
    <w:link w:val="3"/>
    <w:uiPriority w:val="9"/>
    <w:semiHidden/>
    <w:rsid w:val="00B509BB"/>
    <w:rPr>
      <w:rFonts w:asciiTheme="majorHAnsi" w:eastAsiaTheme="majorEastAsia" w:hAnsiTheme="majorHAnsi" w:cstheme="majorBidi"/>
      <w:kern w:val="0"/>
      <w:sz w:val="22"/>
    </w:rPr>
  </w:style>
  <w:style w:type="character" w:styleId="a3">
    <w:name w:val="Hyperlink"/>
    <w:basedOn w:val="a0"/>
    <w:uiPriority w:val="99"/>
    <w:unhideWhenUsed/>
    <w:rsid w:val="00B509BB"/>
    <w:rPr>
      <w:color w:val="0563C1" w:themeColor="hyperlink"/>
      <w:u w:val="single"/>
    </w:rPr>
  </w:style>
  <w:style w:type="paragraph" w:styleId="a4">
    <w:name w:val="List Paragraph"/>
    <w:basedOn w:val="a"/>
    <w:uiPriority w:val="34"/>
    <w:qFormat/>
    <w:rsid w:val="00B509BB"/>
    <w:pPr>
      <w:ind w:left="720"/>
      <w:contextualSpacing/>
    </w:pPr>
  </w:style>
  <w:style w:type="paragraph" w:styleId="a5">
    <w:name w:val="Balloon Text"/>
    <w:basedOn w:val="a"/>
    <w:link w:val="Char"/>
    <w:uiPriority w:val="99"/>
    <w:semiHidden/>
    <w:unhideWhenUsed/>
    <w:rsid w:val="00B509BB"/>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5"/>
    <w:uiPriority w:val="99"/>
    <w:semiHidden/>
    <w:rsid w:val="00B509BB"/>
    <w:rPr>
      <w:rFonts w:asciiTheme="majorHAnsi" w:eastAsiaTheme="majorEastAsia" w:hAnsiTheme="majorHAnsi" w:cstheme="majorBidi"/>
      <w:kern w:val="0"/>
      <w:sz w:val="18"/>
      <w:szCs w:val="18"/>
    </w:rPr>
  </w:style>
  <w:style w:type="paragraph" w:styleId="a6">
    <w:name w:val="header"/>
    <w:basedOn w:val="a"/>
    <w:link w:val="Char0"/>
    <w:uiPriority w:val="99"/>
    <w:unhideWhenUsed/>
    <w:rsid w:val="00B509BB"/>
    <w:pPr>
      <w:tabs>
        <w:tab w:val="center" w:pos="4513"/>
        <w:tab w:val="right" w:pos="9026"/>
      </w:tabs>
      <w:snapToGrid w:val="0"/>
    </w:pPr>
  </w:style>
  <w:style w:type="character" w:customStyle="1" w:styleId="Char0">
    <w:name w:val="머리글 Char"/>
    <w:basedOn w:val="a0"/>
    <w:link w:val="a6"/>
    <w:uiPriority w:val="99"/>
    <w:rsid w:val="00B509BB"/>
    <w:rPr>
      <w:kern w:val="0"/>
      <w:sz w:val="22"/>
    </w:rPr>
  </w:style>
  <w:style w:type="paragraph" w:styleId="a7">
    <w:name w:val="footer"/>
    <w:basedOn w:val="a"/>
    <w:link w:val="Char1"/>
    <w:uiPriority w:val="99"/>
    <w:unhideWhenUsed/>
    <w:rsid w:val="00B509BB"/>
    <w:pPr>
      <w:tabs>
        <w:tab w:val="center" w:pos="4513"/>
        <w:tab w:val="right" w:pos="9026"/>
      </w:tabs>
      <w:snapToGrid w:val="0"/>
    </w:pPr>
  </w:style>
  <w:style w:type="character" w:customStyle="1" w:styleId="Char1">
    <w:name w:val="바닥글 Char"/>
    <w:basedOn w:val="a0"/>
    <w:link w:val="a7"/>
    <w:uiPriority w:val="99"/>
    <w:rsid w:val="00B509BB"/>
    <w:rPr>
      <w:kern w:val="0"/>
      <w:sz w:val="22"/>
    </w:rPr>
  </w:style>
  <w:style w:type="paragraph" w:customStyle="1" w:styleId="EndNoteBibliographyTitle">
    <w:name w:val="EndNote Bibliography Title"/>
    <w:basedOn w:val="a"/>
    <w:link w:val="EndNoteBibliographyTitleChar"/>
    <w:rsid w:val="00B509BB"/>
    <w:pPr>
      <w:spacing w:after="0"/>
      <w:jc w:val="center"/>
    </w:pPr>
    <w:rPr>
      <w:rFonts w:ascii="맑은 고딕" w:eastAsia="맑은 고딕" w:hAnsi="맑은 고딕" w:cs="Times New Roman"/>
      <w:noProof/>
    </w:rPr>
  </w:style>
  <w:style w:type="character" w:customStyle="1" w:styleId="EndNoteBibliographyTitleChar">
    <w:name w:val="EndNote Bibliography Title Char"/>
    <w:basedOn w:val="a0"/>
    <w:link w:val="EndNoteBibliographyTitle"/>
    <w:rsid w:val="00B509BB"/>
    <w:rPr>
      <w:rFonts w:ascii="맑은 고딕" w:eastAsia="맑은 고딕" w:hAnsi="맑은 고딕" w:cs="Times New Roman"/>
      <w:noProof/>
      <w:kern w:val="0"/>
      <w:sz w:val="22"/>
    </w:rPr>
  </w:style>
  <w:style w:type="paragraph" w:customStyle="1" w:styleId="EndNoteBibliography">
    <w:name w:val="EndNote Bibliography"/>
    <w:basedOn w:val="a"/>
    <w:link w:val="EndNoteBibliographyChar"/>
    <w:rsid w:val="00B509BB"/>
    <w:pPr>
      <w:spacing w:line="240" w:lineRule="auto"/>
      <w:jc w:val="both"/>
    </w:pPr>
    <w:rPr>
      <w:rFonts w:ascii="맑은 고딕" w:eastAsia="맑은 고딕" w:hAnsi="맑은 고딕" w:cs="Times New Roman"/>
      <w:noProof/>
    </w:rPr>
  </w:style>
  <w:style w:type="character" w:customStyle="1" w:styleId="EndNoteBibliographyChar">
    <w:name w:val="EndNote Bibliography Char"/>
    <w:basedOn w:val="a0"/>
    <w:link w:val="EndNoteBibliography"/>
    <w:rsid w:val="00B509BB"/>
    <w:rPr>
      <w:rFonts w:ascii="맑은 고딕" w:eastAsia="맑은 고딕" w:hAnsi="맑은 고딕" w:cs="Times New Roman"/>
      <w:noProof/>
      <w:kern w:val="0"/>
      <w:sz w:val="22"/>
    </w:rPr>
  </w:style>
  <w:style w:type="character" w:styleId="a8">
    <w:name w:val="line number"/>
    <w:basedOn w:val="a0"/>
    <w:uiPriority w:val="99"/>
    <w:semiHidden/>
    <w:unhideWhenUsed/>
    <w:rsid w:val="00B509BB"/>
  </w:style>
  <w:style w:type="character" w:styleId="a9">
    <w:name w:val="annotation reference"/>
    <w:basedOn w:val="a0"/>
    <w:uiPriority w:val="99"/>
    <w:semiHidden/>
    <w:unhideWhenUsed/>
    <w:rsid w:val="00B509BB"/>
    <w:rPr>
      <w:sz w:val="18"/>
      <w:szCs w:val="18"/>
    </w:rPr>
  </w:style>
  <w:style w:type="paragraph" w:styleId="aa">
    <w:name w:val="annotation text"/>
    <w:basedOn w:val="a"/>
    <w:link w:val="Char2"/>
    <w:uiPriority w:val="99"/>
    <w:unhideWhenUsed/>
    <w:rsid w:val="00B509BB"/>
  </w:style>
  <w:style w:type="character" w:customStyle="1" w:styleId="Char2">
    <w:name w:val="메모 텍스트 Char"/>
    <w:basedOn w:val="a0"/>
    <w:link w:val="aa"/>
    <w:uiPriority w:val="99"/>
    <w:rsid w:val="00B509BB"/>
    <w:rPr>
      <w:kern w:val="0"/>
      <w:sz w:val="22"/>
    </w:rPr>
  </w:style>
  <w:style w:type="paragraph" w:styleId="ab">
    <w:name w:val="annotation subject"/>
    <w:basedOn w:val="aa"/>
    <w:next w:val="aa"/>
    <w:link w:val="Char3"/>
    <w:uiPriority w:val="99"/>
    <w:semiHidden/>
    <w:unhideWhenUsed/>
    <w:rsid w:val="00B509BB"/>
    <w:rPr>
      <w:b/>
      <w:bCs/>
    </w:rPr>
  </w:style>
  <w:style w:type="character" w:customStyle="1" w:styleId="Char3">
    <w:name w:val="메모 주제 Char"/>
    <w:basedOn w:val="Char2"/>
    <w:link w:val="ab"/>
    <w:uiPriority w:val="99"/>
    <w:semiHidden/>
    <w:rsid w:val="00B509BB"/>
    <w:rPr>
      <w:b/>
      <w:bCs/>
      <w:kern w:val="0"/>
      <w:sz w:val="22"/>
    </w:rPr>
  </w:style>
  <w:style w:type="table" w:customStyle="1" w:styleId="21">
    <w:name w:val="일반 표 21"/>
    <w:basedOn w:val="a1"/>
    <w:uiPriority w:val="42"/>
    <w:rsid w:val="00B509BB"/>
    <w:pPr>
      <w:spacing w:after="0" w:line="240" w:lineRule="auto"/>
      <w:jc w:val="left"/>
    </w:pPr>
    <w:rPr>
      <w:kern w:val="0"/>
      <w:sz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0">
    <w:name w:val="표 눈금 밝게1"/>
    <w:basedOn w:val="a1"/>
    <w:uiPriority w:val="40"/>
    <w:rsid w:val="00B509BB"/>
    <w:pPr>
      <w:spacing w:after="0" w:line="240" w:lineRule="auto"/>
      <w:jc w:val="left"/>
    </w:pPr>
    <w:rPr>
      <w:kern w:val="0"/>
      <w:sz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1">
    <w:name w:val="확인되지 않은 멘션1"/>
    <w:basedOn w:val="a0"/>
    <w:uiPriority w:val="99"/>
    <w:semiHidden/>
    <w:unhideWhenUsed/>
    <w:rsid w:val="00B509BB"/>
    <w:rPr>
      <w:color w:val="605E5C"/>
      <w:shd w:val="clear" w:color="auto" w:fill="E1DFDD"/>
    </w:rPr>
  </w:style>
  <w:style w:type="character" w:customStyle="1" w:styleId="hw">
    <w:name w:val="hw"/>
    <w:basedOn w:val="a0"/>
    <w:rsid w:val="00B509BB"/>
  </w:style>
  <w:style w:type="character" w:customStyle="1" w:styleId="apple-converted-space">
    <w:name w:val="apple-converted-space"/>
    <w:basedOn w:val="a0"/>
    <w:rsid w:val="00B509BB"/>
  </w:style>
  <w:style w:type="character" w:customStyle="1" w:styleId="prx">
    <w:name w:val="prx"/>
    <w:basedOn w:val="a0"/>
    <w:rsid w:val="00B509BB"/>
  </w:style>
  <w:style w:type="character" w:customStyle="1" w:styleId="ph">
    <w:name w:val="ph"/>
    <w:basedOn w:val="a0"/>
    <w:rsid w:val="00B509BB"/>
  </w:style>
  <w:style w:type="character" w:customStyle="1" w:styleId="gp">
    <w:name w:val="gp"/>
    <w:basedOn w:val="a0"/>
    <w:rsid w:val="00B509BB"/>
  </w:style>
  <w:style w:type="character" w:customStyle="1" w:styleId="reg">
    <w:name w:val="reg"/>
    <w:basedOn w:val="a0"/>
    <w:rsid w:val="00B509BB"/>
  </w:style>
  <w:style w:type="character" w:customStyle="1" w:styleId="df">
    <w:name w:val="df"/>
    <w:basedOn w:val="a0"/>
    <w:rsid w:val="00B509BB"/>
  </w:style>
  <w:style w:type="character" w:customStyle="1" w:styleId="ex">
    <w:name w:val="ex"/>
    <w:basedOn w:val="a0"/>
    <w:rsid w:val="00B509BB"/>
  </w:style>
  <w:style w:type="character" w:customStyle="1" w:styleId="sj">
    <w:name w:val="sj"/>
    <w:basedOn w:val="a0"/>
    <w:rsid w:val="00B509BB"/>
  </w:style>
  <w:style w:type="character" w:customStyle="1" w:styleId="xxo1">
    <w:name w:val="x_xo1"/>
    <w:basedOn w:val="a0"/>
    <w:rsid w:val="00B509BB"/>
  </w:style>
  <w:style w:type="character" w:customStyle="1" w:styleId="dg">
    <w:name w:val="dg"/>
    <w:basedOn w:val="a0"/>
    <w:rsid w:val="00B509BB"/>
  </w:style>
  <w:style w:type="character" w:customStyle="1" w:styleId="Date1">
    <w:name w:val="Date1"/>
    <w:basedOn w:val="a0"/>
    <w:rsid w:val="00B509BB"/>
  </w:style>
  <w:style w:type="character" w:customStyle="1" w:styleId="la">
    <w:name w:val="la"/>
    <w:basedOn w:val="a0"/>
    <w:rsid w:val="00B509BB"/>
  </w:style>
  <w:style w:type="character" w:customStyle="1" w:styleId="ff">
    <w:name w:val="ff"/>
    <w:basedOn w:val="a0"/>
    <w:rsid w:val="00B509BB"/>
  </w:style>
  <w:style w:type="character" w:customStyle="1" w:styleId="trans">
    <w:name w:val="trans"/>
    <w:basedOn w:val="a0"/>
    <w:rsid w:val="00B509BB"/>
  </w:style>
  <w:style w:type="paragraph" w:styleId="ac">
    <w:name w:val="Revision"/>
    <w:hidden/>
    <w:uiPriority w:val="99"/>
    <w:semiHidden/>
    <w:rsid w:val="00B509BB"/>
    <w:pPr>
      <w:spacing w:after="0" w:line="240" w:lineRule="auto"/>
      <w:jc w:val="left"/>
    </w:pPr>
    <w:rPr>
      <w:kern w:val="0"/>
      <w:sz w:val="22"/>
    </w:rPr>
  </w:style>
  <w:style w:type="paragraph" w:customStyle="1" w:styleId="ptdocpara1">
    <w:name w:val="ptdocpara1"/>
    <w:basedOn w:val="a"/>
    <w:uiPriority w:val="99"/>
    <w:rsid w:val="00B509BB"/>
    <w:pPr>
      <w:spacing w:after="104" w:line="240" w:lineRule="auto"/>
    </w:pPr>
    <w:rPr>
      <w:rFonts w:ascii="굴림" w:eastAsia="굴림" w:hAnsi="굴림" w:cs="굴림"/>
      <w:sz w:val="24"/>
      <w:szCs w:val="24"/>
    </w:rPr>
  </w:style>
  <w:style w:type="paragraph" w:customStyle="1" w:styleId="ad">
    <w:name w:val="논문"/>
    <w:basedOn w:val="a"/>
    <w:link w:val="Char4"/>
    <w:autoRedefine/>
    <w:qFormat/>
    <w:rsid w:val="00B509BB"/>
    <w:pPr>
      <w:widowControl w:val="0"/>
      <w:wordWrap w:val="0"/>
      <w:autoSpaceDE w:val="0"/>
      <w:autoSpaceDN w:val="0"/>
      <w:spacing w:after="160" w:line="480" w:lineRule="auto"/>
      <w:jc w:val="center"/>
    </w:pPr>
    <w:rPr>
      <w:rFonts w:ascii="Times New Roman" w:hAnsi="Times New Roman" w:cs="Times New Roman"/>
      <w:kern w:val="2"/>
      <w:sz w:val="20"/>
    </w:rPr>
  </w:style>
  <w:style w:type="character" w:customStyle="1" w:styleId="Char4">
    <w:name w:val="논문 Char"/>
    <w:basedOn w:val="a0"/>
    <w:link w:val="ad"/>
    <w:rsid w:val="00B509BB"/>
    <w:rPr>
      <w:rFonts w:ascii="Times New Roman" w:hAnsi="Times New Roman" w:cs="Times New Roman"/>
    </w:rPr>
  </w:style>
  <w:style w:type="paragraph" w:styleId="ae">
    <w:name w:val="Normal (Web)"/>
    <w:basedOn w:val="a"/>
    <w:uiPriority w:val="99"/>
    <w:semiHidden/>
    <w:unhideWhenUsed/>
    <w:rsid w:val="00B509BB"/>
    <w:pPr>
      <w:spacing w:before="100" w:beforeAutospacing="1" w:after="100" w:afterAutospacing="1" w:line="240" w:lineRule="auto"/>
    </w:pPr>
    <w:rPr>
      <w:rFonts w:ascii="굴림" w:eastAsia="굴림" w:hAnsi="굴림" w:cs="굴림"/>
      <w:sz w:val="24"/>
      <w:szCs w:val="24"/>
    </w:rPr>
  </w:style>
  <w:style w:type="character" w:styleId="af">
    <w:name w:val="Placeholder Text"/>
    <w:basedOn w:val="a0"/>
    <w:uiPriority w:val="99"/>
    <w:semiHidden/>
    <w:rsid w:val="00B509BB"/>
    <w:rPr>
      <w:color w:val="808080"/>
    </w:rPr>
  </w:style>
  <w:style w:type="table" w:styleId="af0">
    <w:name w:val="Table Grid"/>
    <w:basedOn w:val="a1"/>
    <w:uiPriority w:val="59"/>
    <w:rsid w:val="00B509BB"/>
    <w:pPr>
      <w:spacing w:after="0" w:line="240" w:lineRule="auto"/>
      <w:jc w:val="left"/>
    </w:pPr>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Plain Table 2"/>
    <w:basedOn w:val="a1"/>
    <w:uiPriority w:val="42"/>
    <w:rsid w:val="00B509BB"/>
    <w:pPr>
      <w:spacing w:after="0" w:line="240" w:lineRule="auto"/>
      <w:jc w:val="left"/>
    </w:pPr>
    <w:rPr>
      <w:kern w:val="0"/>
      <w:sz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reading-companionreference-citation">
    <w:name w:val="c-reading-companion__reference-citation"/>
    <w:basedOn w:val="a"/>
    <w:rsid w:val="00B509BB"/>
    <w:pPr>
      <w:spacing w:before="100" w:beforeAutospacing="1" w:after="100" w:afterAutospacing="1" w:line="240" w:lineRule="auto"/>
    </w:pPr>
    <w:rPr>
      <w:rFonts w:ascii="굴림" w:eastAsia="굴림" w:hAnsi="굴림" w:cs="굴림"/>
      <w:sz w:val="24"/>
      <w:szCs w:val="24"/>
    </w:rPr>
  </w:style>
  <w:style w:type="character" w:customStyle="1" w:styleId="UnresolvedMention1">
    <w:name w:val="Unresolved Mention1"/>
    <w:basedOn w:val="a0"/>
    <w:uiPriority w:val="99"/>
    <w:semiHidden/>
    <w:unhideWhenUsed/>
    <w:rsid w:val="00B509BB"/>
    <w:rPr>
      <w:color w:val="605E5C"/>
      <w:shd w:val="clear" w:color="auto" w:fill="E1DFDD"/>
    </w:rPr>
  </w:style>
  <w:style w:type="character" w:styleId="af1">
    <w:name w:val="Unresolved Mention"/>
    <w:basedOn w:val="a0"/>
    <w:uiPriority w:val="99"/>
    <w:semiHidden/>
    <w:unhideWhenUsed/>
    <w:rsid w:val="00B509BB"/>
    <w:rPr>
      <w:color w:val="605E5C"/>
      <w:shd w:val="clear" w:color="auto" w:fill="E1DFDD"/>
    </w:rPr>
  </w:style>
  <w:style w:type="character" w:customStyle="1" w:styleId="mixed-citation">
    <w:name w:val="mixed-citation"/>
    <w:basedOn w:val="a0"/>
    <w:rsid w:val="00B509BB"/>
  </w:style>
  <w:style w:type="character" w:customStyle="1" w:styleId="ref-title">
    <w:name w:val="ref-title"/>
    <w:basedOn w:val="a0"/>
    <w:rsid w:val="00B509BB"/>
  </w:style>
  <w:style w:type="character" w:styleId="af2">
    <w:name w:val="Emphasis"/>
    <w:basedOn w:val="a0"/>
    <w:uiPriority w:val="20"/>
    <w:qFormat/>
    <w:rsid w:val="00B509BB"/>
    <w:rPr>
      <w:i/>
      <w:iCs/>
    </w:rPr>
  </w:style>
  <w:style w:type="character" w:customStyle="1" w:styleId="ref-vol">
    <w:name w:val="ref-vol"/>
    <w:basedOn w:val="a0"/>
    <w:rsid w:val="00B509BB"/>
  </w:style>
  <w:style w:type="paragraph" w:customStyle="1" w:styleId="af3">
    <w:name w:val="바탕글"/>
    <w:basedOn w:val="a"/>
    <w:rsid w:val="00B509BB"/>
    <w:pPr>
      <w:widowControl w:val="0"/>
      <w:autoSpaceDE w:val="0"/>
      <w:autoSpaceDN w:val="0"/>
      <w:textAlignment w:val="baseline"/>
    </w:pPr>
    <w:rPr>
      <w:rFonts w:ascii="맑은 고딕" w:eastAsia="굴림" w:hAnsi="굴림" w:cs="굴림"/>
      <w:color w:val="000000"/>
    </w:rPr>
  </w:style>
  <w:style w:type="table" w:customStyle="1" w:styleId="12">
    <w:name w:val="표 구분선1"/>
    <w:basedOn w:val="a1"/>
    <w:next w:val="af0"/>
    <w:uiPriority w:val="59"/>
    <w:rsid w:val="00B509BB"/>
    <w:pPr>
      <w:spacing w:after="0" w:line="240" w:lineRule="auto"/>
      <w:jc w:val="left"/>
    </w:pPr>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
    <w:name w:val="tit"/>
    <w:basedOn w:val="a0"/>
    <w:rsid w:val="00B509BB"/>
  </w:style>
  <w:style w:type="table" w:customStyle="1" w:styleId="20">
    <w:name w:val="표 구분선2"/>
    <w:basedOn w:val="a1"/>
    <w:next w:val="af0"/>
    <w:uiPriority w:val="59"/>
    <w:unhideWhenUsed/>
    <w:qFormat/>
    <w:rsid w:val="00672BF9"/>
    <w:pPr>
      <w:pBdr>
        <w:top w:val="none" w:sz="2" w:space="0" w:color="auto"/>
        <w:left w:val="none" w:sz="2" w:space="0" w:color="auto"/>
        <w:bottom w:val="none" w:sz="2" w:space="0" w:color="auto"/>
        <w:right w:val="none" w:sz="2" w:space="0" w:color="auto"/>
      </w:pBdr>
      <w:wordWrap w:val="0"/>
      <w:spacing w:after="0" w:line="240" w:lineRule="auto"/>
      <w:textAlignment w:val="baseline"/>
    </w:pPr>
    <w:rPr>
      <w:rFonts w:ascii="함초롬바탕" w:eastAsia="함초롬바탕" w:hAnsi="Times New Roman" w:cs="Times New Roman"/>
      <w:color w:val="000000"/>
      <w:kern w:val="0"/>
      <w:szCs w:val="20"/>
      <w:bdr w:val="none" w:sz="2"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표 구분선11"/>
    <w:basedOn w:val="a1"/>
    <w:next w:val="af0"/>
    <w:uiPriority w:val="59"/>
    <w:rsid w:val="00672BF9"/>
    <w:pPr>
      <w:spacing w:after="0" w:line="240" w:lineRule="auto"/>
      <w:jc w:val="left"/>
    </w:pPr>
    <w:rPr>
      <w:rFonts w:eastAsia="맑은 고딕"/>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표 구분선12"/>
    <w:basedOn w:val="a1"/>
    <w:next w:val="af0"/>
    <w:uiPriority w:val="59"/>
    <w:rsid w:val="0061120E"/>
    <w:pPr>
      <w:spacing w:after="0" w:line="240" w:lineRule="auto"/>
      <w:jc w:val="left"/>
    </w:pPr>
    <w:rPr>
      <w:rFonts w:eastAsia="맑은 고딕"/>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표 구분선13"/>
    <w:basedOn w:val="a1"/>
    <w:next w:val="af0"/>
    <w:uiPriority w:val="59"/>
    <w:rsid w:val="0061120E"/>
    <w:pPr>
      <w:spacing w:after="0" w:line="240" w:lineRule="auto"/>
      <w:jc w:val="left"/>
    </w:pPr>
    <w:rPr>
      <w:rFonts w:eastAsia="맑은 고딕"/>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표 구분선14"/>
    <w:basedOn w:val="a1"/>
    <w:next w:val="af0"/>
    <w:uiPriority w:val="59"/>
    <w:rsid w:val="0061120E"/>
    <w:pPr>
      <w:spacing w:after="0" w:line="240" w:lineRule="auto"/>
      <w:jc w:val="left"/>
    </w:pPr>
    <w:rPr>
      <w:rFonts w:eastAsia="맑은 고딕"/>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표 구분선15"/>
    <w:basedOn w:val="a1"/>
    <w:next w:val="af0"/>
    <w:uiPriority w:val="59"/>
    <w:rsid w:val="00DC6FFB"/>
    <w:pPr>
      <w:spacing w:after="0" w:line="240" w:lineRule="auto"/>
      <w:jc w:val="left"/>
    </w:pPr>
    <w:rPr>
      <w:rFonts w:eastAsia="맑은 고딕"/>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표 구분선16"/>
    <w:basedOn w:val="a1"/>
    <w:next w:val="af0"/>
    <w:uiPriority w:val="59"/>
    <w:rsid w:val="00DC6FFB"/>
    <w:pPr>
      <w:spacing w:after="0" w:line="240" w:lineRule="auto"/>
      <w:jc w:val="left"/>
    </w:pPr>
    <w:rPr>
      <w:rFonts w:eastAsia="맑은 고딕"/>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표 구분선17"/>
    <w:basedOn w:val="a1"/>
    <w:next w:val="af0"/>
    <w:uiPriority w:val="59"/>
    <w:rsid w:val="00DC6FFB"/>
    <w:pPr>
      <w:spacing w:after="0" w:line="240" w:lineRule="auto"/>
      <w:jc w:val="left"/>
    </w:pPr>
    <w:rPr>
      <w:rFonts w:eastAsia="맑은 고딕"/>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00211">
      <w:bodyDiv w:val="1"/>
      <w:marLeft w:val="0"/>
      <w:marRight w:val="0"/>
      <w:marTop w:val="0"/>
      <w:marBottom w:val="0"/>
      <w:divBdr>
        <w:top w:val="none" w:sz="0" w:space="0" w:color="auto"/>
        <w:left w:val="none" w:sz="0" w:space="0" w:color="auto"/>
        <w:bottom w:val="none" w:sz="0" w:space="0" w:color="auto"/>
        <w:right w:val="none" w:sz="0" w:space="0" w:color="auto"/>
      </w:divBdr>
    </w:div>
    <w:div w:id="281766322">
      <w:bodyDiv w:val="1"/>
      <w:marLeft w:val="0"/>
      <w:marRight w:val="0"/>
      <w:marTop w:val="0"/>
      <w:marBottom w:val="0"/>
      <w:divBdr>
        <w:top w:val="none" w:sz="0" w:space="0" w:color="auto"/>
        <w:left w:val="none" w:sz="0" w:space="0" w:color="auto"/>
        <w:bottom w:val="none" w:sz="0" w:space="0" w:color="auto"/>
        <w:right w:val="none" w:sz="0" w:space="0" w:color="auto"/>
      </w:divBdr>
    </w:div>
    <w:div w:id="509179139">
      <w:bodyDiv w:val="1"/>
      <w:marLeft w:val="0"/>
      <w:marRight w:val="0"/>
      <w:marTop w:val="0"/>
      <w:marBottom w:val="0"/>
      <w:divBdr>
        <w:top w:val="none" w:sz="0" w:space="0" w:color="auto"/>
        <w:left w:val="none" w:sz="0" w:space="0" w:color="auto"/>
        <w:bottom w:val="none" w:sz="0" w:space="0" w:color="auto"/>
        <w:right w:val="none" w:sz="0" w:space="0" w:color="auto"/>
      </w:divBdr>
    </w:div>
    <w:div w:id="646470598">
      <w:bodyDiv w:val="1"/>
      <w:marLeft w:val="0"/>
      <w:marRight w:val="0"/>
      <w:marTop w:val="0"/>
      <w:marBottom w:val="0"/>
      <w:divBdr>
        <w:top w:val="none" w:sz="0" w:space="0" w:color="auto"/>
        <w:left w:val="none" w:sz="0" w:space="0" w:color="auto"/>
        <w:bottom w:val="none" w:sz="0" w:space="0" w:color="auto"/>
        <w:right w:val="none" w:sz="0" w:space="0" w:color="auto"/>
      </w:divBdr>
    </w:div>
    <w:div w:id="1134520654">
      <w:bodyDiv w:val="1"/>
      <w:marLeft w:val="0"/>
      <w:marRight w:val="0"/>
      <w:marTop w:val="0"/>
      <w:marBottom w:val="0"/>
      <w:divBdr>
        <w:top w:val="none" w:sz="0" w:space="0" w:color="auto"/>
        <w:left w:val="none" w:sz="0" w:space="0" w:color="auto"/>
        <w:bottom w:val="none" w:sz="0" w:space="0" w:color="auto"/>
        <w:right w:val="none" w:sz="0" w:space="0" w:color="auto"/>
      </w:divBdr>
    </w:div>
    <w:div w:id="1142237008">
      <w:bodyDiv w:val="1"/>
      <w:marLeft w:val="0"/>
      <w:marRight w:val="0"/>
      <w:marTop w:val="0"/>
      <w:marBottom w:val="0"/>
      <w:divBdr>
        <w:top w:val="none" w:sz="0" w:space="0" w:color="auto"/>
        <w:left w:val="none" w:sz="0" w:space="0" w:color="auto"/>
        <w:bottom w:val="none" w:sz="0" w:space="0" w:color="auto"/>
        <w:right w:val="none" w:sz="0" w:space="0" w:color="auto"/>
      </w:divBdr>
    </w:div>
    <w:div w:id="1398749182">
      <w:bodyDiv w:val="1"/>
      <w:marLeft w:val="0"/>
      <w:marRight w:val="0"/>
      <w:marTop w:val="0"/>
      <w:marBottom w:val="0"/>
      <w:divBdr>
        <w:top w:val="none" w:sz="0" w:space="0" w:color="auto"/>
        <w:left w:val="none" w:sz="0" w:space="0" w:color="auto"/>
        <w:bottom w:val="none" w:sz="0" w:space="0" w:color="auto"/>
        <w:right w:val="none" w:sz="0" w:space="0" w:color="auto"/>
      </w:divBdr>
    </w:div>
    <w:div w:id="1461656069">
      <w:bodyDiv w:val="1"/>
      <w:marLeft w:val="0"/>
      <w:marRight w:val="0"/>
      <w:marTop w:val="0"/>
      <w:marBottom w:val="0"/>
      <w:divBdr>
        <w:top w:val="none" w:sz="0" w:space="0" w:color="auto"/>
        <w:left w:val="none" w:sz="0" w:space="0" w:color="auto"/>
        <w:bottom w:val="none" w:sz="0" w:space="0" w:color="auto"/>
        <w:right w:val="none" w:sz="0" w:space="0" w:color="auto"/>
      </w:divBdr>
    </w:div>
    <w:div w:id="1793396467">
      <w:bodyDiv w:val="1"/>
      <w:marLeft w:val="0"/>
      <w:marRight w:val="0"/>
      <w:marTop w:val="0"/>
      <w:marBottom w:val="0"/>
      <w:divBdr>
        <w:top w:val="none" w:sz="0" w:space="0" w:color="auto"/>
        <w:left w:val="none" w:sz="0" w:space="0" w:color="auto"/>
        <w:bottom w:val="none" w:sz="0" w:space="0" w:color="auto"/>
        <w:right w:val="none" w:sz="0" w:space="0" w:color="auto"/>
      </w:divBdr>
    </w:div>
    <w:div w:id="1800027886">
      <w:bodyDiv w:val="1"/>
      <w:marLeft w:val="0"/>
      <w:marRight w:val="0"/>
      <w:marTop w:val="0"/>
      <w:marBottom w:val="0"/>
      <w:divBdr>
        <w:top w:val="none" w:sz="0" w:space="0" w:color="auto"/>
        <w:left w:val="none" w:sz="0" w:space="0" w:color="auto"/>
        <w:bottom w:val="none" w:sz="0" w:space="0" w:color="auto"/>
        <w:right w:val="none" w:sz="0" w:space="0" w:color="auto"/>
      </w:divBdr>
    </w:div>
    <w:div w:id="1859200324">
      <w:bodyDiv w:val="1"/>
      <w:marLeft w:val="0"/>
      <w:marRight w:val="0"/>
      <w:marTop w:val="0"/>
      <w:marBottom w:val="0"/>
      <w:divBdr>
        <w:top w:val="none" w:sz="0" w:space="0" w:color="auto"/>
        <w:left w:val="none" w:sz="0" w:space="0" w:color="auto"/>
        <w:bottom w:val="none" w:sz="0" w:space="0" w:color="auto"/>
        <w:right w:val="none" w:sz="0" w:space="0" w:color="auto"/>
      </w:divBdr>
      <w:divsChild>
        <w:div w:id="1225022829">
          <w:marLeft w:val="0"/>
          <w:marRight w:val="0"/>
          <w:marTop w:val="0"/>
          <w:marBottom w:val="0"/>
          <w:divBdr>
            <w:top w:val="none" w:sz="0" w:space="0" w:color="auto"/>
            <w:left w:val="none" w:sz="0" w:space="0" w:color="auto"/>
            <w:bottom w:val="none" w:sz="0" w:space="0" w:color="auto"/>
            <w:right w:val="none" w:sz="0" w:space="0" w:color="auto"/>
          </w:divBdr>
        </w:div>
      </w:divsChild>
    </w:div>
    <w:div w:id="204544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2638</TotalTime>
  <Pages>14</Pages>
  <Words>3845</Words>
  <Characters>21919</Characters>
  <Application>Microsoft Office Word</Application>
  <DocSecurity>0</DocSecurity>
  <Lines>182</Lines>
  <Paragraphs>51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c:creator>
  <cp:keywords/>
  <dc:description/>
  <cp:lastModifiedBy>Hong Jin Kim</cp:lastModifiedBy>
  <cp:revision>31</cp:revision>
  <dcterms:created xsi:type="dcterms:W3CDTF">2025-04-14T03:26:00Z</dcterms:created>
  <dcterms:modified xsi:type="dcterms:W3CDTF">2025-08-17T00:11:00Z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cd6a3afb-e565-420b-927c-9df24206c80c</vt:lpwstr>
  </property>
</Properties>
</file>