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C1415" w14:textId="61AEA5DF" w:rsidR="00D33BD3" w:rsidRPr="00387307" w:rsidRDefault="00D33BD3" w:rsidP="00854158">
      <w:pPr>
        <w:spacing w:line="480" w:lineRule="auto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</w:pPr>
      <w:r w:rsidRPr="00387307">
        <w:rPr>
          <w:rFonts w:ascii="Times New Roman" w:hAnsi="Times New Roman" w:cs="Times New Roman"/>
          <w:noProof/>
        </w:rPr>
        <w:drawing>
          <wp:inline distT="0" distB="0" distL="0" distR="0" wp14:anchorId="04C25EA5" wp14:editId="778615E7">
            <wp:extent cx="5731510" cy="7705725"/>
            <wp:effectExtent l="0" t="0" r="2540" b="9525"/>
            <wp:docPr id="2808137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E990" w14:textId="77777777" w:rsidR="00387307" w:rsidRDefault="00387307" w:rsidP="00854158">
      <w:pPr>
        <w:spacing w:line="480" w:lineRule="auto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</w:pPr>
    </w:p>
    <w:p w14:paraId="208805AA" w14:textId="1415956B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1 | Extended multi-omics characterization of thymoma subtypes.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A,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Volcano plots showing 723 downregulated (blue) and 326 upregulated (red) proteins in MGTH vs TH (|log2FC|&gt;1, p &lt; 0.05).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Functional enrichment network of GO and KEGG pathways.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C,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AChR antibodies detection via cell-based array.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D,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Unsupervised PCA of TCGA thymoma RNA-seq data (n = 107) showing group and subtype stratification.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E,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Volcano plot of 1019 upregulated (red) and 675 downregulated (blue) genes in MGTH vs TH (|log2FC|&gt;1, padj &lt; 0.05).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F,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Heatmap of synapse-related genes across MGTH/TH cohorts.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G,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Expression trends of AChR subunit genes (CHRNB1, CHRND, CHRNE) in transcriptomic data.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MGTH,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MG-associated thymomas.</w:t>
      </w:r>
    </w:p>
    <w:p w14:paraId="1D4E02CE" w14:textId="77777777" w:rsidR="00854158" w:rsidRPr="00387307" w:rsidRDefault="00854158" w:rsidP="00854158">
      <w:pPr>
        <w:rPr>
          <w:rFonts w:ascii="Times New Roman" w:hAnsi="Times New Roman" w:cs="Times New Roman"/>
        </w:rPr>
      </w:pPr>
      <w:bookmarkStart w:id="0" w:name="[IMAGE-Fig11_Print.jpeg]"/>
      <w:r w:rsidRPr="00387307">
        <w:rPr>
          <w:rFonts w:ascii="Times New Roman" w:hAnsi="Times New Roman" w:cs="Times New Roman"/>
          <w:noProof/>
          <w:lang w:eastAsia="en-IN"/>
        </w:rPr>
        <w:lastRenderedPageBreak/>
        <w:drawing>
          <wp:inline distT="0" distB="0" distL="0" distR="0" wp14:anchorId="50FD519B" wp14:editId="2BD3058A">
            <wp:extent cx="5701868" cy="6301212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06" cy="631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4CE6D94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2 | Quality control and extended analysis of thymoma single-cell data. A,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Principal Component Analysis (PCA) group separation.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B-D,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Batch effect evaluation: integration by data source (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), sample type (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), and disease group (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).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E,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Subcluster annotation of major cell types.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F,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Cell type proportion comparison between MGTH and TH groups (two-sided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sym w:font="Symbol" w:char="F063"/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² test, P &gt; 0.05). Data generated using Seurat v4.0 integration pipeline with 3,000 variable features.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MGTH,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MG-associated thymomas.</w:t>
      </w:r>
    </w:p>
    <w:p w14:paraId="0E4EB151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bookmarkStart w:id="1" w:name="[IMAGE-Fig12_Print.jpeg]"/>
      <w:r w:rsidRPr="00387307">
        <w:rPr>
          <w:rFonts w:ascii="Times New Roman" w:hAnsi="Times New Roman" w:cs="Times New Roman"/>
          <w:noProof/>
          <w:color w:val="000000" w:themeColor="text1"/>
          <w:lang w:eastAsia="en-IN"/>
        </w:rPr>
        <w:lastRenderedPageBreak/>
        <w:drawing>
          <wp:inline distT="0" distB="0" distL="0" distR="0" wp14:anchorId="5EC5CA3B" wp14:editId="64EC26E7">
            <wp:extent cx="5943600" cy="7793990"/>
            <wp:effectExtent l="0" t="0" r="0" b="0"/>
            <wp:docPr id="199092349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923496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9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7BF52F23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3 | Extended T cell characterization and validation. A,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Transcription factor activity dynamics during T cell maturation.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 cell subset proportion comparison (Wilcox t test,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lastRenderedPageBreak/>
        <w:t xml:space="preserve">P &gt; 0.05).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C,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GO enrichment of cell subset-specific genes.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D,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Number of differentially expressed genes of different T subsets.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E,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InferCNV analysis excluding malignant clones.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F-H,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Group-specific JUND/SOCS3 expression patterns at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zh-CN"/>
        </w:rPr>
        <w:t>mRNA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and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zh-CN"/>
        </w:rPr>
        <w:t>protein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levels.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I,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Single-cell profiling of PBMCs from MGTH patients and healthy controls.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J,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JUND and SOCS3 expression in normal thymus.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K,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TCGA-THYM expression trends of JUND and SOCS3. Data generated using Monocle3 (pseudotime) and Cell Ranger v6.0 pipelines.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MGTH,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MG-associated thymomas.</w:t>
      </w:r>
    </w:p>
    <w:p w14:paraId="081E5332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bookmarkStart w:id="2" w:name="[IMAGE-Fig13_Print.jpeg]"/>
      <w:r w:rsidRPr="00387307">
        <w:rPr>
          <w:rFonts w:ascii="Times New Roman" w:hAnsi="Times New Roman" w:cs="Times New Roman"/>
          <w:noProof/>
          <w:color w:val="000000" w:themeColor="text1"/>
          <w:lang w:eastAsia="en-IN"/>
        </w:rPr>
        <w:lastRenderedPageBreak/>
        <w:drawing>
          <wp:inline distT="0" distB="0" distL="0" distR="0" wp14:anchorId="529D5438" wp14:editId="78B4BC2F">
            <wp:extent cx="5551805" cy="8229600"/>
            <wp:effectExtent l="0" t="0" r="0" b="0"/>
            <wp:docPr id="118182282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822827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80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0E6A53D9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4 | Analysis of functional and transcriptional regulation. A,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Hallmark pathway enrichment across T cell maturation phases.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B,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SOCS3 expression in PBMCs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zh-CN"/>
        </w:rPr>
        <w:t>f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rom patients with autoimmune diseases (RA: rheumatoid arthritis, T1D: type 1 diabetes, SS: Sjögren’s syndrome, SLE: systemic lupus erythematosus).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C,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Transcription factor (TF) activity analysis identifying JUND as a top upregulated TF in MGTH Tregs.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D,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Feature plot of Foxp3 expression between groups.</w:t>
      </w:r>
    </w:p>
    <w:p w14:paraId="201F6587" w14:textId="77777777" w:rsidR="00854158" w:rsidRPr="00387307" w:rsidRDefault="00854158" w:rsidP="00854158">
      <w:pPr>
        <w:rPr>
          <w:rFonts w:ascii="Times New Roman" w:hAnsi="Times New Roman" w:cs="Times New Roman"/>
        </w:rPr>
      </w:pPr>
      <w:bookmarkStart w:id="3" w:name="[IMAGE-Fig14_Print.jpeg]"/>
      <w:r w:rsidRPr="00387307">
        <w:rPr>
          <w:rFonts w:ascii="Times New Roman" w:hAnsi="Times New Roman" w:cs="Times New Roman"/>
          <w:noProof/>
          <w:lang w:eastAsia="en-IN"/>
        </w:rPr>
        <w:lastRenderedPageBreak/>
        <w:drawing>
          <wp:inline distT="0" distB="0" distL="0" distR="0" wp14:anchorId="48A46118" wp14:editId="6BA81FA6">
            <wp:extent cx="5667934" cy="6907794"/>
            <wp:effectExtent l="0" t="0" r="952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747" cy="69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</w:p>
    <w:p w14:paraId="6F86C0A2" w14:textId="5A711D73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5 | Extended validation of SOCS3 suppression in T helper cell dysregulation. A,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GO enrichment of differentially expressed genes in Treg between MGTH and TH (|Log2FC|&gt;1, padj &lt; 0.05).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Validation of JUND knockdown in Jurkat T cells through qPCR.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C,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Measurement of anti-AChR antibodies by radioimmunoassay.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D-E,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Analysis of Th subset frequencies in spleen and thymus of AChR-immunized 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</w:rPr>
        <w:t>Cd4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Cre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</w:rPr>
        <w:t>Socs3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fl/fl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versus 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</w:rPr>
        <w:t>Socs3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fl/fl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lastRenderedPageBreak/>
        <w:t>mice.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F-G,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Comparable </w:t>
      </w:r>
      <w:r w:rsidR="009A2CA0"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proportions</w:t>
      </w:r>
      <w:r w:rsidR="009A2CA0"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="009A2CA0">
        <w:rPr>
          <w:rFonts w:ascii="Times New Roman" w:eastAsia="Arial Unicode MS" w:hAnsi="Times New Roman" w:cs="Times New Roman" w:hint="eastAsia"/>
          <w:color w:val="000000" w:themeColor="text1"/>
          <w:sz w:val="24"/>
          <w:szCs w:val="24"/>
          <w:lang w:eastAsia="zh-CN"/>
        </w:rPr>
        <w:t xml:space="preserve">of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human Th cell in PBMCs and thymoma tissues between MGTH and TH cohorts.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PBMCs,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Peripheral blood mononuclear cells;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MGTH,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MG-associated thymomas.</w:t>
      </w:r>
    </w:p>
    <w:p w14:paraId="1F9909D4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bookmarkStart w:id="4" w:name="[IMAGE-Fig15_Print.jpeg]"/>
      <w:r w:rsidRPr="00387307">
        <w:rPr>
          <w:rFonts w:ascii="Times New Roman" w:hAnsi="Times New Roman" w:cs="Times New Roman"/>
          <w:noProof/>
          <w:color w:val="000000" w:themeColor="text1"/>
          <w:lang w:eastAsia="en-IN"/>
        </w:rPr>
        <w:lastRenderedPageBreak/>
        <w:drawing>
          <wp:inline distT="0" distB="0" distL="0" distR="0" wp14:anchorId="22536E0A" wp14:editId="75B14654">
            <wp:extent cx="5943600" cy="7891780"/>
            <wp:effectExtent l="0" t="0" r="0" b="0"/>
            <wp:docPr id="13364150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415022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9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4D1AD0F9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6 | Extended profiling of nsTEC molecular signatures. A,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TCGA-based neurosynaptic gene expression across TEC subsets.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Dot plots of marker genes across TEC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lastRenderedPageBreak/>
        <w:t xml:space="preserve">subsets between MGTH and TH.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C,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GO enrichment of TEC subset-specific genes.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D,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GO enrichment of MGTH nsTEC upregulated genes.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E,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Postsynaptic gene expression in nsTECs between groups.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F,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Feature plot of represented gene expression.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G,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nsTEC marker genes absence in normal thymus.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H,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InferCNV analysis of different TECs using Naïve B cells as reference.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I,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HLA family gene expression across independent datasets.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J,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GSVA pathway enrichment analysis of different TECs.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K,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CellChat analysis of nsTEC-T cell interactions.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L,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Co-expression of nsTEC markers SYNE1 and KCNMA1 in TECs.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nsTEC,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neuro-synaptic thymic epithelial cell;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MGTH,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MG-associated thymomas.</w:t>
      </w:r>
    </w:p>
    <w:p w14:paraId="18CFBAD3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bookmarkStart w:id="5" w:name="[IMAGE-Fig16_Print.jpeg]"/>
      <w:r w:rsidRPr="00387307">
        <w:rPr>
          <w:rFonts w:ascii="Times New Roman" w:hAnsi="Times New Roman" w:cs="Times New Roman"/>
          <w:noProof/>
          <w:color w:val="000000" w:themeColor="text1"/>
          <w:lang w:eastAsia="en-IN"/>
        </w:rPr>
        <w:lastRenderedPageBreak/>
        <w:drawing>
          <wp:inline distT="0" distB="0" distL="0" distR="0" wp14:anchorId="2CE3F668" wp14:editId="4070D138">
            <wp:extent cx="5713095" cy="8229600"/>
            <wp:effectExtent l="0" t="0" r="1905" b="0"/>
            <wp:docPr id="146981885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9818856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14:paraId="743EE660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 w:hint="eastAsia"/>
          <w:color w:val="000000" w:themeColor="text1"/>
          <w:lang w:eastAsia="zh-CN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7 | Functional analysis of nsTECs and flow cytometry gating strategy. A,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GSVA pathway enrichment analysis across TEC subsets between groups.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Feature plot showing the expression of surface marker LGR5 in nsTEC.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C,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Gating strategy of flow cytometry analysis for TECs and nsTECs.</w:t>
      </w:r>
    </w:p>
    <w:p w14:paraId="2C18D3C8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bookmarkStart w:id="6" w:name="[IMAGE-Fig17_Print.jpeg]"/>
      <w:r w:rsidRPr="00387307">
        <w:rPr>
          <w:rFonts w:ascii="Times New Roman" w:hAnsi="Times New Roman" w:cs="Times New Roman"/>
          <w:noProof/>
          <w:color w:val="000000" w:themeColor="text1"/>
          <w:lang w:eastAsia="en-IN"/>
        </w:rPr>
        <w:lastRenderedPageBreak/>
        <w:drawing>
          <wp:inline distT="0" distB="0" distL="0" distR="0" wp14:anchorId="4317183A" wp14:editId="68093C77">
            <wp:extent cx="5547995" cy="8229600"/>
            <wp:effectExtent l="0" t="0" r="0" b="0"/>
            <wp:docPr id="116903436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034368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99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6"/>
    </w:p>
    <w:p w14:paraId="4F817081" w14:textId="2A516A31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8 | Extended B cell characterization. A,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Pseudotime branch-specific gene expression patterns.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TTN </w:t>
      </w:r>
      <w:r w:rsidR="009D05FF">
        <w:rPr>
          <w:rFonts w:ascii="Times New Roman" w:eastAsia="Arial Unicode MS" w:hAnsi="Times New Roman" w:cs="Times New Roman" w:hint="eastAsia"/>
          <w:color w:val="000000" w:themeColor="text1"/>
          <w:sz w:val="24"/>
          <w:szCs w:val="24"/>
          <w:lang w:eastAsia="zh-CN"/>
        </w:rPr>
        <w:t>e</w:t>
      </w:r>
      <w:r w:rsidR="009D05FF"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xpression</w:t>
      </w:r>
      <w:r w:rsidR="009D05FF"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in memory_B cells between groups.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C-D,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TTN expression in B cells from PBMCs of MGTH patients and healthy controls.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E-F,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Absence of TTN expression in healthy thymic B cells.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MGTH,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MG-associated thymomas.</w:t>
      </w:r>
    </w:p>
    <w:p w14:paraId="33C5DE54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bookmarkStart w:id="7" w:name="[IMAGE-Fig18_Print.jpeg]"/>
      <w:r w:rsidRPr="00387307">
        <w:rPr>
          <w:rFonts w:ascii="Times New Roman" w:hAnsi="Times New Roman" w:cs="Times New Roman"/>
          <w:noProof/>
          <w:color w:val="000000" w:themeColor="text1"/>
          <w:lang w:eastAsia="en-IN"/>
        </w:rPr>
        <w:lastRenderedPageBreak/>
        <w:drawing>
          <wp:inline distT="0" distB="0" distL="0" distR="0" wp14:anchorId="45618170" wp14:editId="48AF8838">
            <wp:extent cx="5943600" cy="8081645"/>
            <wp:effectExtent l="0" t="0" r="0" b="0"/>
            <wp:docPr id="92341864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18648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8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7"/>
    </w:p>
    <w:p w14:paraId="48EF11B5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9 | Extended cell-cell communication analysis. A,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Heatmap quantifying interaction strengths between cell types with intergroup comparative analysis.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B,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Ligand-receptor pair analysis confirmed absence of HLA-I/II-mediated nsTEC-T cell interactions and enhanced HLA-I/CD8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  <w:vertAlign w:val="superscript"/>
        </w:rPr>
        <w:t>+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 cell signaling of CCR7_T in MGTH.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MGTH,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MG-associated thymomas.</w:t>
      </w:r>
    </w:p>
    <w:p w14:paraId="16873AC0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bookmarkStart w:id="8" w:name="[IMAGE-Fig19_Print.jpeg]"/>
      <w:r w:rsidRPr="00387307">
        <w:rPr>
          <w:rFonts w:ascii="Times New Roman" w:hAnsi="Times New Roman" w:cs="Times New Roman"/>
          <w:noProof/>
          <w:color w:val="000000" w:themeColor="text1"/>
          <w:lang w:eastAsia="en-IN"/>
        </w:rPr>
        <w:lastRenderedPageBreak/>
        <w:drawing>
          <wp:inline distT="0" distB="0" distL="0" distR="0" wp14:anchorId="1109A0B7" wp14:editId="39675430">
            <wp:extent cx="5680075" cy="8229600"/>
            <wp:effectExtent l="0" t="0" r="0" b="0"/>
            <wp:docPr id="118896045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960455" name="Picture 3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"/>
    </w:p>
    <w:p w14:paraId="5CE5A41A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10 | Extended TCR/BCR repertoire characterization. A,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Developmental stage-specific clonotype size mapping.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B,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Clonal expansion metrics: large clonotype frequency and top-ranked clonotype abundance.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-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D,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Unique TCR clonotype counts and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zh-CN"/>
        </w:rPr>
        <w:t>distribution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E,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TRBV/TRBJ gene usage heatmap.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F-G,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BCR clonotype analysis: hyperexpansion in GC_B/plasma cells (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F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) and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zh-CN"/>
        </w:rPr>
        <w:t>clon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o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zh-CN"/>
        </w:rPr>
        <w:t>type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distribution (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G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).</w:t>
      </w:r>
    </w:p>
    <w:p w14:paraId="70D556CE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bookmarkStart w:id="9" w:name="[IMAGE-Fig20_Print.jpeg]"/>
      <w:r w:rsidRPr="00387307">
        <w:rPr>
          <w:rFonts w:ascii="Times New Roman" w:hAnsi="Times New Roman" w:cs="Times New Roman"/>
          <w:noProof/>
          <w:color w:val="000000" w:themeColor="text1"/>
          <w:lang w:eastAsia="en-IN"/>
        </w:rPr>
        <w:lastRenderedPageBreak/>
        <w:drawing>
          <wp:inline distT="0" distB="0" distL="0" distR="0" wp14:anchorId="4C1588C2" wp14:editId="712C53B7">
            <wp:extent cx="5734685" cy="8229600"/>
            <wp:effectExtent l="0" t="0" r="0" b="0"/>
            <wp:docPr id="60605618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05618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68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9"/>
    </w:p>
    <w:p w14:paraId="4370031D" w14:textId="7779200F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Fig.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11 | Gating strategy </w:t>
      </w:r>
      <w:r w:rsidR="009A2CA0">
        <w:rPr>
          <w:rFonts w:ascii="Times New Roman" w:eastAsia="Arial Unicode MS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 xml:space="preserve">for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flow</w:t>
      </w:r>
      <w:r w:rsidR="009A2CA0">
        <w:rPr>
          <w:rFonts w:ascii="Times New Roman" w:eastAsia="Arial Unicode MS" w:hAnsi="Times New Roman" w:cs="Times New Roman" w:hint="eastAsia"/>
          <w:b/>
          <w:bCs/>
          <w:color w:val="000000" w:themeColor="text1"/>
          <w:sz w:val="24"/>
          <w:szCs w:val="24"/>
          <w:lang w:eastAsia="zh-CN"/>
        </w:rPr>
        <w:t xml:space="preserve">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cytometry. A-B,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Gating strategy of Th cells in PBMCs (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A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) or TILs (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B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) of thymoma patients with or without myasthenia gravis (MG).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C-D,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Gating strategy of Th cells in spleen (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C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) and thymus (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D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) of AChR-immunized 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</w:rPr>
        <w:t>Cd4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Cre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</w:rPr>
        <w:t>Socs3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fl/fl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</w:rPr>
        <w:t>/Socs3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  <w:vertAlign w:val="superscript"/>
        </w:rPr>
        <w:t>fl/fl</w:t>
      </w:r>
      <w:r w:rsidRPr="00387307">
        <w:rPr>
          <w:rFonts w:ascii="Times New Roman" w:eastAsia="Arial Unicode MS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mice.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PBMCs,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Peripheral blood mononuclear cells;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TILs,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Tumor infiltrating lymphocytes.</w:t>
      </w:r>
    </w:p>
    <w:p w14:paraId="3B344720" w14:textId="77777777" w:rsidR="003A5851" w:rsidRPr="00387307" w:rsidRDefault="003A5851">
      <w:pPr>
        <w:rPr>
          <w:rFonts w:ascii="Times New Roman" w:hAnsi="Times New Roman" w:cs="Times New Roman"/>
        </w:rPr>
      </w:pPr>
    </w:p>
    <w:p w14:paraId="5F997D6D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Supplementary Tables</w:t>
      </w:r>
    </w:p>
    <w:p w14:paraId="1E6DA088" w14:textId="268A72AF" w:rsidR="00854158" w:rsidRPr="00387307" w:rsidRDefault="00854158" w:rsidP="00854158">
      <w:pPr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T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able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1.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Characteristics of 13</w:t>
      </w:r>
      <w:r w:rsidR="004B5D5A"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zh-CN"/>
        </w:rPr>
        <w:t>6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thymoma patients with or without MG in our center.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887"/>
        <w:gridCol w:w="1667"/>
        <w:gridCol w:w="1344"/>
        <w:gridCol w:w="1344"/>
      </w:tblGrid>
      <w:tr w:rsidR="00854158" w:rsidRPr="00387307" w14:paraId="0A4EF87B" w14:textId="77777777" w:rsidTr="00085BDB">
        <w:trPr>
          <w:jc w:val="center"/>
        </w:trPr>
        <w:tc>
          <w:tcPr>
            <w:tcW w:w="2644" w:type="pct"/>
            <w:vMerge w:val="restart"/>
            <w:tcBorders>
              <w:top w:val="single" w:sz="12" w:space="0" w:color="auto"/>
              <w:bottom w:val="nil"/>
            </w:tcBorders>
          </w:tcPr>
          <w:p w14:paraId="6EB4446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Characteristics</w:t>
            </w:r>
          </w:p>
        </w:tc>
        <w:tc>
          <w:tcPr>
            <w:tcW w:w="902" w:type="pct"/>
            <w:tcBorders>
              <w:top w:val="single" w:sz="12" w:space="0" w:color="auto"/>
              <w:bottom w:val="nil"/>
            </w:tcBorders>
          </w:tcPr>
          <w:p w14:paraId="14B09902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MGTH (n = 66)</w:t>
            </w:r>
          </w:p>
        </w:tc>
        <w:tc>
          <w:tcPr>
            <w:tcW w:w="727" w:type="pct"/>
            <w:tcBorders>
              <w:top w:val="single" w:sz="12" w:space="0" w:color="auto"/>
              <w:bottom w:val="nil"/>
            </w:tcBorders>
          </w:tcPr>
          <w:p w14:paraId="55EA8BC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TH (n = 70)</w:t>
            </w:r>
          </w:p>
        </w:tc>
        <w:tc>
          <w:tcPr>
            <w:tcW w:w="727" w:type="pct"/>
          </w:tcPr>
          <w:p w14:paraId="22008DDC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p value</w:t>
            </w:r>
          </w:p>
        </w:tc>
      </w:tr>
      <w:tr w:rsidR="00854158" w:rsidRPr="00387307" w14:paraId="08C346DE" w14:textId="77777777" w:rsidTr="00085BDB">
        <w:trPr>
          <w:jc w:val="center"/>
        </w:trPr>
        <w:tc>
          <w:tcPr>
            <w:tcW w:w="2644" w:type="pct"/>
            <w:vMerge/>
            <w:tcBorders>
              <w:top w:val="nil"/>
              <w:bottom w:val="single" w:sz="12" w:space="0" w:color="auto"/>
            </w:tcBorders>
          </w:tcPr>
          <w:p w14:paraId="129F4C12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1629" w:type="pct"/>
            <w:gridSpan w:val="2"/>
            <w:tcBorders>
              <w:top w:val="nil"/>
              <w:bottom w:val="single" w:sz="12" w:space="0" w:color="auto"/>
            </w:tcBorders>
          </w:tcPr>
          <w:p w14:paraId="043609A9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Number of patients (Percentage)</w:t>
            </w:r>
          </w:p>
        </w:tc>
        <w:tc>
          <w:tcPr>
            <w:tcW w:w="727" w:type="pct"/>
          </w:tcPr>
          <w:p w14:paraId="281D57EF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854158" w:rsidRPr="00387307" w14:paraId="3D150A64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  <w:bottom w:val="nil"/>
            </w:tcBorders>
          </w:tcPr>
          <w:p w14:paraId="46825A5C" w14:textId="77777777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Age (y)</w:t>
            </w:r>
          </w:p>
        </w:tc>
        <w:tc>
          <w:tcPr>
            <w:tcW w:w="1629" w:type="pct"/>
            <w:gridSpan w:val="2"/>
            <w:tcBorders>
              <w:top w:val="single" w:sz="12" w:space="0" w:color="auto"/>
              <w:bottom w:val="nil"/>
            </w:tcBorders>
          </w:tcPr>
          <w:p w14:paraId="11D15F9B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284D6B2B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2AA57A2F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6B3C79E3" w14:textId="77777777" w:rsidR="00854158" w:rsidRPr="00387307" w:rsidRDefault="00854158" w:rsidP="00085BDB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Mean ± SD</w:t>
            </w:r>
          </w:p>
        </w:tc>
        <w:tc>
          <w:tcPr>
            <w:tcW w:w="902" w:type="pct"/>
            <w:tcBorders>
              <w:top w:val="nil"/>
              <w:bottom w:val="single" w:sz="12" w:space="0" w:color="auto"/>
            </w:tcBorders>
          </w:tcPr>
          <w:p w14:paraId="0A1CF852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49.7 ± 13.3</w:t>
            </w:r>
          </w:p>
        </w:tc>
        <w:tc>
          <w:tcPr>
            <w:tcW w:w="727" w:type="pct"/>
            <w:tcBorders>
              <w:top w:val="nil"/>
              <w:bottom w:val="single" w:sz="12" w:space="0" w:color="auto"/>
            </w:tcBorders>
          </w:tcPr>
          <w:p w14:paraId="146F293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50.3 ± 13.8</w:t>
            </w:r>
          </w:p>
        </w:tc>
        <w:tc>
          <w:tcPr>
            <w:tcW w:w="727" w:type="pct"/>
          </w:tcPr>
          <w:p w14:paraId="078C40FA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52E69587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  <w:bottom w:val="nil"/>
            </w:tcBorders>
          </w:tcPr>
          <w:p w14:paraId="294D1BDE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≤ 50</w:t>
            </w:r>
          </w:p>
        </w:tc>
        <w:tc>
          <w:tcPr>
            <w:tcW w:w="902" w:type="pct"/>
            <w:tcBorders>
              <w:top w:val="single" w:sz="12" w:space="0" w:color="auto"/>
            </w:tcBorders>
          </w:tcPr>
          <w:p w14:paraId="0E32CF5F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30 (45.5%)</w:t>
            </w:r>
          </w:p>
        </w:tc>
        <w:tc>
          <w:tcPr>
            <w:tcW w:w="727" w:type="pct"/>
            <w:tcBorders>
              <w:top w:val="single" w:sz="12" w:space="0" w:color="auto"/>
            </w:tcBorders>
          </w:tcPr>
          <w:p w14:paraId="4E4A1A12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32 (45.7%)</w:t>
            </w:r>
          </w:p>
        </w:tc>
        <w:tc>
          <w:tcPr>
            <w:tcW w:w="727" w:type="pct"/>
            <w:vMerge w:val="restart"/>
          </w:tcPr>
          <w:p w14:paraId="0BD704FA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0.9758</w:t>
            </w:r>
          </w:p>
        </w:tc>
      </w:tr>
      <w:tr w:rsidR="00854158" w:rsidRPr="00387307" w14:paraId="4607BD4F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73034A69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&gt; 50</w:t>
            </w:r>
          </w:p>
        </w:tc>
        <w:tc>
          <w:tcPr>
            <w:tcW w:w="902" w:type="pct"/>
          </w:tcPr>
          <w:p w14:paraId="604A8D5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36 (54.5%)</w:t>
            </w:r>
          </w:p>
        </w:tc>
        <w:tc>
          <w:tcPr>
            <w:tcW w:w="727" w:type="pct"/>
          </w:tcPr>
          <w:p w14:paraId="271D0B5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38 (54.3%)</w:t>
            </w:r>
          </w:p>
        </w:tc>
        <w:tc>
          <w:tcPr>
            <w:tcW w:w="727" w:type="pct"/>
            <w:vMerge/>
          </w:tcPr>
          <w:p w14:paraId="2049B09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25864C2A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</w:tcBorders>
          </w:tcPr>
          <w:p w14:paraId="31F66B99" w14:textId="77777777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1629" w:type="pct"/>
            <w:gridSpan w:val="2"/>
          </w:tcPr>
          <w:p w14:paraId="558A95A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409B6BE0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7BF3D97D" w14:textId="77777777" w:rsidTr="00085BDB">
        <w:trPr>
          <w:jc w:val="center"/>
        </w:trPr>
        <w:tc>
          <w:tcPr>
            <w:tcW w:w="2644" w:type="pct"/>
            <w:tcBorders>
              <w:bottom w:val="nil"/>
            </w:tcBorders>
          </w:tcPr>
          <w:p w14:paraId="2C24AE4B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902" w:type="pct"/>
          </w:tcPr>
          <w:p w14:paraId="163F2E38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31 (47.0%)</w:t>
            </w:r>
          </w:p>
        </w:tc>
        <w:tc>
          <w:tcPr>
            <w:tcW w:w="727" w:type="pct"/>
          </w:tcPr>
          <w:p w14:paraId="10DCCBF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23 (32.9%)</w:t>
            </w:r>
          </w:p>
        </w:tc>
        <w:tc>
          <w:tcPr>
            <w:tcW w:w="727" w:type="pct"/>
            <w:vMerge w:val="restart"/>
          </w:tcPr>
          <w:p w14:paraId="0188E63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0.0927</w:t>
            </w:r>
          </w:p>
        </w:tc>
      </w:tr>
      <w:tr w:rsidR="00854158" w:rsidRPr="00387307" w14:paraId="153D89FD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54EB7BA2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902" w:type="pct"/>
          </w:tcPr>
          <w:p w14:paraId="68F2D888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35 (53.0%)</w:t>
            </w:r>
          </w:p>
        </w:tc>
        <w:tc>
          <w:tcPr>
            <w:tcW w:w="727" w:type="pct"/>
          </w:tcPr>
          <w:p w14:paraId="4769BBB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47 (67.1%)</w:t>
            </w:r>
          </w:p>
        </w:tc>
        <w:tc>
          <w:tcPr>
            <w:tcW w:w="727" w:type="pct"/>
            <w:vMerge/>
          </w:tcPr>
          <w:p w14:paraId="3E531AF2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2EAC8ADA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</w:tcBorders>
          </w:tcPr>
          <w:p w14:paraId="74E35ABE" w14:textId="77777777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Pathology </w:t>
            </w:r>
          </w:p>
        </w:tc>
        <w:tc>
          <w:tcPr>
            <w:tcW w:w="1629" w:type="pct"/>
            <w:gridSpan w:val="2"/>
          </w:tcPr>
          <w:p w14:paraId="511D0ED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62CEB2C1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48769D4F" w14:textId="77777777" w:rsidTr="00085BDB">
        <w:trPr>
          <w:jc w:val="center"/>
        </w:trPr>
        <w:tc>
          <w:tcPr>
            <w:tcW w:w="2644" w:type="pct"/>
          </w:tcPr>
          <w:p w14:paraId="2C57A6E3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02" w:type="pct"/>
          </w:tcPr>
          <w:p w14:paraId="39AA163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 (1.5%)</w:t>
            </w:r>
          </w:p>
        </w:tc>
        <w:tc>
          <w:tcPr>
            <w:tcW w:w="727" w:type="pct"/>
          </w:tcPr>
          <w:p w14:paraId="4D228429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 (0.0%)</w:t>
            </w:r>
          </w:p>
        </w:tc>
        <w:tc>
          <w:tcPr>
            <w:tcW w:w="727" w:type="pct"/>
            <w:vMerge w:val="restart"/>
          </w:tcPr>
          <w:p w14:paraId="4034E65F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0.0013</w:t>
            </w:r>
          </w:p>
        </w:tc>
      </w:tr>
      <w:tr w:rsidR="00854158" w:rsidRPr="00387307" w14:paraId="0D83A31F" w14:textId="77777777" w:rsidTr="00085BDB">
        <w:trPr>
          <w:jc w:val="center"/>
        </w:trPr>
        <w:tc>
          <w:tcPr>
            <w:tcW w:w="2644" w:type="pct"/>
          </w:tcPr>
          <w:p w14:paraId="097DAE87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AB</w:t>
            </w:r>
          </w:p>
        </w:tc>
        <w:tc>
          <w:tcPr>
            <w:tcW w:w="902" w:type="pct"/>
          </w:tcPr>
          <w:p w14:paraId="359D27D1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14 (20.6%)</w:t>
            </w:r>
          </w:p>
        </w:tc>
        <w:tc>
          <w:tcPr>
            <w:tcW w:w="727" w:type="pct"/>
          </w:tcPr>
          <w:p w14:paraId="690D4E4C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33 (47.1%)</w:t>
            </w:r>
          </w:p>
        </w:tc>
        <w:tc>
          <w:tcPr>
            <w:tcW w:w="727" w:type="pct"/>
            <w:vMerge/>
          </w:tcPr>
          <w:p w14:paraId="3E819D7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39E6530B" w14:textId="77777777" w:rsidTr="00085BDB">
        <w:trPr>
          <w:jc w:val="center"/>
        </w:trPr>
        <w:tc>
          <w:tcPr>
            <w:tcW w:w="2644" w:type="pct"/>
          </w:tcPr>
          <w:p w14:paraId="0E15A685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B1</w:t>
            </w:r>
          </w:p>
        </w:tc>
        <w:tc>
          <w:tcPr>
            <w:tcW w:w="902" w:type="pct"/>
          </w:tcPr>
          <w:p w14:paraId="6FA1F00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 (7.6%)</w:t>
            </w:r>
          </w:p>
        </w:tc>
        <w:tc>
          <w:tcPr>
            <w:tcW w:w="727" w:type="pct"/>
          </w:tcPr>
          <w:p w14:paraId="3281B008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10 (14.3%)</w:t>
            </w:r>
          </w:p>
        </w:tc>
        <w:tc>
          <w:tcPr>
            <w:tcW w:w="727" w:type="pct"/>
            <w:vMerge/>
          </w:tcPr>
          <w:p w14:paraId="344AF002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7BF44CA3" w14:textId="77777777" w:rsidTr="00085BDB">
        <w:trPr>
          <w:jc w:val="center"/>
        </w:trPr>
        <w:tc>
          <w:tcPr>
            <w:tcW w:w="2644" w:type="pct"/>
            <w:tcBorders>
              <w:bottom w:val="nil"/>
            </w:tcBorders>
          </w:tcPr>
          <w:p w14:paraId="540CB06D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B2</w:t>
            </w:r>
          </w:p>
        </w:tc>
        <w:tc>
          <w:tcPr>
            <w:tcW w:w="902" w:type="pct"/>
          </w:tcPr>
          <w:p w14:paraId="05D920D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33 (50.0%)</w:t>
            </w:r>
          </w:p>
        </w:tc>
        <w:tc>
          <w:tcPr>
            <w:tcW w:w="727" w:type="pct"/>
          </w:tcPr>
          <w:p w14:paraId="75CE7AE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24 (34.3%)</w:t>
            </w:r>
          </w:p>
        </w:tc>
        <w:tc>
          <w:tcPr>
            <w:tcW w:w="727" w:type="pct"/>
            <w:vMerge/>
          </w:tcPr>
          <w:p w14:paraId="0D4DC7B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218BB86E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662D0525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B3</w:t>
            </w:r>
          </w:p>
        </w:tc>
        <w:tc>
          <w:tcPr>
            <w:tcW w:w="902" w:type="pct"/>
          </w:tcPr>
          <w:p w14:paraId="682B4710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13 (19.7%)</w:t>
            </w:r>
          </w:p>
        </w:tc>
        <w:tc>
          <w:tcPr>
            <w:tcW w:w="727" w:type="pct"/>
          </w:tcPr>
          <w:p w14:paraId="5F521CDC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 (4.3%)</w:t>
            </w:r>
          </w:p>
        </w:tc>
        <w:tc>
          <w:tcPr>
            <w:tcW w:w="727" w:type="pct"/>
            <w:vMerge/>
          </w:tcPr>
          <w:p w14:paraId="6C29FAE9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14F32817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  <w:bottom w:val="nil"/>
            </w:tcBorders>
          </w:tcPr>
          <w:p w14:paraId="082F0A23" w14:textId="77777777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Tumor size (cm)</w:t>
            </w:r>
          </w:p>
        </w:tc>
        <w:tc>
          <w:tcPr>
            <w:tcW w:w="1629" w:type="pct"/>
            <w:gridSpan w:val="2"/>
            <w:tcBorders>
              <w:bottom w:val="nil"/>
            </w:tcBorders>
          </w:tcPr>
          <w:p w14:paraId="0FA4A0B5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  <w:tcBorders>
              <w:bottom w:val="nil"/>
            </w:tcBorders>
          </w:tcPr>
          <w:p w14:paraId="39B5F7E0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54E54295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4F55BA6B" w14:textId="77777777" w:rsidR="00854158" w:rsidRPr="00387307" w:rsidRDefault="00854158" w:rsidP="00085BDB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Mean ± SD</w:t>
            </w:r>
          </w:p>
        </w:tc>
        <w:tc>
          <w:tcPr>
            <w:tcW w:w="902" w:type="pct"/>
            <w:tcBorders>
              <w:top w:val="nil"/>
              <w:bottom w:val="single" w:sz="12" w:space="0" w:color="auto"/>
            </w:tcBorders>
          </w:tcPr>
          <w:p w14:paraId="26DD805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4.72 ± 1.99</w:t>
            </w:r>
          </w:p>
        </w:tc>
        <w:tc>
          <w:tcPr>
            <w:tcW w:w="727" w:type="pct"/>
            <w:tcBorders>
              <w:top w:val="nil"/>
              <w:bottom w:val="single" w:sz="12" w:space="0" w:color="auto"/>
            </w:tcBorders>
          </w:tcPr>
          <w:p w14:paraId="1A90C7BF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5.21 ± 3.21</w:t>
            </w:r>
          </w:p>
        </w:tc>
        <w:tc>
          <w:tcPr>
            <w:tcW w:w="727" w:type="pct"/>
            <w:tcBorders>
              <w:top w:val="nil"/>
              <w:bottom w:val="single" w:sz="12" w:space="0" w:color="auto"/>
            </w:tcBorders>
          </w:tcPr>
          <w:p w14:paraId="3F4BAAD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05964771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  <w:bottom w:val="nil"/>
            </w:tcBorders>
          </w:tcPr>
          <w:p w14:paraId="7A38377A" w14:textId="77777777" w:rsidR="00854158" w:rsidRPr="00387307" w:rsidRDefault="00854158" w:rsidP="00085BDB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≤3</w:t>
            </w:r>
          </w:p>
        </w:tc>
        <w:tc>
          <w:tcPr>
            <w:tcW w:w="902" w:type="pct"/>
            <w:tcBorders>
              <w:top w:val="single" w:sz="12" w:space="0" w:color="auto"/>
            </w:tcBorders>
          </w:tcPr>
          <w:p w14:paraId="59B52BFE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16 (24.2%)</w:t>
            </w:r>
          </w:p>
        </w:tc>
        <w:tc>
          <w:tcPr>
            <w:tcW w:w="727" w:type="pct"/>
            <w:tcBorders>
              <w:top w:val="single" w:sz="12" w:space="0" w:color="auto"/>
            </w:tcBorders>
          </w:tcPr>
          <w:p w14:paraId="1665A60A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22 (31.4%)</w:t>
            </w:r>
          </w:p>
        </w:tc>
        <w:tc>
          <w:tcPr>
            <w:tcW w:w="727" w:type="pct"/>
            <w:vMerge w:val="restart"/>
            <w:tcBorders>
              <w:top w:val="single" w:sz="12" w:space="0" w:color="auto"/>
            </w:tcBorders>
          </w:tcPr>
          <w:p w14:paraId="549F7D49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0.3506</w:t>
            </w:r>
          </w:p>
        </w:tc>
      </w:tr>
      <w:tr w:rsidR="00854158" w:rsidRPr="00387307" w14:paraId="54FD85FE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713F7F6F" w14:textId="77777777" w:rsidR="00854158" w:rsidRPr="00387307" w:rsidRDefault="00854158" w:rsidP="00085BDB">
            <w:pPr>
              <w:spacing w:line="360" w:lineRule="auto"/>
              <w:ind w:firstLineChars="100" w:firstLine="24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&gt; 3</w:t>
            </w:r>
          </w:p>
        </w:tc>
        <w:tc>
          <w:tcPr>
            <w:tcW w:w="902" w:type="pct"/>
          </w:tcPr>
          <w:p w14:paraId="2C08A6CF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50 (75.8%)</w:t>
            </w:r>
          </w:p>
        </w:tc>
        <w:tc>
          <w:tcPr>
            <w:tcW w:w="727" w:type="pct"/>
          </w:tcPr>
          <w:p w14:paraId="62F412D0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48 (68.6%)</w:t>
            </w:r>
          </w:p>
        </w:tc>
        <w:tc>
          <w:tcPr>
            <w:tcW w:w="727" w:type="pct"/>
            <w:vMerge/>
          </w:tcPr>
          <w:p w14:paraId="48829792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5216D829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</w:tcBorders>
          </w:tcPr>
          <w:p w14:paraId="1D0A45D4" w14:textId="0F1C1A5A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Masaoka stage</w:t>
            </w:r>
          </w:p>
        </w:tc>
        <w:tc>
          <w:tcPr>
            <w:tcW w:w="1629" w:type="pct"/>
            <w:gridSpan w:val="2"/>
          </w:tcPr>
          <w:p w14:paraId="2E25A6B7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75798601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05F49E20" w14:textId="77777777" w:rsidTr="00085BDB">
        <w:trPr>
          <w:jc w:val="center"/>
        </w:trPr>
        <w:tc>
          <w:tcPr>
            <w:tcW w:w="2644" w:type="pct"/>
          </w:tcPr>
          <w:p w14:paraId="516F8A37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902" w:type="pct"/>
          </w:tcPr>
          <w:p w14:paraId="3F163A58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18 (27.3%)</w:t>
            </w:r>
          </w:p>
        </w:tc>
        <w:tc>
          <w:tcPr>
            <w:tcW w:w="727" w:type="pct"/>
          </w:tcPr>
          <w:p w14:paraId="52C91E0E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25 (35.7%)</w:t>
            </w:r>
          </w:p>
        </w:tc>
        <w:tc>
          <w:tcPr>
            <w:tcW w:w="727" w:type="pct"/>
            <w:vMerge w:val="restart"/>
          </w:tcPr>
          <w:p w14:paraId="0892E1FF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0.4164</w:t>
            </w:r>
          </w:p>
        </w:tc>
      </w:tr>
      <w:tr w:rsidR="00854158" w:rsidRPr="00387307" w14:paraId="0E5A9A15" w14:textId="77777777" w:rsidTr="00085BDB">
        <w:trPr>
          <w:jc w:val="center"/>
        </w:trPr>
        <w:tc>
          <w:tcPr>
            <w:tcW w:w="2644" w:type="pct"/>
          </w:tcPr>
          <w:p w14:paraId="1462E4BB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902" w:type="pct"/>
          </w:tcPr>
          <w:p w14:paraId="30ED88C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37 (56.1%)</w:t>
            </w:r>
          </w:p>
        </w:tc>
        <w:tc>
          <w:tcPr>
            <w:tcW w:w="727" w:type="pct"/>
          </w:tcPr>
          <w:p w14:paraId="23A48ED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34 (48.6%)</w:t>
            </w:r>
          </w:p>
        </w:tc>
        <w:tc>
          <w:tcPr>
            <w:tcW w:w="727" w:type="pct"/>
            <w:vMerge/>
          </w:tcPr>
          <w:p w14:paraId="7B087417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2A0452BC" w14:textId="77777777" w:rsidTr="00085BDB">
        <w:trPr>
          <w:jc w:val="center"/>
        </w:trPr>
        <w:tc>
          <w:tcPr>
            <w:tcW w:w="2644" w:type="pct"/>
            <w:tcBorders>
              <w:bottom w:val="nil"/>
            </w:tcBorders>
          </w:tcPr>
          <w:p w14:paraId="44D5D7B1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902" w:type="pct"/>
          </w:tcPr>
          <w:p w14:paraId="5AC086C1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8 (12.1%)</w:t>
            </w:r>
          </w:p>
        </w:tc>
        <w:tc>
          <w:tcPr>
            <w:tcW w:w="727" w:type="pct"/>
          </w:tcPr>
          <w:p w14:paraId="26FE71B5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 (7.1%)</w:t>
            </w:r>
          </w:p>
        </w:tc>
        <w:tc>
          <w:tcPr>
            <w:tcW w:w="727" w:type="pct"/>
            <w:vMerge/>
          </w:tcPr>
          <w:p w14:paraId="0A5CED32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58343106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02E6B949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902" w:type="pct"/>
          </w:tcPr>
          <w:p w14:paraId="685EE7D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 (4.5%)</w:t>
            </w:r>
          </w:p>
        </w:tc>
        <w:tc>
          <w:tcPr>
            <w:tcW w:w="727" w:type="pct"/>
          </w:tcPr>
          <w:p w14:paraId="1BF0A6B5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6 (8.6%)</w:t>
            </w:r>
          </w:p>
        </w:tc>
        <w:tc>
          <w:tcPr>
            <w:tcW w:w="727" w:type="pct"/>
            <w:vMerge/>
          </w:tcPr>
          <w:p w14:paraId="7A382D71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44BD2AE2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</w:tcBorders>
          </w:tcPr>
          <w:p w14:paraId="65499F73" w14:textId="77777777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MGFA subtype</w:t>
            </w:r>
          </w:p>
        </w:tc>
        <w:tc>
          <w:tcPr>
            <w:tcW w:w="902" w:type="pct"/>
          </w:tcPr>
          <w:p w14:paraId="5476EAAC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  <w:vMerge w:val="restart"/>
          </w:tcPr>
          <w:p w14:paraId="7115B7E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93CF69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2CC67B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6B3395C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4AC578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A6154E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727" w:type="pct"/>
          </w:tcPr>
          <w:p w14:paraId="488C2D9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5190D495" w14:textId="77777777" w:rsidTr="00085BDB">
        <w:trPr>
          <w:jc w:val="center"/>
        </w:trPr>
        <w:tc>
          <w:tcPr>
            <w:tcW w:w="2644" w:type="pct"/>
          </w:tcPr>
          <w:p w14:paraId="2822E8B5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02" w:type="pct"/>
          </w:tcPr>
          <w:p w14:paraId="5E4641F7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9 (13.6%)</w:t>
            </w:r>
          </w:p>
        </w:tc>
        <w:tc>
          <w:tcPr>
            <w:tcW w:w="727" w:type="pct"/>
            <w:vMerge/>
          </w:tcPr>
          <w:p w14:paraId="485D953E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493356AC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2F3AC202" w14:textId="77777777" w:rsidTr="00085BDB">
        <w:trPr>
          <w:jc w:val="center"/>
        </w:trPr>
        <w:tc>
          <w:tcPr>
            <w:tcW w:w="2644" w:type="pct"/>
          </w:tcPr>
          <w:p w14:paraId="3C3838A3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02" w:type="pct"/>
          </w:tcPr>
          <w:p w14:paraId="53E19D41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22 (33.3%)</w:t>
            </w:r>
          </w:p>
        </w:tc>
        <w:tc>
          <w:tcPr>
            <w:tcW w:w="727" w:type="pct"/>
            <w:vMerge/>
          </w:tcPr>
          <w:p w14:paraId="115AB0D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5F3FD77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1ED8E504" w14:textId="77777777" w:rsidTr="00085BDB">
        <w:trPr>
          <w:jc w:val="center"/>
        </w:trPr>
        <w:tc>
          <w:tcPr>
            <w:tcW w:w="2644" w:type="pct"/>
            <w:tcBorders>
              <w:bottom w:val="nil"/>
            </w:tcBorders>
          </w:tcPr>
          <w:p w14:paraId="7C319A45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02" w:type="pct"/>
          </w:tcPr>
          <w:p w14:paraId="15F83737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31 (47.0%)</w:t>
            </w:r>
          </w:p>
        </w:tc>
        <w:tc>
          <w:tcPr>
            <w:tcW w:w="727" w:type="pct"/>
            <w:vMerge/>
          </w:tcPr>
          <w:p w14:paraId="6E6AED0E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17151525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4BEA137F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01D68341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02" w:type="pct"/>
          </w:tcPr>
          <w:p w14:paraId="1D75FBF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 (6.1%)</w:t>
            </w:r>
          </w:p>
        </w:tc>
        <w:tc>
          <w:tcPr>
            <w:tcW w:w="727" w:type="pct"/>
            <w:vMerge/>
          </w:tcPr>
          <w:p w14:paraId="524F80FB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4F13F6A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3E579EE6" w14:textId="77777777" w:rsidTr="00085BDB">
        <w:trPr>
          <w:trHeight w:val="27"/>
          <w:jc w:val="center"/>
        </w:trPr>
        <w:tc>
          <w:tcPr>
            <w:tcW w:w="3546" w:type="pct"/>
            <w:gridSpan w:val="2"/>
          </w:tcPr>
          <w:p w14:paraId="6DFADD21" w14:textId="77777777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Preoperative duration of MG</w:t>
            </w:r>
          </w:p>
        </w:tc>
        <w:tc>
          <w:tcPr>
            <w:tcW w:w="727" w:type="pct"/>
            <w:vMerge/>
          </w:tcPr>
          <w:p w14:paraId="4C022DB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0AA02FD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6BF2516B" w14:textId="77777777" w:rsidTr="00085BDB">
        <w:trPr>
          <w:jc w:val="center"/>
        </w:trPr>
        <w:tc>
          <w:tcPr>
            <w:tcW w:w="2644" w:type="pct"/>
            <w:tcBorders>
              <w:bottom w:val="nil"/>
            </w:tcBorders>
          </w:tcPr>
          <w:p w14:paraId="4277B0F3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≤ 6 months </w:t>
            </w:r>
          </w:p>
        </w:tc>
        <w:tc>
          <w:tcPr>
            <w:tcW w:w="902" w:type="pct"/>
          </w:tcPr>
          <w:p w14:paraId="04CC3A7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45 (68.2%)</w:t>
            </w:r>
          </w:p>
        </w:tc>
        <w:tc>
          <w:tcPr>
            <w:tcW w:w="727" w:type="pct"/>
            <w:vMerge/>
          </w:tcPr>
          <w:p w14:paraId="29EC899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7266C722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1FA44FAE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4A2A6FA1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＞</w:t>
            </w: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6 months</w:t>
            </w:r>
          </w:p>
        </w:tc>
        <w:tc>
          <w:tcPr>
            <w:tcW w:w="902" w:type="pct"/>
          </w:tcPr>
          <w:p w14:paraId="590953C5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21 (31.8%)</w:t>
            </w:r>
          </w:p>
        </w:tc>
        <w:tc>
          <w:tcPr>
            <w:tcW w:w="727" w:type="pct"/>
            <w:vMerge/>
          </w:tcPr>
          <w:p w14:paraId="55DF9610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7D8CDA6C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6D5AFB62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</w:tcBorders>
          </w:tcPr>
          <w:p w14:paraId="7D919628" w14:textId="77777777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Titin antibody</w:t>
            </w:r>
          </w:p>
        </w:tc>
        <w:tc>
          <w:tcPr>
            <w:tcW w:w="902" w:type="pct"/>
          </w:tcPr>
          <w:p w14:paraId="553A7577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  <w:vMerge/>
          </w:tcPr>
          <w:p w14:paraId="3EB936AA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6272E8D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5D5A1E1D" w14:textId="77777777" w:rsidTr="00085BDB">
        <w:trPr>
          <w:jc w:val="center"/>
        </w:trPr>
        <w:tc>
          <w:tcPr>
            <w:tcW w:w="2644" w:type="pct"/>
            <w:tcBorders>
              <w:bottom w:val="nil"/>
            </w:tcBorders>
          </w:tcPr>
          <w:p w14:paraId="566ACDCB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Positive</w:t>
            </w:r>
          </w:p>
        </w:tc>
        <w:tc>
          <w:tcPr>
            <w:tcW w:w="902" w:type="pct"/>
          </w:tcPr>
          <w:p w14:paraId="5A65D3D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31 (47.0%)</w:t>
            </w:r>
          </w:p>
        </w:tc>
        <w:tc>
          <w:tcPr>
            <w:tcW w:w="727" w:type="pct"/>
            <w:vMerge/>
          </w:tcPr>
          <w:p w14:paraId="0F7DAD70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63736798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140B1F59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65422DF4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Negative</w:t>
            </w:r>
          </w:p>
        </w:tc>
        <w:tc>
          <w:tcPr>
            <w:tcW w:w="902" w:type="pct"/>
          </w:tcPr>
          <w:p w14:paraId="36E9C74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35 (53.0%)</w:t>
            </w:r>
          </w:p>
        </w:tc>
        <w:tc>
          <w:tcPr>
            <w:tcW w:w="727" w:type="pct"/>
            <w:vMerge/>
          </w:tcPr>
          <w:p w14:paraId="418FB0C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407CEFDF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630F9E92" w14:textId="77777777" w:rsidTr="00085BDB">
        <w:trPr>
          <w:jc w:val="center"/>
        </w:trPr>
        <w:tc>
          <w:tcPr>
            <w:tcW w:w="3546" w:type="pct"/>
            <w:gridSpan w:val="2"/>
          </w:tcPr>
          <w:p w14:paraId="09BE4AF0" w14:textId="77777777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Postoperative MG occurrence</w:t>
            </w:r>
          </w:p>
        </w:tc>
        <w:tc>
          <w:tcPr>
            <w:tcW w:w="727" w:type="pct"/>
          </w:tcPr>
          <w:p w14:paraId="644D961A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0F84572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036C49AB" w14:textId="77777777" w:rsidTr="00085BDB">
        <w:trPr>
          <w:jc w:val="center"/>
        </w:trPr>
        <w:tc>
          <w:tcPr>
            <w:tcW w:w="2644" w:type="pct"/>
            <w:tcBorders>
              <w:bottom w:val="nil"/>
            </w:tcBorders>
          </w:tcPr>
          <w:p w14:paraId="69434478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Yes</w:t>
            </w:r>
          </w:p>
        </w:tc>
        <w:tc>
          <w:tcPr>
            <w:tcW w:w="902" w:type="pct"/>
            <w:vMerge w:val="restart"/>
          </w:tcPr>
          <w:p w14:paraId="54A68BFB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727" w:type="pct"/>
          </w:tcPr>
          <w:p w14:paraId="1454F49A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 (7.1%)</w:t>
            </w:r>
          </w:p>
        </w:tc>
        <w:tc>
          <w:tcPr>
            <w:tcW w:w="727" w:type="pct"/>
          </w:tcPr>
          <w:p w14:paraId="1A387850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23AA6083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6C52C5DD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902" w:type="pct"/>
            <w:vMerge/>
          </w:tcPr>
          <w:p w14:paraId="3E7D979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732D295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65 (92.9%)</w:t>
            </w:r>
          </w:p>
        </w:tc>
        <w:tc>
          <w:tcPr>
            <w:tcW w:w="727" w:type="pct"/>
          </w:tcPr>
          <w:p w14:paraId="2697ABE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0BA059EE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</w:tcBorders>
          </w:tcPr>
          <w:p w14:paraId="5A453FC7" w14:textId="77777777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Surgical Strategy</w:t>
            </w:r>
          </w:p>
        </w:tc>
        <w:tc>
          <w:tcPr>
            <w:tcW w:w="1629" w:type="pct"/>
            <w:gridSpan w:val="2"/>
          </w:tcPr>
          <w:p w14:paraId="2DACAC5B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545CEA9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3624D935" w14:textId="77777777" w:rsidTr="00085BDB">
        <w:trPr>
          <w:jc w:val="center"/>
        </w:trPr>
        <w:tc>
          <w:tcPr>
            <w:tcW w:w="2644" w:type="pct"/>
          </w:tcPr>
          <w:p w14:paraId="21A6C658" w14:textId="77777777" w:rsidR="00854158" w:rsidRPr="00387307" w:rsidRDefault="00854158" w:rsidP="00854158">
            <w:pPr>
              <w:spacing w:line="360" w:lineRule="auto"/>
              <w:ind w:leftChars="150" w:left="33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Bilateral thoracoscopic surgery plus cervical resection</w:t>
            </w:r>
          </w:p>
        </w:tc>
        <w:tc>
          <w:tcPr>
            <w:tcW w:w="902" w:type="pct"/>
          </w:tcPr>
          <w:p w14:paraId="1613F15E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 (7.6%)</w:t>
            </w:r>
          </w:p>
        </w:tc>
        <w:tc>
          <w:tcPr>
            <w:tcW w:w="727" w:type="pct"/>
          </w:tcPr>
          <w:p w14:paraId="161F5CFF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 (0.0%)</w:t>
            </w:r>
          </w:p>
        </w:tc>
        <w:tc>
          <w:tcPr>
            <w:tcW w:w="727" w:type="pct"/>
            <w:vMerge w:val="restart"/>
          </w:tcPr>
          <w:p w14:paraId="4C3F5ECE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0.0228</w:t>
            </w:r>
          </w:p>
        </w:tc>
      </w:tr>
      <w:tr w:rsidR="00854158" w:rsidRPr="00387307" w14:paraId="327212FF" w14:textId="77777777" w:rsidTr="00085BDB">
        <w:trPr>
          <w:jc w:val="center"/>
        </w:trPr>
        <w:tc>
          <w:tcPr>
            <w:tcW w:w="2644" w:type="pct"/>
          </w:tcPr>
          <w:p w14:paraId="3EAD8DF6" w14:textId="77777777" w:rsidR="00854158" w:rsidRPr="00387307" w:rsidRDefault="00854158" w:rsidP="00854158">
            <w:pPr>
              <w:spacing w:line="360" w:lineRule="auto"/>
              <w:ind w:leftChars="150" w:left="33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Lateral thoracoscopic surgery</w:t>
            </w:r>
          </w:p>
        </w:tc>
        <w:tc>
          <w:tcPr>
            <w:tcW w:w="902" w:type="pct"/>
          </w:tcPr>
          <w:p w14:paraId="232BE9B1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 (6.1%)</w:t>
            </w:r>
          </w:p>
        </w:tc>
        <w:tc>
          <w:tcPr>
            <w:tcW w:w="727" w:type="pct"/>
          </w:tcPr>
          <w:p w14:paraId="66B0DE2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9 (12.9%)</w:t>
            </w:r>
          </w:p>
        </w:tc>
        <w:tc>
          <w:tcPr>
            <w:tcW w:w="727" w:type="pct"/>
            <w:vMerge/>
          </w:tcPr>
          <w:p w14:paraId="2A484B00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45347559" w14:textId="77777777" w:rsidTr="00085BDB">
        <w:trPr>
          <w:jc w:val="center"/>
        </w:trPr>
        <w:tc>
          <w:tcPr>
            <w:tcW w:w="2644" w:type="pct"/>
          </w:tcPr>
          <w:p w14:paraId="5D4F8BDD" w14:textId="77777777" w:rsidR="00854158" w:rsidRPr="00387307" w:rsidRDefault="00854158" w:rsidP="00854158">
            <w:pPr>
              <w:spacing w:line="360" w:lineRule="auto"/>
              <w:ind w:leftChars="150" w:left="33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Modified subxiphoid thoracoscopic surgery</w:t>
            </w:r>
          </w:p>
        </w:tc>
        <w:tc>
          <w:tcPr>
            <w:tcW w:w="902" w:type="pct"/>
          </w:tcPr>
          <w:p w14:paraId="4FB58536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42 (63.6%)</w:t>
            </w:r>
          </w:p>
        </w:tc>
        <w:tc>
          <w:tcPr>
            <w:tcW w:w="727" w:type="pct"/>
          </w:tcPr>
          <w:p w14:paraId="01C43FFD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40 (57.1%)</w:t>
            </w:r>
          </w:p>
        </w:tc>
        <w:tc>
          <w:tcPr>
            <w:tcW w:w="727" w:type="pct"/>
            <w:vMerge/>
          </w:tcPr>
          <w:p w14:paraId="60D77871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4CE8B7D3" w14:textId="77777777" w:rsidTr="00085BDB">
        <w:trPr>
          <w:jc w:val="center"/>
        </w:trPr>
        <w:tc>
          <w:tcPr>
            <w:tcW w:w="2644" w:type="pct"/>
            <w:tcBorders>
              <w:bottom w:val="nil"/>
            </w:tcBorders>
          </w:tcPr>
          <w:p w14:paraId="0886B033" w14:textId="77777777" w:rsidR="00854158" w:rsidRPr="00387307" w:rsidRDefault="00854158" w:rsidP="00854158">
            <w:pPr>
              <w:spacing w:line="360" w:lineRule="auto"/>
              <w:ind w:leftChars="150" w:left="33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Transsternal thymectomy</w:t>
            </w:r>
          </w:p>
        </w:tc>
        <w:tc>
          <w:tcPr>
            <w:tcW w:w="902" w:type="pct"/>
          </w:tcPr>
          <w:p w14:paraId="32225857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13 (19.7%)</w:t>
            </w:r>
          </w:p>
        </w:tc>
        <w:tc>
          <w:tcPr>
            <w:tcW w:w="727" w:type="pct"/>
          </w:tcPr>
          <w:p w14:paraId="6AA3C3D7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12 (17.1%)</w:t>
            </w:r>
          </w:p>
        </w:tc>
        <w:tc>
          <w:tcPr>
            <w:tcW w:w="727" w:type="pct"/>
            <w:vMerge/>
          </w:tcPr>
          <w:p w14:paraId="279CFED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48CF9521" w14:textId="77777777" w:rsidTr="00085BDB">
        <w:trPr>
          <w:jc w:val="center"/>
        </w:trPr>
        <w:tc>
          <w:tcPr>
            <w:tcW w:w="2644" w:type="pct"/>
            <w:tcBorders>
              <w:top w:val="nil"/>
              <w:bottom w:val="single" w:sz="12" w:space="0" w:color="auto"/>
            </w:tcBorders>
          </w:tcPr>
          <w:p w14:paraId="16E0E4F5" w14:textId="77777777" w:rsidR="00854158" w:rsidRPr="00387307" w:rsidRDefault="00854158" w:rsidP="00854158">
            <w:pPr>
              <w:spacing w:line="360" w:lineRule="auto"/>
              <w:ind w:leftChars="150" w:left="33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Robot-assisted thoracoscopic surgery</w:t>
            </w:r>
          </w:p>
        </w:tc>
        <w:tc>
          <w:tcPr>
            <w:tcW w:w="902" w:type="pct"/>
          </w:tcPr>
          <w:p w14:paraId="4CBC5389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2 (3.0%)</w:t>
            </w:r>
          </w:p>
        </w:tc>
        <w:tc>
          <w:tcPr>
            <w:tcW w:w="727" w:type="pct"/>
          </w:tcPr>
          <w:p w14:paraId="6FDD820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9 (12.9%)</w:t>
            </w:r>
          </w:p>
        </w:tc>
        <w:tc>
          <w:tcPr>
            <w:tcW w:w="727" w:type="pct"/>
            <w:vMerge/>
          </w:tcPr>
          <w:p w14:paraId="1FD1A5BA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1E9FC0A1" w14:textId="77777777" w:rsidTr="00085BDB">
        <w:trPr>
          <w:jc w:val="center"/>
        </w:trPr>
        <w:tc>
          <w:tcPr>
            <w:tcW w:w="2644" w:type="pct"/>
            <w:tcBorders>
              <w:top w:val="single" w:sz="12" w:space="0" w:color="auto"/>
            </w:tcBorders>
          </w:tcPr>
          <w:p w14:paraId="5E98F48B" w14:textId="77777777" w:rsidR="00854158" w:rsidRPr="00387307" w:rsidRDefault="00854158" w:rsidP="00085BD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Status of resection</w:t>
            </w:r>
          </w:p>
        </w:tc>
        <w:tc>
          <w:tcPr>
            <w:tcW w:w="1629" w:type="pct"/>
            <w:gridSpan w:val="2"/>
          </w:tcPr>
          <w:p w14:paraId="2CEA655E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27" w:type="pct"/>
          </w:tcPr>
          <w:p w14:paraId="373F9E11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316574D2" w14:textId="77777777" w:rsidTr="00085BDB">
        <w:trPr>
          <w:jc w:val="center"/>
        </w:trPr>
        <w:tc>
          <w:tcPr>
            <w:tcW w:w="2644" w:type="pct"/>
          </w:tcPr>
          <w:p w14:paraId="71AD9AC8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R0</w:t>
            </w:r>
          </w:p>
        </w:tc>
        <w:tc>
          <w:tcPr>
            <w:tcW w:w="902" w:type="pct"/>
          </w:tcPr>
          <w:p w14:paraId="2C17D0A3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64 (97.0%)</w:t>
            </w:r>
          </w:p>
        </w:tc>
        <w:tc>
          <w:tcPr>
            <w:tcW w:w="727" w:type="pct"/>
          </w:tcPr>
          <w:p w14:paraId="28ABB8EF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65 (92.9%)</w:t>
            </w:r>
          </w:p>
        </w:tc>
        <w:tc>
          <w:tcPr>
            <w:tcW w:w="727" w:type="pct"/>
            <w:vMerge w:val="restart"/>
          </w:tcPr>
          <w:p w14:paraId="5EE279BF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0.2780</w:t>
            </w:r>
          </w:p>
        </w:tc>
      </w:tr>
      <w:tr w:rsidR="00854158" w:rsidRPr="00387307" w14:paraId="1DC89878" w14:textId="77777777" w:rsidTr="00085BDB">
        <w:trPr>
          <w:jc w:val="center"/>
        </w:trPr>
        <w:tc>
          <w:tcPr>
            <w:tcW w:w="2644" w:type="pct"/>
          </w:tcPr>
          <w:p w14:paraId="1C3F6D5D" w14:textId="77777777" w:rsidR="00854158" w:rsidRPr="00387307" w:rsidRDefault="00854158" w:rsidP="00085BDB">
            <w:pPr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R1</w:t>
            </w:r>
          </w:p>
        </w:tc>
        <w:tc>
          <w:tcPr>
            <w:tcW w:w="902" w:type="pct"/>
          </w:tcPr>
          <w:p w14:paraId="485350CB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2 (3.0%)</w:t>
            </w:r>
          </w:p>
        </w:tc>
        <w:tc>
          <w:tcPr>
            <w:tcW w:w="727" w:type="pct"/>
          </w:tcPr>
          <w:p w14:paraId="3F4F4494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 (7.1%)</w:t>
            </w:r>
          </w:p>
        </w:tc>
        <w:tc>
          <w:tcPr>
            <w:tcW w:w="727" w:type="pct"/>
            <w:vMerge/>
          </w:tcPr>
          <w:p w14:paraId="5F06AA85" w14:textId="77777777" w:rsidR="00854158" w:rsidRPr="00387307" w:rsidRDefault="00854158" w:rsidP="00085BDB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38DF981" w14:textId="77777777" w:rsidR="00854158" w:rsidRPr="00387307" w:rsidRDefault="00854158" w:rsidP="00854158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i/>
          <w:iCs/>
          <w:color w:val="000000" w:themeColor="text1"/>
          <w:sz w:val="24"/>
          <w:szCs w:val="24"/>
        </w:rPr>
        <w:t>MG,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Myasthenia Gravis;</w:t>
      </w:r>
      <w:r w:rsidRPr="00387307">
        <w:rPr>
          <w:rFonts w:ascii="Times New Roman" w:eastAsia="Arial Unicode MS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MGFA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,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Myasthenia Gravis Foundation of America.</w:t>
      </w:r>
    </w:p>
    <w:p w14:paraId="4B4E08FC" w14:textId="77777777" w:rsidR="00387307" w:rsidRDefault="00387307" w:rsidP="00854158">
      <w:pPr>
        <w:spacing w:line="480" w:lineRule="auto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</w:p>
    <w:p w14:paraId="36FE35D9" w14:textId="77777777" w:rsidR="00387307" w:rsidRDefault="00387307" w:rsidP="00854158">
      <w:pPr>
        <w:spacing w:line="480" w:lineRule="auto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</w:p>
    <w:p w14:paraId="1CD57515" w14:textId="77777777" w:rsidR="00387307" w:rsidRDefault="00387307" w:rsidP="00854158">
      <w:pPr>
        <w:spacing w:line="480" w:lineRule="auto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</w:p>
    <w:p w14:paraId="4FA9737D" w14:textId="77777777" w:rsidR="00387307" w:rsidRDefault="00387307" w:rsidP="00854158">
      <w:pPr>
        <w:spacing w:line="480" w:lineRule="auto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</w:p>
    <w:p w14:paraId="1A745FD8" w14:textId="77777777" w:rsidR="00387307" w:rsidRDefault="00387307" w:rsidP="00854158">
      <w:pPr>
        <w:spacing w:line="480" w:lineRule="auto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</w:p>
    <w:p w14:paraId="3E5819E7" w14:textId="77777777" w:rsidR="00387307" w:rsidRDefault="00387307" w:rsidP="00854158">
      <w:pPr>
        <w:spacing w:line="480" w:lineRule="auto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</w:p>
    <w:p w14:paraId="29CFD5E0" w14:textId="77777777" w:rsidR="00387307" w:rsidRDefault="00387307" w:rsidP="00854158">
      <w:pPr>
        <w:spacing w:line="480" w:lineRule="auto"/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</w:pPr>
    </w:p>
    <w:p w14:paraId="68A98F65" w14:textId="54E6802B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lastRenderedPageBreak/>
        <w:t>T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able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 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2.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Antibodies for immunohistochemistry, IF, western blotting and ChIP analysis.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30"/>
        <w:gridCol w:w="1405"/>
        <w:gridCol w:w="1809"/>
        <w:gridCol w:w="3466"/>
        <w:gridCol w:w="1332"/>
      </w:tblGrid>
      <w:tr w:rsidR="00854158" w:rsidRPr="00387307" w14:paraId="6AF2DB0A" w14:textId="77777777" w:rsidTr="00085BDB"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BEF051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Antibody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BA3E0D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Company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8F5272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Reactivity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FEC63A6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Application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2AB7DF0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Cat No.</w:t>
            </w:r>
          </w:p>
        </w:tc>
      </w:tr>
      <w:tr w:rsidR="00854158" w:rsidRPr="00387307" w14:paraId="426CF0B5" w14:textId="77777777" w:rsidTr="00085BDB">
        <w:tc>
          <w:tcPr>
            <w:tcW w:w="0" w:type="auto"/>
            <w:tcBorders>
              <w:top w:val="single" w:sz="12" w:space="0" w:color="auto"/>
            </w:tcBorders>
          </w:tcPr>
          <w:p w14:paraId="01C9F8E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CHRNA1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C5DBF7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Proteintech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386BEA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human, mouse, rat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134DD52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WB, IHC, IF/ICC, ELISA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2BF71EFF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10613-1-AP</w:t>
            </w:r>
          </w:p>
        </w:tc>
      </w:tr>
      <w:tr w:rsidR="00854158" w:rsidRPr="00387307" w14:paraId="70DE6E44" w14:textId="77777777" w:rsidTr="00085BDB">
        <w:tc>
          <w:tcPr>
            <w:tcW w:w="0" w:type="auto"/>
          </w:tcPr>
          <w:p w14:paraId="685B21F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SOCS3</w:t>
            </w:r>
          </w:p>
        </w:tc>
        <w:tc>
          <w:tcPr>
            <w:tcW w:w="0" w:type="auto"/>
          </w:tcPr>
          <w:p w14:paraId="0B324B16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23773C5F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Mouse, Rat, Human</w:t>
            </w:r>
          </w:p>
        </w:tc>
        <w:tc>
          <w:tcPr>
            <w:tcW w:w="0" w:type="auto"/>
          </w:tcPr>
          <w:p w14:paraId="3053D6E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IHC-P, IP, WB</w:t>
            </w:r>
          </w:p>
        </w:tc>
        <w:tc>
          <w:tcPr>
            <w:tcW w:w="0" w:type="auto"/>
          </w:tcPr>
          <w:p w14:paraId="1B679C2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ab280884</w:t>
            </w:r>
          </w:p>
        </w:tc>
      </w:tr>
      <w:tr w:rsidR="00854158" w:rsidRPr="00387307" w14:paraId="282D8F54" w14:textId="77777777" w:rsidTr="00085BDB">
        <w:tc>
          <w:tcPr>
            <w:tcW w:w="0" w:type="auto"/>
          </w:tcPr>
          <w:p w14:paraId="20390856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JUND</w:t>
            </w:r>
          </w:p>
        </w:tc>
        <w:tc>
          <w:tcPr>
            <w:tcW w:w="0" w:type="auto"/>
          </w:tcPr>
          <w:p w14:paraId="470198C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234F7D8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Mouse, Rat, Human</w:t>
            </w:r>
          </w:p>
        </w:tc>
        <w:tc>
          <w:tcPr>
            <w:tcW w:w="0" w:type="auto"/>
          </w:tcPr>
          <w:p w14:paraId="3B8ED54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ICC/IF, IHC-P, WB</w:t>
            </w:r>
          </w:p>
        </w:tc>
        <w:tc>
          <w:tcPr>
            <w:tcW w:w="0" w:type="auto"/>
          </w:tcPr>
          <w:p w14:paraId="71997BC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ab181615</w:t>
            </w:r>
          </w:p>
        </w:tc>
      </w:tr>
      <w:tr w:rsidR="00854158" w:rsidRPr="00387307" w14:paraId="459A8D7F" w14:textId="77777777" w:rsidTr="00085BDB">
        <w:tc>
          <w:tcPr>
            <w:tcW w:w="0" w:type="auto"/>
          </w:tcPr>
          <w:p w14:paraId="76E058D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JUND</w:t>
            </w:r>
          </w:p>
        </w:tc>
        <w:tc>
          <w:tcPr>
            <w:tcW w:w="0" w:type="auto"/>
          </w:tcPr>
          <w:p w14:paraId="17BDFDD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Active Motif</w:t>
            </w:r>
          </w:p>
        </w:tc>
        <w:tc>
          <w:tcPr>
            <w:tcW w:w="0" w:type="auto"/>
          </w:tcPr>
          <w:p w14:paraId="6EBFD5C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0" w:type="auto"/>
          </w:tcPr>
          <w:p w14:paraId="507927B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ChIP-Seq, IP, WB</w:t>
            </w:r>
          </w:p>
        </w:tc>
        <w:tc>
          <w:tcPr>
            <w:tcW w:w="0" w:type="auto"/>
          </w:tcPr>
          <w:p w14:paraId="52F6154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61403</w:t>
            </w:r>
          </w:p>
        </w:tc>
      </w:tr>
      <w:tr w:rsidR="00854158" w:rsidRPr="00387307" w14:paraId="3B04BAE2" w14:textId="77777777" w:rsidTr="00085BDB">
        <w:tc>
          <w:tcPr>
            <w:tcW w:w="0" w:type="auto"/>
          </w:tcPr>
          <w:p w14:paraId="5533190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SYNE1</w:t>
            </w:r>
          </w:p>
        </w:tc>
        <w:tc>
          <w:tcPr>
            <w:tcW w:w="0" w:type="auto"/>
          </w:tcPr>
          <w:p w14:paraId="2453FDD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Abmart</w:t>
            </w:r>
          </w:p>
        </w:tc>
        <w:tc>
          <w:tcPr>
            <w:tcW w:w="0" w:type="auto"/>
          </w:tcPr>
          <w:p w14:paraId="453E8C0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Human, Mouse, Rat</w:t>
            </w:r>
          </w:p>
        </w:tc>
        <w:tc>
          <w:tcPr>
            <w:tcW w:w="0" w:type="auto"/>
          </w:tcPr>
          <w:p w14:paraId="0B8DED3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WB, IHC, ICC/IF, FCM</w:t>
            </w:r>
          </w:p>
        </w:tc>
        <w:tc>
          <w:tcPr>
            <w:tcW w:w="0" w:type="auto"/>
          </w:tcPr>
          <w:p w14:paraId="5ED20B3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T58207S</w:t>
            </w:r>
          </w:p>
        </w:tc>
      </w:tr>
      <w:tr w:rsidR="00854158" w:rsidRPr="00387307" w14:paraId="5881E53C" w14:textId="77777777" w:rsidTr="00085BDB">
        <w:tc>
          <w:tcPr>
            <w:tcW w:w="0" w:type="auto"/>
          </w:tcPr>
          <w:p w14:paraId="3F8246A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KCNMA1</w:t>
            </w:r>
          </w:p>
        </w:tc>
        <w:tc>
          <w:tcPr>
            <w:tcW w:w="0" w:type="auto"/>
          </w:tcPr>
          <w:p w14:paraId="03DCF9E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Abmart</w:t>
            </w:r>
          </w:p>
        </w:tc>
        <w:tc>
          <w:tcPr>
            <w:tcW w:w="0" w:type="auto"/>
          </w:tcPr>
          <w:p w14:paraId="4F6C54E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0" w:type="auto"/>
          </w:tcPr>
          <w:p w14:paraId="0A022C6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WB, IHC</w:t>
            </w:r>
          </w:p>
        </w:tc>
        <w:tc>
          <w:tcPr>
            <w:tcW w:w="0" w:type="auto"/>
          </w:tcPr>
          <w:p w14:paraId="106D9F3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PS11039S</w:t>
            </w:r>
          </w:p>
        </w:tc>
      </w:tr>
      <w:tr w:rsidR="00854158" w:rsidRPr="00387307" w14:paraId="00A65F4D" w14:textId="77777777" w:rsidTr="00085BDB">
        <w:tc>
          <w:tcPr>
            <w:tcW w:w="0" w:type="auto"/>
          </w:tcPr>
          <w:p w14:paraId="0A4409F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TTN</w:t>
            </w:r>
          </w:p>
        </w:tc>
        <w:tc>
          <w:tcPr>
            <w:tcW w:w="0" w:type="auto"/>
          </w:tcPr>
          <w:p w14:paraId="6F3FE48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Abcam</w:t>
            </w:r>
          </w:p>
        </w:tc>
        <w:tc>
          <w:tcPr>
            <w:tcW w:w="0" w:type="auto"/>
          </w:tcPr>
          <w:p w14:paraId="01301DE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Mouse, Rat, Human</w:t>
            </w:r>
          </w:p>
        </w:tc>
        <w:tc>
          <w:tcPr>
            <w:tcW w:w="0" w:type="auto"/>
          </w:tcPr>
          <w:p w14:paraId="2DF7628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mIHC, IHC-P, IHC-Fr, ICC/IF</w:t>
            </w:r>
          </w:p>
        </w:tc>
        <w:tc>
          <w:tcPr>
            <w:tcW w:w="0" w:type="auto"/>
          </w:tcPr>
          <w:p w14:paraId="068AF54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ab307446</w:t>
            </w:r>
          </w:p>
          <w:p w14:paraId="1BF0D19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6ECA608A" w14:textId="77777777" w:rsidTr="00085BDB">
        <w:tc>
          <w:tcPr>
            <w:tcW w:w="0" w:type="auto"/>
          </w:tcPr>
          <w:p w14:paraId="09A2ADF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CD19</w:t>
            </w:r>
          </w:p>
        </w:tc>
        <w:tc>
          <w:tcPr>
            <w:tcW w:w="0" w:type="auto"/>
          </w:tcPr>
          <w:p w14:paraId="40F93D54" w14:textId="0E76E954" w:rsidR="00854158" w:rsidRPr="00387307" w:rsidRDefault="00387307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Arial Unicode MS" w:hAnsi="Times New Roman" w:cs="Times New Roman" w:hint="eastAsia"/>
                <w:color w:val="000000" w:themeColor="text1"/>
                <w:sz w:val="24"/>
                <w:szCs w:val="24"/>
                <w:lang w:eastAsia="zh-CN"/>
              </w:rPr>
              <w:t>A</w:t>
            </w:r>
            <w:r w:rsidR="00854158"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bcam </w:t>
            </w:r>
          </w:p>
        </w:tc>
        <w:tc>
          <w:tcPr>
            <w:tcW w:w="0" w:type="auto"/>
          </w:tcPr>
          <w:p w14:paraId="34B2A39F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0" w:type="auto"/>
          </w:tcPr>
          <w:p w14:paraId="443BD80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Flow Cyt (Intra), WB, IHC-P, ICC/IF, IHC-Fr</w:t>
            </w:r>
          </w:p>
        </w:tc>
        <w:tc>
          <w:tcPr>
            <w:tcW w:w="0" w:type="auto"/>
          </w:tcPr>
          <w:p w14:paraId="46DACF5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ab134114</w:t>
            </w:r>
          </w:p>
          <w:p w14:paraId="53513E2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54158" w:rsidRPr="00387307" w14:paraId="7A25DF26" w14:textId="77777777" w:rsidTr="00085BDB">
        <w:tc>
          <w:tcPr>
            <w:tcW w:w="0" w:type="auto"/>
          </w:tcPr>
          <w:p w14:paraId="64E6906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BCL6</w:t>
            </w:r>
          </w:p>
        </w:tc>
        <w:tc>
          <w:tcPr>
            <w:tcW w:w="0" w:type="auto"/>
          </w:tcPr>
          <w:p w14:paraId="7C3FC75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Abcam </w:t>
            </w:r>
          </w:p>
        </w:tc>
        <w:tc>
          <w:tcPr>
            <w:tcW w:w="0" w:type="auto"/>
          </w:tcPr>
          <w:p w14:paraId="35D0413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0" w:type="auto"/>
          </w:tcPr>
          <w:p w14:paraId="1162630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WB, IHC-P, IP</w:t>
            </w:r>
          </w:p>
        </w:tc>
        <w:tc>
          <w:tcPr>
            <w:tcW w:w="0" w:type="auto"/>
          </w:tcPr>
          <w:p w14:paraId="067CBB3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ab317337</w:t>
            </w:r>
          </w:p>
        </w:tc>
      </w:tr>
    </w:tbl>
    <w:p w14:paraId="19EEB649" w14:textId="77777777" w:rsidR="00854158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0301806A" w14:textId="77777777" w:rsidR="00387307" w:rsidRPr="00387307" w:rsidRDefault="00387307" w:rsidP="00854158">
      <w:pPr>
        <w:spacing w:line="480" w:lineRule="auto"/>
        <w:rPr>
          <w:rFonts w:ascii="Times New Roman" w:hAnsi="Times New Roman" w:cs="Times New Roman" w:hint="eastAsia"/>
          <w:b/>
          <w:bCs/>
          <w:color w:val="000000" w:themeColor="text1"/>
          <w:lang w:eastAsia="zh-CN"/>
        </w:rPr>
      </w:pPr>
    </w:p>
    <w:p w14:paraId="75D3BD32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lastRenderedPageBreak/>
        <w:t>T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able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3.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The qRT-PCR primers used in this study.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56"/>
        <w:gridCol w:w="3927"/>
        <w:gridCol w:w="4059"/>
      </w:tblGrid>
      <w:tr w:rsidR="00854158" w:rsidRPr="00387307" w14:paraId="60FA450C" w14:textId="77777777" w:rsidTr="00085BDB">
        <w:tc>
          <w:tcPr>
            <w:tcW w:w="768" w:type="pct"/>
            <w:tcBorders>
              <w:top w:val="single" w:sz="12" w:space="0" w:color="auto"/>
              <w:bottom w:val="single" w:sz="12" w:space="0" w:color="auto"/>
            </w:tcBorders>
          </w:tcPr>
          <w:p w14:paraId="570E2D96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Gene</w:t>
            </w:r>
          </w:p>
        </w:tc>
        <w:tc>
          <w:tcPr>
            <w:tcW w:w="2047" w:type="pct"/>
            <w:tcBorders>
              <w:top w:val="single" w:sz="12" w:space="0" w:color="auto"/>
              <w:bottom w:val="single" w:sz="12" w:space="0" w:color="auto"/>
            </w:tcBorders>
          </w:tcPr>
          <w:p w14:paraId="55F7A83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Forward primer</w:t>
            </w:r>
          </w:p>
        </w:tc>
        <w:tc>
          <w:tcPr>
            <w:tcW w:w="2185" w:type="pct"/>
            <w:tcBorders>
              <w:top w:val="single" w:sz="12" w:space="0" w:color="auto"/>
              <w:bottom w:val="single" w:sz="12" w:space="0" w:color="auto"/>
            </w:tcBorders>
          </w:tcPr>
          <w:p w14:paraId="18FDF05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Reverse primer</w:t>
            </w:r>
          </w:p>
        </w:tc>
      </w:tr>
      <w:tr w:rsidR="00854158" w:rsidRPr="00387307" w14:paraId="6580DAEA" w14:textId="77777777" w:rsidTr="00085BDB">
        <w:tc>
          <w:tcPr>
            <w:tcW w:w="768" w:type="pct"/>
            <w:tcBorders>
              <w:top w:val="single" w:sz="12" w:space="0" w:color="auto"/>
            </w:tcBorders>
          </w:tcPr>
          <w:p w14:paraId="7C37B87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CHRNA1</w:t>
            </w:r>
          </w:p>
        </w:tc>
        <w:tc>
          <w:tcPr>
            <w:tcW w:w="2047" w:type="pct"/>
            <w:tcBorders>
              <w:top w:val="single" w:sz="12" w:space="0" w:color="auto"/>
            </w:tcBorders>
          </w:tcPr>
          <w:p w14:paraId="00ACCF0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ATGACCCCAGGGGCTCTG</w:t>
            </w:r>
          </w:p>
        </w:tc>
        <w:tc>
          <w:tcPr>
            <w:tcW w:w="2185" w:type="pct"/>
            <w:tcBorders>
              <w:top w:val="single" w:sz="12" w:space="0" w:color="auto"/>
            </w:tcBorders>
          </w:tcPr>
          <w:p w14:paraId="008E132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TCAAGGAAAGGGGTCTGGAGG</w:t>
            </w:r>
          </w:p>
        </w:tc>
      </w:tr>
      <w:tr w:rsidR="00854158" w:rsidRPr="00387307" w14:paraId="77EFFFD2" w14:textId="77777777" w:rsidTr="00085BDB">
        <w:tc>
          <w:tcPr>
            <w:tcW w:w="768" w:type="pct"/>
          </w:tcPr>
          <w:p w14:paraId="1B5B270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CHRNB1</w:t>
            </w:r>
          </w:p>
        </w:tc>
        <w:tc>
          <w:tcPr>
            <w:tcW w:w="2047" w:type="pct"/>
          </w:tcPr>
          <w:p w14:paraId="12F3EA0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CTACCTCATCATCCGCCGCAAG</w:t>
            </w:r>
          </w:p>
        </w:tc>
        <w:tc>
          <w:tcPr>
            <w:tcW w:w="2185" w:type="pct"/>
          </w:tcPr>
          <w:p w14:paraId="32656C1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AGCAGCAGCAGGAACACAGTAAG</w:t>
            </w:r>
          </w:p>
        </w:tc>
      </w:tr>
      <w:tr w:rsidR="00854158" w:rsidRPr="00387307" w14:paraId="5ED14DBA" w14:textId="77777777" w:rsidTr="00085BDB">
        <w:tc>
          <w:tcPr>
            <w:tcW w:w="768" w:type="pct"/>
          </w:tcPr>
          <w:p w14:paraId="4D36233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CHRND</w:t>
            </w:r>
          </w:p>
        </w:tc>
        <w:tc>
          <w:tcPr>
            <w:tcW w:w="2047" w:type="pct"/>
          </w:tcPr>
          <w:p w14:paraId="30F1954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ATGGAGGGGCCAGTGCTGA</w:t>
            </w:r>
          </w:p>
        </w:tc>
        <w:tc>
          <w:tcPr>
            <w:tcW w:w="2185" w:type="pct"/>
          </w:tcPr>
          <w:p w14:paraId="3EF8834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CTAGATGAAGCGCTTGTCCTG</w:t>
            </w:r>
          </w:p>
        </w:tc>
      </w:tr>
      <w:tr w:rsidR="00854158" w:rsidRPr="00387307" w14:paraId="78546447" w14:textId="77777777" w:rsidTr="00085BDB">
        <w:tc>
          <w:tcPr>
            <w:tcW w:w="768" w:type="pct"/>
          </w:tcPr>
          <w:p w14:paraId="1E9FB9F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CHRNE</w:t>
            </w:r>
          </w:p>
        </w:tc>
        <w:tc>
          <w:tcPr>
            <w:tcW w:w="2047" w:type="pct"/>
          </w:tcPr>
          <w:p w14:paraId="70AE8AC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ATGGCAAGGGCTCCGCTTG</w:t>
            </w:r>
          </w:p>
        </w:tc>
        <w:tc>
          <w:tcPr>
            <w:tcW w:w="2185" w:type="pct"/>
          </w:tcPr>
          <w:p w14:paraId="730DED4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CTAAGGCTGGATACACGGCG</w:t>
            </w:r>
          </w:p>
        </w:tc>
      </w:tr>
      <w:tr w:rsidR="00854158" w:rsidRPr="00387307" w14:paraId="469BD915" w14:textId="77777777" w:rsidTr="00085BDB">
        <w:tc>
          <w:tcPr>
            <w:tcW w:w="768" w:type="pct"/>
          </w:tcPr>
          <w:p w14:paraId="5897ED8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JUND</w:t>
            </w:r>
          </w:p>
        </w:tc>
        <w:tc>
          <w:tcPr>
            <w:tcW w:w="2047" w:type="pct"/>
          </w:tcPr>
          <w:p w14:paraId="577F557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TGCCGAACCTGTGCCCTTC</w:t>
            </w:r>
          </w:p>
        </w:tc>
        <w:tc>
          <w:tcPr>
            <w:tcW w:w="2185" w:type="pct"/>
          </w:tcPr>
          <w:p w14:paraId="4AFF7E4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CCGTCTGTGGCTCGTCCTTG</w:t>
            </w:r>
          </w:p>
        </w:tc>
      </w:tr>
      <w:tr w:rsidR="00854158" w:rsidRPr="00387307" w14:paraId="48F1653E" w14:textId="77777777" w:rsidTr="00085BDB">
        <w:tc>
          <w:tcPr>
            <w:tcW w:w="768" w:type="pct"/>
          </w:tcPr>
          <w:p w14:paraId="63E3E76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SOCS3</w:t>
            </w:r>
          </w:p>
        </w:tc>
        <w:tc>
          <w:tcPr>
            <w:tcW w:w="2047" w:type="pct"/>
          </w:tcPr>
          <w:p w14:paraId="3932108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GACTGCGTGCTCAAGCTGGTG</w:t>
            </w:r>
          </w:p>
        </w:tc>
        <w:tc>
          <w:tcPr>
            <w:tcW w:w="2185" w:type="pct"/>
          </w:tcPr>
          <w:p w14:paraId="50B19D6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 xml:space="preserve">CTCGGAGGAGGGTTCAGTAGGTG </w:t>
            </w:r>
          </w:p>
        </w:tc>
      </w:tr>
      <w:tr w:rsidR="00854158" w:rsidRPr="00387307" w14:paraId="7CB268A9" w14:textId="77777777" w:rsidTr="00085BDB">
        <w:tc>
          <w:tcPr>
            <w:tcW w:w="768" w:type="pct"/>
          </w:tcPr>
          <w:p w14:paraId="6FC5E50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GAPDH</w:t>
            </w:r>
          </w:p>
        </w:tc>
        <w:tc>
          <w:tcPr>
            <w:tcW w:w="2047" w:type="pct"/>
          </w:tcPr>
          <w:p w14:paraId="15EFE76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CAGGAGGCATTGCTGATGAT</w:t>
            </w:r>
          </w:p>
        </w:tc>
        <w:tc>
          <w:tcPr>
            <w:tcW w:w="2185" w:type="pct"/>
          </w:tcPr>
          <w:p w14:paraId="2F8E2F1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GAAGGCTGGGGCTCATTT</w:t>
            </w:r>
          </w:p>
        </w:tc>
      </w:tr>
      <w:tr w:rsidR="00854158" w:rsidRPr="00387307" w14:paraId="23FB3AC3" w14:textId="77777777" w:rsidTr="00085BDB">
        <w:trPr>
          <w:trHeight w:val="47"/>
        </w:trPr>
        <w:tc>
          <w:tcPr>
            <w:tcW w:w="768" w:type="pct"/>
          </w:tcPr>
          <w:p w14:paraId="636628A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JUN (Promoter)</w:t>
            </w:r>
          </w:p>
        </w:tc>
        <w:tc>
          <w:tcPr>
            <w:tcW w:w="2047" w:type="pct"/>
          </w:tcPr>
          <w:p w14:paraId="6131B7D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TGCCGAACCTGTGCCCTTC</w:t>
            </w:r>
          </w:p>
        </w:tc>
        <w:tc>
          <w:tcPr>
            <w:tcW w:w="2185" w:type="pct"/>
          </w:tcPr>
          <w:p w14:paraId="4B6605D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CCGTCTGTGGCTCGTCCTTG</w:t>
            </w:r>
          </w:p>
        </w:tc>
      </w:tr>
      <w:tr w:rsidR="00854158" w:rsidRPr="00387307" w14:paraId="5113D09A" w14:textId="77777777" w:rsidTr="00085BDB">
        <w:trPr>
          <w:trHeight w:val="47"/>
        </w:trPr>
        <w:tc>
          <w:tcPr>
            <w:tcW w:w="768" w:type="pct"/>
            <w:tcBorders>
              <w:bottom w:val="nil"/>
            </w:tcBorders>
          </w:tcPr>
          <w:p w14:paraId="780A180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SOCS3 (Promoter)</w:t>
            </w:r>
          </w:p>
        </w:tc>
        <w:tc>
          <w:tcPr>
            <w:tcW w:w="2047" w:type="pct"/>
            <w:tcBorders>
              <w:bottom w:val="nil"/>
            </w:tcBorders>
          </w:tcPr>
          <w:p w14:paraId="36482EB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CCACAAGGCAGGCATTCTCATCC</w:t>
            </w:r>
          </w:p>
        </w:tc>
        <w:tc>
          <w:tcPr>
            <w:tcW w:w="2185" w:type="pct"/>
            <w:tcBorders>
              <w:bottom w:val="nil"/>
            </w:tcBorders>
          </w:tcPr>
          <w:p w14:paraId="0A35E80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GCACCAGAAGTGACCAGTCCAAG</w:t>
            </w:r>
          </w:p>
        </w:tc>
      </w:tr>
      <w:tr w:rsidR="00854158" w:rsidRPr="00387307" w14:paraId="44240AF8" w14:textId="77777777" w:rsidTr="00085BDB">
        <w:trPr>
          <w:trHeight w:val="47"/>
        </w:trPr>
        <w:tc>
          <w:tcPr>
            <w:tcW w:w="768" w:type="pct"/>
            <w:tcBorders>
              <w:top w:val="nil"/>
              <w:bottom w:val="single" w:sz="12" w:space="0" w:color="auto"/>
            </w:tcBorders>
          </w:tcPr>
          <w:p w14:paraId="00367F4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GAPDH (Exome)</w:t>
            </w:r>
          </w:p>
        </w:tc>
        <w:tc>
          <w:tcPr>
            <w:tcW w:w="2047" w:type="pct"/>
            <w:tcBorders>
              <w:top w:val="nil"/>
              <w:bottom w:val="single" w:sz="12" w:space="0" w:color="auto"/>
            </w:tcBorders>
          </w:tcPr>
          <w:p w14:paraId="45BDD71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ATGCTGCGCCTGCGGTAG</w:t>
            </w:r>
          </w:p>
        </w:tc>
        <w:tc>
          <w:tcPr>
            <w:tcW w:w="2185" w:type="pct"/>
            <w:tcBorders>
              <w:top w:val="nil"/>
              <w:bottom w:val="single" w:sz="12" w:space="0" w:color="auto"/>
            </w:tcBorders>
          </w:tcPr>
          <w:p w14:paraId="1EF1FA8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CCTCGCTCCACCTGACTTCC</w:t>
            </w:r>
          </w:p>
        </w:tc>
      </w:tr>
    </w:tbl>
    <w:p w14:paraId="35C59959" w14:textId="77777777" w:rsidR="00854158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  <w:lang w:eastAsia="zh-CN"/>
        </w:rPr>
      </w:pPr>
    </w:p>
    <w:p w14:paraId="2700333E" w14:textId="77777777" w:rsidR="00387307" w:rsidRPr="00387307" w:rsidRDefault="00387307" w:rsidP="00854158">
      <w:pPr>
        <w:spacing w:line="480" w:lineRule="auto"/>
        <w:rPr>
          <w:rFonts w:ascii="Times New Roman" w:hAnsi="Times New Roman" w:cs="Times New Roman" w:hint="eastAsia"/>
          <w:color w:val="000000" w:themeColor="text1"/>
          <w:lang w:eastAsia="zh-CN"/>
        </w:rPr>
      </w:pPr>
    </w:p>
    <w:p w14:paraId="7898A938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lastRenderedPageBreak/>
        <w:t>T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able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4.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Antibodies for flow cytometry analysis.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489"/>
        <w:gridCol w:w="1912"/>
        <w:gridCol w:w="2430"/>
        <w:gridCol w:w="2398"/>
        <w:gridCol w:w="1013"/>
      </w:tblGrid>
      <w:tr w:rsidR="00854158" w:rsidRPr="00387307" w14:paraId="4432E74D" w14:textId="77777777" w:rsidTr="00085BDB">
        <w:tc>
          <w:tcPr>
            <w:tcW w:w="824" w:type="pct"/>
            <w:tcBorders>
              <w:top w:val="single" w:sz="12" w:space="0" w:color="auto"/>
              <w:bottom w:val="single" w:sz="12" w:space="0" w:color="auto"/>
            </w:tcBorders>
          </w:tcPr>
          <w:p w14:paraId="13A0CAE6" w14:textId="77777777" w:rsidR="00854158" w:rsidRPr="00387307" w:rsidRDefault="00854158" w:rsidP="00085B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Antibody</w:t>
            </w:r>
          </w:p>
        </w:tc>
        <w:tc>
          <w:tcPr>
            <w:tcW w:w="1053" w:type="pct"/>
            <w:tcBorders>
              <w:top w:val="single" w:sz="12" w:space="0" w:color="auto"/>
              <w:bottom w:val="single" w:sz="12" w:space="0" w:color="auto"/>
            </w:tcBorders>
          </w:tcPr>
          <w:p w14:paraId="1A948F48" w14:textId="77777777" w:rsidR="00854158" w:rsidRPr="00387307" w:rsidRDefault="00854158" w:rsidP="00085B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Company</w:t>
            </w:r>
          </w:p>
        </w:tc>
        <w:tc>
          <w:tcPr>
            <w:tcW w:w="1241" w:type="pct"/>
            <w:tcBorders>
              <w:top w:val="single" w:sz="12" w:space="0" w:color="auto"/>
              <w:bottom w:val="single" w:sz="12" w:space="0" w:color="auto"/>
            </w:tcBorders>
          </w:tcPr>
          <w:p w14:paraId="504979B3" w14:textId="77777777" w:rsidR="00854158" w:rsidRPr="00387307" w:rsidRDefault="00854158" w:rsidP="00085B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Reactivity</w:t>
            </w:r>
          </w:p>
        </w:tc>
        <w:tc>
          <w:tcPr>
            <w:tcW w:w="1315" w:type="pct"/>
            <w:tcBorders>
              <w:top w:val="single" w:sz="12" w:space="0" w:color="auto"/>
              <w:bottom w:val="single" w:sz="12" w:space="0" w:color="auto"/>
            </w:tcBorders>
          </w:tcPr>
          <w:p w14:paraId="2DCE98E0" w14:textId="77777777" w:rsidR="00854158" w:rsidRPr="00387307" w:rsidRDefault="00854158" w:rsidP="00085BDB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Channel</w:t>
            </w:r>
          </w:p>
        </w:tc>
        <w:tc>
          <w:tcPr>
            <w:tcW w:w="566" w:type="pct"/>
            <w:tcBorders>
              <w:top w:val="single" w:sz="12" w:space="0" w:color="auto"/>
              <w:bottom w:val="single" w:sz="12" w:space="0" w:color="auto"/>
            </w:tcBorders>
          </w:tcPr>
          <w:p w14:paraId="69CBA2D6" w14:textId="77777777" w:rsidR="00854158" w:rsidRPr="00387307" w:rsidRDefault="00854158" w:rsidP="00085BDB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Cat No.</w:t>
            </w:r>
          </w:p>
        </w:tc>
      </w:tr>
      <w:tr w:rsidR="00854158" w:rsidRPr="00387307" w14:paraId="5586393F" w14:textId="77777777" w:rsidTr="00085BDB">
        <w:tc>
          <w:tcPr>
            <w:tcW w:w="824" w:type="pct"/>
            <w:tcBorders>
              <w:top w:val="single" w:sz="12" w:space="0" w:color="auto"/>
            </w:tcBorders>
          </w:tcPr>
          <w:p w14:paraId="6FE03C9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CD3</w:t>
            </w:r>
          </w:p>
        </w:tc>
        <w:tc>
          <w:tcPr>
            <w:tcW w:w="1053" w:type="pct"/>
            <w:tcBorders>
              <w:top w:val="single" w:sz="12" w:space="0" w:color="auto"/>
            </w:tcBorders>
          </w:tcPr>
          <w:p w14:paraId="0881D2A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  <w:tcBorders>
              <w:top w:val="single" w:sz="12" w:space="0" w:color="auto"/>
            </w:tcBorders>
          </w:tcPr>
          <w:p w14:paraId="777B7AD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  <w:tcBorders>
              <w:top w:val="single" w:sz="12" w:space="0" w:color="auto"/>
            </w:tcBorders>
          </w:tcPr>
          <w:p w14:paraId="5724044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Alexa Fluor® 700</w:t>
            </w:r>
          </w:p>
        </w:tc>
        <w:tc>
          <w:tcPr>
            <w:tcW w:w="566" w:type="pct"/>
            <w:tcBorders>
              <w:top w:val="single" w:sz="12" w:space="0" w:color="auto"/>
            </w:tcBorders>
          </w:tcPr>
          <w:p w14:paraId="1BC451E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300323</w:t>
            </w:r>
          </w:p>
        </w:tc>
      </w:tr>
      <w:tr w:rsidR="00854158" w:rsidRPr="00387307" w14:paraId="0C1CDDA4" w14:textId="77777777" w:rsidTr="00085BDB">
        <w:tc>
          <w:tcPr>
            <w:tcW w:w="824" w:type="pct"/>
          </w:tcPr>
          <w:p w14:paraId="194F002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CD8</w:t>
            </w:r>
          </w:p>
        </w:tc>
        <w:tc>
          <w:tcPr>
            <w:tcW w:w="1053" w:type="pct"/>
          </w:tcPr>
          <w:p w14:paraId="06C6937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0B14234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1E996B7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PerCP/Cyanine5.5</w:t>
            </w:r>
          </w:p>
        </w:tc>
        <w:tc>
          <w:tcPr>
            <w:tcW w:w="566" w:type="pct"/>
          </w:tcPr>
          <w:p w14:paraId="7EBBF7C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344710</w:t>
            </w:r>
          </w:p>
        </w:tc>
      </w:tr>
      <w:tr w:rsidR="00854158" w:rsidRPr="00387307" w14:paraId="2D6A6D9A" w14:textId="77777777" w:rsidTr="00085BDB">
        <w:tc>
          <w:tcPr>
            <w:tcW w:w="824" w:type="pct"/>
          </w:tcPr>
          <w:p w14:paraId="4A6FA256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IFN</w:t>
            </w: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sym w:font="Symbol" w:char="F067"/>
            </w:r>
          </w:p>
        </w:tc>
        <w:tc>
          <w:tcPr>
            <w:tcW w:w="1053" w:type="pct"/>
          </w:tcPr>
          <w:p w14:paraId="37B39B3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0055EB3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7B2C6D5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PE/Cyanine7</w:t>
            </w:r>
          </w:p>
        </w:tc>
        <w:tc>
          <w:tcPr>
            <w:tcW w:w="566" w:type="pct"/>
          </w:tcPr>
          <w:p w14:paraId="726BD22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502527</w:t>
            </w:r>
          </w:p>
        </w:tc>
      </w:tr>
      <w:tr w:rsidR="00854158" w:rsidRPr="00387307" w14:paraId="64407181" w14:textId="77777777" w:rsidTr="00085BDB">
        <w:tc>
          <w:tcPr>
            <w:tcW w:w="824" w:type="pct"/>
          </w:tcPr>
          <w:p w14:paraId="66FB666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IL4</w:t>
            </w:r>
          </w:p>
        </w:tc>
        <w:tc>
          <w:tcPr>
            <w:tcW w:w="1053" w:type="pct"/>
          </w:tcPr>
          <w:p w14:paraId="5594D68F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49F814E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4D478DE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Brilliant Violet 605™</w:t>
            </w:r>
          </w:p>
        </w:tc>
        <w:tc>
          <w:tcPr>
            <w:tcW w:w="566" w:type="pct"/>
          </w:tcPr>
          <w:p w14:paraId="4D1CC86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500827</w:t>
            </w:r>
          </w:p>
        </w:tc>
      </w:tr>
      <w:tr w:rsidR="00854158" w:rsidRPr="00387307" w14:paraId="6C468758" w14:textId="77777777" w:rsidTr="00085BDB">
        <w:tc>
          <w:tcPr>
            <w:tcW w:w="824" w:type="pct"/>
          </w:tcPr>
          <w:p w14:paraId="174F3F2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IL17</w:t>
            </w:r>
          </w:p>
        </w:tc>
        <w:tc>
          <w:tcPr>
            <w:tcW w:w="1053" w:type="pct"/>
          </w:tcPr>
          <w:p w14:paraId="5636741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0211582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6E706F7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Brilliant Violet 711™</w:t>
            </w:r>
          </w:p>
        </w:tc>
        <w:tc>
          <w:tcPr>
            <w:tcW w:w="566" w:type="pct"/>
          </w:tcPr>
          <w:p w14:paraId="6A702BA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512328</w:t>
            </w:r>
          </w:p>
        </w:tc>
      </w:tr>
      <w:tr w:rsidR="00854158" w:rsidRPr="00387307" w14:paraId="5DBDCB1E" w14:textId="77777777" w:rsidTr="00085BDB">
        <w:tc>
          <w:tcPr>
            <w:tcW w:w="824" w:type="pct"/>
          </w:tcPr>
          <w:p w14:paraId="68C31C3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CXCR5</w:t>
            </w:r>
          </w:p>
        </w:tc>
        <w:tc>
          <w:tcPr>
            <w:tcW w:w="1053" w:type="pct"/>
          </w:tcPr>
          <w:p w14:paraId="201EAE3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540E695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47EB338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APC</w:t>
            </w:r>
          </w:p>
        </w:tc>
        <w:tc>
          <w:tcPr>
            <w:tcW w:w="566" w:type="pct"/>
          </w:tcPr>
          <w:p w14:paraId="25237EA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356907</w:t>
            </w:r>
          </w:p>
        </w:tc>
      </w:tr>
      <w:tr w:rsidR="00854158" w:rsidRPr="00387307" w14:paraId="16EF26B1" w14:textId="77777777" w:rsidTr="00085BDB">
        <w:tc>
          <w:tcPr>
            <w:tcW w:w="824" w:type="pct"/>
          </w:tcPr>
          <w:p w14:paraId="5526159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CD19</w:t>
            </w:r>
          </w:p>
        </w:tc>
        <w:tc>
          <w:tcPr>
            <w:tcW w:w="1053" w:type="pct"/>
          </w:tcPr>
          <w:p w14:paraId="3116231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394CBA7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4F99446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KIRAVA Blue 520™</w:t>
            </w:r>
          </w:p>
        </w:tc>
        <w:tc>
          <w:tcPr>
            <w:tcW w:w="566" w:type="pct"/>
          </w:tcPr>
          <w:p w14:paraId="45E2554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302283</w:t>
            </w:r>
          </w:p>
        </w:tc>
      </w:tr>
      <w:tr w:rsidR="00854158" w:rsidRPr="00387307" w14:paraId="0DE0610F" w14:textId="77777777" w:rsidTr="00085BDB">
        <w:tc>
          <w:tcPr>
            <w:tcW w:w="824" w:type="pct"/>
          </w:tcPr>
          <w:p w14:paraId="6FAC253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CD11c</w:t>
            </w:r>
          </w:p>
        </w:tc>
        <w:tc>
          <w:tcPr>
            <w:tcW w:w="1053" w:type="pct"/>
          </w:tcPr>
          <w:p w14:paraId="3A1CDC2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0036223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37CBDA0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APC/Fire™ 750</w:t>
            </w:r>
          </w:p>
        </w:tc>
        <w:tc>
          <w:tcPr>
            <w:tcW w:w="566" w:type="pct"/>
          </w:tcPr>
          <w:p w14:paraId="2278C31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371510</w:t>
            </w:r>
          </w:p>
        </w:tc>
      </w:tr>
      <w:tr w:rsidR="00854158" w:rsidRPr="00387307" w14:paraId="63FBA813" w14:textId="77777777" w:rsidTr="00085BDB">
        <w:tc>
          <w:tcPr>
            <w:tcW w:w="824" w:type="pct"/>
          </w:tcPr>
          <w:p w14:paraId="73F835E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FOXP3</w:t>
            </w:r>
          </w:p>
        </w:tc>
        <w:tc>
          <w:tcPr>
            <w:tcW w:w="1053" w:type="pct"/>
          </w:tcPr>
          <w:p w14:paraId="14395E6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77E83E5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Human&amp;Mouse&amp;RAT</w:t>
            </w:r>
          </w:p>
        </w:tc>
        <w:tc>
          <w:tcPr>
            <w:tcW w:w="1315" w:type="pct"/>
          </w:tcPr>
          <w:p w14:paraId="23AD233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566" w:type="pct"/>
          </w:tcPr>
          <w:p w14:paraId="442BEBA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320007</w:t>
            </w:r>
          </w:p>
        </w:tc>
      </w:tr>
      <w:tr w:rsidR="00854158" w:rsidRPr="00387307" w14:paraId="3D0E4DAD" w14:textId="77777777" w:rsidTr="00085BDB">
        <w:tc>
          <w:tcPr>
            <w:tcW w:w="824" w:type="pct"/>
          </w:tcPr>
          <w:p w14:paraId="486BD54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CD4</w:t>
            </w:r>
          </w:p>
        </w:tc>
        <w:tc>
          <w:tcPr>
            <w:tcW w:w="1053" w:type="pct"/>
          </w:tcPr>
          <w:p w14:paraId="6BE16EE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4268DF5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1315" w:type="pct"/>
          </w:tcPr>
          <w:p w14:paraId="4C4D392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FITC</w:t>
            </w:r>
          </w:p>
        </w:tc>
        <w:tc>
          <w:tcPr>
            <w:tcW w:w="566" w:type="pct"/>
          </w:tcPr>
          <w:p w14:paraId="4996E64F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100510</w:t>
            </w:r>
          </w:p>
        </w:tc>
      </w:tr>
      <w:tr w:rsidR="00854158" w:rsidRPr="00387307" w14:paraId="4918E2EC" w14:textId="77777777" w:rsidTr="00085BDB">
        <w:tc>
          <w:tcPr>
            <w:tcW w:w="824" w:type="pct"/>
          </w:tcPr>
          <w:p w14:paraId="68C6ABA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CD8</w:t>
            </w:r>
          </w:p>
        </w:tc>
        <w:tc>
          <w:tcPr>
            <w:tcW w:w="1053" w:type="pct"/>
          </w:tcPr>
          <w:p w14:paraId="28B5172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46458D4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1315" w:type="pct"/>
          </w:tcPr>
          <w:p w14:paraId="7548D3E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APC/Cyanine7</w:t>
            </w:r>
          </w:p>
        </w:tc>
        <w:tc>
          <w:tcPr>
            <w:tcW w:w="566" w:type="pct"/>
          </w:tcPr>
          <w:p w14:paraId="05F5FDD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100714</w:t>
            </w:r>
          </w:p>
        </w:tc>
      </w:tr>
      <w:tr w:rsidR="00854158" w:rsidRPr="00387307" w14:paraId="05BD0815" w14:textId="77777777" w:rsidTr="00085BDB">
        <w:tc>
          <w:tcPr>
            <w:tcW w:w="824" w:type="pct"/>
          </w:tcPr>
          <w:p w14:paraId="5AC6573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CD19</w:t>
            </w:r>
          </w:p>
        </w:tc>
        <w:tc>
          <w:tcPr>
            <w:tcW w:w="1053" w:type="pct"/>
          </w:tcPr>
          <w:p w14:paraId="060BDC6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1012261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1315" w:type="pct"/>
          </w:tcPr>
          <w:p w14:paraId="234C2AA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PerCP/Cyanine5.5</w:t>
            </w:r>
          </w:p>
        </w:tc>
        <w:tc>
          <w:tcPr>
            <w:tcW w:w="566" w:type="pct"/>
          </w:tcPr>
          <w:p w14:paraId="3C0E256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115533</w:t>
            </w:r>
          </w:p>
        </w:tc>
      </w:tr>
      <w:tr w:rsidR="00854158" w:rsidRPr="00387307" w14:paraId="7038E964" w14:textId="77777777" w:rsidTr="00085BDB">
        <w:tc>
          <w:tcPr>
            <w:tcW w:w="824" w:type="pct"/>
          </w:tcPr>
          <w:p w14:paraId="3FEBBB3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CD11c</w:t>
            </w:r>
          </w:p>
        </w:tc>
        <w:tc>
          <w:tcPr>
            <w:tcW w:w="1053" w:type="pct"/>
          </w:tcPr>
          <w:p w14:paraId="5178E4B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25EA6CB6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1315" w:type="pct"/>
          </w:tcPr>
          <w:p w14:paraId="2D59591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Brilliant Violet 605™ </w:t>
            </w:r>
          </w:p>
        </w:tc>
        <w:tc>
          <w:tcPr>
            <w:tcW w:w="566" w:type="pct"/>
          </w:tcPr>
          <w:p w14:paraId="57BC5C9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117333</w:t>
            </w:r>
          </w:p>
        </w:tc>
      </w:tr>
      <w:tr w:rsidR="00854158" w:rsidRPr="00387307" w14:paraId="6B7BC3CC" w14:textId="77777777" w:rsidTr="00085BDB">
        <w:tc>
          <w:tcPr>
            <w:tcW w:w="824" w:type="pct"/>
          </w:tcPr>
          <w:p w14:paraId="525E87A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IFN</w:t>
            </w: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sym w:font="Symbol" w:char="F067"/>
            </w:r>
          </w:p>
        </w:tc>
        <w:tc>
          <w:tcPr>
            <w:tcW w:w="1053" w:type="pct"/>
          </w:tcPr>
          <w:p w14:paraId="0F87FCD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6EFBD41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1315" w:type="pct"/>
          </w:tcPr>
          <w:p w14:paraId="4E05611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PE/Cyanine7</w:t>
            </w:r>
          </w:p>
        </w:tc>
        <w:tc>
          <w:tcPr>
            <w:tcW w:w="566" w:type="pct"/>
          </w:tcPr>
          <w:p w14:paraId="3F6A48E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505825</w:t>
            </w:r>
          </w:p>
        </w:tc>
      </w:tr>
      <w:tr w:rsidR="00854158" w:rsidRPr="00387307" w14:paraId="7D1E03B9" w14:textId="77777777" w:rsidTr="00085BDB">
        <w:tc>
          <w:tcPr>
            <w:tcW w:w="824" w:type="pct"/>
          </w:tcPr>
          <w:p w14:paraId="061348F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IL4</w:t>
            </w:r>
          </w:p>
        </w:tc>
        <w:tc>
          <w:tcPr>
            <w:tcW w:w="1053" w:type="pct"/>
          </w:tcPr>
          <w:p w14:paraId="2CE22BA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7BB27BC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1315" w:type="pct"/>
          </w:tcPr>
          <w:p w14:paraId="0943DC76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Brilliant Violet 421™</w:t>
            </w:r>
          </w:p>
        </w:tc>
        <w:tc>
          <w:tcPr>
            <w:tcW w:w="566" w:type="pct"/>
          </w:tcPr>
          <w:p w14:paraId="0B6D59E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504119</w:t>
            </w:r>
          </w:p>
        </w:tc>
      </w:tr>
      <w:tr w:rsidR="00854158" w:rsidRPr="00387307" w14:paraId="7723A026" w14:textId="77777777" w:rsidTr="00085BDB">
        <w:tc>
          <w:tcPr>
            <w:tcW w:w="824" w:type="pct"/>
          </w:tcPr>
          <w:p w14:paraId="0381BB2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IL17</w:t>
            </w:r>
          </w:p>
        </w:tc>
        <w:tc>
          <w:tcPr>
            <w:tcW w:w="1053" w:type="pct"/>
          </w:tcPr>
          <w:p w14:paraId="22F4C29F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22DB1B3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1315" w:type="pct"/>
          </w:tcPr>
          <w:p w14:paraId="4AB0C5F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Brilliant Violet 711™</w:t>
            </w:r>
          </w:p>
        </w:tc>
        <w:tc>
          <w:tcPr>
            <w:tcW w:w="566" w:type="pct"/>
          </w:tcPr>
          <w:p w14:paraId="7AA716D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506941</w:t>
            </w:r>
          </w:p>
        </w:tc>
      </w:tr>
      <w:tr w:rsidR="00854158" w:rsidRPr="00387307" w14:paraId="12AB3E7D" w14:textId="77777777" w:rsidTr="00085BDB">
        <w:tc>
          <w:tcPr>
            <w:tcW w:w="824" w:type="pct"/>
          </w:tcPr>
          <w:p w14:paraId="2CC3C99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lastRenderedPageBreak/>
              <w:t>CXCR5</w:t>
            </w:r>
          </w:p>
        </w:tc>
        <w:tc>
          <w:tcPr>
            <w:tcW w:w="1053" w:type="pct"/>
          </w:tcPr>
          <w:p w14:paraId="6E1A76F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0852769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1315" w:type="pct"/>
          </w:tcPr>
          <w:p w14:paraId="5E9B38F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APC</w:t>
            </w:r>
          </w:p>
        </w:tc>
        <w:tc>
          <w:tcPr>
            <w:tcW w:w="566" w:type="pct"/>
          </w:tcPr>
          <w:p w14:paraId="03E566F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145505</w:t>
            </w:r>
          </w:p>
        </w:tc>
      </w:tr>
      <w:tr w:rsidR="00854158" w:rsidRPr="00387307" w14:paraId="282C987E" w14:textId="77777777" w:rsidTr="00085BDB">
        <w:tc>
          <w:tcPr>
            <w:tcW w:w="824" w:type="pct"/>
          </w:tcPr>
          <w:p w14:paraId="4E88FC7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EpCAM</w:t>
            </w:r>
          </w:p>
        </w:tc>
        <w:tc>
          <w:tcPr>
            <w:tcW w:w="1053" w:type="pct"/>
          </w:tcPr>
          <w:p w14:paraId="7849CD1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424D311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266000A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FITC</w:t>
            </w:r>
          </w:p>
        </w:tc>
        <w:tc>
          <w:tcPr>
            <w:tcW w:w="566" w:type="pct"/>
          </w:tcPr>
          <w:p w14:paraId="4C06490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324204</w:t>
            </w:r>
          </w:p>
        </w:tc>
      </w:tr>
      <w:tr w:rsidR="00854158" w:rsidRPr="00387307" w14:paraId="001F01CE" w14:textId="77777777" w:rsidTr="00085BDB">
        <w:tc>
          <w:tcPr>
            <w:tcW w:w="824" w:type="pct"/>
          </w:tcPr>
          <w:p w14:paraId="51E2D26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LGR5</w:t>
            </w:r>
          </w:p>
        </w:tc>
        <w:tc>
          <w:tcPr>
            <w:tcW w:w="1053" w:type="pct"/>
          </w:tcPr>
          <w:p w14:paraId="05AF390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2E2A7E9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2F46DBD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566" w:type="pct"/>
          </w:tcPr>
          <w:p w14:paraId="4C6CAC6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373803</w:t>
            </w:r>
          </w:p>
        </w:tc>
      </w:tr>
      <w:tr w:rsidR="00854158" w:rsidRPr="00387307" w14:paraId="35216F4C" w14:textId="77777777" w:rsidTr="00085BDB">
        <w:tc>
          <w:tcPr>
            <w:tcW w:w="824" w:type="pct"/>
          </w:tcPr>
          <w:p w14:paraId="4094DE2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HLA-A, B, C</w:t>
            </w:r>
          </w:p>
        </w:tc>
        <w:tc>
          <w:tcPr>
            <w:tcW w:w="1053" w:type="pct"/>
          </w:tcPr>
          <w:p w14:paraId="2A1B5F5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7725D81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01E090E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BV510</w:t>
            </w:r>
          </w:p>
        </w:tc>
        <w:tc>
          <w:tcPr>
            <w:tcW w:w="566" w:type="pct"/>
          </w:tcPr>
          <w:p w14:paraId="1F23A29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311436</w:t>
            </w:r>
          </w:p>
        </w:tc>
      </w:tr>
      <w:tr w:rsidR="00854158" w:rsidRPr="00387307" w14:paraId="49C7A0BD" w14:textId="77777777" w:rsidTr="00085BDB">
        <w:tc>
          <w:tcPr>
            <w:tcW w:w="824" w:type="pct"/>
          </w:tcPr>
          <w:p w14:paraId="5EB78B6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HLA-DR</w:t>
            </w:r>
          </w:p>
        </w:tc>
        <w:tc>
          <w:tcPr>
            <w:tcW w:w="1053" w:type="pct"/>
          </w:tcPr>
          <w:p w14:paraId="426CC61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61F9277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2E6CE84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APC</w:t>
            </w:r>
          </w:p>
        </w:tc>
        <w:tc>
          <w:tcPr>
            <w:tcW w:w="566" w:type="pct"/>
          </w:tcPr>
          <w:p w14:paraId="231723D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307610</w:t>
            </w:r>
          </w:p>
        </w:tc>
      </w:tr>
      <w:tr w:rsidR="00854158" w:rsidRPr="00387307" w14:paraId="4AAD04B7" w14:textId="77777777" w:rsidTr="00085BDB">
        <w:tc>
          <w:tcPr>
            <w:tcW w:w="824" w:type="pct"/>
          </w:tcPr>
          <w:p w14:paraId="0A6E492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L&amp;D</w:t>
            </w:r>
          </w:p>
        </w:tc>
        <w:tc>
          <w:tcPr>
            <w:tcW w:w="1053" w:type="pct"/>
          </w:tcPr>
          <w:p w14:paraId="43F841F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2608804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315" w:type="pct"/>
          </w:tcPr>
          <w:p w14:paraId="2F2EA0F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Zombie Aqua Fixable Viability Kit BV510</w:t>
            </w:r>
          </w:p>
        </w:tc>
        <w:tc>
          <w:tcPr>
            <w:tcW w:w="566" w:type="pct"/>
          </w:tcPr>
          <w:p w14:paraId="2AE2679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423101</w:t>
            </w:r>
          </w:p>
        </w:tc>
      </w:tr>
      <w:tr w:rsidR="00854158" w:rsidRPr="00387307" w14:paraId="2A5ED693" w14:textId="77777777" w:rsidTr="00085BDB">
        <w:tc>
          <w:tcPr>
            <w:tcW w:w="824" w:type="pct"/>
          </w:tcPr>
          <w:p w14:paraId="6A9AB9C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True-Stain Monocyte Blocker</w:t>
            </w:r>
          </w:p>
        </w:tc>
        <w:tc>
          <w:tcPr>
            <w:tcW w:w="1053" w:type="pct"/>
          </w:tcPr>
          <w:p w14:paraId="4CD68E5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BioLegend</w:t>
            </w:r>
          </w:p>
        </w:tc>
        <w:tc>
          <w:tcPr>
            <w:tcW w:w="1241" w:type="pct"/>
          </w:tcPr>
          <w:p w14:paraId="5E207C0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1315" w:type="pct"/>
          </w:tcPr>
          <w:p w14:paraId="1F42BDC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566" w:type="pct"/>
          </w:tcPr>
          <w:p w14:paraId="5E77860F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426101</w:t>
            </w:r>
          </w:p>
        </w:tc>
      </w:tr>
      <w:tr w:rsidR="00854158" w:rsidRPr="00387307" w14:paraId="66FBBDFB" w14:textId="77777777" w:rsidTr="00085BDB">
        <w:tc>
          <w:tcPr>
            <w:tcW w:w="824" w:type="pct"/>
          </w:tcPr>
          <w:p w14:paraId="135A992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FcBlocker</w:t>
            </w:r>
          </w:p>
        </w:tc>
        <w:tc>
          <w:tcPr>
            <w:tcW w:w="1053" w:type="pct"/>
          </w:tcPr>
          <w:p w14:paraId="15B309A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BD Pharmingen</w:t>
            </w:r>
          </w:p>
        </w:tc>
        <w:tc>
          <w:tcPr>
            <w:tcW w:w="1241" w:type="pct"/>
          </w:tcPr>
          <w:p w14:paraId="1086D96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</w:t>
            </w:r>
          </w:p>
        </w:tc>
        <w:tc>
          <w:tcPr>
            <w:tcW w:w="1315" w:type="pct"/>
          </w:tcPr>
          <w:p w14:paraId="204F676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566" w:type="pct"/>
          </w:tcPr>
          <w:p w14:paraId="213E1D6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564220</w:t>
            </w:r>
          </w:p>
        </w:tc>
      </w:tr>
      <w:tr w:rsidR="00854158" w:rsidRPr="00387307" w14:paraId="6672969C" w14:textId="77777777" w:rsidTr="00085BDB">
        <w:tc>
          <w:tcPr>
            <w:tcW w:w="824" w:type="pct"/>
          </w:tcPr>
          <w:p w14:paraId="62B428C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FcBlocker</w:t>
            </w:r>
          </w:p>
        </w:tc>
        <w:tc>
          <w:tcPr>
            <w:tcW w:w="1053" w:type="pct"/>
          </w:tcPr>
          <w:p w14:paraId="348DA8B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BD Pharmingen</w:t>
            </w:r>
          </w:p>
        </w:tc>
        <w:tc>
          <w:tcPr>
            <w:tcW w:w="1241" w:type="pct"/>
          </w:tcPr>
          <w:p w14:paraId="398E84C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Mouse</w:t>
            </w:r>
          </w:p>
        </w:tc>
        <w:tc>
          <w:tcPr>
            <w:tcW w:w="1315" w:type="pct"/>
          </w:tcPr>
          <w:p w14:paraId="2B89337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  <w:tc>
          <w:tcPr>
            <w:tcW w:w="566" w:type="pct"/>
          </w:tcPr>
          <w:p w14:paraId="49874BC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553141</w:t>
            </w:r>
          </w:p>
        </w:tc>
      </w:tr>
    </w:tbl>
    <w:p w14:paraId="5508DAE7" w14:textId="77777777" w:rsidR="00854158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0C4D0BF8" w14:textId="77777777" w:rsidR="00387307" w:rsidRDefault="00387307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24D25A5F" w14:textId="77777777" w:rsidR="00387307" w:rsidRDefault="00387307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53ADBA6E" w14:textId="77777777" w:rsidR="00387307" w:rsidRDefault="00387307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0E9FCD51" w14:textId="77777777" w:rsidR="00387307" w:rsidRDefault="00387307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0B3A690F" w14:textId="77777777" w:rsidR="00387307" w:rsidRDefault="00387307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70FC98F9" w14:textId="77777777" w:rsidR="00387307" w:rsidRPr="00387307" w:rsidRDefault="00387307" w:rsidP="00854158">
      <w:pPr>
        <w:spacing w:line="480" w:lineRule="auto"/>
        <w:rPr>
          <w:rFonts w:ascii="Times New Roman" w:hAnsi="Times New Roman" w:cs="Times New Roman" w:hint="eastAsia"/>
          <w:b/>
          <w:bCs/>
          <w:color w:val="000000" w:themeColor="text1"/>
          <w:lang w:eastAsia="zh-CN"/>
        </w:rPr>
      </w:pPr>
    </w:p>
    <w:p w14:paraId="4FC2AFE7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lastRenderedPageBreak/>
        <w:t>T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able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5. 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>The siJUND sequences and plasmid information.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1"/>
        <w:gridCol w:w="1063"/>
        <w:gridCol w:w="671"/>
        <w:gridCol w:w="1505"/>
        <w:gridCol w:w="2148"/>
        <w:gridCol w:w="2434"/>
      </w:tblGrid>
      <w:tr w:rsidR="00854158" w:rsidRPr="00387307" w14:paraId="714BFB3A" w14:textId="77777777" w:rsidTr="00085BDB">
        <w:trPr>
          <w:trHeight w:val="47"/>
        </w:trPr>
        <w:tc>
          <w:tcPr>
            <w:tcW w:w="5000" w:type="pct"/>
            <w:gridSpan w:val="6"/>
            <w:tcBorders>
              <w:top w:val="single" w:sz="12" w:space="0" w:color="auto"/>
            </w:tcBorders>
          </w:tcPr>
          <w:p w14:paraId="7AE2FE8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Plasmid Information</w:t>
            </w:r>
          </w:p>
        </w:tc>
      </w:tr>
      <w:tr w:rsidR="00854158" w:rsidRPr="00387307" w14:paraId="7F434366" w14:textId="77777777" w:rsidTr="00085BDB">
        <w:trPr>
          <w:trHeight w:val="47"/>
        </w:trPr>
        <w:tc>
          <w:tcPr>
            <w:tcW w:w="1344" w:type="pct"/>
            <w:gridSpan w:val="2"/>
            <w:tcBorders>
              <w:top w:val="single" w:sz="12" w:space="0" w:color="auto"/>
            </w:tcBorders>
          </w:tcPr>
          <w:p w14:paraId="0AF1CD1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Plasmid Name</w:t>
            </w:r>
          </w:p>
        </w:tc>
        <w:tc>
          <w:tcPr>
            <w:tcW w:w="1177" w:type="pct"/>
            <w:gridSpan w:val="2"/>
            <w:tcBorders>
              <w:top w:val="single" w:sz="12" w:space="0" w:color="auto"/>
            </w:tcBorders>
          </w:tcPr>
          <w:p w14:paraId="7955D04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1162" w:type="pct"/>
            <w:tcBorders>
              <w:top w:val="single" w:sz="12" w:space="0" w:color="auto"/>
            </w:tcBorders>
          </w:tcPr>
          <w:p w14:paraId="6C244DB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Key Features </w:t>
            </w:r>
          </w:p>
        </w:tc>
        <w:tc>
          <w:tcPr>
            <w:tcW w:w="1317" w:type="pct"/>
            <w:tcBorders>
              <w:top w:val="single" w:sz="12" w:space="0" w:color="auto"/>
            </w:tcBorders>
          </w:tcPr>
          <w:p w14:paraId="47C58319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Verification </w:t>
            </w:r>
          </w:p>
        </w:tc>
      </w:tr>
      <w:tr w:rsidR="00854158" w:rsidRPr="00387307" w14:paraId="129D3692" w14:textId="77777777" w:rsidTr="00085BDB">
        <w:trPr>
          <w:trHeight w:val="47"/>
        </w:trPr>
        <w:tc>
          <w:tcPr>
            <w:tcW w:w="769" w:type="pct"/>
            <w:tcBorders>
              <w:top w:val="single" w:sz="12" w:space="0" w:color="auto"/>
            </w:tcBorders>
          </w:tcPr>
          <w:p w14:paraId="527DA0C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pGL3-SOCS3-WT</w:t>
            </w:r>
          </w:p>
        </w:tc>
        <w:tc>
          <w:tcPr>
            <w:tcW w:w="1752" w:type="pct"/>
            <w:gridSpan w:val="3"/>
            <w:tcBorders>
              <w:top w:val="single" w:sz="12" w:space="0" w:color="auto"/>
            </w:tcBorders>
          </w:tcPr>
          <w:p w14:paraId="388DF4E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SOCS3 promoter (chr17:78,354,778 − 78,356,777) in pGL3-Basic</w:t>
            </w:r>
          </w:p>
        </w:tc>
        <w:tc>
          <w:tcPr>
            <w:tcW w:w="1162" w:type="pct"/>
            <w:tcBorders>
              <w:top w:val="single" w:sz="12" w:space="0" w:color="auto"/>
            </w:tcBorders>
          </w:tcPr>
          <w:p w14:paraId="38F8BFAC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Contains wild-type AP-1 site: 5'-CTGACTCAA-3'</w:t>
            </w:r>
          </w:p>
        </w:tc>
        <w:tc>
          <w:tcPr>
            <w:tcW w:w="1317" w:type="pct"/>
            <w:tcBorders>
              <w:top w:val="single" w:sz="12" w:space="0" w:color="auto"/>
            </w:tcBorders>
          </w:tcPr>
          <w:p w14:paraId="39DDF21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Restriction digest &amp; Sanger sequencing (primer: GL Primer 2)</w:t>
            </w:r>
          </w:p>
        </w:tc>
      </w:tr>
      <w:tr w:rsidR="00854158" w:rsidRPr="00387307" w14:paraId="7EAF27D3" w14:textId="77777777" w:rsidTr="00085BDB">
        <w:trPr>
          <w:trHeight w:val="47"/>
        </w:trPr>
        <w:tc>
          <w:tcPr>
            <w:tcW w:w="769" w:type="pct"/>
            <w:tcBorders>
              <w:top w:val="single" w:sz="12" w:space="0" w:color="auto"/>
            </w:tcBorders>
          </w:tcPr>
          <w:p w14:paraId="34434D3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pGL3-SOCS3-Mut</w:t>
            </w:r>
          </w:p>
        </w:tc>
        <w:tc>
          <w:tcPr>
            <w:tcW w:w="1752" w:type="pct"/>
            <w:gridSpan w:val="3"/>
            <w:tcBorders>
              <w:top w:val="single" w:sz="12" w:space="0" w:color="auto"/>
            </w:tcBorders>
          </w:tcPr>
          <w:p w14:paraId="14F5159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Mutant SOCS3 promoter in pGL3-Basic</w:t>
            </w:r>
          </w:p>
        </w:tc>
        <w:tc>
          <w:tcPr>
            <w:tcW w:w="1162" w:type="pct"/>
            <w:tcBorders>
              <w:top w:val="single" w:sz="12" w:space="0" w:color="auto"/>
            </w:tcBorders>
          </w:tcPr>
          <w:p w14:paraId="1949EB9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AP-1 site mutated to: 5'-CGATAGCAA-3'</w:t>
            </w:r>
          </w:p>
        </w:tc>
        <w:tc>
          <w:tcPr>
            <w:tcW w:w="1317" w:type="pct"/>
            <w:tcBorders>
              <w:top w:val="single" w:sz="12" w:space="0" w:color="auto"/>
            </w:tcBorders>
          </w:tcPr>
          <w:p w14:paraId="43DFE05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Sanger sequencing to confirm mutation</w:t>
            </w:r>
          </w:p>
        </w:tc>
      </w:tr>
      <w:tr w:rsidR="00854158" w:rsidRPr="00387307" w14:paraId="6FDF1885" w14:textId="77777777" w:rsidTr="00085BDB">
        <w:trPr>
          <w:trHeight w:val="47"/>
        </w:trPr>
        <w:tc>
          <w:tcPr>
            <w:tcW w:w="769" w:type="pct"/>
            <w:tcBorders>
              <w:top w:val="single" w:sz="12" w:space="0" w:color="auto"/>
              <w:bottom w:val="single" w:sz="12" w:space="0" w:color="auto"/>
            </w:tcBorders>
          </w:tcPr>
          <w:p w14:paraId="2097B3E7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pcDNA3.1-JUND</w:t>
            </w:r>
          </w:p>
        </w:tc>
        <w:tc>
          <w:tcPr>
            <w:tcW w:w="1752" w:type="pct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6DD6E4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Human JUND CDS (NM_005354.4) in pcDNA3.1(+)</w:t>
            </w:r>
          </w:p>
        </w:tc>
        <w:tc>
          <w:tcPr>
            <w:tcW w:w="1162" w:type="pct"/>
            <w:tcBorders>
              <w:top w:val="single" w:sz="12" w:space="0" w:color="auto"/>
              <w:bottom w:val="single" w:sz="12" w:space="0" w:color="auto"/>
            </w:tcBorders>
          </w:tcPr>
          <w:p w14:paraId="27DC469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17" w:type="pct"/>
            <w:tcBorders>
              <w:top w:val="single" w:sz="12" w:space="0" w:color="auto"/>
              <w:bottom w:val="single" w:sz="12" w:space="0" w:color="auto"/>
            </w:tcBorders>
          </w:tcPr>
          <w:p w14:paraId="488D4D66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Restriction digest &amp; Sanger sequencing (primer: BGH Reverse)</w:t>
            </w:r>
          </w:p>
        </w:tc>
      </w:tr>
      <w:tr w:rsidR="00854158" w:rsidRPr="00387307" w14:paraId="78AB75D1" w14:textId="77777777" w:rsidTr="00085BDB">
        <w:trPr>
          <w:trHeight w:val="47"/>
        </w:trPr>
        <w:tc>
          <w:tcPr>
            <w:tcW w:w="1707" w:type="pct"/>
            <w:gridSpan w:val="3"/>
            <w:tcBorders>
              <w:top w:val="single" w:sz="12" w:space="0" w:color="auto"/>
            </w:tcBorders>
          </w:tcPr>
          <w:p w14:paraId="5CBC97AE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siJUND sequence </w:t>
            </w:r>
          </w:p>
        </w:tc>
        <w:tc>
          <w:tcPr>
            <w:tcW w:w="3293" w:type="pct"/>
            <w:gridSpan w:val="3"/>
            <w:tcBorders>
              <w:top w:val="single" w:sz="12" w:space="0" w:color="auto"/>
            </w:tcBorders>
          </w:tcPr>
          <w:p w14:paraId="4A13E7AB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ACUGAAAACAGAAAACCGGGC</w:t>
            </w:r>
          </w:p>
        </w:tc>
      </w:tr>
    </w:tbl>
    <w:p w14:paraId="64D3C5F0" w14:textId="77777777" w:rsidR="00854158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0A60809E" w14:textId="77777777" w:rsidR="00387307" w:rsidRDefault="00387307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4179A817" w14:textId="77777777" w:rsidR="00387307" w:rsidRDefault="00387307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6DDA6811" w14:textId="77777777" w:rsidR="00387307" w:rsidRDefault="00387307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514952F9" w14:textId="77777777" w:rsidR="00387307" w:rsidRDefault="00387307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12B401BF" w14:textId="77777777" w:rsidR="00387307" w:rsidRDefault="00387307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70F265FC" w14:textId="77777777" w:rsidR="00387307" w:rsidRPr="00387307" w:rsidRDefault="00387307" w:rsidP="00854158">
      <w:pPr>
        <w:spacing w:line="480" w:lineRule="auto"/>
        <w:rPr>
          <w:rFonts w:ascii="Times New Roman" w:hAnsi="Times New Roman" w:cs="Times New Roman" w:hint="eastAsia"/>
          <w:b/>
          <w:bCs/>
          <w:color w:val="000000" w:themeColor="text1"/>
          <w:lang w:eastAsia="zh-CN"/>
        </w:rPr>
      </w:pPr>
    </w:p>
    <w:p w14:paraId="2B5D817F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lastRenderedPageBreak/>
        <w:t>T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 xml:space="preserve">able 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zh-CN"/>
        </w:rPr>
        <w:t>S</w:t>
      </w:r>
      <w:r w:rsidRPr="00387307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</w:rPr>
        <w:t>6.</w:t>
      </w:r>
      <w:r w:rsidRPr="00387307">
        <w:rPr>
          <w:rFonts w:ascii="Times New Roman" w:eastAsia="Arial Unicode MS" w:hAnsi="Times New Roman" w:cs="Times New Roman"/>
          <w:color w:val="000000" w:themeColor="text1"/>
          <w:sz w:val="24"/>
          <w:szCs w:val="24"/>
        </w:rPr>
        <w:t xml:space="preserve"> The magnetic sorting beads and OVA peptide information.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141"/>
        <w:gridCol w:w="993"/>
        <w:gridCol w:w="1417"/>
        <w:gridCol w:w="425"/>
        <w:gridCol w:w="1502"/>
      </w:tblGrid>
      <w:tr w:rsidR="00854158" w:rsidRPr="00387307" w14:paraId="66437E64" w14:textId="77777777" w:rsidTr="00085BDB">
        <w:trPr>
          <w:trHeight w:val="47"/>
        </w:trPr>
        <w:tc>
          <w:tcPr>
            <w:tcW w:w="396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3D3DC1E6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Magnetic Sorting Beads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544697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Company</w:t>
            </w:r>
          </w:p>
        </w:tc>
        <w:tc>
          <w:tcPr>
            <w:tcW w:w="192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C8E32E6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Cat No.</w:t>
            </w:r>
          </w:p>
        </w:tc>
      </w:tr>
      <w:tr w:rsidR="00854158" w:rsidRPr="00387307" w14:paraId="645355EA" w14:textId="77777777" w:rsidTr="00085BDB">
        <w:trPr>
          <w:trHeight w:val="47"/>
        </w:trPr>
        <w:tc>
          <w:tcPr>
            <w:tcW w:w="382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6549E3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Anti-CD326 (EpCAM) MicroBeads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37458BC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MiltenyiBiotec</w:t>
            </w:r>
          </w:p>
        </w:tc>
        <w:tc>
          <w:tcPr>
            <w:tcW w:w="192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21114B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130-061-101</w:t>
            </w:r>
          </w:p>
        </w:tc>
      </w:tr>
      <w:tr w:rsidR="00854158" w:rsidRPr="00387307" w14:paraId="5CAA7B4A" w14:textId="77777777" w:rsidTr="00085BDB">
        <w:trPr>
          <w:trHeight w:val="47"/>
        </w:trPr>
        <w:tc>
          <w:tcPr>
            <w:tcW w:w="382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C13D1C4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Anti-LGR5 MicroBeads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4F63424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MiltenyiBiotec</w:t>
            </w:r>
          </w:p>
        </w:tc>
        <w:tc>
          <w:tcPr>
            <w:tcW w:w="1927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DF2F4E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130-104-072</w:t>
            </w:r>
          </w:p>
        </w:tc>
      </w:tr>
      <w:tr w:rsidR="00854158" w:rsidRPr="00387307" w14:paraId="44B0A98D" w14:textId="77777777" w:rsidTr="00085BDB">
        <w:trPr>
          <w:trHeight w:val="47"/>
        </w:trPr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348AE43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11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651F4C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3344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128C8E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</w:tr>
      <w:tr w:rsidR="00854158" w:rsidRPr="00387307" w14:paraId="47770329" w14:textId="77777777" w:rsidTr="00085BDB">
        <w:trPr>
          <w:trHeight w:val="47"/>
        </w:trPr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4865597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OVA type 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32622D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Description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914631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Company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12" w:space="0" w:color="auto"/>
            </w:tcBorders>
          </w:tcPr>
          <w:p w14:paraId="3E290A25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Cat No.</w:t>
            </w:r>
          </w:p>
        </w:tc>
      </w:tr>
      <w:tr w:rsidR="00854158" w:rsidRPr="00387307" w14:paraId="1CE112AE" w14:textId="77777777" w:rsidTr="00085BDB">
        <w:trPr>
          <w:trHeight w:val="47"/>
        </w:trPr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3BC10DF1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OVA₂₅₇‑₂₆₄ peptide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7840AC6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The OVA MHC class I -restricted peptide epitope for OT-I cells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42364DA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MedChemExpress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12" w:space="0" w:color="auto"/>
            </w:tcBorders>
          </w:tcPr>
          <w:p w14:paraId="3CE0F34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HY-P1489 </w:t>
            </w:r>
          </w:p>
        </w:tc>
      </w:tr>
      <w:tr w:rsidR="00854158" w:rsidRPr="00387307" w14:paraId="03E4655F" w14:textId="77777777" w:rsidTr="00085BDB">
        <w:trPr>
          <w:trHeight w:val="1411"/>
        </w:trPr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1965FAD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OVA₃₂₃‑₃₃₉ peptide</w:t>
            </w:r>
          </w:p>
        </w:tc>
        <w:tc>
          <w:tcPr>
            <w:tcW w:w="3119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00E127C0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The OVA MHC class I I-restricted peptide epitope for OT-I cells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8BE9132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MedChemExpress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12" w:space="0" w:color="auto"/>
            </w:tcBorders>
          </w:tcPr>
          <w:p w14:paraId="21D50318" w14:textId="77777777" w:rsidR="00854158" w:rsidRPr="00387307" w:rsidRDefault="00854158" w:rsidP="00085BDB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87307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</w:rPr>
              <w:t>HY-P0286 </w:t>
            </w:r>
          </w:p>
        </w:tc>
      </w:tr>
    </w:tbl>
    <w:p w14:paraId="6C11A315" w14:textId="77777777" w:rsidR="00854158" w:rsidRPr="00387307" w:rsidRDefault="00854158" w:rsidP="0085415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lang w:eastAsia="zh-CN"/>
        </w:rPr>
      </w:pPr>
    </w:p>
    <w:p w14:paraId="7BAA57F5" w14:textId="77777777" w:rsidR="00854158" w:rsidRPr="00387307" w:rsidRDefault="00854158">
      <w:pPr>
        <w:rPr>
          <w:rFonts w:ascii="Times New Roman" w:hAnsi="Times New Roman" w:cs="Times New Roman"/>
        </w:rPr>
      </w:pPr>
    </w:p>
    <w:sectPr w:rsidR="00854158" w:rsidRPr="003873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HGMaruGothicMPRO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4158"/>
    <w:rsid w:val="000010C4"/>
    <w:rsid w:val="00011C8E"/>
    <w:rsid w:val="00023A77"/>
    <w:rsid w:val="00043649"/>
    <w:rsid w:val="00050260"/>
    <w:rsid w:val="000626B0"/>
    <w:rsid w:val="00064CA1"/>
    <w:rsid w:val="00073C71"/>
    <w:rsid w:val="000874AE"/>
    <w:rsid w:val="000909BE"/>
    <w:rsid w:val="00095EAF"/>
    <w:rsid w:val="000A176B"/>
    <w:rsid w:val="000A77B3"/>
    <w:rsid w:val="000B1F18"/>
    <w:rsid w:val="000E0DBD"/>
    <w:rsid w:val="000E2C67"/>
    <w:rsid w:val="000E33EC"/>
    <w:rsid w:val="000F53DD"/>
    <w:rsid w:val="000F5A08"/>
    <w:rsid w:val="001114CB"/>
    <w:rsid w:val="0011372E"/>
    <w:rsid w:val="00114D9A"/>
    <w:rsid w:val="00121177"/>
    <w:rsid w:val="00125C7D"/>
    <w:rsid w:val="0013100C"/>
    <w:rsid w:val="00136001"/>
    <w:rsid w:val="00144B1E"/>
    <w:rsid w:val="00150F5E"/>
    <w:rsid w:val="00152484"/>
    <w:rsid w:val="00156F14"/>
    <w:rsid w:val="00160689"/>
    <w:rsid w:val="00171A01"/>
    <w:rsid w:val="00181EBF"/>
    <w:rsid w:val="001875BF"/>
    <w:rsid w:val="001A17F9"/>
    <w:rsid w:val="001A4F56"/>
    <w:rsid w:val="001B176F"/>
    <w:rsid w:val="001B6068"/>
    <w:rsid w:val="001C2B0E"/>
    <w:rsid w:val="001C6CB2"/>
    <w:rsid w:val="001D496B"/>
    <w:rsid w:val="001E4BCB"/>
    <w:rsid w:val="001E5762"/>
    <w:rsid w:val="001F48C2"/>
    <w:rsid w:val="001F625B"/>
    <w:rsid w:val="002013AB"/>
    <w:rsid w:val="0020650E"/>
    <w:rsid w:val="00207CFA"/>
    <w:rsid w:val="00213DDB"/>
    <w:rsid w:val="00241AB2"/>
    <w:rsid w:val="00245C80"/>
    <w:rsid w:val="0025303A"/>
    <w:rsid w:val="00266464"/>
    <w:rsid w:val="002845A8"/>
    <w:rsid w:val="0029034D"/>
    <w:rsid w:val="00290D92"/>
    <w:rsid w:val="00293F6A"/>
    <w:rsid w:val="002A66A7"/>
    <w:rsid w:val="002B0A24"/>
    <w:rsid w:val="002B1233"/>
    <w:rsid w:val="002C3F0A"/>
    <w:rsid w:val="002C4A00"/>
    <w:rsid w:val="002C575A"/>
    <w:rsid w:val="002D2192"/>
    <w:rsid w:val="002D3518"/>
    <w:rsid w:val="002D48A7"/>
    <w:rsid w:val="002E3C65"/>
    <w:rsid w:val="002E5974"/>
    <w:rsid w:val="002E683E"/>
    <w:rsid w:val="002F04A0"/>
    <w:rsid w:val="002F3948"/>
    <w:rsid w:val="002F3D41"/>
    <w:rsid w:val="00300C61"/>
    <w:rsid w:val="003316A2"/>
    <w:rsid w:val="00335AB0"/>
    <w:rsid w:val="00336884"/>
    <w:rsid w:val="00340385"/>
    <w:rsid w:val="00342323"/>
    <w:rsid w:val="003501CB"/>
    <w:rsid w:val="003566D8"/>
    <w:rsid w:val="00362203"/>
    <w:rsid w:val="00362F7B"/>
    <w:rsid w:val="00372F4C"/>
    <w:rsid w:val="003809AE"/>
    <w:rsid w:val="00384E2A"/>
    <w:rsid w:val="0038648C"/>
    <w:rsid w:val="00387307"/>
    <w:rsid w:val="00394F96"/>
    <w:rsid w:val="0039644A"/>
    <w:rsid w:val="003A4B30"/>
    <w:rsid w:val="003A5851"/>
    <w:rsid w:val="003A6053"/>
    <w:rsid w:val="003A72F1"/>
    <w:rsid w:val="003C39E5"/>
    <w:rsid w:val="003C6799"/>
    <w:rsid w:val="003C7407"/>
    <w:rsid w:val="003D1E3A"/>
    <w:rsid w:val="003E133C"/>
    <w:rsid w:val="003E2593"/>
    <w:rsid w:val="003E58BC"/>
    <w:rsid w:val="003F53DC"/>
    <w:rsid w:val="00404912"/>
    <w:rsid w:val="00407413"/>
    <w:rsid w:val="004075CF"/>
    <w:rsid w:val="00420B7A"/>
    <w:rsid w:val="004378A7"/>
    <w:rsid w:val="004476A2"/>
    <w:rsid w:val="00453990"/>
    <w:rsid w:val="00455D2C"/>
    <w:rsid w:val="0045609D"/>
    <w:rsid w:val="00487276"/>
    <w:rsid w:val="004964CD"/>
    <w:rsid w:val="004B2AC8"/>
    <w:rsid w:val="004B424E"/>
    <w:rsid w:val="004B5D5A"/>
    <w:rsid w:val="004C43C7"/>
    <w:rsid w:val="004C5366"/>
    <w:rsid w:val="004C54C6"/>
    <w:rsid w:val="004C6F34"/>
    <w:rsid w:val="004D4643"/>
    <w:rsid w:val="004E596D"/>
    <w:rsid w:val="00503C56"/>
    <w:rsid w:val="005045DA"/>
    <w:rsid w:val="00516FFD"/>
    <w:rsid w:val="0053592B"/>
    <w:rsid w:val="00540272"/>
    <w:rsid w:val="0054211A"/>
    <w:rsid w:val="00543F0C"/>
    <w:rsid w:val="00544441"/>
    <w:rsid w:val="005520B8"/>
    <w:rsid w:val="00552D01"/>
    <w:rsid w:val="005548CC"/>
    <w:rsid w:val="005608D4"/>
    <w:rsid w:val="00561E6D"/>
    <w:rsid w:val="005661AA"/>
    <w:rsid w:val="00576B80"/>
    <w:rsid w:val="00580A70"/>
    <w:rsid w:val="005A02F6"/>
    <w:rsid w:val="005A3C1E"/>
    <w:rsid w:val="005A3F64"/>
    <w:rsid w:val="005B2077"/>
    <w:rsid w:val="005B3F27"/>
    <w:rsid w:val="005C06F0"/>
    <w:rsid w:val="005D1773"/>
    <w:rsid w:val="005D39D3"/>
    <w:rsid w:val="005E6FC9"/>
    <w:rsid w:val="005F006D"/>
    <w:rsid w:val="005F2EDC"/>
    <w:rsid w:val="005F60A9"/>
    <w:rsid w:val="00600499"/>
    <w:rsid w:val="00616236"/>
    <w:rsid w:val="0063763F"/>
    <w:rsid w:val="00642476"/>
    <w:rsid w:val="006464B7"/>
    <w:rsid w:val="00655083"/>
    <w:rsid w:val="0065684E"/>
    <w:rsid w:val="0065790A"/>
    <w:rsid w:val="00657AD8"/>
    <w:rsid w:val="00664A1E"/>
    <w:rsid w:val="00674200"/>
    <w:rsid w:val="006746AC"/>
    <w:rsid w:val="00676351"/>
    <w:rsid w:val="00677F9C"/>
    <w:rsid w:val="006A5856"/>
    <w:rsid w:val="006A7F1F"/>
    <w:rsid w:val="006B0C6A"/>
    <w:rsid w:val="006B1556"/>
    <w:rsid w:val="006C4C3C"/>
    <w:rsid w:val="006E018D"/>
    <w:rsid w:val="006E0C78"/>
    <w:rsid w:val="006E7EE7"/>
    <w:rsid w:val="006F5FCC"/>
    <w:rsid w:val="0070208A"/>
    <w:rsid w:val="00716851"/>
    <w:rsid w:val="0073462E"/>
    <w:rsid w:val="00734870"/>
    <w:rsid w:val="0073576E"/>
    <w:rsid w:val="0073799B"/>
    <w:rsid w:val="00750764"/>
    <w:rsid w:val="007572F1"/>
    <w:rsid w:val="00761C03"/>
    <w:rsid w:val="007700F9"/>
    <w:rsid w:val="00776BEB"/>
    <w:rsid w:val="007862D1"/>
    <w:rsid w:val="007929BF"/>
    <w:rsid w:val="007930ED"/>
    <w:rsid w:val="007A5296"/>
    <w:rsid w:val="007A5A65"/>
    <w:rsid w:val="007B23A8"/>
    <w:rsid w:val="007D1622"/>
    <w:rsid w:val="007E1FBA"/>
    <w:rsid w:val="007E4C3C"/>
    <w:rsid w:val="007E64BB"/>
    <w:rsid w:val="007E679B"/>
    <w:rsid w:val="007F3E61"/>
    <w:rsid w:val="008138AB"/>
    <w:rsid w:val="00816357"/>
    <w:rsid w:val="00846064"/>
    <w:rsid w:val="00850E14"/>
    <w:rsid w:val="00854158"/>
    <w:rsid w:val="00862233"/>
    <w:rsid w:val="008741C1"/>
    <w:rsid w:val="008877AF"/>
    <w:rsid w:val="00887DFF"/>
    <w:rsid w:val="008929FF"/>
    <w:rsid w:val="008947F4"/>
    <w:rsid w:val="008C2B19"/>
    <w:rsid w:val="008C7DE4"/>
    <w:rsid w:val="008D105F"/>
    <w:rsid w:val="008E03DF"/>
    <w:rsid w:val="008E6198"/>
    <w:rsid w:val="008F16F2"/>
    <w:rsid w:val="008F3510"/>
    <w:rsid w:val="009070B3"/>
    <w:rsid w:val="0091005A"/>
    <w:rsid w:val="0092128C"/>
    <w:rsid w:val="00925BD5"/>
    <w:rsid w:val="009374B7"/>
    <w:rsid w:val="00941F7F"/>
    <w:rsid w:val="00954566"/>
    <w:rsid w:val="009652B5"/>
    <w:rsid w:val="00971563"/>
    <w:rsid w:val="00976085"/>
    <w:rsid w:val="009762C9"/>
    <w:rsid w:val="00976C2F"/>
    <w:rsid w:val="009773C7"/>
    <w:rsid w:val="00977C0C"/>
    <w:rsid w:val="00981183"/>
    <w:rsid w:val="009875C5"/>
    <w:rsid w:val="009906CE"/>
    <w:rsid w:val="009913FF"/>
    <w:rsid w:val="009A0E22"/>
    <w:rsid w:val="009A2CA0"/>
    <w:rsid w:val="009A6B37"/>
    <w:rsid w:val="009B34EC"/>
    <w:rsid w:val="009B6EDE"/>
    <w:rsid w:val="009C2B8E"/>
    <w:rsid w:val="009C4B81"/>
    <w:rsid w:val="009D05FF"/>
    <w:rsid w:val="009D5DE3"/>
    <w:rsid w:val="009D6D92"/>
    <w:rsid w:val="009E174F"/>
    <w:rsid w:val="009E5CA8"/>
    <w:rsid w:val="009F1C32"/>
    <w:rsid w:val="009F4761"/>
    <w:rsid w:val="009F7BC2"/>
    <w:rsid w:val="00A03E80"/>
    <w:rsid w:val="00A06985"/>
    <w:rsid w:val="00A22B9A"/>
    <w:rsid w:val="00A3222B"/>
    <w:rsid w:val="00A4159E"/>
    <w:rsid w:val="00A41A1B"/>
    <w:rsid w:val="00A42947"/>
    <w:rsid w:val="00A43B75"/>
    <w:rsid w:val="00A44A5A"/>
    <w:rsid w:val="00A53399"/>
    <w:rsid w:val="00A61827"/>
    <w:rsid w:val="00A770CB"/>
    <w:rsid w:val="00A801B3"/>
    <w:rsid w:val="00A81665"/>
    <w:rsid w:val="00A82E14"/>
    <w:rsid w:val="00A82E95"/>
    <w:rsid w:val="00A90E41"/>
    <w:rsid w:val="00AA261D"/>
    <w:rsid w:val="00AA4F7B"/>
    <w:rsid w:val="00AB18E9"/>
    <w:rsid w:val="00AB46DD"/>
    <w:rsid w:val="00AD4160"/>
    <w:rsid w:val="00AD7ADD"/>
    <w:rsid w:val="00AE24B0"/>
    <w:rsid w:val="00AE5D80"/>
    <w:rsid w:val="00AE7288"/>
    <w:rsid w:val="00AE741F"/>
    <w:rsid w:val="00AF79CD"/>
    <w:rsid w:val="00B25B16"/>
    <w:rsid w:val="00B32EA3"/>
    <w:rsid w:val="00B4075B"/>
    <w:rsid w:val="00B421B2"/>
    <w:rsid w:val="00B450D6"/>
    <w:rsid w:val="00B536AA"/>
    <w:rsid w:val="00B602DC"/>
    <w:rsid w:val="00B66B64"/>
    <w:rsid w:val="00B7332F"/>
    <w:rsid w:val="00B75515"/>
    <w:rsid w:val="00B76812"/>
    <w:rsid w:val="00B76AD5"/>
    <w:rsid w:val="00B80160"/>
    <w:rsid w:val="00B81806"/>
    <w:rsid w:val="00B85E75"/>
    <w:rsid w:val="00B86871"/>
    <w:rsid w:val="00B95823"/>
    <w:rsid w:val="00BB1A4B"/>
    <w:rsid w:val="00BC6B62"/>
    <w:rsid w:val="00BE0C5D"/>
    <w:rsid w:val="00BE6E5E"/>
    <w:rsid w:val="00BF0174"/>
    <w:rsid w:val="00BF4CE4"/>
    <w:rsid w:val="00BF77C1"/>
    <w:rsid w:val="00C04860"/>
    <w:rsid w:val="00C3467F"/>
    <w:rsid w:val="00C43262"/>
    <w:rsid w:val="00C45A87"/>
    <w:rsid w:val="00C630A1"/>
    <w:rsid w:val="00C63D3B"/>
    <w:rsid w:val="00C71443"/>
    <w:rsid w:val="00C74245"/>
    <w:rsid w:val="00C81D25"/>
    <w:rsid w:val="00C860C6"/>
    <w:rsid w:val="00C873D1"/>
    <w:rsid w:val="00C90E12"/>
    <w:rsid w:val="00C914D3"/>
    <w:rsid w:val="00C92A86"/>
    <w:rsid w:val="00C92BC7"/>
    <w:rsid w:val="00C94543"/>
    <w:rsid w:val="00C97CAF"/>
    <w:rsid w:val="00CA70C1"/>
    <w:rsid w:val="00CB1DD8"/>
    <w:rsid w:val="00CB7356"/>
    <w:rsid w:val="00CD25BC"/>
    <w:rsid w:val="00CD3206"/>
    <w:rsid w:val="00CD5ACB"/>
    <w:rsid w:val="00CD644E"/>
    <w:rsid w:val="00CE3396"/>
    <w:rsid w:val="00CE571D"/>
    <w:rsid w:val="00CE7CB6"/>
    <w:rsid w:val="00CF0C02"/>
    <w:rsid w:val="00CF0F07"/>
    <w:rsid w:val="00D0225F"/>
    <w:rsid w:val="00D05211"/>
    <w:rsid w:val="00D12FB1"/>
    <w:rsid w:val="00D15494"/>
    <w:rsid w:val="00D16F9C"/>
    <w:rsid w:val="00D22ADD"/>
    <w:rsid w:val="00D245FA"/>
    <w:rsid w:val="00D2631C"/>
    <w:rsid w:val="00D33BD3"/>
    <w:rsid w:val="00D37C33"/>
    <w:rsid w:val="00D45066"/>
    <w:rsid w:val="00D52C1C"/>
    <w:rsid w:val="00D55037"/>
    <w:rsid w:val="00D568D9"/>
    <w:rsid w:val="00D6102D"/>
    <w:rsid w:val="00D61726"/>
    <w:rsid w:val="00D74D00"/>
    <w:rsid w:val="00D82F6E"/>
    <w:rsid w:val="00D875E8"/>
    <w:rsid w:val="00D94229"/>
    <w:rsid w:val="00DB3E25"/>
    <w:rsid w:val="00DD0BD2"/>
    <w:rsid w:val="00DD413A"/>
    <w:rsid w:val="00DE185A"/>
    <w:rsid w:val="00DE22F2"/>
    <w:rsid w:val="00DE2A19"/>
    <w:rsid w:val="00DE6095"/>
    <w:rsid w:val="00DF2738"/>
    <w:rsid w:val="00DF3F6D"/>
    <w:rsid w:val="00DF6AB2"/>
    <w:rsid w:val="00E0480C"/>
    <w:rsid w:val="00E07A89"/>
    <w:rsid w:val="00E25913"/>
    <w:rsid w:val="00E348A1"/>
    <w:rsid w:val="00E4326F"/>
    <w:rsid w:val="00E50033"/>
    <w:rsid w:val="00E553F7"/>
    <w:rsid w:val="00E7085F"/>
    <w:rsid w:val="00E75C3F"/>
    <w:rsid w:val="00E83071"/>
    <w:rsid w:val="00E94F6B"/>
    <w:rsid w:val="00EA1A6A"/>
    <w:rsid w:val="00EB40D9"/>
    <w:rsid w:val="00EB47DA"/>
    <w:rsid w:val="00EB6ED8"/>
    <w:rsid w:val="00EB750B"/>
    <w:rsid w:val="00EC1044"/>
    <w:rsid w:val="00EC2ED1"/>
    <w:rsid w:val="00EC5B47"/>
    <w:rsid w:val="00EC7F29"/>
    <w:rsid w:val="00ED596F"/>
    <w:rsid w:val="00EF0689"/>
    <w:rsid w:val="00EF2147"/>
    <w:rsid w:val="00EF6F92"/>
    <w:rsid w:val="00F02BD1"/>
    <w:rsid w:val="00F03564"/>
    <w:rsid w:val="00F0583F"/>
    <w:rsid w:val="00F2128E"/>
    <w:rsid w:val="00F3657F"/>
    <w:rsid w:val="00F43B53"/>
    <w:rsid w:val="00F54AA0"/>
    <w:rsid w:val="00F55A6E"/>
    <w:rsid w:val="00F642D3"/>
    <w:rsid w:val="00F765ED"/>
    <w:rsid w:val="00F86F2A"/>
    <w:rsid w:val="00F940EE"/>
    <w:rsid w:val="00F9644F"/>
    <w:rsid w:val="00FB0CB1"/>
    <w:rsid w:val="00FB1597"/>
    <w:rsid w:val="00FB7D40"/>
    <w:rsid w:val="00FC5B52"/>
    <w:rsid w:val="00FD07C9"/>
    <w:rsid w:val="00FE44E0"/>
    <w:rsid w:val="00FF2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FFD5E3"/>
  <w15:docId w15:val="{AADD4974-7096-4EC9-A84E-6D7398ABA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8541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tif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12" Type="http://schemas.openxmlformats.org/officeDocument/2006/relationships/image" Target="media/image9.ti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11" Type="http://schemas.openxmlformats.org/officeDocument/2006/relationships/image" Target="media/image8.tif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tif"/><Relationship Id="rId4" Type="http://schemas.openxmlformats.org/officeDocument/2006/relationships/image" Target="media/image1.tiff"/><Relationship Id="rId9" Type="http://schemas.openxmlformats.org/officeDocument/2006/relationships/image" Target="media/image6.tif"/><Relationship Id="rId14" Type="http://schemas.openxmlformats.org/officeDocument/2006/relationships/image" Target="media/image1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29</Pages>
  <Words>1504</Words>
  <Characters>9100</Characters>
  <Application>Microsoft Office Word</Application>
  <DocSecurity>0</DocSecurity>
  <Lines>650</Lines>
  <Paragraphs>461</Paragraphs>
  <ScaleCrop>false</ScaleCrop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Editorial Integra</dc:creator>
  <cp:lastModifiedBy>yongqiang ao</cp:lastModifiedBy>
  <cp:revision>7</cp:revision>
  <dcterms:created xsi:type="dcterms:W3CDTF">2026-01-21T13:56:00Z</dcterms:created>
  <dcterms:modified xsi:type="dcterms:W3CDTF">2026-01-25T16:43:00Z</dcterms:modified>
</cp:coreProperties>
</file>