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vstoDataStore/itemProps2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officeDocument/2006/relationships/custom-properties" Target="docProps/custom.xml" Id="R00d1605bd3f74b3d" 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D043B" w14:textId="6607D945" w:rsidR="00760FE8" w:rsidRPr="00D958B6" w:rsidRDefault="00D958B6">
      <w:pPr>
        <w:pStyle w:val="Heading2"/>
        <w:rPr>
          <w:rFonts w:ascii="Verdana" w:hAnsi="Verdana"/>
          <w:b w:val="0"/>
          <w:color w:val="auto"/>
          <w:sz w:val="28"/>
          <w:szCs w:val="28"/>
          <w:lang w:val="en-CA"/>
        </w:rPr>
      </w:pPr>
      <w:bookmarkStart w:id="0" w:name="_GoBack"/>
      <w:r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>The following is the d</w:t>
      </w:r>
      <w:r w:rsidR="002B553D"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 xml:space="preserve">eclaration of </w:t>
      </w:r>
      <w:r w:rsidR="00DF59E9"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 xml:space="preserve">potential </w:t>
      </w:r>
      <w:r w:rsidR="002B553D"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>conflict</w:t>
      </w:r>
      <w:r w:rsidR="00DF59E9"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>s of interest</w:t>
      </w:r>
      <w:r w:rsidR="005626F3"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 xml:space="preserve"> (within last 4 years)</w:t>
      </w:r>
      <w:r w:rsidRPr="00D958B6">
        <w:rPr>
          <w:rFonts w:ascii="Verdana" w:hAnsi="Verdana"/>
          <w:b w:val="0"/>
          <w:color w:val="auto"/>
          <w:sz w:val="28"/>
          <w:szCs w:val="28"/>
          <w:lang w:val="en-CA"/>
        </w:rPr>
        <w:t xml:space="preserve"> for the guideline panel members and authors of this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7528"/>
      </w:tblGrid>
      <w:tr w:rsidR="00760FE8" w:rsidRPr="00164653" w14:paraId="74DAAE9E" w14:textId="77777777" w:rsidTr="00EB504F">
        <w:trPr>
          <w:cantSplit/>
        </w:trPr>
        <w:tc>
          <w:tcPr>
            <w:tcW w:w="2660" w:type="dxa"/>
          </w:tcPr>
          <w:bookmarkEnd w:id="0"/>
          <w:p w14:paraId="5BE80E1E" w14:textId="77777777" w:rsidR="00760FE8" w:rsidRPr="003C0251" w:rsidRDefault="002B553D">
            <w:pPr>
              <w:pStyle w:val="TableStyle5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Panel member</w:t>
            </w:r>
          </w:p>
        </w:tc>
        <w:tc>
          <w:tcPr>
            <w:tcW w:w="7528" w:type="dxa"/>
          </w:tcPr>
          <w:p w14:paraId="70728810" w14:textId="77777777" w:rsidR="00760FE8" w:rsidRPr="003C0251" w:rsidRDefault="002B553D">
            <w:pPr>
              <w:pStyle w:val="TableStyle5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Declaration</w:t>
            </w:r>
          </w:p>
        </w:tc>
      </w:tr>
      <w:tr w:rsidR="00760FE8" w:rsidRPr="00164653" w14:paraId="26CDFC97" w14:textId="77777777" w:rsidTr="00EB504F">
        <w:trPr>
          <w:cantSplit/>
        </w:trPr>
        <w:tc>
          <w:tcPr>
            <w:tcW w:w="2660" w:type="dxa"/>
          </w:tcPr>
          <w:p w14:paraId="0469D751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Kangmo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Ahn</w:t>
            </w:r>
            <w:proofErr w:type="spellEnd"/>
          </w:p>
        </w:tc>
        <w:tc>
          <w:tcPr>
            <w:tcW w:w="7528" w:type="dxa"/>
          </w:tcPr>
          <w:p w14:paraId="6B75F1E6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04DF9113" w14:textId="77777777" w:rsidTr="00EB504F">
        <w:trPr>
          <w:cantSplit/>
        </w:trPr>
        <w:tc>
          <w:tcPr>
            <w:tcW w:w="2660" w:type="dxa"/>
          </w:tcPr>
          <w:p w14:paraId="47600665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Suleiman Al-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Hammadi</w:t>
            </w:r>
            <w:proofErr w:type="spellEnd"/>
          </w:p>
        </w:tc>
        <w:tc>
          <w:tcPr>
            <w:tcW w:w="7528" w:type="dxa"/>
          </w:tcPr>
          <w:p w14:paraId="49E22CDA" w14:textId="19B4D6D5" w:rsidR="00760FE8" w:rsidRPr="003C0251" w:rsidRDefault="00FE0F8A" w:rsidP="0016465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Received honoraria for </w:t>
            </w:r>
            <w:proofErr w:type="gram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speakers</w:t>
            </w:r>
            <w:proofErr w:type="gram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bureau, giving talks, and sponsorship at meetings from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Nutrition.</w:t>
            </w:r>
          </w:p>
        </w:tc>
      </w:tr>
      <w:tr w:rsidR="00760FE8" w:rsidRPr="00164653" w14:paraId="138FD42C" w14:textId="77777777" w:rsidTr="00EB504F">
        <w:trPr>
          <w:cantSplit/>
        </w:trPr>
        <w:tc>
          <w:tcPr>
            <w:tcW w:w="2660" w:type="dxa"/>
          </w:tcPr>
          <w:p w14:paraId="0FCD2C45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Kirsten Beyer</w:t>
            </w:r>
          </w:p>
        </w:tc>
        <w:tc>
          <w:tcPr>
            <w:tcW w:w="7528" w:type="dxa"/>
          </w:tcPr>
          <w:p w14:paraId="4D28068B" w14:textId="49A2792E" w:rsidR="00760FE8" w:rsidRPr="003C0251" w:rsidRDefault="002B553D" w:rsidP="005626F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Consult as technical advisor for DuPont, Unilever and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="00164653">
              <w:rPr>
                <w:rFonts w:ascii="Verdana" w:hAnsi="Verdana"/>
                <w:color w:val="auto"/>
                <w:sz w:val="28"/>
                <w:szCs w:val="28"/>
              </w:rPr>
              <w:t>.</w:t>
            </w:r>
          </w:p>
        </w:tc>
      </w:tr>
      <w:tr w:rsidR="00760FE8" w:rsidRPr="00164653" w14:paraId="5783932D" w14:textId="77777777" w:rsidTr="00EB504F">
        <w:trPr>
          <w:cantSplit/>
        </w:trPr>
        <w:tc>
          <w:tcPr>
            <w:tcW w:w="2660" w:type="dxa"/>
          </w:tcPr>
          <w:p w14:paraId="0FCB4F04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Jan </w:t>
            </w:r>
            <w:proofErr w:type="spellStart"/>
            <w:r w:rsidRPr="003C0251">
              <w:rPr>
                <w:rFonts w:ascii="Verdana" w:eastAsia="Arial Unicode MS" w:hAnsi="Verdana" w:cs="Arial Unicode MS" w:hint="eastAsia"/>
                <w:color w:val="auto"/>
                <w:sz w:val="28"/>
                <w:szCs w:val="28"/>
              </w:rPr>
              <w:t>Brożek</w:t>
            </w:r>
            <w:proofErr w:type="spellEnd"/>
          </w:p>
        </w:tc>
        <w:tc>
          <w:tcPr>
            <w:tcW w:w="7528" w:type="dxa"/>
          </w:tcPr>
          <w:p w14:paraId="05A2F452" w14:textId="77777777" w:rsidR="00760FE8" w:rsidRPr="003C0251" w:rsidRDefault="00543B17" w:rsidP="00543B17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Received research support from WAO for </w:t>
            </w:r>
            <w:r w:rsidR="00EB504F"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development of 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DRACMA and GLAD-P guidelines</w:t>
            </w:r>
          </w:p>
        </w:tc>
      </w:tr>
      <w:tr w:rsidR="00760FE8" w:rsidRPr="00164653" w14:paraId="10BD9BE3" w14:textId="77777777" w:rsidTr="00EB504F">
        <w:trPr>
          <w:cantSplit/>
        </w:trPr>
        <w:tc>
          <w:tcPr>
            <w:tcW w:w="2660" w:type="dxa"/>
          </w:tcPr>
          <w:p w14:paraId="6DB217B0" w14:textId="09C7D0C3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Wesley Burks </w:t>
            </w:r>
            <w:r w:rsid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(not present)</w:t>
            </w:r>
          </w:p>
        </w:tc>
        <w:tc>
          <w:tcPr>
            <w:tcW w:w="7528" w:type="dxa"/>
          </w:tcPr>
          <w:p w14:paraId="64439BD1" w14:textId="77777777" w:rsidR="00760FE8" w:rsidRPr="003C0251" w:rsidRDefault="002B553D" w:rsidP="005626F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Current consulting agreements with: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Dynavax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Technologies Corp.,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Genalyte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, GLG Research,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Perrigo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Company,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Regeneron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Pharmaceuticals, NIH Grant support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c. Abbott Laboratories, Levine's Children's Hospital,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Mylan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Speciality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>,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Perosphere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, Inc. Past consulting agreements: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ActoGeniX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Curalogic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, Dow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AgroSciences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ExploraMed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Development, McNeill Nutritionals, Merck, Novartis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Pharma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AG, Sanofi-Aventis US, Schering Plough,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Unilver</w:t>
            </w:r>
            <w:proofErr w:type="spellEnd"/>
          </w:p>
        </w:tc>
      </w:tr>
      <w:tr w:rsidR="00760FE8" w:rsidRPr="00164653" w14:paraId="43183B0D" w14:textId="77777777" w:rsidTr="00EB504F">
        <w:trPr>
          <w:cantSplit/>
        </w:trPr>
        <w:tc>
          <w:tcPr>
            <w:tcW w:w="2660" w:type="dxa"/>
          </w:tcPr>
          <w:p w14:paraId="551209B6" w14:textId="16F10A1A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Giorgio Walter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Canonica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  <w:r w:rsidR="00164653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(not present)</w:t>
            </w:r>
          </w:p>
        </w:tc>
        <w:tc>
          <w:tcPr>
            <w:tcW w:w="7528" w:type="dxa"/>
          </w:tcPr>
          <w:p w14:paraId="300B7870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3BBB09A8" w14:textId="77777777" w:rsidTr="00EB504F">
        <w:trPr>
          <w:cantSplit/>
        </w:trPr>
        <w:tc>
          <w:tcPr>
            <w:tcW w:w="2660" w:type="dxa"/>
          </w:tcPr>
          <w:p w14:paraId="139E3DD0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Carlos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ab/>
            </w: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Cuello-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García</w:t>
            </w:r>
            <w:proofErr w:type="spellEnd"/>
          </w:p>
        </w:tc>
        <w:tc>
          <w:tcPr>
            <w:tcW w:w="7528" w:type="dxa"/>
          </w:tcPr>
          <w:p w14:paraId="38B6111B" w14:textId="5E28316B" w:rsidR="00760FE8" w:rsidRPr="003C0251" w:rsidRDefault="0065388E" w:rsidP="0016465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  <w:r w:rsidR="00164653">
              <w:rPr>
                <w:rFonts w:ascii="Verdana" w:hAnsi="Verdana"/>
                <w:color w:val="auto"/>
                <w:sz w:val="28"/>
                <w:szCs w:val="28"/>
              </w:rPr>
              <w:t>. Part of the scholarship is supported by WAO</w:t>
            </w:r>
          </w:p>
        </w:tc>
      </w:tr>
      <w:tr w:rsidR="00760FE8" w:rsidRPr="00164653" w14:paraId="4272B083" w14:textId="77777777" w:rsidTr="00EB504F">
        <w:trPr>
          <w:cantSplit/>
        </w:trPr>
        <w:tc>
          <w:tcPr>
            <w:tcW w:w="2660" w:type="dxa"/>
          </w:tcPr>
          <w:p w14:paraId="116E4B80" w14:textId="6AACF6CA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Motohiro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Ebisawa</w:t>
            </w:r>
            <w:proofErr w:type="spellEnd"/>
            <w:r w:rsidR="00164653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(not presen</w:t>
            </w:r>
            <w:r w:rsidR="00D75E3B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t</w:t>
            </w:r>
            <w:r w:rsidR="00164653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)</w:t>
            </w:r>
          </w:p>
        </w:tc>
        <w:tc>
          <w:tcPr>
            <w:tcW w:w="7528" w:type="dxa"/>
          </w:tcPr>
          <w:p w14:paraId="4F531C54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46C2A7EC" w14:textId="77777777" w:rsidTr="00EB504F">
        <w:trPr>
          <w:cantSplit/>
        </w:trPr>
        <w:tc>
          <w:tcPr>
            <w:tcW w:w="2660" w:type="dxa"/>
          </w:tcPr>
          <w:p w14:paraId="44EA5DF1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Alessandro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Fiocchi</w:t>
            </w:r>
            <w:proofErr w:type="spellEnd"/>
          </w:p>
        </w:tc>
        <w:tc>
          <w:tcPr>
            <w:tcW w:w="7528" w:type="dxa"/>
          </w:tcPr>
          <w:p w14:paraId="6E22C3E9" w14:textId="77777777" w:rsidR="00760FE8" w:rsidRPr="003C0251" w:rsidRDefault="002B553D" w:rsidP="005626F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Research support from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. Has received travel support for meetings for presentation of DRACMA guidelines in South East Asia from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Malaysia. Support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for travel and honorarium for speaking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from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Ordesa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Group.</w:t>
            </w:r>
          </w:p>
        </w:tc>
      </w:tr>
      <w:tr w:rsidR="00760FE8" w:rsidRPr="00164653" w14:paraId="4A699092" w14:textId="77777777" w:rsidTr="00EB504F">
        <w:trPr>
          <w:cantSplit/>
        </w:trPr>
        <w:tc>
          <w:tcPr>
            <w:tcW w:w="2660" w:type="dxa"/>
          </w:tcPr>
          <w:p w14:paraId="34B0E054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lastRenderedPageBreak/>
              <w:t xml:space="preserve">Rose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Kamenwa</w:t>
            </w:r>
            <w:proofErr w:type="spellEnd"/>
          </w:p>
        </w:tc>
        <w:tc>
          <w:tcPr>
            <w:tcW w:w="7528" w:type="dxa"/>
          </w:tcPr>
          <w:p w14:paraId="009AB6F5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6427A01D" w14:textId="77777777" w:rsidTr="00EB504F">
        <w:trPr>
          <w:cantSplit/>
        </w:trPr>
        <w:tc>
          <w:tcPr>
            <w:tcW w:w="2660" w:type="dxa"/>
          </w:tcPr>
          <w:p w14:paraId="4EDC1A64" w14:textId="683DFBA8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Bee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Wah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Lee</w:t>
            </w:r>
            <w:r w:rsidR="00164653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(not present)</w:t>
            </w:r>
          </w:p>
        </w:tc>
        <w:tc>
          <w:tcPr>
            <w:tcW w:w="7528" w:type="dxa"/>
          </w:tcPr>
          <w:p w14:paraId="6CED3C1A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Received research support from Abbott Nutrition,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Nutrition, Nestle Nutrition Honoraria for speakers bureau, giving talks, sponsorship at meetings</w:t>
            </w:r>
          </w:p>
        </w:tc>
      </w:tr>
      <w:tr w:rsidR="00760FE8" w:rsidRPr="00164653" w14:paraId="6C147E49" w14:textId="77777777" w:rsidTr="00EB504F">
        <w:trPr>
          <w:cantSplit/>
        </w:trPr>
        <w:tc>
          <w:tcPr>
            <w:tcW w:w="2660" w:type="dxa"/>
          </w:tcPr>
          <w:p w14:paraId="5F365D50" w14:textId="08848D1C" w:rsidR="00760FE8" w:rsidRPr="003C0251" w:rsidRDefault="002B553D" w:rsidP="00D5031C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Haiqi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Li</w:t>
            </w:r>
            <w:r w:rsidR="00164653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(not </w:t>
            </w:r>
            <w:r w:rsidR="00D5031C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present</w:t>
            </w:r>
            <w:r w:rsidR="00164653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)</w:t>
            </w:r>
          </w:p>
        </w:tc>
        <w:tc>
          <w:tcPr>
            <w:tcW w:w="7528" w:type="dxa"/>
          </w:tcPr>
          <w:p w14:paraId="43A6ABAA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0EBC9FF7" w14:textId="77777777" w:rsidTr="00EB504F">
        <w:trPr>
          <w:cantSplit/>
        </w:trPr>
        <w:tc>
          <w:tcPr>
            <w:tcW w:w="2660" w:type="dxa"/>
          </w:tcPr>
          <w:p w14:paraId="693D9514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Ruby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Pawankar</w:t>
            </w:r>
            <w:proofErr w:type="spellEnd"/>
          </w:p>
        </w:tc>
        <w:tc>
          <w:tcPr>
            <w:tcW w:w="7528" w:type="dxa"/>
          </w:tcPr>
          <w:p w14:paraId="7A8D0318" w14:textId="77777777" w:rsidR="00760FE8" w:rsidRPr="003C0251" w:rsidRDefault="002B553D" w:rsidP="005626F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Received support from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Asia Pacific for act as a speaker at a Food allergy 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>A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sia 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>P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acific symposium 2012</w:t>
            </w:r>
          </w:p>
        </w:tc>
      </w:tr>
      <w:tr w:rsidR="00760FE8" w:rsidRPr="00164653" w14:paraId="36DF23F4" w14:textId="77777777" w:rsidTr="00EB504F">
        <w:trPr>
          <w:cantSplit/>
        </w:trPr>
        <w:tc>
          <w:tcPr>
            <w:tcW w:w="2660" w:type="dxa"/>
          </w:tcPr>
          <w:p w14:paraId="75517E19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Susan Prescott</w:t>
            </w:r>
          </w:p>
        </w:tc>
        <w:tc>
          <w:tcPr>
            <w:tcW w:w="7528" w:type="dxa"/>
          </w:tcPr>
          <w:p w14:paraId="525F8E33" w14:textId="0E4DB3B6" w:rsidR="00760FE8" w:rsidRPr="003C0251" w:rsidRDefault="002B553D" w:rsidP="0016465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Advisory Board - Nestle Nutrition Institute (Australasia), Advisory Board for 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(Asia Pacific)</w:t>
            </w:r>
            <w:r w:rsidR="00164653">
              <w:rPr>
                <w:rFonts w:ascii="Verdana" w:hAnsi="Verdana"/>
                <w:color w:val="auto"/>
                <w:sz w:val="28"/>
                <w:szCs w:val="28"/>
              </w:rPr>
              <w:t xml:space="preserve">, </w:t>
            </w:r>
            <w:proofErr w:type="gramStart"/>
            <w:r w:rsidR="00164653">
              <w:rPr>
                <w:rFonts w:ascii="Verdana" w:hAnsi="Verdana"/>
                <w:color w:val="auto"/>
                <w:sz w:val="28"/>
                <w:szCs w:val="28"/>
              </w:rPr>
              <w:t>investigator initiated</w:t>
            </w:r>
            <w:proofErr w:type="gramEnd"/>
            <w:r w:rsidR="00164653">
              <w:rPr>
                <w:rFonts w:ascii="Verdana" w:hAnsi="Verdana"/>
                <w:color w:val="auto"/>
                <w:sz w:val="28"/>
                <w:szCs w:val="28"/>
              </w:rPr>
              <w:t xml:space="preserve"> trial for which </w:t>
            </w:r>
            <w:proofErr w:type="spellStart"/>
            <w:r w:rsidR="00164653">
              <w:rPr>
                <w:rFonts w:ascii="Verdana" w:hAnsi="Verdana"/>
                <w:color w:val="auto"/>
                <w:sz w:val="28"/>
                <w:szCs w:val="28"/>
              </w:rPr>
              <w:t>Danone</w:t>
            </w:r>
            <w:proofErr w:type="spellEnd"/>
            <w:r w:rsidR="00164653">
              <w:rPr>
                <w:rFonts w:ascii="Verdana" w:hAnsi="Verdana"/>
                <w:color w:val="auto"/>
                <w:sz w:val="28"/>
                <w:szCs w:val="28"/>
              </w:rPr>
              <w:t xml:space="preserve"> provided prebiotic.</w:t>
            </w:r>
          </w:p>
        </w:tc>
      </w:tr>
      <w:tr w:rsidR="00760FE8" w:rsidRPr="00164653" w14:paraId="0FED3B9D" w14:textId="77777777" w:rsidTr="00EB504F">
        <w:trPr>
          <w:cantSplit/>
        </w:trPr>
        <w:tc>
          <w:tcPr>
            <w:tcW w:w="2660" w:type="dxa"/>
          </w:tcPr>
          <w:p w14:paraId="297310EC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John Riva</w:t>
            </w:r>
          </w:p>
        </w:tc>
        <w:tc>
          <w:tcPr>
            <w:tcW w:w="7528" w:type="dxa"/>
          </w:tcPr>
          <w:p w14:paraId="3E5CF9F0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45DA858D" w14:textId="77777777" w:rsidTr="00EB504F">
        <w:trPr>
          <w:cantSplit/>
        </w:trPr>
        <w:tc>
          <w:tcPr>
            <w:tcW w:w="2660" w:type="dxa"/>
          </w:tcPr>
          <w:p w14:paraId="1B14BE32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Lanny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Rosenwasser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7528" w:type="dxa"/>
          </w:tcPr>
          <w:p w14:paraId="05D13492" w14:textId="77777777" w:rsidR="00760FE8" w:rsidRPr="003C0251" w:rsidRDefault="002B553D" w:rsidP="005626F3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Research Grant from Novartis /Genentech Roche 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>(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finished in 2011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>)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. Advisory board and speakers board for Astra Zeneca and Novartis/Genentech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(l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ast applicable in 2012</w:t>
            </w:r>
            <w:r w:rsidR="005626F3" w:rsidRPr="003C0251">
              <w:rPr>
                <w:rFonts w:ascii="Verdana" w:hAnsi="Verdana"/>
                <w:color w:val="auto"/>
                <w:sz w:val="28"/>
                <w:szCs w:val="28"/>
              </w:rPr>
              <w:t>),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5 patents on the biology of IL-1 and </w:t>
            </w:r>
            <w:proofErr w:type="gram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it's</w:t>
            </w:r>
            <w:proofErr w:type="gram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uses.</w:t>
            </w:r>
          </w:p>
        </w:tc>
      </w:tr>
      <w:tr w:rsidR="00760FE8" w:rsidRPr="00164653" w14:paraId="24433989" w14:textId="77777777" w:rsidTr="00EB504F">
        <w:trPr>
          <w:cantSplit/>
        </w:trPr>
        <w:tc>
          <w:tcPr>
            <w:tcW w:w="2660" w:type="dxa"/>
          </w:tcPr>
          <w:p w14:paraId="6B425B1F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Hugh Sampson</w:t>
            </w:r>
          </w:p>
        </w:tc>
        <w:tc>
          <w:tcPr>
            <w:tcW w:w="7528" w:type="dxa"/>
          </w:tcPr>
          <w:p w14:paraId="6BAE997D" w14:textId="55F3FD85" w:rsidR="00164653" w:rsidRPr="003C0251" w:rsidRDefault="00FD06B4" w:rsidP="00164653">
            <w:pPr>
              <w:rPr>
                <w:rFonts w:ascii="Verdana" w:hAnsi="Verdana"/>
                <w:sz w:val="28"/>
                <w:szCs w:val="28"/>
                <w:lang w:val="en-CA"/>
              </w:rPr>
            </w:pPr>
            <w:r w:rsidRPr="003C0251">
              <w:rPr>
                <w:rFonts w:ascii="Verdana" w:hAnsi="Verdana"/>
                <w:sz w:val="28"/>
                <w:szCs w:val="28"/>
                <w:lang w:val="en-CA"/>
              </w:rPr>
              <w:t xml:space="preserve">Consultant– </w:t>
            </w:r>
            <w:proofErr w:type="spellStart"/>
            <w:r w:rsidRPr="003C0251">
              <w:rPr>
                <w:rFonts w:ascii="Verdana" w:hAnsi="Verdana"/>
                <w:sz w:val="28"/>
                <w:szCs w:val="28"/>
                <w:lang w:val="en-CA"/>
              </w:rPr>
              <w:t>Danone</w:t>
            </w:r>
            <w:proofErr w:type="spellEnd"/>
            <w:r w:rsidRPr="003C0251">
              <w:rPr>
                <w:rFonts w:ascii="Verdana" w:hAnsi="Verdana"/>
                <w:sz w:val="28"/>
                <w:szCs w:val="28"/>
                <w:lang w:val="en-CA"/>
              </w:rPr>
              <w:t xml:space="preserve"> Research for Specialized Nutrition Scientific Advisory Committee</w:t>
            </w:r>
            <w:r w:rsidR="00790D61" w:rsidRPr="003C0251">
              <w:rPr>
                <w:rFonts w:ascii="Verdana" w:hAnsi="Verdana"/>
                <w:sz w:val="28"/>
                <w:szCs w:val="28"/>
                <w:lang w:val="en-CA"/>
              </w:rPr>
              <w:t>.</w:t>
            </w:r>
          </w:p>
        </w:tc>
      </w:tr>
      <w:tr w:rsidR="00760FE8" w:rsidRPr="00164653" w14:paraId="6655621A" w14:textId="77777777" w:rsidTr="00EB504F">
        <w:trPr>
          <w:cantSplit/>
        </w:trPr>
        <w:tc>
          <w:tcPr>
            <w:tcW w:w="2660" w:type="dxa"/>
          </w:tcPr>
          <w:p w14:paraId="4203109D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Holger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Schünemann</w:t>
            </w:r>
            <w:proofErr w:type="spellEnd"/>
          </w:p>
        </w:tc>
        <w:tc>
          <w:tcPr>
            <w:tcW w:w="7528" w:type="dxa"/>
          </w:tcPr>
          <w:p w14:paraId="0AA13AB2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Received research support </w:t>
            </w:r>
            <w:r w:rsidR="00543B17"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from WAO 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for </w:t>
            </w:r>
            <w:r w:rsidR="00EB504F"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development of </w:t>
            </w:r>
            <w:r w:rsidR="00543B17" w:rsidRPr="003C0251">
              <w:rPr>
                <w:rFonts w:ascii="Verdana" w:hAnsi="Verdana"/>
                <w:color w:val="auto"/>
                <w:sz w:val="28"/>
                <w:szCs w:val="28"/>
              </w:rPr>
              <w:t>DRA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CMA and GLAD</w:t>
            </w:r>
            <w:r w:rsidR="00543B17" w:rsidRPr="003C0251">
              <w:rPr>
                <w:rFonts w:ascii="Verdana" w:hAnsi="Verdana"/>
                <w:color w:val="auto"/>
                <w:sz w:val="28"/>
                <w:szCs w:val="28"/>
              </w:rPr>
              <w:t>-P</w:t>
            </w: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guidelines</w:t>
            </w:r>
          </w:p>
        </w:tc>
      </w:tr>
      <w:tr w:rsidR="00760FE8" w:rsidRPr="00164653" w14:paraId="18E58AFD" w14:textId="77777777" w:rsidTr="00EB504F">
        <w:trPr>
          <w:cantSplit/>
        </w:trPr>
        <w:tc>
          <w:tcPr>
            <w:tcW w:w="2660" w:type="dxa"/>
          </w:tcPr>
          <w:p w14:paraId="74A17C6C" w14:textId="4ACB978E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Michael </w:t>
            </w:r>
            <w:r w:rsidR="00553300"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D.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Spigler</w:t>
            </w:r>
            <w:proofErr w:type="spellEnd"/>
            <w:r w:rsidR="002B0A5D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(not here)</w:t>
            </w:r>
          </w:p>
        </w:tc>
        <w:tc>
          <w:tcPr>
            <w:tcW w:w="7528" w:type="dxa"/>
          </w:tcPr>
          <w:p w14:paraId="722F3A89" w14:textId="77777777" w:rsidR="00760FE8" w:rsidRPr="003C0251" w:rsidRDefault="0065388E">
            <w:pPr>
              <w:rPr>
                <w:rFonts w:ascii="Verdana" w:hAnsi="Verdana"/>
                <w:sz w:val="28"/>
                <w:szCs w:val="28"/>
                <w:lang w:val="en-CA"/>
              </w:rPr>
            </w:pPr>
            <w:r w:rsidRPr="003C0251">
              <w:rPr>
                <w:rFonts w:ascii="Verdana" w:hAnsi="Verdana"/>
                <w:sz w:val="28"/>
                <w:szCs w:val="28"/>
                <w:lang w:val="en-CA"/>
              </w:rPr>
              <w:t>Declares no conflicts of interest related to this guideline</w:t>
            </w:r>
          </w:p>
        </w:tc>
      </w:tr>
      <w:tr w:rsidR="00760FE8" w:rsidRPr="00164653" w14:paraId="21D686CE" w14:textId="77777777" w:rsidTr="00EB504F">
        <w:trPr>
          <w:cantSplit/>
        </w:trPr>
        <w:tc>
          <w:tcPr>
            <w:tcW w:w="2660" w:type="dxa"/>
          </w:tcPr>
          <w:p w14:paraId="3911D112" w14:textId="7F81EEDC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Luigi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Terracciano</w:t>
            </w:r>
            <w:proofErr w:type="spellEnd"/>
            <w:r w:rsidR="002B0A5D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(not here)</w:t>
            </w:r>
          </w:p>
        </w:tc>
        <w:tc>
          <w:tcPr>
            <w:tcW w:w="7528" w:type="dxa"/>
          </w:tcPr>
          <w:p w14:paraId="7B8E6C1D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Heinz-</w:t>
            </w:r>
            <w:proofErr w:type="spellStart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Plada</w:t>
            </w:r>
            <w:proofErr w:type="spellEnd"/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 xml:space="preserve"> Italy Medical consultant for website. Travel support from World Allergy Organization. </w:t>
            </w:r>
          </w:p>
        </w:tc>
      </w:tr>
      <w:tr w:rsidR="00760FE8" w:rsidRPr="00164653" w14:paraId="76EB9D91" w14:textId="77777777" w:rsidTr="00EB504F">
        <w:trPr>
          <w:cantSplit/>
        </w:trPr>
        <w:tc>
          <w:tcPr>
            <w:tcW w:w="2660" w:type="dxa"/>
          </w:tcPr>
          <w:p w14:paraId="3DFE4076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Andrea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Vereda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-Ortiz</w:t>
            </w:r>
          </w:p>
        </w:tc>
        <w:tc>
          <w:tcPr>
            <w:tcW w:w="7528" w:type="dxa"/>
          </w:tcPr>
          <w:p w14:paraId="202CEF78" w14:textId="080374AB" w:rsidR="00760FE8" w:rsidRPr="003C0251" w:rsidRDefault="002B0A5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32CC9">
              <w:rPr>
                <w:rFonts w:ascii="Verdana" w:hAnsi="Verdana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6DA4B03C" w14:textId="77777777" w:rsidTr="00EB504F">
        <w:trPr>
          <w:cantSplit/>
        </w:trPr>
        <w:tc>
          <w:tcPr>
            <w:tcW w:w="2660" w:type="dxa"/>
          </w:tcPr>
          <w:p w14:paraId="4808AEC0" w14:textId="079F6A90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Susan</w:t>
            </w:r>
            <w:r w:rsidR="002B0A5D">
              <w:rPr>
                <w:rFonts w:ascii="Verdana" w:hAnsi="Verdana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Waserman</w:t>
            </w:r>
            <w:proofErr w:type="spellEnd"/>
          </w:p>
        </w:tc>
        <w:tc>
          <w:tcPr>
            <w:tcW w:w="7528" w:type="dxa"/>
          </w:tcPr>
          <w:p w14:paraId="1024C4F5" w14:textId="77777777" w:rsidR="00760FE8" w:rsidRPr="003C0251" w:rsidRDefault="0065388E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760FE8" w:rsidRPr="00164653" w14:paraId="073E8BEF" w14:textId="77777777" w:rsidTr="00EB504F">
        <w:trPr>
          <w:cantSplit/>
        </w:trPr>
        <w:tc>
          <w:tcPr>
            <w:tcW w:w="2660" w:type="dxa"/>
          </w:tcPr>
          <w:p w14:paraId="6209E7B4" w14:textId="77777777" w:rsidR="00760FE8" w:rsidRPr="003C0251" w:rsidRDefault="002B553D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Juan José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Yepes</w:t>
            </w:r>
            <w:proofErr w:type="spellEnd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C0251"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Nuñez</w:t>
            </w:r>
            <w:proofErr w:type="spellEnd"/>
          </w:p>
        </w:tc>
        <w:tc>
          <w:tcPr>
            <w:tcW w:w="7528" w:type="dxa"/>
          </w:tcPr>
          <w:p w14:paraId="310AD29D" w14:textId="5A62456F" w:rsidR="00760FE8" w:rsidRPr="003C0251" w:rsidRDefault="0065388E" w:rsidP="00524B9F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  <w:r w:rsidR="002B0A5D">
              <w:rPr>
                <w:rFonts w:ascii="Verdana" w:hAnsi="Verdana"/>
                <w:color w:val="auto"/>
                <w:sz w:val="28"/>
                <w:szCs w:val="28"/>
              </w:rPr>
              <w:t xml:space="preserve">. Part of </w:t>
            </w:r>
            <w:r w:rsidR="00524B9F">
              <w:rPr>
                <w:rFonts w:ascii="Verdana" w:hAnsi="Verdana"/>
                <w:color w:val="auto"/>
                <w:sz w:val="28"/>
                <w:szCs w:val="28"/>
              </w:rPr>
              <w:t>s</w:t>
            </w:r>
            <w:r w:rsidR="002B0A5D">
              <w:rPr>
                <w:rFonts w:ascii="Verdana" w:hAnsi="Verdana"/>
                <w:color w:val="auto"/>
                <w:sz w:val="28"/>
                <w:szCs w:val="28"/>
              </w:rPr>
              <w:t>cholarship paid by WAO</w:t>
            </w:r>
            <w:r w:rsidR="00524B9F">
              <w:rPr>
                <w:rFonts w:ascii="Verdana" w:hAnsi="Verdana"/>
                <w:color w:val="auto"/>
                <w:sz w:val="28"/>
                <w:szCs w:val="28"/>
              </w:rPr>
              <w:t xml:space="preserve"> funding received by HJS and JLB for developing these guidelines</w:t>
            </w:r>
          </w:p>
        </w:tc>
      </w:tr>
      <w:tr w:rsidR="006567FE" w:rsidRPr="00164653" w14:paraId="7A473615" w14:textId="77777777" w:rsidTr="00EB504F">
        <w:trPr>
          <w:cantSplit/>
        </w:trPr>
        <w:tc>
          <w:tcPr>
            <w:tcW w:w="2660" w:type="dxa"/>
          </w:tcPr>
          <w:p w14:paraId="2EE51518" w14:textId="432ACEC4" w:rsidR="006567FE" w:rsidRPr="003C0251" w:rsidRDefault="006567FE">
            <w:pPr>
              <w:pStyle w:val="TableStyle2"/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</w:pPr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lastRenderedPageBreak/>
              <w:t>Yuan Zhang</w:t>
            </w:r>
          </w:p>
        </w:tc>
        <w:tc>
          <w:tcPr>
            <w:tcW w:w="7528" w:type="dxa"/>
          </w:tcPr>
          <w:p w14:paraId="2566F810" w14:textId="5C4AFD82" w:rsidR="006567FE" w:rsidRPr="003C0251" w:rsidRDefault="006567FE" w:rsidP="00524B9F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6567FE" w:rsidRPr="00164653" w14:paraId="44E5CE15" w14:textId="77777777" w:rsidTr="00EB504F">
        <w:trPr>
          <w:cantSplit/>
        </w:trPr>
        <w:tc>
          <w:tcPr>
            <w:tcW w:w="2660" w:type="dxa"/>
          </w:tcPr>
          <w:p w14:paraId="2DB4CF5E" w14:textId="6D4C8BE9" w:rsidR="006567FE" w:rsidRDefault="006567FE">
            <w:pPr>
              <w:pStyle w:val="TableStyle2"/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Gian</w:t>
            </w:r>
            <w:proofErr w:type="spellEnd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Paolo </w:t>
            </w:r>
            <w:proofErr w:type="spellStart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Morgano</w:t>
            </w:r>
            <w:proofErr w:type="spellEnd"/>
          </w:p>
        </w:tc>
        <w:tc>
          <w:tcPr>
            <w:tcW w:w="7528" w:type="dxa"/>
          </w:tcPr>
          <w:p w14:paraId="0C842756" w14:textId="41E8BE4D" w:rsidR="006567FE" w:rsidRPr="003C0251" w:rsidRDefault="006567FE" w:rsidP="00524B9F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6567FE" w:rsidRPr="00164653" w14:paraId="0DB265CD" w14:textId="77777777" w:rsidTr="00EB504F">
        <w:trPr>
          <w:cantSplit/>
        </w:trPr>
        <w:tc>
          <w:tcPr>
            <w:tcW w:w="2660" w:type="dxa"/>
          </w:tcPr>
          <w:p w14:paraId="72DAB586" w14:textId="0FF832E8" w:rsidR="006567FE" w:rsidRDefault="006567FE">
            <w:pPr>
              <w:pStyle w:val="TableStyle2"/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Arnav</w:t>
            </w:r>
            <w:proofErr w:type="spellEnd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Agarwal</w:t>
            </w:r>
            <w:proofErr w:type="spellEnd"/>
          </w:p>
        </w:tc>
        <w:tc>
          <w:tcPr>
            <w:tcW w:w="7528" w:type="dxa"/>
          </w:tcPr>
          <w:p w14:paraId="4B72C9BE" w14:textId="3FC5A20F" w:rsidR="006567FE" w:rsidRPr="003C0251" w:rsidRDefault="006567FE" w:rsidP="00524B9F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  <w:tr w:rsidR="006567FE" w:rsidRPr="00164653" w14:paraId="5F92503C" w14:textId="77777777" w:rsidTr="00EB504F">
        <w:trPr>
          <w:cantSplit/>
        </w:trPr>
        <w:tc>
          <w:tcPr>
            <w:tcW w:w="2660" w:type="dxa"/>
          </w:tcPr>
          <w:p w14:paraId="73803533" w14:textId="0B1CED1C" w:rsidR="006567FE" w:rsidRDefault="006567FE">
            <w:pPr>
              <w:pStyle w:val="TableStyle2"/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>Shreyas</w:t>
            </w:r>
            <w:proofErr w:type="spellEnd"/>
            <w:r>
              <w:rPr>
                <w:rFonts w:ascii="Verdana" w:eastAsia="Arial Unicode MS" w:hAnsi="Verdana" w:cs="Arial Unicode MS"/>
                <w:color w:val="auto"/>
                <w:sz w:val="28"/>
                <w:szCs w:val="28"/>
              </w:rPr>
              <w:t xml:space="preserve"> Ghandi</w:t>
            </w:r>
          </w:p>
        </w:tc>
        <w:tc>
          <w:tcPr>
            <w:tcW w:w="7528" w:type="dxa"/>
          </w:tcPr>
          <w:p w14:paraId="1885C990" w14:textId="6FC10071" w:rsidR="006567FE" w:rsidRPr="003C0251" w:rsidRDefault="006567FE" w:rsidP="00524B9F">
            <w:pPr>
              <w:pStyle w:val="TableStyle2"/>
              <w:rPr>
                <w:rFonts w:ascii="Verdana" w:hAnsi="Verdana"/>
                <w:color w:val="auto"/>
                <w:sz w:val="28"/>
                <w:szCs w:val="28"/>
              </w:rPr>
            </w:pPr>
            <w:r w:rsidRPr="003C0251">
              <w:rPr>
                <w:rFonts w:ascii="Verdana" w:hAnsi="Verdana"/>
                <w:color w:val="auto"/>
                <w:sz w:val="28"/>
                <w:szCs w:val="28"/>
              </w:rPr>
              <w:t>Declares no conflicts of interest related to this guideline</w:t>
            </w:r>
          </w:p>
        </w:tc>
      </w:tr>
    </w:tbl>
    <w:p w14:paraId="058AFA76" w14:textId="77777777" w:rsidR="00760FE8" w:rsidRDefault="00760FE8">
      <w:pPr>
        <w:pStyle w:val="Body"/>
        <w:rPr>
          <w:rFonts w:ascii="Verdana" w:hAnsi="Verdana"/>
          <w:color w:val="auto"/>
          <w:sz w:val="28"/>
          <w:szCs w:val="28"/>
          <w:lang w:val="en-CA"/>
        </w:rPr>
      </w:pPr>
    </w:p>
    <w:p w14:paraId="6CD4D2A9" w14:textId="3BA2926F" w:rsidR="002B0A5D" w:rsidRPr="003C0251" w:rsidRDefault="002B0A5D">
      <w:pPr>
        <w:pStyle w:val="Body"/>
        <w:rPr>
          <w:rFonts w:ascii="Verdana" w:hAnsi="Verdana"/>
          <w:color w:val="auto"/>
          <w:sz w:val="28"/>
          <w:szCs w:val="28"/>
          <w:lang w:val="en-CA"/>
        </w:rPr>
      </w:pPr>
      <w:r>
        <w:rPr>
          <w:rFonts w:ascii="Verdana" w:hAnsi="Verdana"/>
          <w:color w:val="auto"/>
          <w:sz w:val="28"/>
          <w:szCs w:val="28"/>
          <w:lang w:val="en-CA"/>
        </w:rPr>
        <w:t>WAO supported travel for all panel members to attend the Rome meeting</w:t>
      </w:r>
    </w:p>
    <w:sectPr w:rsidR="002B0A5D" w:rsidRPr="003C0251" w:rsidSect="00EB504F">
      <w:headerReference w:type="default" r:id="rId8"/>
      <w:footerReference w:type="even" r:id="rId9"/>
      <w:footerReference w:type="default" r:id="rId10"/>
      <w:pgSz w:w="12240" w:h="15840"/>
      <w:pgMar w:top="1134" w:right="1134" w:bottom="1134" w:left="1134" w:header="720" w:footer="862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37813" w14:textId="77777777" w:rsidR="00164653" w:rsidRDefault="00164653">
      <w:r>
        <w:separator/>
      </w:r>
    </w:p>
  </w:endnote>
  <w:endnote w:type="continuationSeparator" w:id="0">
    <w:p w14:paraId="1D3B2135" w14:textId="77777777" w:rsidR="00164653" w:rsidRDefault="0016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8CC9A" w14:textId="77777777" w:rsidR="00164653" w:rsidRDefault="00164653" w:rsidP="00164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BE0897" w14:textId="77777777" w:rsidR="00164653" w:rsidRDefault="0016465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40270" w14:textId="77777777" w:rsidR="00164653" w:rsidRDefault="00164653" w:rsidP="00164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58B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6E7149" w14:textId="77777777" w:rsidR="00164653" w:rsidRDefault="00164653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741E8" w14:textId="77777777" w:rsidR="00164653" w:rsidRDefault="00164653">
      <w:r>
        <w:separator/>
      </w:r>
    </w:p>
  </w:footnote>
  <w:footnote w:type="continuationSeparator" w:id="0">
    <w:p w14:paraId="5BC27C2D" w14:textId="77777777" w:rsidR="00164653" w:rsidRDefault="0016465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26749" w14:textId="77777777" w:rsidR="00164653" w:rsidRPr="00B86B5B" w:rsidRDefault="00164653">
    <w:pPr>
      <w:pStyle w:val="Header"/>
      <w:rPr>
        <w:sz w:val="16"/>
        <w:szCs w:val="16"/>
      </w:rPr>
    </w:pPr>
    <w:r w:rsidRPr="00B86B5B">
      <w:rPr>
        <w:rFonts w:asciiTheme="minorHAnsi" w:hAnsiTheme="minorHAnsi"/>
        <w:sz w:val="16"/>
        <w:szCs w:val="16"/>
        <w:lang w:val="en-CA"/>
      </w:rPr>
      <w:t>Rome, January 28,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E8"/>
    <w:rsid w:val="00060BD7"/>
    <w:rsid w:val="000859FE"/>
    <w:rsid w:val="00164653"/>
    <w:rsid w:val="002B0A5D"/>
    <w:rsid w:val="002B553D"/>
    <w:rsid w:val="003B5C17"/>
    <w:rsid w:val="003C0251"/>
    <w:rsid w:val="00524B9F"/>
    <w:rsid w:val="00543B17"/>
    <w:rsid w:val="00553300"/>
    <w:rsid w:val="005626F3"/>
    <w:rsid w:val="005D79CB"/>
    <w:rsid w:val="0065388E"/>
    <w:rsid w:val="006567FE"/>
    <w:rsid w:val="00760FE8"/>
    <w:rsid w:val="00790D61"/>
    <w:rsid w:val="00A1148F"/>
    <w:rsid w:val="00AA0CF3"/>
    <w:rsid w:val="00B86B5B"/>
    <w:rsid w:val="00C231F6"/>
    <w:rsid w:val="00D5031C"/>
    <w:rsid w:val="00D75E3B"/>
    <w:rsid w:val="00D958B6"/>
    <w:rsid w:val="00DF59E9"/>
    <w:rsid w:val="00E236B9"/>
    <w:rsid w:val="00EB504F"/>
    <w:rsid w:val="00EB5211"/>
    <w:rsid w:val="00F0754D"/>
    <w:rsid w:val="00F61D90"/>
    <w:rsid w:val="00F9094E"/>
    <w:rsid w:val="00FD06B4"/>
    <w:rsid w:val="00FE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113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paragraph" w:styleId="Heading2">
    <w:name w:val="heading 2"/>
    <w:next w:val="Body"/>
    <w:pPr>
      <w:spacing w:after="320"/>
      <w:outlineLvl w:val="1"/>
    </w:pPr>
    <w:rPr>
      <w:rFonts w:ascii="Palatino Linotype" w:hAnsi="Arial Unicode MS" w:cs="Arial Unicode MS"/>
      <w:b/>
      <w:bCs/>
      <w:color w:val="000000"/>
      <w:sz w:val="32"/>
      <w:szCs w:val="32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after="160" w:line="360" w:lineRule="auto"/>
    </w:pPr>
    <w:rPr>
      <w:rFonts w:ascii="Palatino Linotype" w:hAnsi="Arial Unicode MS" w:cs="Arial Unicode MS"/>
      <w:color w:val="000000"/>
      <w:sz w:val="24"/>
      <w:szCs w:val="24"/>
      <w:lang w:val="es-ES_tradnl"/>
    </w:rPr>
  </w:style>
  <w:style w:type="paragraph" w:customStyle="1" w:styleId="TableStyle5">
    <w:name w:val="Table Style 5"/>
    <w:rPr>
      <w:rFonts w:ascii="Helvetica" w:eastAsia="Helvetica" w:hAnsi="Helvetica" w:cs="Helvetica"/>
      <w:b/>
      <w:bCs/>
      <w:color w:val="FEFFFE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1148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48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48F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48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48F"/>
    <w:rPr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48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48F"/>
    <w:rPr>
      <w:rFonts w:ascii="Lucida Grande" w:hAnsi="Lucida Grande" w:cs="Lucida Grande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55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3D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B553D"/>
  </w:style>
  <w:style w:type="paragraph" w:styleId="DocumentMap">
    <w:name w:val="Document Map"/>
    <w:basedOn w:val="Normal"/>
    <w:link w:val="DocumentMapChar"/>
    <w:uiPriority w:val="99"/>
    <w:semiHidden/>
    <w:unhideWhenUsed/>
    <w:rsid w:val="0065388E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388E"/>
    <w:rPr>
      <w:rFonts w:ascii="Lucida Grande" w:hAnsi="Lucida Grande" w:cs="Lucida Grande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53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6B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B5B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paragraph" w:styleId="Heading2">
    <w:name w:val="heading 2"/>
    <w:next w:val="Body"/>
    <w:pPr>
      <w:spacing w:after="320"/>
      <w:outlineLvl w:val="1"/>
    </w:pPr>
    <w:rPr>
      <w:rFonts w:ascii="Palatino Linotype" w:hAnsi="Arial Unicode MS" w:cs="Arial Unicode MS"/>
      <w:b/>
      <w:bCs/>
      <w:color w:val="000000"/>
      <w:sz w:val="32"/>
      <w:szCs w:val="32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after="160" w:line="360" w:lineRule="auto"/>
    </w:pPr>
    <w:rPr>
      <w:rFonts w:ascii="Palatino Linotype" w:hAnsi="Arial Unicode MS" w:cs="Arial Unicode MS"/>
      <w:color w:val="000000"/>
      <w:sz w:val="24"/>
      <w:szCs w:val="24"/>
      <w:lang w:val="es-ES_tradnl"/>
    </w:rPr>
  </w:style>
  <w:style w:type="paragraph" w:customStyle="1" w:styleId="TableStyle5">
    <w:name w:val="Table Style 5"/>
    <w:rPr>
      <w:rFonts w:ascii="Helvetica" w:eastAsia="Helvetica" w:hAnsi="Helvetica" w:cs="Helvetica"/>
      <w:b/>
      <w:bCs/>
      <w:color w:val="FEFFFE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1148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48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48F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48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48F"/>
    <w:rPr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48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48F"/>
    <w:rPr>
      <w:rFonts w:ascii="Lucida Grande" w:hAnsi="Lucida Grande" w:cs="Lucida Grande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55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3D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B553D"/>
  </w:style>
  <w:style w:type="paragraph" w:styleId="DocumentMap">
    <w:name w:val="Document Map"/>
    <w:basedOn w:val="Normal"/>
    <w:link w:val="DocumentMapChar"/>
    <w:uiPriority w:val="99"/>
    <w:semiHidden/>
    <w:unhideWhenUsed/>
    <w:rsid w:val="0065388E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388E"/>
    <w:rPr>
      <w:rFonts w:ascii="Lucida Grande" w:hAnsi="Lucida Grande" w:cs="Lucida Grande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53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6B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B5B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1" /><Relationship Type="http://schemas.openxmlformats.org/officeDocument/2006/relationships/theme" Target="theme/theme1.xml" Id="rId12" /><Relationship Type="http://schemas.openxmlformats.org/officeDocument/2006/relationships/customXml" Target="../customXml/item1.xml" Id="rId1" /><Relationship Type="http://schemas.openxmlformats.org/officeDocument/2006/relationships/styles" Target="styles.xml" Id="rId2" /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otnotes" Target="footnotes.xml" Id="rId6" /><Relationship Type="http://schemas.openxmlformats.org/officeDocument/2006/relationships/endnotes" Target="endnotes.xml" Id="rId7" /><Relationship Type="http://schemas.openxmlformats.org/officeDocument/2006/relationships/header" Target="header1.xml" Id="rId8" /><Relationship Type="http://schemas.openxmlformats.org/officeDocument/2006/relationships/footer" Target="footer1.xml" Id="rId9" /><Relationship Type="http://schemas.openxmlformats.org/officeDocument/2006/relationships/footer" Target="footer2.xml" Id="rId10" /><Relationship Type="http://schemas.openxmlformats.org/officeDocument/2006/relationships/customXml" Target="../vstoDataStore/item2.xml" Id="R2507c16bc9a748e6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50000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7C9B47-8EBB-CF46-8FA4-CD4E41C4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542</Words>
  <Characters>3090</Characters>
  <Application>Microsoft Macintosh Word</Application>
  <DocSecurity>0</DocSecurity>
  <Lines>25</Lines>
  <Paragraphs>7</Paragraphs>
  <ScaleCrop>false</ScaleCrop>
  <Company>ITESM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Cuello</cp:lastModifiedBy>
  <cp:revision>3</cp:revision>
  <dcterms:created xsi:type="dcterms:W3CDTF">2015-11-19T13:44:00Z</dcterms:created>
  <dcterms:modified xsi:type="dcterms:W3CDTF">2015-12-21T14:11:00Z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

<file path=vstoDataStore/_rels/item2.xml.rels>&#65279;<?xml version="1.0" encoding="utf-8"?><Relationships xmlns="http://schemas.openxmlformats.org/package/2006/relationships"><Relationship Type="http://schemas.openxmlformats.org/officeDocument/2006/relationships/customXmlProps" Target="itemProps2.xml" Id="R2f517343da464680" /></Relationships>
</file>

<file path=vstoDataStore/item2.xml><?xml version="1.0" encoding="utf-8"?>
<cdm:cachedDataManifest xmlns:cdm="http://schemas.microsoft.com/2004/VisualStudio/Tools/Applications/CachedDataManifest.xsd" cdm:revision="1"/>
</file>

<file path=vstoDataStore/itemProps2.xml><?xml version="1.0" encoding="utf-8"?>
<ds:datastoreItem xmlns:ds="http://schemas.openxmlformats.org/officeDocument/2006/customXml" ds:itemID="{81CBD58F-A815-4551-9A5E-FF9B29793F9C}">
  <ds:schemaRefs/>
</ds:datastoreItem>
</file>