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9E3" w:rsidRPr="006E29E6" w:rsidRDefault="000714F2" w:rsidP="002479E3">
      <w:pPr>
        <w:pStyle w:val="SOMContent"/>
        <w:rPr>
          <w:b/>
        </w:rPr>
      </w:pPr>
      <w:r>
        <w:rPr>
          <w:noProof/>
        </w:rPr>
        <w:pict>
          <v:shape id="_x0000_s1027" type="#_x0000_t75" style="position:absolute;margin-left:0;margin-top:49.55pt;width:468pt;height:244.5pt;z-index:251722752;mso-position-horizontal-relative:text;mso-position-vertical-relative:text;mso-width-relative:page;mso-height-relative:page">
            <v:imagedata r:id="rId9" o:title="FIGURE S2"/>
            <w10:wrap type="square"/>
          </v:shape>
        </w:pict>
      </w:r>
      <w:r w:rsidR="006E29E6">
        <w:rPr>
          <w:b/>
        </w:rPr>
        <w:t>Supplementary Materials:</w:t>
      </w:r>
    </w:p>
    <w:p w:rsidR="002479E3" w:rsidRPr="002479E3" w:rsidRDefault="002479E3" w:rsidP="002479E3">
      <w:pPr>
        <w:pStyle w:val="SOMContent"/>
      </w:pPr>
      <w:r w:rsidRPr="002479E3">
        <w:rPr>
          <w:noProof/>
        </w:rPr>
        <mc:AlternateContent>
          <mc:Choice Requires="wps">
            <w:drawing>
              <wp:anchor distT="0" distB="0" distL="114300" distR="114300" simplePos="0" relativeHeight="251695104" behindDoc="0" locked="0" layoutInCell="1" allowOverlap="1" wp14:anchorId="3C71CA45" wp14:editId="74698078">
                <wp:simplePos x="0" y="0"/>
                <wp:positionH relativeFrom="column">
                  <wp:posOffset>3072189</wp:posOffset>
                </wp:positionH>
                <wp:positionV relativeFrom="paragraph">
                  <wp:posOffset>178051</wp:posOffset>
                </wp:positionV>
                <wp:extent cx="372110" cy="260985"/>
                <wp:effectExtent l="0" t="0" r="0" b="5715"/>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60985"/>
                        </a:xfrm>
                        <a:prstGeom prst="rect">
                          <a:avLst/>
                        </a:prstGeom>
                        <a:noFill/>
                        <a:ln w="9525">
                          <a:noFill/>
                          <a:miter lim="800000"/>
                          <a:headEnd/>
                          <a:tailEnd/>
                        </a:ln>
                      </wps:spPr>
                      <wps:txbx>
                        <w:txbxContent>
                          <w:p w:rsidR="00A455F0" w:rsidRPr="008F6E10" w:rsidRDefault="00A455F0" w:rsidP="002479E3">
                            <w:pPr>
                              <w:rPr>
                                <w:rFonts w:ascii="Arial" w:hAnsi="Arial" w:cs="Arial"/>
                                <w:b/>
                                <w:sz w:val="28"/>
                                <w:szCs w:val="28"/>
                              </w:rPr>
                            </w:pPr>
                            <w:r>
                              <w:rPr>
                                <w:rFonts w:ascii="Arial" w:hAnsi="Arial" w:cs="Arial"/>
                                <w:b/>
                                <w:sz w:val="28"/>
                                <w:szCs w:val="28"/>
                              </w:rPr>
                              <w:t>B</w:t>
                            </w:r>
                            <w:r w:rsidRPr="008F6E10">
                              <w:rPr>
                                <w:rFonts w:ascii="Arial" w:hAnsi="Arial" w:cs="Arial"/>
                                <w:b/>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1.9pt;margin-top:14pt;width:29.3pt;height:20.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" filled="f" stroked="f">
                <v:textbox>
                  <w:txbxContent>
                    <w:p w14:paraId="1F8802C2" w14:textId="77777777" w:rsidR="00A455F0" w:rsidRPr="008F6E10" w:rsidRDefault="00A455F0" w:rsidP="002479E3">
                      <w:pPr>
                        <w:rPr>
                          <w:rFonts w:ascii="Arial" w:hAnsi="Arial" w:cs="Arial"/>
                          <w:b/>
                          <w:sz w:val="28"/>
                          <w:szCs w:val="28"/>
                        </w:rPr>
                      </w:pPr>
                      <w:r>
                        <w:rPr>
                          <w:rFonts w:ascii="Arial" w:hAnsi="Arial" w:cs="Arial"/>
                          <w:b/>
                          <w:sz w:val="28"/>
                          <w:szCs w:val="28"/>
                        </w:rPr>
                        <w:t>B</w:t>
                      </w:r>
                      <w:r w:rsidRPr="008F6E10">
                        <w:rPr>
                          <w:rFonts w:ascii="Arial" w:hAnsi="Arial" w:cs="Arial"/>
                          <w:b/>
                          <w:sz w:val="28"/>
                          <w:szCs w:val="28"/>
                        </w:rPr>
                        <w:t>.</w:t>
                      </w:r>
                    </w:p>
                  </w:txbxContent>
                </v:textbox>
              </v:shape>
            </w:pict>
          </mc:Fallback>
        </mc:AlternateContent>
      </w:r>
      <w:r w:rsidRPr="002479E3">
        <w:rPr>
          <w:noProof/>
        </w:rPr>
        <mc:AlternateContent>
          <mc:Choice Requires="wps">
            <w:drawing>
              <wp:anchor distT="0" distB="0" distL="114300" distR="114300" simplePos="0" relativeHeight="251694080" behindDoc="0" locked="0" layoutInCell="1" allowOverlap="1" wp14:anchorId="0E727FC5" wp14:editId="599C6BED">
                <wp:simplePos x="0" y="0"/>
                <wp:positionH relativeFrom="column">
                  <wp:posOffset>-384810</wp:posOffset>
                </wp:positionH>
                <wp:positionV relativeFrom="paragraph">
                  <wp:posOffset>187960</wp:posOffset>
                </wp:positionV>
                <wp:extent cx="372110" cy="260985"/>
                <wp:effectExtent l="0" t="0" r="0" b="5715"/>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60985"/>
                        </a:xfrm>
                        <a:prstGeom prst="rect">
                          <a:avLst/>
                        </a:prstGeom>
                        <a:noFill/>
                        <a:ln w="9525">
                          <a:noFill/>
                          <a:miter lim="800000"/>
                          <a:headEnd/>
                          <a:tailEnd/>
                        </a:ln>
                      </wps:spPr>
                      <wps:txbx>
                        <w:txbxContent>
                          <w:p w:rsidR="00A455F0" w:rsidRPr="008F6E10" w:rsidRDefault="00A455F0" w:rsidP="002479E3">
                            <w:pPr>
                              <w:rPr>
                                <w:rFonts w:ascii="Arial" w:hAnsi="Arial" w:cs="Arial"/>
                                <w:b/>
                                <w:sz w:val="28"/>
                                <w:szCs w:val="28"/>
                              </w:rPr>
                            </w:pPr>
                            <w:r w:rsidRPr="008F6E10">
                              <w:rPr>
                                <w:rFonts w:ascii="Arial" w:hAnsi="Arial" w:cs="Arial"/>
                                <w:b/>
                                <w:sz w:val="28"/>
                                <w:szCs w:val="28"/>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0.3pt;margin-top:14.8pt;width:29.3pt;height:20.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" filled="f" stroked="f">
                <v:textbox>
                  <w:txbxContent>
                    <w:p w14:paraId="55CE4616" w14:textId="77777777" w:rsidR="00A455F0" w:rsidRPr="008F6E10" w:rsidRDefault="00A455F0" w:rsidP="002479E3">
                      <w:pPr>
                        <w:rPr>
                          <w:rFonts w:ascii="Arial" w:hAnsi="Arial" w:cs="Arial"/>
                          <w:b/>
                          <w:sz w:val="28"/>
                          <w:szCs w:val="28"/>
                        </w:rPr>
                      </w:pPr>
                      <w:r w:rsidRPr="008F6E10">
                        <w:rPr>
                          <w:rFonts w:ascii="Arial" w:hAnsi="Arial" w:cs="Arial"/>
                          <w:b/>
                          <w:sz w:val="28"/>
                          <w:szCs w:val="28"/>
                        </w:rPr>
                        <w:t>A.</w:t>
                      </w:r>
                    </w:p>
                  </w:txbxContent>
                </v:textbox>
              </v:shape>
            </w:pict>
          </mc:Fallback>
        </mc:AlternateContent>
      </w:r>
    </w:p>
    <w:p w:rsidR="002479E3" w:rsidRPr="002479E3" w:rsidRDefault="002479E3" w:rsidP="00687B5D">
      <w:pPr>
        <w:pStyle w:val="SOMContent"/>
        <w:spacing w:line="480" w:lineRule="auto"/>
      </w:pPr>
      <w:proofErr w:type="gramStart"/>
      <w:r w:rsidRPr="002479E3">
        <w:rPr>
          <w:b/>
        </w:rPr>
        <w:t>Fig.</w:t>
      </w:r>
      <w:proofErr w:type="gramEnd"/>
      <w:r w:rsidRPr="002479E3">
        <w:rPr>
          <w:b/>
        </w:rPr>
        <w:t xml:space="preserve"> S</w:t>
      </w:r>
      <w:r w:rsidR="006E29E6">
        <w:rPr>
          <w:b/>
        </w:rPr>
        <w:t>1</w:t>
      </w:r>
      <w:r w:rsidRPr="002479E3">
        <w:rPr>
          <w:b/>
        </w:rPr>
        <w:t>.</w:t>
      </w:r>
      <w:r w:rsidR="009806BF">
        <w:rPr>
          <w:b/>
        </w:rPr>
        <w:t xml:space="preserve"> </w:t>
      </w:r>
      <w:r w:rsidRPr="002479E3">
        <w:rPr>
          <w:b/>
        </w:rPr>
        <w:t>Prophylactic autophag</w:t>
      </w:r>
      <w:r w:rsidR="007D1FC2">
        <w:rPr>
          <w:b/>
        </w:rPr>
        <w:t>o</w:t>
      </w:r>
      <w:r w:rsidRPr="002479E3">
        <w:rPr>
          <w:b/>
        </w:rPr>
        <w:t xml:space="preserve">some vaccination </w:t>
      </w:r>
      <w:r w:rsidR="002834B3">
        <w:rPr>
          <w:b/>
        </w:rPr>
        <w:t>did</w:t>
      </w:r>
      <w:r w:rsidRPr="002479E3">
        <w:rPr>
          <w:b/>
        </w:rPr>
        <w:t xml:space="preserve"> not alter CD3+CD4+ or CD3+CD4+FOXP3+ infiltrates from poly-I:C adjuvant only </w:t>
      </w:r>
      <w:r w:rsidR="00E84213" w:rsidRPr="002479E3">
        <w:rPr>
          <w:b/>
        </w:rPr>
        <w:t>treatment</w:t>
      </w:r>
      <w:r w:rsidRPr="002479E3">
        <w:rPr>
          <w:b/>
        </w:rPr>
        <w:t>.</w:t>
      </w:r>
      <w:r w:rsidR="009806BF">
        <w:rPr>
          <w:b/>
        </w:rPr>
        <w:t xml:space="preserve"> </w:t>
      </w:r>
      <w:r w:rsidRPr="002479E3">
        <w:t>Zinc and alcohol fixed day 30 4T1 tumors were stained for six color immunohistochemistry with tyramide signal amplification.</w:t>
      </w:r>
      <w:r w:rsidR="009806BF">
        <w:t xml:space="preserve"> </w:t>
      </w:r>
      <w:r w:rsidRPr="002479E3">
        <w:t>(</w:t>
      </w:r>
      <w:r w:rsidRPr="002479E3">
        <w:rPr>
          <w:b/>
        </w:rPr>
        <w:t xml:space="preserve">A </w:t>
      </w:r>
      <w:r w:rsidRPr="002479E3">
        <w:t>and</w:t>
      </w:r>
      <w:r w:rsidRPr="002479E3">
        <w:rPr>
          <w:b/>
        </w:rPr>
        <w:t xml:space="preserve"> B</w:t>
      </w:r>
      <w:r w:rsidRPr="002479E3">
        <w:t>) Fifteen fields were imaged for each of 4 to 6 tumors per group and quantified for (</w:t>
      </w:r>
      <w:r w:rsidRPr="002479E3">
        <w:rPr>
          <w:b/>
        </w:rPr>
        <w:t>A</w:t>
      </w:r>
      <w:r w:rsidRPr="002479E3">
        <w:t>) CD3+CD4+FOXP3- and (</w:t>
      </w:r>
      <w:r w:rsidRPr="002479E3">
        <w:rPr>
          <w:b/>
        </w:rPr>
        <w:t>B</w:t>
      </w:r>
      <w:r w:rsidRPr="002479E3">
        <w:t>) CD3+CD4+FOXP3+ per mm</w:t>
      </w:r>
      <w:r w:rsidRPr="002479E3">
        <w:rPr>
          <w:vertAlign w:val="superscript"/>
        </w:rPr>
        <w:t>2</w:t>
      </w:r>
      <w:r w:rsidRPr="002479E3">
        <w:t xml:space="preserve"> (fields from individual tumors colored separately).</w:t>
      </w:r>
      <w:r w:rsidR="009806BF">
        <w:t xml:space="preserve"> </w:t>
      </w:r>
      <w:r w:rsidRPr="002479E3">
        <w:t>No</w:t>
      </w:r>
      <w:r w:rsidR="00096C12">
        <w:t xml:space="preserve"> significant</w:t>
      </w:r>
      <w:r w:rsidRPr="002479E3">
        <w:t xml:space="preserve"> difference in infiltrates were seen in the fields from 4T1 autophagosome vaccine + poly-I</w:t>
      </w:r>
      <w:proofErr w:type="gramStart"/>
      <w:r w:rsidRPr="002479E3">
        <w:t>:C</w:t>
      </w:r>
      <w:proofErr w:type="gramEnd"/>
      <w:r w:rsidRPr="002479E3">
        <w:t xml:space="preserve"> pretreated tumors versus poly-I:C only for CD3+CD4+FOXP3- infiltrates (P</w:t>
      </w:r>
      <w:r w:rsidR="00E50014">
        <w:t>=0.</w:t>
      </w:r>
      <w:r w:rsidRPr="002479E3">
        <w:t>29) or CD3+CD4+FOXP3+ (P</w:t>
      </w:r>
      <w:r w:rsidR="00E50014">
        <w:t>=0.</w:t>
      </w:r>
      <w:r w:rsidRPr="002479E3">
        <w:t xml:space="preserve">94) by t-test. </w:t>
      </w:r>
      <w:r w:rsidR="00D64993">
        <w:t>Lines plotted are the median and interquartile range.</w:t>
      </w:r>
    </w:p>
    <w:p w:rsidR="002479E3" w:rsidRPr="002479E3" w:rsidRDefault="002479E3" w:rsidP="002479E3">
      <w:pPr>
        <w:pStyle w:val="SOMContent"/>
        <w:rPr>
          <w:b/>
        </w:rPr>
      </w:pPr>
    </w:p>
    <w:p w:rsidR="002479E3" w:rsidRPr="002479E3" w:rsidRDefault="002479E3" w:rsidP="002479E3">
      <w:pPr>
        <w:pStyle w:val="SOMContent"/>
        <w:rPr>
          <w:b/>
        </w:rPr>
      </w:pPr>
    </w:p>
    <w:p w:rsidR="002479E3" w:rsidRPr="002479E3" w:rsidRDefault="002479E3" w:rsidP="002479E3">
      <w:pPr>
        <w:pStyle w:val="SOMContent"/>
        <w:rPr>
          <w:b/>
        </w:rPr>
      </w:pPr>
    </w:p>
    <w:p w:rsidR="00914249" w:rsidRDefault="00914249" w:rsidP="002479E3">
      <w:pPr>
        <w:pStyle w:val="SOMContent"/>
        <w:rPr>
          <w:b/>
        </w:rPr>
      </w:pPr>
    </w:p>
    <w:p w:rsidR="00914249" w:rsidRDefault="00914249" w:rsidP="00914249">
      <w:pPr>
        <w:rPr>
          <w:b/>
        </w:rPr>
      </w:pPr>
      <w:r>
        <w:rPr>
          <w:b/>
        </w:rPr>
        <w:br w:type="page"/>
      </w:r>
    </w:p>
    <w:p w:rsidR="002479E3" w:rsidRPr="002479E3" w:rsidRDefault="002479E3" w:rsidP="00687B5D">
      <w:pPr>
        <w:spacing w:line="480" w:lineRule="auto"/>
        <w:rPr>
          <w:b/>
        </w:rPr>
      </w:pPr>
    </w:p>
    <w:p w:rsidR="002479E3" w:rsidRPr="002479E3" w:rsidRDefault="002479E3" w:rsidP="002479E3">
      <w:pPr>
        <w:pStyle w:val="SOMContent"/>
        <w:rPr>
          <w:b/>
        </w:rPr>
      </w:pPr>
      <w:r w:rsidRPr="002479E3">
        <w:rPr>
          <w:b/>
          <w:noProof/>
        </w:rPr>
        <w:drawing>
          <wp:inline distT="0" distB="0" distL="0" distR="0" wp14:anchorId="1B14EACF" wp14:editId="0C80B7AE">
            <wp:extent cx="6260144" cy="2755075"/>
            <wp:effectExtent l="0" t="0" r="7620" b="7620"/>
            <wp:docPr id="301" name="Picture 301" descr="C:\Users\Tyler\AppData\Local\Microsoft\Windows\INetCache\Content.Word\Figure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yler\AppData\Local\Microsoft\Windows\INetCache\Content.Word\Figure S3.tif"/>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800" t="26690" r="7404" b="9254"/>
                    <a:stretch/>
                  </pic:blipFill>
                  <pic:spPr bwMode="auto">
                    <a:xfrm>
                      <a:off x="0" y="0"/>
                      <a:ext cx="6260067" cy="2755041"/>
                    </a:xfrm>
                    <a:prstGeom prst="rect">
                      <a:avLst/>
                    </a:prstGeom>
                    <a:noFill/>
                    <a:ln>
                      <a:noFill/>
                    </a:ln>
                    <a:extLst>
                      <a:ext uri="{53640926-AAD7-44D8-BBD7-CCE9431645EC}">
                        <a14:shadowObscured xmlns:a14="http://schemas.microsoft.com/office/drawing/2010/main"/>
                      </a:ext>
                    </a:extLst>
                  </pic:spPr>
                </pic:pic>
              </a:graphicData>
            </a:graphic>
          </wp:inline>
        </w:drawing>
      </w:r>
      <w:r w:rsidRPr="002479E3">
        <w:rPr>
          <w:b/>
        </w:rPr>
        <w:t xml:space="preserve"> </w:t>
      </w:r>
    </w:p>
    <w:p w:rsidR="002479E3" w:rsidRPr="002479E3" w:rsidRDefault="002479E3" w:rsidP="00687B5D">
      <w:pPr>
        <w:pStyle w:val="SOMContent"/>
        <w:spacing w:line="480" w:lineRule="auto"/>
      </w:pPr>
      <w:proofErr w:type="gramStart"/>
      <w:r w:rsidRPr="002479E3">
        <w:rPr>
          <w:b/>
        </w:rPr>
        <w:t>Fig.</w:t>
      </w:r>
      <w:proofErr w:type="gramEnd"/>
      <w:r w:rsidRPr="002479E3">
        <w:rPr>
          <w:b/>
        </w:rPr>
        <w:t xml:space="preserve"> S</w:t>
      </w:r>
      <w:r w:rsidR="006E29E6">
        <w:rPr>
          <w:b/>
        </w:rPr>
        <w:t>2</w:t>
      </w:r>
      <w:r w:rsidRPr="002479E3">
        <w:rPr>
          <w:b/>
        </w:rPr>
        <w:t xml:space="preserve">. </w:t>
      </w:r>
      <w:proofErr w:type="gramStart"/>
      <w:r w:rsidRPr="002479E3">
        <w:rPr>
          <w:b/>
        </w:rPr>
        <w:t xml:space="preserve">Overview of custom 4T1 </w:t>
      </w:r>
      <w:r w:rsidR="00CB0304">
        <w:rPr>
          <w:b/>
        </w:rPr>
        <w:t>mutation site</w:t>
      </w:r>
      <w:r w:rsidRPr="002479E3">
        <w:rPr>
          <w:b/>
        </w:rPr>
        <w:t xml:space="preserve"> peptide array.</w:t>
      </w:r>
      <w:proofErr w:type="gramEnd"/>
      <w:r w:rsidR="009806BF">
        <w:rPr>
          <w:b/>
        </w:rPr>
        <w:t xml:space="preserve"> </w:t>
      </w:r>
      <w:r w:rsidRPr="002479E3">
        <w:t>Twenty arrays were printed by JPT peptides on a single slide with individual wells</w:t>
      </w:r>
      <w:r w:rsidR="00FA2C33">
        <w:t xml:space="preserve"> for each sample</w:t>
      </w:r>
      <w:r w:rsidRPr="002479E3">
        <w:t xml:space="preserve"> (</w:t>
      </w:r>
      <w:r w:rsidRPr="002479E3">
        <w:rPr>
          <w:b/>
        </w:rPr>
        <w:t>A</w:t>
      </w:r>
      <w:r w:rsidRPr="002479E3">
        <w:t xml:space="preserve">). These arrays consisted of AH1 plus 75 WT and 75 SNV 15mer peptides centered at 4T1 </w:t>
      </w:r>
      <w:r w:rsidR="00CB0304">
        <w:t>mutation site</w:t>
      </w:r>
      <w:r w:rsidRPr="002479E3">
        <w:t>s.</w:t>
      </w:r>
      <w:r w:rsidR="009806BF">
        <w:t xml:space="preserve"> </w:t>
      </w:r>
      <w:r w:rsidRPr="002479E3">
        <w:t>Peptides were printed in triplicate on each array along with anti-mouse IgG control spots (</w:t>
      </w:r>
      <w:r w:rsidRPr="002479E3">
        <w:rPr>
          <w:b/>
        </w:rPr>
        <w:t>B</w:t>
      </w:r>
      <w:r w:rsidRPr="002479E3">
        <w:t>).</w:t>
      </w:r>
      <w:r w:rsidR="009806BF">
        <w:t xml:space="preserve"> </w:t>
      </w:r>
      <w:r w:rsidRPr="002479E3">
        <w:t xml:space="preserve">Whole mouse sera </w:t>
      </w:r>
      <w:r w:rsidR="002834B3" w:rsidRPr="002479E3">
        <w:t>were</w:t>
      </w:r>
      <w:r w:rsidRPr="002479E3">
        <w:t xml:space="preserve"> pooled from three animals per experimental group, diluted 1:200, incubated on the arrays for one hour at 30</w:t>
      </w:r>
      <w:r w:rsidR="000A0E9F">
        <w:t xml:space="preserve"> </w:t>
      </w:r>
      <w:r w:rsidR="000A0E9F" w:rsidRPr="007F23F3">
        <w:rPr>
          <w:rFonts w:hint="eastAsia"/>
        </w:rPr>
        <w:sym w:font="Symbol" w:char="F0B0"/>
      </w:r>
      <w:r w:rsidR="000A0E9F" w:rsidRPr="007F23F3">
        <w:t>C</w:t>
      </w:r>
      <w:r w:rsidRPr="002479E3">
        <w:t>, and developed with an anti-mouse IgG secondary.</w:t>
      </w:r>
      <w:r w:rsidR="009806BF">
        <w:t xml:space="preserve"> </w:t>
      </w:r>
      <w:r w:rsidRPr="002479E3">
        <w:t>All samples reacted to anti-mouse IgG control spots.</w:t>
      </w:r>
      <w:r w:rsidR="009806BF">
        <w:t xml:space="preserve"> </w:t>
      </w:r>
      <w:r w:rsidRPr="002479E3">
        <w:t>Each spot was imaged with a high</w:t>
      </w:r>
      <w:r w:rsidR="002834B3">
        <w:t>-</w:t>
      </w:r>
      <w:r w:rsidRPr="002479E3">
        <w:t>resolution fluorescence scanner and quantified with spot-recognition software.</w:t>
      </w:r>
      <w:r w:rsidR="009806BF">
        <w:t xml:space="preserve"> </w:t>
      </w:r>
      <w:r w:rsidRPr="002479E3">
        <w:t>Example image provided showing fluorescence from one of the 20 arrays printed for this experiment (</w:t>
      </w:r>
      <w:r w:rsidRPr="002479E3">
        <w:rPr>
          <w:b/>
        </w:rPr>
        <w:t>C</w:t>
      </w:r>
      <w:r w:rsidRPr="002479E3">
        <w:t>).</w:t>
      </w:r>
      <w:r w:rsidR="009806BF">
        <w:t xml:space="preserve"> </w:t>
      </w:r>
      <w:r w:rsidRPr="002479E3">
        <w:t xml:space="preserve">Resulting values for each replicate were averaged across each of the three replicate spots, which then underwent interquartile range transformation prior to analysis. </w:t>
      </w:r>
    </w:p>
    <w:p w:rsidR="002479E3" w:rsidRPr="002479E3" w:rsidRDefault="002479E3" w:rsidP="002479E3">
      <w:pPr>
        <w:pStyle w:val="SOMContent"/>
      </w:pPr>
    </w:p>
    <w:p w:rsidR="006E29E6" w:rsidRDefault="006E29E6" w:rsidP="006E29E6">
      <w:pPr>
        <w:pStyle w:val="SOMContent"/>
        <w:spacing w:line="480" w:lineRule="auto"/>
        <w:rPr>
          <w:b/>
        </w:rPr>
      </w:pPr>
    </w:p>
    <w:p w:rsidR="006E29E6" w:rsidRDefault="006E29E6" w:rsidP="006E29E6">
      <w:pPr>
        <w:pStyle w:val="SOMContent"/>
        <w:spacing w:line="480" w:lineRule="auto"/>
        <w:rPr>
          <w:b/>
        </w:rPr>
      </w:pPr>
    </w:p>
    <w:p w:rsidR="006E29E6" w:rsidRPr="00FE4A89" w:rsidRDefault="006E29E6" w:rsidP="006E29E6">
      <w:pPr>
        <w:pStyle w:val="SOMContent"/>
        <w:spacing w:line="480" w:lineRule="auto"/>
        <w:rPr>
          <w:b/>
        </w:rPr>
      </w:pPr>
      <w:r w:rsidRPr="00FE4A89">
        <w:rPr>
          <w:b/>
        </w:rPr>
        <w:lastRenderedPageBreak/>
        <w:t xml:space="preserve">Data </w:t>
      </w:r>
      <w:r>
        <w:rPr>
          <w:b/>
        </w:rPr>
        <w:t>F</w:t>
      </w:r>
      <w:r w:rsidRPr="00FE4A89">
        <w:rPr>
          <w:b/>
        </w:rPr>
        <w:t>ile S1</w:t>
      </w:r>
      <w:r>
        <w:rPr>
          <w:b/>
        </w:rPr>
        <w:t xml:space="preserve"> </w:t>
      </w:r>
    </w:p>
    <w:p w:rsidR="006E29E6" w:rsidRDefault="006E29E6" w:rsidP="006E29E6">
      <w:pPr>
        <w:pStyle w:val="SOMContent"/>
        <w:spacing w:line="480" w:lineRule="auto"/>
      </w:pPr>
      <w:r w:rsidRPr="000E7B69">
        <w:rPr>
          <w:b/>
        </w:rPr>
        <w:t>Tab 1: 4T1 Exome Overlap.</w:t>
      </w:r>
      <w:r>
        <w:t xml:space="preserve"> </w:t>
      </w:r>
      <w:proofErr w:type="gramStart"/>
      <w:r>
        <w:t>Comparison of independent 4T1 whole exome sequencing analysis and prior literature.</w:t>
      </w:r>
      <w:proofErr w:type="gramEnd"/>
    </w:p>
    <w:p w:rsidR="006E29E6" w:rsidRDefault="006E29E6" w:rsidP="006E29E6">
      <w:pPr>
        <w:pStyle w:val="SOMContent"/>
        <w:spacing w:line="480" w:lineRule="auto"/>
      </w:pPr>
      <w:r w:rsidRPr="000E7B69">
        <w:rPr>
          <w:b/>
        </w:rPr>
        <w:t xml:space="preserve">Tab 2: </w:t>
      </w:r>
      <w:r w:rsidR="004B19D9">
        <w:rPr>
          <w:b/>
        </w:rPr>
        <w:t xml:space="preserve">Preliminary </w:t>
      </w:r>
      <w:r w:rsidRPr="000E7B69">
        <w:rPr>
          <w:b/>
        </w:rPr>
        <w:t>IgG Peptide Array.</w:t>
      </w:r>
      <w:r>
        <w:t xml:space="preserve"> Normalized data from custom 15mer peptide array of 4T1 SNVs and WT alleles centered at mutation sites identified by sequencing.</w:t>
      </w:r>
    </w:p>
    <w:p w:rsidR="004B19D9" w:rsidRDefault="008D4CA8" w:rsidP="006E29E6">
      <w:pPr>
        <w:pStyle w:val="SOMContent"/>
        <w:spacing w:line="480" w:lineRule="auto"/>
      </w:pPr>
      <w:r>
        <w:rPr>
          <w:b/>
        </w:rPr>
        <w:t>Tab 3</w:t>
      </w:r>
      <w:r w:rsidR="004B19D9" w:rsidRPr="000E7B69">
        <w:rPr>
          <w:b/>
        </w:rPr>
        <w:t xml:space="preserve">: </w:t>
      </w:r>
      <w:r w:rsidR="004B19D9">
        <w:rPr>
          <w:b/>
        </w:rPr>
        <w:t>IgG Peptide Array and ELISAs</w:t>
      </w:r>
      <w:r w:rsidR="004B19D9" w:rsidRPr="000E7B69">
        <w:rPr>
          <w:b/>
        </w:rPr>
        <w:t>.</w:t>
      </w:r>
      <w:r w:rsidR="004B19D9">
        <w:t xml:space="preserve"> Raw data from custom 15mer peptide array of 4T1 SNVs and WT alleles centered at mutation sites identified by sequencing, paired with IFNγ release data to 31 different antigens in 8-11mer and 15mer lengths.</w:t>
      </w:r>
    </w:p>
    <w:p w:rsidR="006E29E6" w:rsidRDefault="006E29E6" w:rsidP="004B19D9">
      <w:pPr>
        <w:pStyle w:val="SOMContent"/>
        <w:spacing w:line="480" w:lineRule="auto"/>
      </w:pPr>
      <w:r w:rsidRPr="000E7B69">
        <w:rPr>
          <w:b/>
        </w:rPr>
        <w:t xml:space="preserve">Tab </w:t>
      </w:r>
      <w:r w:rsidR="008D4CA8">
        <w:rPr>
          <w:b/>
        </w:rPr>
        <w:t>4</w:t>
      </w:r>
      <w:r w:rsidRPr="000E7B69">
        <w:rPr>
          <w:b/>
        </w:rPr>
        <w:t>: TMT Mass Spectrometry.</w:t>
      </w:r>
      <w:r>
        <w:t xml:space="preserve"> Quantitative mass spectrometry used to profile 4T1 cells and vaccine.</w:t>
      </w:r>
    </w:p>
    <w:p w:rsidR="002479E3" w:rsidRPr="002479E3" w:rsidRDefault="002479E3" w:rsidP="002479E3">
      <w:pPr>
        <w:pStyle w:val="SOMContent"/>
        <w:rPr>
          <w:b/>
        </w:rPr>
      </w:pPr>
    </w:p>
    <w:p w:rsidR="002479E3" w:rsidRPr="002479E3" w:rsidRDefault="002479E3" w:rsidP="002479E3">
      <w:pPr>
        <w:pStyle w:val="SOMContent"/>
      </w:pPr>
    </w:p>
    <w:p w:rsidR="002479E3" w:rsidRPr="002479E3" w:rsidRDefault="002479E3" w:rsidP="002479E3">
      <w:pPr>
        <w:pStyle w:val="SOMContent"/>
      </w:pPr>
    </w:p>
    <w:p w:rsidR="00687B5D" w:rsidRDefault="00687B5D">
      <w:pPr>
        <w:rPr>
          <w:rFonts w:eastAsia="Times New Roman"/>
          <w:sz w:val="24"/>
          <w:szCs w:val="24"/>
        </w:rPr>
      </w:pPr>
    </w:p>
    <w:p w:rsidR="00896467" w:rsidRPr="007F23F3" w:rsidRDefault="009C1450" w:rsidP="00896467">
      <w:pPr>
        <w:pStyle w:val="SOMContent"/>
        <w:spacing w:line="480" w:lineRule="auto"/>
      </w:pPr>
      <w:r>
        <w:rPr>
          <w:b/>
          <w:noProof/>
        </w:rPr>
        <w:lastRenderedPageBreak/>
        <w:drawing>
          <wp:inline distT="0" distB="0" distL="0" distR="0">
            <wp:extent cx="5943600" cy="1898095"/>
            <wp:effectExtent l="0" t="0" r="0" b="6985"/>
            <wp:docPr id="3" name="Picture 3" descr="C:\Users\Tyler\AppData\Local\Microsoft\Windows\INetCache\Content.Word\Slid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yler\AppData\Local\Microsoft\Windows\INetCache\Content.Word\Slide4.png"/>
                    <pic:cNvPicPr>
                      <a:picLocks noChangeAspect="1" noChangeArrowheads="1"/>
                    </pic:cNvPicPr>
                  </pic:nvPicPr>
                  <pic:blipFill>
                    <a:blip r:embed="rId11" cstate="print">
                      <a:extLst>
                        <a:ext uri="{28A0092B-C50C-407E-A947-70E740481C1C}">
                          <a14:useLocalDpi xmlns:a14="http://schemas.microsoft.com/office/drawing/2010/main" val="0"/>
                        </a:ext>
                      </a:extLst>
                    </a:blip>
                    <a:srcRect r="19423" b="54416"/>
                    <a:stretch>
                      <a:fillRect/>
                    </a:stretch>
                  </pic:blipFill>
                  <pic:spPr bwMode="auto">
                    <a:xfrm>
                      <a:off x="0" y="0"/>
                      <a:ext cx="5943600" cy="1898095"/>
                    </a:xfrm>
                    <a:prstGeom prst="rect">
                      <a:avLst/>
                    </a:prstGeom>
                    <a:noFill/>
                    <a:ln>
                      <a:noFill/>
                    </a:ln>
                  </pic:spPr>
                </pic:pic>
              </a:graphicData>
            </a:graphic>
          </wp:inline>
        </w:drawing>
      </w:r>
      <w:r w:rsidR="002479E3" w:rsidRPr="002479E3">
        <w:rPr>
          <w:noProof/>
        </w:rPr>
        <mc:AlternateContent>
          <mc:Choice Requires="wps">
            <w:drawing>
              <wp:anchor distT="0" distB="0" distL="114300" distR="114300" simplePos="0" relativeHeight="251693056" behindDoc="0" locked="0" layoutInCell="1" allowOverlap="1" wp14:anchorId="25AD6820" wp14:editId="088058F0">
                <wp:simplePos x="0" y="0"/>
                <wp:positionH relativeFrom="column">
                  <wp:posOffset>-2546985</wp:posOffset>
                </wp:positionH>
                <wp:positionV relativeFrom="paragraph">
                  <wp:posOffset>143510</wp:posOffset>
                </wp:positionV>
                <wp:extent cx="372110" cy="260985"/>
                <wp:effectExtent l="0" t="0" r="0" b="571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60985"/>
                        </a:xfrm>
                        <a:prstGeom prst="rect">
                          <a:avLst/>
                        </a:prstGeom>
                        <a:noFill/>
                        <a:ln w="9525">
                          <a:noFill/>
                          <a:miter lim="800000"/>
                          <a:headEnd/>
                          <a:tailEnd/>
                        </a:ln>
                      </wps:spPr>
                      <wps:txbx>
                        <w:txbxContent>
                          <w:p w:rsidR="00A455F0" w:rsidRPr="008F6E10" w:rsidRDefault="00A455F0" w:rsidP="002479E3">
                            <w:pPr>
                              <w:rPr>
                                <w:rFonts w:ascii="Arial" w:hAnsi="Arial" w:cs="Arial"/>
                                <w:b/>
                                <w:sz w:val="28"/>
                                <w:szCs w:val="28"/>
                              </w:rPr>
                            </w:pPr>
                            <w:r>
                              <w:rPr>
                                <w:rFonts w:ascii="Arial" w:hAnsi="Arial" w:cs="Arial"/>
                                <w:b/>
                                <w:sz w:val="28"/>
                                <w:szCs w:val="28"/>
                              </w:rPr>
                              <w:t>D</w:t>
                            </w:r>
                            <w:r w:rsidRPr="008F6E10">
                              <w:rPr>
                                <w:rFonts w:ascii="Arial" w:hAnsi="Arial" w:cs="Arial"/>
                                <w:b/>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00.55pt;margin-top:11.3pt;width:29.3pt;height:20.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" filled="f" stroked="f">
                <v:textbox>
                  <w:txbxContent>
                    <w:p w14:paraId="3BCE7A26" w14:textId="77777777" w:rsidR="00A455F0" w:rsidRPr="008F6E10" w:rsidRDefault="00A455F0" w:rsidP="002479E3">
                      <w:pPr>
                        <w:rPr>
                          <w:rFonts w:ascii="Arial" w:hAnsi="Arial" w:cs="Arial"/>
                          <w:b/>
                          <w:sz w:val="28"/>
                          <w:szCs w:val="28"/>
                        </w:rPr>
                      </w:pPr>
                      <w:r>
                        <w:rPr>
                          <w:rFonts w:ascii="Arial" w:hAnsi="Arial" w:cs="Arial"/>
                          <w:b/>
                          <w:sz w:val="28"/>
                          <w:szCs w:val="28"/>
                        </w:rPr>
                        <w:t>D</w:t>
                      </w:r>
                      <w:r w:rsidRPr="008F6E10">
                        <w:rPr>
                          <w:rFonts w:ascii="Arial" w:hAnsi="Arial" w:cs="Arial"/>
                          <w:b/>
                          <w:sz w:val="28"/>
                          <w:szCs w:val="28"/>
                        </w:rPr>
                        <w:t>.</w:t>
                      </w:r>
                    </w:p>
                  </w:txbxContent>
                </v:textbox>
              </v:shape>
            </w:pict>
          </mc:Fallback>
        </mc:AlternateContent>
      </w:r>
      <w:r w:rsidR="002479E3" w:rsidRPr="002479E3">
        <w:rPr>
          <w:noProof/>
        </w:rPr>
        <mc:AlternateContent>
          <mc:Choice Requires="wps">
            <w:drawing>
              <wp:anchor distT="0" distB="0" distL="114300" distR="114300" simplePos="0" relativeHeight="251692032" behindDoc="0" locked="0" layoutInCell="1" allowOverlap="1" wp14:anchorId="3EE0A357" wp14:editId="4AE70444">
                <wp:simplePos x="0" y="0"/>
                <wp:positionH relativeFrom="column">
                  <wp:posOffset>-5212715</wp:posOffset>
                </wp:positionH>
                <wp:positionV relativeFrom="paragraph">
                  <wp:posOffset>146685</wp:posOffset>
                </wp:positionV>
                <wp:extent cx="372110" cy="260985"/>
                <wp:effectExtent l="0" t="0" r="0" b="5715"/>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60985"/>
                        </a:xfrm>
                        <a:prstGeom prst="rect">
                          <a:avLst/>
                        </a:prstGeom>
                        <a:noFill/>
                        <a:ln w="9525">
                          <a:noFill/>
                          <a:miter lim="800000"/>
                          <a:headEnd/>
                          <a:tailEnd/>
                        </a:ln>
                      </wps:spPr>
                      <wps:txbx>
                        <w:txbxContent>
                          <w:p w:rsidR="00A455F0" w:rsidRPr="008F6E10" w:rsidRDefault="00A455F0" w:rsidP="002479E3">
                            <w:pPr>
                              <w:rPr>
                                <w:rFonts w:ascii="Arial" w:hAnsi="Arial" w:cs="Arial"/>
                                <w:b/>
                                <w:sz w:val="28"/>
                                <w:szCs w:val="28"/>
                              </w:rPr>
                            </w:pPr>
                            <w:r>
                              <w:rPr>
                                <w:rFonts w:ascii="Arial" w:hAnsi="Arial" w:cs="Arial"/>
                                <w:b/>
                                <w:sz w:val="28"/>
                                <w:szCs w:val="28"/>
                              </w:rPr>
                              <w:t>C</w:t>
                            </w:r>
                            <w:r w:rsidRPr="008F6E10">
                              <w:rPr>
                                <w:rFonts w:ascii="Arial" w:hAnsi="Arial" w:cs="Arial"/>
                                <w:b/>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10.45pt;margin-top:11.55pt;width:29.3pt;height:20.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" filled="f" stroked="f">
                <v:textbox>
                  <w:txbxContent>
                    <w:p w14:paraId="1DC20876" w14:textId="77777777" w:rsidR="00A455F0" w:rsidRPr="008F6E10" w:rsidRDefault="00A455F0" w:rsidP="002479E3">
                      <w:pPr>
                        <w:rPr>
                          <w:rFonts w:ascii="Arial" w:hAnsi="Arial" w:cs="Arial"/>
                          <w:b/>
                          <w:sz w:val="28"/>
                          <w:szCs w:val="28"/>
                        </w:rPr>
                      </w:pPr>
                      <w:r>
                        <w:rPr>
                          <w:rFonts w:ascii="Arial" w:hAnsi="Arial" w:cs="Arial"/>
                          <w:b/>
                          <w:sz w:val="28"/>
                          <w:szCs w:val="28"/>
                        </w:rPr>
                        <w:t>C</w:t>
                      </w:r>
                      <w:r w:rsidRPr="008F6E10">
                        <w:rPr>
                          <w:rFonts w:ascii="Arial" w:hAnsi="Arial" w:cs="Arial"/>
                          <w:b/>
                          <w:sz w:val="28"/>
                          <w:szCs w:val="28"/>
                        </w:rPr>
                        <w:t>.</w:t>
                      </w:r>
                    </w:p>
                  </w:txbxContent>
                </v:textbox>
              </v:shape>
            </w:pict>
          </mc:Fallback>
        </mc:AlternateContent>
      </w:r>
      <w:r w:rsidR="00716AC5">
        <w:rPr>
          <w:b/>
        </w:rPr>
        <w:pict>
          <v:shape id="_x0000_i1025" type="#_x0000_t75" style="width:466.5pt;height:352.5pt">
            <v:imagedata r:id="rId12" o:title="AVG COMBINED FIGURE - Preliminary 15mer PEPTIDE"/>
          </v:shape>
        </w:pict>
      </w:r>
      <w:r w:rsidR="00896467" w:rsidRPr="00896467">
        <w:rPr>
          <w:b/>
        </w:rPr>
        <w:t xml:space="preserve"> </w:t>
      </w:r>
      <w:proofErr w:type="gramStart"/>
      <w:r w:rsidR="00896467">
        <w:rPr>
          <w:b/>
        </w:rPr>
        <w:t>Fig.</w:t>
      </w:r>
      <w:proofErr w:type="gramEnd"/>
      <w:r w:rsidR="00896467">
        <w:rPr>
          <w:b/>
        </w:rPr>
        <w:t xml:space="preserve"> S3</w:t>
      </w:r>
      <w:r w:rsidR="002D7616">
        <w:rPr>
          <w:b/>
        </w:rPr>
        <w:t>.</w:t>
      </w:r>
      <w:r w:rsidR="00896467">
        <w:rPr>
          <w:b/>
        </w:rPr>
        <w:t xml:space="preserve"> Vaccinated animals display</w:t>
      </w:r>
      <w:r w:rsidR="00785118">
        <w:rPr>
          <w:b/>
        </w:rPr>
        <w:t>ed</w:t>
      </w:r>
      <w:r w:rsidR="00896467">
        <w:rPr>
          <w:b/>
        </w:rPr>
        <w:t xml:space="preserve"> increase</w:t>
      </w:r>
      <w:r w:rsidR="00785118">
        <w:rPr>
          <w:b/>
        </w:rPr>
        <w:t>d</w:t>
      </w:r>
      <w:r w:rsidR="00896467">
        <w:rPr>
          <w:b/>
        </w:rPr>
        <w:t xml:space="preserve"> IgG signals</w:t>
      </w:r>
      <w:r w:rsidR="00E365AC">
        <w:rPr>
          <w:b/>
        </w:rPr>
        <w:t xml:space="preserve"> to 15mers</w:t>
      </w:r>
      <w:r w:rsidR="00896467">
        <w:rPr>
          <w:b/>
        </w:rPr>
        <w:t xml:space="preserve"> and splenocyte IFN</w:t>
      </w:r>
      <w:r w:rsidR="00896467" w:rsidRPr="00003519">
        <w:rPr>
          <w:b/>
          <w:lang w:val="el-GR"/>
        </w:rPr>
        <w:t>γ</w:t>
      </w:r>
      <w:r w:rsidR="00896467">
        <w:rPr>
          <w:b/>
        </w:rPr>
        <w:t xml:space="preserve"> recognition of 15mer antigens.</w:t>
      </w:r>
      <w:r w:rsidR="00896467">
        <w:t xml:space="preserve"> Serum and splenocytes were harvested from naïve and 4T1 autophagosome vaccine + poly-I</w:t>
      </w:r>
      <w:proofErr w:type="gramStart"/>
      <w:r w:rsidR="00896467">
        <w:t>:C</w:t>
      </w:r>
      <w:proofErr w:type="gramEnd"/>
      <w:r w:rsidR="00896467">
        <w:t xml:space="preserve"> vaccinated animals. Serum was run on the 15mer arrays presented previously (Fig. 2). Splenocytes were stimulated with WT and SNV versions of 15mer mutation site peptides matching serum arrays for 48 hours, then expanded on IL2 for an </w:t>
      </w:r>
      <w:r w:rsidR="00896467">
        <w:lastRenderedPageBreak/>
        <w:t>additional 96 hours before wells were split and restimulated with either naïve splenocytes or naïve splenocytes pulsed with a second stimulation of peptide. Graphs are of the average increase in IFN</w:t>
      </w:r>
      <w:r w:rsidR="00896467">
        <w:rPr>
          <w:lang w:val="el-GR"/>
        </w:rPr>
        <w:t>γ</w:t>
      </w:r>
      <w:r w:rsidR="00896467">
        <w:t xml:space="preserve"> secretion by ELISA in wells with peptide restimulation over splenocytes alone for n=3 experiments with vaccine groups and n=2 experiments with naïve groups. (</w:t>
      </w:r>
      <w:r w:rsidR="00896467">
        <w:rPr>
          <w:b/>
        </w:rPr>
        <w:t>A</w:t>
      </w:r>
      <w:proofErr w:type="gramStart"/>
      <w:r w:rsidR="00896467">
        <w:rPr>
          <w:b/>
        </w:rPr>
        <w:t>,B</w:t>
      </w:r>
      <w:proofErr w:type="gramEnd"/>
      <w:r w:rsidR="00896467">
        <w:t>) Increase in average IFN</w:t>
      </w:r>
      <w:r w:rsidR="00896467">
        <w:rPr>
          <w:lang w:val="el-GR"/>
        </w:rPr>
        <w:t>γ</w:t>
      </w:r>
      <w:r w:rsidR="00896467">
        <w:t xml:space="preserve"> secretion in vaccine groups upon secondary exposure to n=15 different WT (P=0.005) (</w:t>
      </w:r>
      <w:r w:rsidR="00896467">
        <w:rPr>
          <w:b/>
        </w:rPr>
        <w:t>A</w:t>
      </w:r>
      <w:r w:rsidR="00896467">
        <w:t>) but not n=15 different SNV peptides (P=0.25) (</w:t>
      </w:r>
      <w:r w:rsidR="00896467">
        <w:rPr>
          <w:b/>
        </w:rPr>
        <w:t>B</w:t>
      </w:r>
      <w:r w:rsidR="00896467">
        <w:t>) by Wilcoxon matched-pairs signed rank test. (</w:t>
      </w:r>
      <w:r w:rsidR="00896467">
        <w:rPr>
          <w:b/>
        </w:rPr>
        <w:t>C</w:t>
      </w:r>
      <w:proofErr w:type="gramStart"/>
      <w:r w:rsidR="00896467">
        <w:rPr>
          <w:b/>
        </w:rPr>
        <w:t>,D</w:t>
      </w:r>
      <w:proofErr w:type="gramEnd"/>
      <w:r w:rsidR="00896467">
        <w:t>) Simultaneous serum IgG array recognition data for the same 15mer peptides from the same n=3 vaccine groups and n=2 naïve groups used in splenocyte assays. Increase in average IgG signal intensity to n=15 different WT (P=0.01) (</w:t>
      </w:r>
      <w:r w:rsidR="00896467">
        <w:rPr>
          <w:b/>
        </w:rPr>
        <w:t>C</w:t>
      </w:r>
      <w:r w:rsidR="00896467" w:rsidRPr="00591330">
        <w:t>)</w:t>
      </w:r>
      <w:r w:rsidR="00896467">
        <w:rPr>
          <w:b/>
        </w:rPr>
        <w:t xml:space="preserve"> </w:t>
      </w:r>
      <w:r w:rsidR="00896467">
        <w:t>and n=15 different SNV (P=0.02) (</w:t>
      </w:r>
      <w:r w:rsidR="00896467">
        <w:rPr>
          <w:b/>
        </w:rPr>
        <w:t>D</w:t>
      </w:r>
      <w:r w:rsidR="00896467">
        <w:t>) peptides by Wilcoxon matched-pairs signed rank test. (</w:t>
      </w:r>
      <w:r w:rsidR="00896467">
        <w:rPr>
          <w:b/>
        </w:rPr>
        <w:t>E</w:t>
      </w:r>
      <w:r w:rsidR="00896467">
        <w:t>) Combined data previously presented in (</w:t>
      </w:r>
      <w:r w:rsidR="00896467">
        <w:rPr>
          <w:b/>
        </w:rPr>
        <w:t>A-D</w:t>
      </w:r>
      <w:r w:rsidR="00896467">
        <w:t>) plots average differences in IgG and IFN</w:t>
      </w:r>
      <w:r w:rsidR="00896467">
        <w:rPr>
          <w:lang w:val="el-GR"/>
        </w:rPr>
        <w:t>γ</w:t>
      </w:r>
      <w:r w:rsidR="00896467">
        <w:t xml:space="preserve"> recognition for each of the n=15 WT and n=15 SNV mutation sites. Positive values represent increased signals in vaccine groups and negative values represent increased signals in naïve groups. Values in upper-right quadrant demonstrate</w:t>
      </w:r>
      <w:r w:rsidR="00785118">
        <w:t>d</w:t>
      </w:r>
      <w:r w:rsidR="00896467">
        <w:t xml:space="preserve"> simultaneous increases in IgG and splenocyte IFN</w:t>
      </w:r>
      <w:r w:rsidR="00896467">
        <w:rPr>
          <w:lang w:val="el-GR"/>
        </w:rPr>
        <w:t>γ</w:t>
      </w:r>
      <w:r w:rsidR="00896467">
        <w:t xml:space="preserve"> recognition of individual 4T1 mutation-site antigens in vaccine groups.</w:t>
      </w:r>
      <w:r w:rsidR="00A762CB">
        <w:t xml:space="preserve"> </w:t>
      </w:r>
      <w:r w:rsidR="00896467">
        <w:t xml:space="preserve">However, there </w:t>
      </w:r>
      <w:r w:rsidR="00785118">
        <w:t xml:space="preserve">was </w:t>
      </w:r>
      <w:r w:rsidR="00896467">
        <w:t xml:space="preserve">no significant overall correlation of these increases in recognition (P=0.5) by Pearson correlation coefficient. </w:t>
      </w:r>
    </w:p>
    <w:p w:rsidR="005346C4" w:rsidRDefault="005346C4" w:rsidP="005346C4">
      <w:pPr>
        <w:pStyle w:val="SOMContent"/>
        <w:spacing w:line="480" w:lineRule="auto"/>
      </w:pPr>
    </w:p>
    <w:p w:rsidR="005346C4" w:rsidRDefault="005346C4" w:rsidP="005346C4">
      <w:pPr>
        <w:pStyle w:val="SOMContent"/>
        <w:spacing w:line="480" w:lineRule="auto"/>
      </w:pPr>
    </w:p>
    <w:p w:rsidR="005346C4" w:rsidRDefault="005346C4" w:rsidP="005346C4">
      <w:pPr>
        <w:pStyle w:val="SOMContent"/>
        <w:spacing w:line="480" w:lineRule="auto"/>
      </w:pPr>
    </w:p>
    <w:p w:rsidR="005346C4" w:rsidRPr="00B80039" w:rsidRDefault="002D7616" w:rsidP="00B80039">
      <w:pPr>
        <w:rPr>
          <w:rFonts w:eastAsia="Times New Roman"/>
          <w:b/>
          <w:sz w:val="24"/>
          <w:szCs w:val="24"/>
        </w:rPr>
      </w:pPr>
      <w:r>
        <w:rPr>
          <w:b/>
        </w:rPr>
        <w:br w:type="page"/>
      </w:r>
    </w:p>
    <w:p w:rsidR="008F467A" w:rsidRDefault="008F467A" w:rsidP="008F467A">
      <w:pPr>
        <w:jc w:val="center"/>
        <w:rPr>
          <w:rFonts w:eastAsia="Times New Roman"/>
          <w:sz w:val="24"/>
          <w:szCs w:val="24"/>
        </w:rPr>
      </w:pPr>
      <w:r>
        <w:rPr>
          <w:rFonts w:eastAsia="Times New Roman"/>
          <w:noProof/>
          <w:sz w:val="24"/>
          <w:szCs w:val="24"/>
        </w:rPr>
        <w:lastRenderedPageBreak/>
        <w:drawing>
          <wp:inline distT="0" distB="0" distL="0" distR="0" wp14:anchorId="58F0A93D" wp14:editId="23995F68">
            <wp:extent cx="3095625" cy="2857500"/>
            <wp:effectExtent l="0" t="0" r="9525" b="0"/>
            <wp:docPr id="2" name="Picture 2" descr="C:\Users\Tyler\AppData\Local\Microsoft\Windows\INetCache\Content.Word\ALL IgG Increase versus NAIVE SIGNAL R7R8R8bR9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yler\AppData\Local\Microsoft\Windows\INetCache\Content.Word\ALL IgG Increase versus NAIVE SIGNAL R7R8R8bR9R1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95625" cy="2857500"/>
                    </a:xfrm>
                    <a:prstGeom prst="rect">
                      <a:avLst/>
                    </a:prstGeom>
                    <a:noFill/>
                    <a:ln>
                      <a:noFill/>
                    </a:ln>
                  </pic:spPr>
                </pic:pic>
              </a:graphicData>
            </a:graphic>
          </wp:inline>
        </w:drawing>
      </w:r>
    </w:p>
    <w:p w:rsidR="008F467A" w:rsidRDefault="008F467A" w:rsidP="008F467A">
      <w:pPr>
        <w:pStyle w:val="SOMContent"/>
        <w:spacing w:line="480" w:lineRule="auto"/>
        <w:rPr>
          <w:b/>
        </w:rPr>
      </w:pPr>
      <w:proofErr w:type="gramStart"/>
      <w:r>
        <w:rPr>
          <w:b/>
        </w:rPr>
        <w:t>Fig.</w:t>
      </w:r>
      <w:proofErr w:type="gramEnd"/>
      <w:r>
        <w:rPr>
          <w:b/>
        </w:rPr>
        <w:t xml:space="preserve"> S4. Increase</w:t>
      </w:r>
      <w:r w:rsidR="00785118">
        <w:rPr>
          <w:b/>
        </w:rPr>
        <w:t>d</w:t>
      </w:r>
      <w:r>
        <w:rPr>
          <w:b/>
        </w:rPr>
        <w:t xml:space="preserve"> IgG signal intensity to 4T1 15mers correlate</w:t>
      </w:r>
      <w:r w:rsidR="00785118">
        <w:rPr>
          <w:b/>
        </w:rPr>
        <w:t>d</w:t>
      </w:r>
      <w:r>
        <w:rPr>
          <w:b/>
        </w:rPr>
        <w:t xml:space="preserve"> with IgG signals in naïve animals.</w:t>
      </w:r>
      <w:r>
        <w:t xml:space="preserve"> </w:t>
      </w:r>
      <w:r w:rsidRPr="00560CC0">
        <w:t>Data</w:t>
      </w:r>
      <w:r>
        <w:t xml:space="preserve"> are from five</w:t>
      </w:r>
      <w:r w:rsidRPr="007F23F3">
        <w:t xml:space="preserve"> independent </w:t>
      </w:r>
      <w:r>
        <w:t xml:space="preserve">pairs of IgG </w:t>
      </w:r>
      <w:r w:rsidRPr="007F23F3">
        <w:t>arrays</w:t>
      </w:r>
      <w:r>
        <w:t xml:space="preserve"> presented previously. These</w:t>
      </w:r>
      <w:r w:rsidRPr="007F23F3">
        <w:t xml:space="preserve"> </w:t>
      </w:r>
      <w:r>
        <w:t>arrays were constructed with 15mer peptides matching 75 WT autoantigens paired with 75 SNV neoantigen mutation-sites in 4T1 plus AH1, and were reacted with pooled serum from naïve and autophagosome-enriched vaccine + poly-I:C treated mice. Data compare the</w:t>
      </w:r>
      <w:r w:rsidR="007D1FC2">
        <w:t xml:space="preserve"> positive</w:t>
      </w:r>
      <w:r>
        <w:t xml:space="preserve"> increase in IgG signal intensity after vaccination to the IgG signal intensity in naïve animals for each of n=755 paired points, and are plotted in log</w:t>
      </w:r>
      <w:r>
        <w:softHyphen/>
      </w:r>
      <w:r>
        <w:rPr>
          <w:vertAlign w:val="subscript"/>
        </w:rPr>
        <w:t>10</w:t>
      </w:r>
      <w:r>
        <w:t xml:space="preserve"> scale. There </w:t>
      </w:r>
      <w:r w:rsidR="00785118">
        <w:t>was</w:t>
      </w:r>
      <w:r>
        <w:t xml:space="preserve"> a significant overall correlation (P&lt;0.0001) by Pearson correlation coefficient.</w:t>
      </w:r>
    </w:p>
    <w:p w:rsidR="008F467A" w:rsidRDefault="008F467A" w:rsidP="002D7616">
      <w:pPr>
        <w:pStyle w:val="SOMContent"/>
        <w:spacing w:line="480" w:lineRule="auto"/>
        <w:jc w:val="center"/>
        <w:rPr>
          <w:b/>
        </w:rPr>
      </w:pPr>
    </w:p>
    <w:p w:rsidR="008F467A" w:rsidRDefault="008F467A" w:rsidP="002D7616">
      <w:pPr>
        <w:pStyle w:val="SOMContent"/>
        <w:spacing w:line="480" w:lineRule="auto"/>
        <w:jc w:val="center"/>
        <w:rPr>
          <w:b/>
        </w:rPr>
      </w:pPr>
    </w:p>
    <w:p w:rsidR="002D7616" w:rsidRDefault="002D7616" w:rsidP="002D7616">
      <w:pPr>
        <w:pStyle w:val="SOMContent"/>
        <w:spacing w:line="480" w:lineRule="auto"/>
        <w:jc w:val="center"/>
        <w:rPr>
          <w:b/>
        </w:rPr>
      </w:pPr>
      <w:r>
        <w:rPr>
          <w:noProof/>
        </w:rPr>
        <w:lastRenderedPageBreak/>
        <w:drawing>
          <wp:inline distT="0" distB="0" distL="0" distR="0">
            <wp:extent cx="2576945" cy="2821701"/>
            <wp:effectExtent l="0" t="0" r="0" b="0"/>
            <wp:docPr id="1" name="Picture 1" descr="C:\Users\Tyler\AppData\Local\Microsoft\Windows\INetCache\Content.Word\ALL MS+ vs MS- IgG Increas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yler\AppData\Local\Microsoft\Windows\INetCache\Content.Word\ALL MS+ vs MS- IgG Increases.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7150" cy="2821925"/>
                    </a:xfrm>
                    <a:prstGeom prst="rect">
                      <a:avLst/>
                    </a:prstGeom>
                    <a:noFill/>
                    <a:ln>
                      <a:noFill/>
                    </a:ln>
                  </pic:spPr>
                </pic:pic>
              </a:graphicData>
            </a:graphic>
          </wp:inline>
        </w:drawing>
      </w:r>
    </w:p>
    <w:p w:rsidR="002D7616" w:rsidRDefault="002D7616" w:rsidP="005346C4">
      <w:pPr>
        <w:pStyle w:val="SOMContent"/>
        <w:spacing w:line="480" w:lineRule="auto"/>
        <w:rPr>
          <w:b/>
        </w:rPr>
      </w:pPr>
      <w:proofErr w:type="gramStart"/>
      <w:r>
        <w:rPr>
          <w:b/>
        </w:rPr>
        <w:t>Fig.</w:t>
      </w:r>
      <w:proofErr w:type="gramEnd"/>
      <w:r>
        <w:rPr>
          <w:b/>
        </w:rPr>
        <w:t xml:space="preserve"> S</w:t>
      </w:r>
      <w:r w:rsidR="008F467A">
        <w:rPr>
          <w:b/>
        </w:rPr>
        <w:t>5</w:t>
      </w:r>
      <w:r>
        <w:rPr>
          <w:b/>
        </w:rPr>
        <w:t xml:space="preserve">. </w:t>
      </w:r>
      <w:r w:rsidR="001B3759">
        <w:rPr>
          <w:b/>
        </w:rPr>
        <w:t xml:space="preserve">Antigens from proteins identified by mass spectrometry </w:t>
      </w:r>
      <w:r w:rsidR="00785118">
        <w:rPr>
          <w:b/>
        </w:rPr>
        <w:t xml:space="preserve">were </w:t>
      </w:r>
      <w:r w:rsidR="001B3759">
        <w:rPr>
          <w:b/>
        </w:rPr>
        <w:t xml:space="preserve">not favored in </w:t>
      </w:r>
      <w:r>
        <w:rPr>
          <w:b/>
        </w:rPr>
        <w:t>IgG signal intensity</w:t>
      </w:r>
      <w:r w:rsidR="003171AD">
        <w:rPr>
          <w:b/>
        </w:rPr>
        <w:t xml:space="preserve"> increases</w:t>
      </w:r>
      <w:r>
        <w:rPr>
          <w:b/>
        </w:rPr>
        <w:t>.</w:t>
      </w:r>
      <w:r>
        <w:t xml:space="preserve"> </w:t>
      </w:r>
      <w:r w:rsidRPr="00560CC0">
        <w:t>Data</w:t>
      </w:r>
      <w:r>
        <w:t xml:space="preserve"> are from five</w:t>
      </w:r>
      <w:r w:rsidRPr="007F23F3">
        <w:t xml:space="preserve"> independent </w:t>
      </w:r>
      <w:r>
        <w:t xml:space="preserve">pairs of IgG </w:t>
      </w:r>
      <w:r w:rsidRPr="007F23F3">
        <w:t>arrays</w:t>
      </w:r>
      <w:r>
        <w:t xml:space="preserve"> presented previously. These</w:t>
      </w:r>
      <w:r w:rsidRPr="007F23F3">
        <w:t xml:space="preserve"> </w:t>
      </w:r>
      <w:r>
        <w:t>arrays were constructed with 15mer peptides matching 75 WT autoantigens paired with 75 SNV neoantigen mutation-sites in 4T1, and reacted with pooled serum from naïve and autophagosome-enriched vaccine + poly-I:C treated mice. Data compare the difference in signal intensity</w:t>
      </w:r>
      <w:r w:rsidR="00B80039">
        <w:t xml:space="preserve"> for 15mer proteins either confirmed, or not confirmed, in the vaccine by mass spectrometry. There </w:t>
      </w:r>
      <w:r w:rsidR="00785118">
        <w:t>was</w:t>
      </w:r>
      <w:r w:rsidR="00B80039">
        <w:t xml:space="preserve"> no </w:t>
      </w:r>
      <w:r w:rsidR="001B3759">
        <w:t xml:space="preserve">significant </w:t>
      </w:r>
      <w:r w:rsidR="00B80039">
        <w:t>increase in signal intensity to 15mer peptides from proteins confirmed in 4T1 vaccine by mass spectrometry (P=0.61) by Mann Whitney test.</w:t>
      </w:r>
    </w:p>
    <w:p w:rsidR="002D7616" w:rsidRDefault="002D7616" w:rsidP="005346C4">
      <w:pPr>
        <w:pStyle w:val="SOMContent"/>
        <w:spacing w:line="480" w:lineRule="auto"/>
        <w:rPr>
          <w:b/>
        </w:rPr>
      </w:pPr>
      <w:bookmarkStart w:id="0" w:name="_GoBack"/>
      <w:bookmarkEnd w:id="0"/>
    </w:p>
    <w:p w:rsidR="002D7616" w:rsidRDefault="002D7616" w:rsidP="005346C4">
      <w:pPr>
        <w:pStyle w:val="SOMContent"/>
        <w:spacing w:line="480" w:lineRule="auto"/>
        <w:rPr>
          <w:b/>
        </w:rPr>
      </w:pPr>
    </w:p>
    <w:p w:rsidR="002D7616" w:rsidRDefault="002D7616" w:rsidP="005346C4">
      <w:pPr>
        <w:pStyle w:val="SOMContent"/>
        <w:spacing w:line="480" w:lineRule="auto"/>
        <w:rPr>
          <w:b/>
        </w:rPr>
      </w:pPr>
    </w:p>
    <w:p w:rsidR="002D7616" w:rsidRDefault="002D7616" w:rsidP="005346C4">
      <w:pPr>
        <w:pStyle w:val="SOMContent"/>
        <w:spacing w:line="480" w:lineRule="auto"/>
        <w:rPr>
          <w:b/>
        </w:rPr>
      </w:pPr>
    </w:p>
    <w:p w:rsidR="002D7616" w:rsidRPr="005346C4" w:rsidRDefault="002D7616" w:rsidP="005346C4">
      <w:pPr>
        <w:pStyle w:val="SOMContent"/>
        <w:spacing w:line="480" w:lineRule="auto"/>
        <w:rPr>
          <w:b/>
        </w:rPr>
      </w:pPr>
    </w:p>
    <w:p w:rsidR="002479E3" w:rsidRPr="002479E3" w:rsidRDefault="00716AC5" w:rsidP="002479E3">
      <w:pPr>
        <w:pStyle w:val="SOMContent"/>
        <w:rPr>
          <w:b/>
        </w:rPr>
      </w:pPr>
      <w:r>
        <w:rPr>
          <w:noProof/>
        </w:rPr>
        <w:lastRenderedPageBreak/>
        <w:pict w14:anchorId="25D79C89">
          <v:shape id="_x0000_i1026" type="#_x0000_t75" style="width:468pt;height:348pt">
            <v:imagedata r:id="rId15" o:title="Peptide Restim"/>
          </v:shape>
        </w:pict>
      </w:r>
    </w:p>
    <w:p w:rsidR="002479E3" w:rsidRPr="002479E3" w:rsidRDefault="002479E3" w:rsidP="00687B5D">
      <w:pPr>
        <w:pStyle w:val="SOMContent"/>
        <w:spacing w:line="480" w:lineRule="auto"/>
      </w:pPr>
      <w:proofErr w:type="gramStart"/>
      <w:r w:rsidRPr="002479E3">
        <w:rPr>
          <w:b/>
        </w:rPr>
        <w:t>Fig.</w:t>
      </w:r>
      <w:proofErr w:type="gramEnd"/>
      <w:r w:rsidRPr="002479E3">
        <w:rPr>
          <w:b/>
        </w:rPr>
        <w:t xml:space="preserve"> S</w:t>
      </w:r>
      <w:r w:rsidR="00636141">
        <w:rPr>
          <w:b/>
        </w:rPr>
        <w:t>6</w:t>
      </w:r>
      <w:r w:rsidRPr="002479E3">
        <w:rPr>
          <w:b/>
        </w:rPr>
        <w:t xml:space="preserve">. </w:t>
      </w:r>
      <w:r w:rsidRPr="002479E3">
        <w:rPr>
          <w:b/>
          <w:noProof/>
        </w:rPr>
        <mc:AlternateContent>
          <mc:Choice Requires="wps">
            <w:drawing>
              <wp:anchor distT="0" distB="0" distL="114300" distR="114300" simplePos="0" relativeHeight="251705344" behindDoc="0" locked="0" layoutInCell="1" allowOverlap="1" wp14:anchorId="3F24A08F" wp14:editId="7B3069F5">
                <wp:simplePos x="0" y="0"/>
                <wp:positionH relativeFrom="column">
                  <wp:posOffset>-4434205</wp:posOffset>
                </wp:positionH>
                <wp:positionV relativeFrom="paragraph">
                  <wp:posOffset>2392680</wp:posOffset>
                </wp:positionV>
                <wp:extent cx="372110" cy="260985"/>
                <wp:effectExtent l="0" t="0" r="0" b="5715"/>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60985"/>
                        </a:xfrm>
                        <a:prstGeom prst="rect">
                          <a:avLst/>
                        </a:prstGeom>
                        <a:noFill/>
                        <a:ln w="9525">
                          <a:noFill/>
                          <a:miter lim="800000"/>
                          <a:headEnd/>
                          <a:tailEnd/>
                        </a:ln>
                      </wps:spPr>
                      <wps:txbx>
                        <w:txbxContent>
                          <w:p w:rsidR="00A455F0" w:rsidRPr="008F6E10" w:rsidRDefault="00A455F0" w:rsidP="002479E3">
                            <w:pPr>
                              <w:rPr>
                                <w:rFonts w:ascii="Arial" w:hAnsi="Arial" w:cs="Arial"/>
                                <w:b/>
                                <w:sz w:val="28"/>
                                <w:szCs w:val="28"/>
                              </w:rPr>
                            </w:pPr>
                            <w:r>
                              <w:rPr>
                                <w:rFonts w:ascii="Arial" w:hAnsi="Arial" w:cs="Arial"/>
                                <w:b/>
                                <w:sz w:val="28"/>
                                <w:szCs w:val="28"/>
                              </w:rPr>
                              <w:t>C</w:t>
                            </w:r>
                            <w:r w:rsidRPr="008F6E10">
                              <w:rPr>
                                <w:rFonts w:ascii="Arial" w:hAnsi="Arial" w:cs="Arial"/>
                                <w:b/>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49.15pt;margin-top:188.4pt;width:29.3pt;height:20.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" filled="f" stroked="f">
                <v:textbox>
                  <w:txbxContent>
                    <w:p w14:paraId="0C4EEAE3" w14:textId="77777777" w:rsidR="00A455F0" w:rsidRPr="008F6E10" w:rsidRDefault="00A455F0" w:rsidP="002479E3">
                      <w:pPr>
                        <w:rPr>
                          <w:rFonts w:ascii="Arial" w:hAnsi="Arial" w:cs="Arial"/>
                          <w:b/>
                          <w:sz w:val="28"/>
                          <w:szCs w:val="28"/>
                        </w:rPr>
                      </w:pPr>
                      <w:r>
                        <w:rPr>
                          <w:rFonts w:ascii="Arial" w:hAnsi="Arial" w:cs="Arial"/>
                          <w:b/>
                          <w:sz w:val="28"/>
                          <w:szCs w:val="28"/>
                        </w:rPr>
                        <w:t>C</w:t>
                      </w:r>
                      <w:r w:rsidRPr="008F6E10">
                        <w:rPr>
                          <w:rFonts w:ascii="Arial" w:hAnsi="Arial" w:cs="Arial"/>
                          <w:b/>
                          <w:sz w:val="28"/>
                          <w:szCs w:val="28"/>
                        </w:rPr>
                        <w:t>.</w:t>
                      </w:r>
                    </w:p>
                  </w:txbxContent>
                </v:textbox>
              </v:shape>
            </w:pict>
          </mc:Fallback>
        </mc:AlternateContent>
      </w:r>
      <w:r w:rsidRPr="002479E3">
        <w:rPr>
          <w:b/>
          <w:noProof/>
        </w:rPr>
        <mc:AlternateContent>
          <mc:Choice Requires="wps">
            <w:drawing>
              <wp:anchor distT="0" distB="0" distL="114300" distR="114300" simplePos="0" relativeHeight="251706368" behindDoc="0" locked="0" layoutInCell="1" allowOverlap="1" wp14:anchorId="0B5DDE4F" wp14:editId="2B262B62">
                <wp:simplePos x="0" y="0"/>
                <wp:positionH relativeFrom="column">
                  <wp:posOffset>-2186000</wp:posOffset>
                </wp:positionH>
                <wp:positionV relativeFrom="paragraph">
                  <wp:posOffset>2390140</wp:posOffset>
                </wp:positionV>
                <wp:extent cx="372110" cy="260985"/>
                <wp:effectExtent l="0" t="0" r="0" b="5715"/>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60985"/>
                        </a:xfrm>
                        <a:prstGeom prst="rect">
                          <a:avLst/>
                        </a:prstGeom>
                        <a:noFill/>
                        <a:ln w="9525">
                          <a:noFill/>
                          <a:miter lim="800000"/>
                          <a:headEnd/>
                          <a:tailEnd/>
                        </a:ln>
                      </wps:spPr>
                      <wps:txbx>
                        <w:txbxContent>
                          <w:p w:rsidR="00A455F0" w:rsidRPr="008F6E10" w:rsidRDefault="00A455F0" w:rsidP="002479E3">
                            <w:pPr>
                              <w:rPr>
                                <w:rFonts w:ascii="Arial" w:hAnsi="Arial" w:cs="Arial"/>
                                <w:b/>
                                <w:sz w:val="28"/>
                                <w:szCs w:val="28"/>
                              </w:rPr>
                            </w:pPr>
                            <w:r>
                              <w:rPr>
                                <w:rFonts w:ascii="Arial" w:hAnsi="Arial" w:cs="Arial"/>
                                <w:b/>
                                <w:sz w:val="28"/>
                                <w:szCs w:val="28"/>
                              </w:rPr>
                              <w:t>D</w:t>
                            </w:r>
                            <w:r w:rsidRPr="008F6E10">
                              <w:rPr>
                                <w:rFonts w:ascii="Arial" w:hAnsi="Arial" w:cs="Arial"/>
                                <w:b/>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72.15pt;margin-top:188.2pt;width:29.3pt;height:20.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" filled="f" stroked="f">
                <v:textbox>
                  <w:txbxContent>
                    <w:p w14:paraId="6D10E3F6" w14:textId="77777777" w:rsidR="00A455F0" w:rsidRPr="008F6E10" w:rsidRDefault="00A455F0" w:rsidP="002479E3">
                      <w:pPr>
                        <w:rPr>
                          <w:rFonts w:ascii="Arial" w:hAnsi="Arial" w:cs="Arial"/>
                          <w:b/>
                          <w:sz w:val="28"/>
                          <w:szCs w:val="28"/>
                        </w:rPr>
                      </w:pPr>
                      <w:r>
                        <w:rPr>
                          <w:rFonts w:ascii="Arial" w:hAnsi="Arial" w:cs="Arial"/>
                          <w:b/>
                          <w:sz w:val="28"/>
                          <w:szCs w:val="28"/>
                        </w:rPr>
                        <w:t>D</w:t>
                      </w:r>
                      <w:r w:rsidRPr="008F6E10">
                        <w:rPr>
                          <w:rFonts w:ascii="Arial" w:hAnsi="Arial" w:cs="Arial"/>
                          <w:b/>
                          <w:sz w:val="28"/>
                          <w:szCs w:val="28"/>
                        </w:rPr>
                        <w:t>.</w:t>
                      </w:r>
                    </w:p>
                  </w:txbxContent>
                </v:textbox>
              </v:shape>
            </w:pict>
          </mc:Fallback>
        </mc:AlternateContent>
      </w:r>
      <w:r w:rsidRPr="002479E3">
        <w:rPr>
          <w:noProof/>
        </w:rPr>
        <mc:AlternateContent>
          <mc:Choice Requires="wps">
            <w:drawing>
              <wp:anchor distT="0" distB="0" distL="114300" distR="114300" simplePos="0" relativeHeight="251703296" behindDoc="0" locked="0" layoutInCell="1" allowOverlap="1" wp14:anchorId="725B084B" wp14:editId="295A2035">
                <wp:simplePos x="0" y="0"/>
                <wp:positionH relativeFrom="column">
                  <wp:posOffset>-4462780</wp:posOffset>
                </wp:positionH>
                <wp:positionV relativeFrom="paragraph">
                  <wp:posOffset>33020</wp:posOffset>
                </wp:positionV>
                <wp:extent cx="372110" cy="260985"/>
                <wp:effectExtent l="0" t="0" r="0" b="5715"/>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60985"/>
                        </a:xfrm>
                        <a:prstGeom prst="rect">
                          <a:avLst/>
                        </a:prstGeom>
                        <a:noFill/>
                        <a:ln w="9525">
                          <a:noFill/>
                          <a:miter lim="800000"/>
                          <a:headEnd/>
                          <a:tailEnd/>
                        </a:ln>
                      </wps:spPr>
                      <wps:txbx>
                        <w:txbxContent>
                          <w:p w:rsidR="00A455F0" w:rsidRPr="008F6E10" w:rsidRDefault="00A455F0" w:rsidP="002479E3">
                            <w:pPr>
                              <w:rPr>
                                <w:rFonts w:ascii="Arial" w:hAnsi="Arial" w:cs="Arial"/>
                                <w:b/>
                                <w:sz w:val="28"/>
                                <w:szCs w:val="28"/>
                              </w:rPr>
                            </w:pPr>
                            <w:r>
                              <w:rPr>
                                <w:rFonts w:ascii="Arial" w:hAnsi="Arial" w:cs="Arial"/>
                                <w:b/>
                                <w:sz w:val="28"/>
                                <w:szCs w:val="28"/>
                              </w:rPr>
                              <w:t>A</w:t>
                            </w:r>
                            <w:r w:rsidRPr="008F6E10">
                              <w:rPr>
                                <w:rFonts w:ascii="Arial" w:hAnsi="Arial" w:cs="Arial"/>
                                <w:b/>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51.4pt;margin-top:2.6pt;width:29.3pt;height:20.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" filled="f" stroked="f">
                <v:textbox>
                  <w:txbxContent>
                    <w:p w14:paraId="5899C5C9" w14:textId="77777777" w:rsidR="00A455F0" w:rsidRPr="008F6E10" w:rsidRDefault="00A455F0" w:rsidP="002479E3">
                      <w:pPr>
                        <w:rPr>
                          <w:rFonts w:ascii="Arial" w:hAnsi="Arial" w:cs="Arial"/>
                          <w:b/>
                          <w:sz w:val="28"/>
                          <w:szCs w:val="28"/>
                        </w:rPr>
                      </w:pPr>
                      <w:r>
                        <w:rPr>
                          <w:rFonts w:ascii="Arial" w:hAnsi="Arial" w:cs="Arial"/>
                          <w:b/>
                          <w:sz w:val="28"/>
                          <w:szCs w:val="28"/>
                        </w:rPr>
                        <w:t>A</w:t>
                      </w:r>
                      <w:r w:rsidRPr="008F6E10">
                        <w:rPr>
                          <w:rFonts w:ascii="Arial" w:hAnsi="Arial" w:cs="Arial"/>
                          <w:b/>
                          <w:sz w:val="28"/>
                          <w:szCs w:val="28"/>
                        </w:rPr>
                        <w:t>.</w:t>
                      </w:r>
                    </w:p>
                  </w:txbxContent>
                </v:textbox>
              </v:shape>
            </w:pict>
          </mc:Fallback>
        </mc:AlternateContent>
      </w:r>
      <w:r w:rsidRPr="002479E3">
        <w:rPr>
          <w:noProof/>
        </w:rPr>
        <mc:AlternateContent>
          <mc:Choice Requires="wps">
            <w:drawing>
              <wp:anchor distT="0" distB="0" distL="114300" distR="114300" simplePos="0" relativeHeight="251704320" behindDoc="0" locked="0" layoutInCell="1" allowOverlap="1" wp14:anchorId="01924795" wp14:editId="63D0C6B0">
                <wp:simplePos x="0" y="0"/>
                <wp:positionH relativeFrom="column">
                  <wp:posOffset>-2213610</wp:posOffset>
                </wp:positionH>
                <wp:positionV relativeFrom="paragraph">
                  <wp:posOffset>30544</wp:posOffset>
                </wp:positionV>
                <wp:extent cx="372110" cy="260985"/>
                <wp:effectExtent l="0" t="0" r="0" b="5715"/>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60985"/>
                        </a:xfrm>
                        <a:prstGeom prst="rect">
                          <a:avLst/>
                        </a:prstGeom>
                        <a:noFill/>
                        <a:ln w="9525">
                          <a:noFill/>
                          <a:miter lim="800000"/>
                          <a:headEnd/>
                          <a:tailEnd/>
                        </a:ln>
                      </wps:spPr>
                      <wps:txbx>
                        <w:txbxContent>
                          <w:p w:rsidR="00A455F0" w:rsidRPr="008F6E10" w:rsidRDefault="00A455F0" w:rsidP="002479E3">
                            <w:pPr>
                              <w:rPr>
                                <w:rFonts w:ascii="Arial" w:hAnsi="Arial" w:cs="Arial"/>
                                <w:b/>
                                <w:sz w:val="28"/>
                                <w:szCs w:val="28"/>
                              </w:rPr>
                            </w:pPr>
                            <w:r>
                              <w:rPr>
                                <w:rFonts w:ascii="Arial" w:hAnsi="Arial" w:cs="Arial"/>
                                <w:b/>
                                <w:sz w:val="28"/>
                                <w:szCs w:val="28"/>
                              </w:rPr>
                              <w:t>B</w:t>
                            </w:r>
                            <w:r w:rsidRPr="008F6E10">
                              <w:rPr>
                                <w:rFonts w:ascii="Arial" w:hAnsi="Arial" w:cs="Arial"/>
                                <w:b/>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74.3pt;margin-top:2.4pt;width:29.3pt;height:20.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" filled="f" stroked="f">
                <v:textbox>
                  <w:txbxContent>
                    <w:p w14:paraId="706704D2" w14:textId="77777777" w:rsidR="00A455F0" w:rsidRPr="008F6E10" w:rsidRDefault="00A455F0" w:rsidP="002479E3">
                      <w:pPr>
                        <w:rPr>
                          <w:rFonts w:ascii="Arial" w:hAnsi="Arial" w:cs="Arial"/>
                          <w:b/>
                          <w:sz w:val="28"/>
                          <w:szCs w:val="28"/>
                        </w:rPr>
                      </w:pPr>
                      <w:r>
                        <w:rPr>
                          <w:rFonts w:ascii="Arial" w:hAnsi="Arial" w:cs="Arial"/>
                          <w:b/>
                          <w:sz w:val="28"/>
                          <w:szCs w:val="28"/>
                        </w:rPr>
                        <w:t>B</w:t>
                      </w:r>
                      <w:r w:rsidRPr="008F6E10">
                        <w:rPr>
                          <w:rFonts w:ascii="Arial" w:hAnsi="Arial" w:cs="Arial"/>
                          <w:b/>
                          <w:sz w:val="28"/>
                          <w:szCs w:val="28"/>
                        </w:rPr>
                        <w:t>.</w:t>
                      </w:r>
                    </w:p>
                  </w:txbxContent>
                </v:textbox>
              </v:shape>
            </w:pict>
          </mc:Fallback>
        </mc:AlternateContent>
      </w:r>
      <w:proofErr w:type="gramStart"/>
      <w:r w:rsidRPr="002479E3">
        <w:rPr>
          <w:b/>
        </w:rPr>
        <w:t>Increased post-vaccination IFN</w:t>
      </w:r>
      <w:r w:rsidRPr="002479E3">
        <w:rPr>
          <w:b/>
          <w:lang w:val="el-GR"/>
        </w:rPr>
        <w:t>γ</w:t>
      </w:r>
      <w:r w:rsidRPr="002479E3">
        <w:rPr>
          <w:b/>
        </w:rPr>
        <w:t xml:space="preserve"> secretion </w:t>
      </w:r>
      <w:r w:rsidR="004E6B8E">
        <w:rPr>
          <w:b/>
        </w:rPr>
        <w:t xml:space="preserve">in response </w:t>
      </w:r>
      <w:r w:rsidRPr="002479E3">
        <w:rPr>
          <w:b/>
        </w:rPr>
        <w:t xml:space="preserve">to 4T1 </w:t>
      </w:r>
      <w:r w:rsidR="00CB0304">
        <w:rPr>
          <w:b/>
        </w:rPr>
        <w:t>mutation site</w:t>
      </w:r>
      <w:r w:rsidRPr="002479E3">
        <w:rPr>
          <w:b/>
        </w:rPr>
        <w:t xml:space="preserve"> peptides.</w:t>
      </w:r>
      <w:proofErr w:type="gramEnd"/>
      <w:r w:rsidR="009806BF">
        <w:rPr>
          <w:b/>
        </w:rPr>
        <w:t xml:space="preserve"> </w:t>
      </w:r>
      <w:r w:rsidRPr="002479E3">
        <w:t xml:space="preserve">Individualized data from all three sets of paired experiments </w:t>
      </w:r>
      <w:r w:rsidR="00896467">
        <w:t xml:space="preserve">with breakdown by mass spectrometry identification status </w:t>
      </w:r>
      <w:r w:rsidRPr="002479E3">
        <w:t xml:space="preserve">presented </w:t>
      </w:r>
      <w:r w:rsidR="00896467">
        <w:t>(Fig. 4</w:t>
      </w:r>
      <w:r w:rsidRPr="002479E3">
        <w:t>).</w:t>
      </w:r>
      <w:r w:rsidR="009806BF">
        <w:t xml:space="preserve"> </w:t>
      </w:r>
      <w:r w:rsidRPr="002479E3">
        <w:t xml:space="preserve">CD4 depleted splenocytes from naïve and 4T1 autophagosome-enriched vaccine + poly-I:C vaccinated animals were stimulated with WT and SNV versions of top predicted MHCI binding 8-11mer </w:t>
      </w:r>
      <w:r w:rsidR="00CB0304">
        <w:t>mutation site</w:t>
      </w:r>
      <w:r w:rsidRPr="002479E3">
        <w:t xml:space="preserve"> peptides, then expanded on IL2, before being washed, split, and restimulated with naïve irradiated splenocytes and peptides.</w:t>
      </w:r>
      <w:r w:rsidR="009806BF">
        <w:t xml:space="preserve"> </w:t>
      </w:r>
      <w:r w:rsidRPr="002479E3">
        <w:t>(</w:t>
      </w:r>
      <w:r w:rsidRPr="002479E3">
        <w:rPr>
          <w:b/>
        </w:rPr>
        <w:t>A</w:t>
      </w:r>
      <w:r w:rsidRPr="002479E3">
        <w:t>) Increase</w:t>
      </w:r>
      <w:r w:rsidR="004E6B8E">
        <w:t>d</w:t>
      </w:r>
      <w:r w:rsidRPr="002479E3">
        <w:t xml:space="preserve"> IFN</w:t>
      </w:r>
      <w:r w:rsidRPr="002479E3">
        <w:rPr>
          <w:lang w:val="el-GR"/>
        </w:rPr>
        <w:t>γ</w:t>
      </w:r>
      <w:r w:rsidRPr="002479E3">
        <w:t xml:space="preserve"> secretion in vaccine groups upon secondary exposure to n=15 SNV peptides regardless of LC-MS/MS confirmation (P</w:t>
      </w:r>
      <w:r w:rsidR="00E50014">
        <w:t>=0.</w:t>
      </w:r>
      <w:r w:rsidRPr="002479E3">
        <w:t>0015).</w:t>
      </w:r>
      <w:r w:rsidR="009806BF">
        <w:t xml:space="preserve"> </w:t>
      </w:r>
      <w:r w:rsidRPr="002479E3">
        <w:t>(</w:t>
      </w:r>
      <w:r w:rsidRPr="002479E3">
        <w:rPr>
          <w:b/>
        </w:rPr>
        <w:t>B</w:t>
      </w:r>
      <w:r w:rsidRPr="002479E3">
        <w:t>)</w:t>
      </w:r>
      <w:r w:rsidR="009806BF">
        <w:t xml:space="preserve"> </w:t>
      </w:r>
      <w:r w:rsidRPr="002479E3">
        <w:t>Increase</w:t>
      </w:r>
      <w:r w:rsidR="00AD0CCC">
        <w:t>d</w:t>
      </w:r>
      <w:r w:rsidRPr="002479E3">
        <w:t xml:space="preserve"> IFN</w:t>
      </w:r>
      <w:r w:rsidRPr="002479E3">
        <w:rPr>
          <w:lang w:val="el-GR"/>
        </w:rPr>
        <w:t>γ</w:t>
      </w:r>
      <w:r w:rsidRPr="002479E3">
        <w:t xml:space="preserve"> secretion in vaccine groups upon secondary exposure to n=</w:t>
      </w:r>
      <w:r w:rsidR="00C72F45">
        <w:t>9</w:t>
      </w:r>
      <w:r w:rsidRPr="002479E3">
        <w:t xml:space="preserve"> different SNV peptides from LC-MS/MS confirmed proteins (P</w:t>
      </w:r>
      <w:r w:rsidR="00E50014">
        <w:t>=0.</w:t>
      </w:r>
      <w:r w:rsidRPr="002479E3">
        <w:t>00</w:t>
      </w:r>
      <w:r w:rsidR="00C72F45">
        <w:t>31</w:t>
      </w:r>
      <w:r w:rsidRPr="002479E3">
        <w:t>). (</w:t>
      </w:r>
      <w:r w:rsidRPr="002479E3">
        <w:rPr>
          <w:b/>
        </w:rPr>
        <w:t>C</w:t>
      </w:r>
      <w:r w:rsidRPr="002479E3">
        <w:t>)</w:t>
      </w:r>
      <w:r w:rsidR="009806BF">
        <w:t xml:space="preserve"> </w:t>
      </w:r>
      <w:r w:rsidRPr="002479E3">
        <w:t>No difference in IFN</w:t>
      </w:r>
      <w:r w:rsidRPr="002479E3">
        <w:rPr>
          <w:lang w:val="el-GR"/>
        </w:rPr>
        <w:t>γ</w:t>
      </w:r>
      <w:r w:rsidRPr="002479E3">
        <w:t xml:space="preserve"> secretion </w:t>
      </w:r>
      <w:r w:rsidR="00AD0CCC">
        <w:t xml:space="preserve">was observed </w:t>
      </w:r>
      <w:r w:rsidRPr="002479E3">
        <w:t>in vaccine groups upon secondary exposure to n=</w:t>
      </w:r>
      <w:r w:rsidR="00C72F45">
        <w:t>6</w:t>
      </w:r>
      <w:r w:rsidRPr="002479E3">
        <w:t xml:space="preserve"> different SNV peptides from LC-MS/MS unconfirmed </w:t>
      </w:r>
      <w:r w:rsidRPr="002479E3">
        <w:lastRenderedPageBreak/>
        <w:t>proteins (P</w:t>
      </w:r>
      <w:r w:rsidR="00E50014">
        <w:t>=0.</w:t>
      </w:r>
      <w:r w:rsidR="00C72F45">
        <w:t>22</w:t>
      </w:r>
      <w:r w:rsidRPr="002479E3">
        <w:t>).</w:t>
      </w:r>
      <w:r w:rsidR="009806BF">
        <w:t xml:space="preserve"> </w:t>
      </w:r>
      <w:r w:rsidRPr="002479E3">
        <w:t>(</w:t>
      </w:r>
      <w:r w:rsidRPr="002479E3">
        <w:rPr>
          <w:b/>
        </w:rPr>
        <w:t>D</w:t>
      </w:r>
      <w:r w:rsidRPr="002479E3">
        <w:t>) Increase in IFN</w:t>
      </w:r>
      <w:r w:rsidRPr="002479E3">
        <w:rPr>
          <w:lang w:val="el-GR"/>
        </w:rPr>
        <w:t>γ</w:t>
      </w:r>
      <w:r w:rsidRPr="002479E3">
        <w:t xml:space="preserve"> secretion in vaccine groups </w:t>
      </w:r>
      <w:r w:rsidR="00AD0CCC">
        <w:t xml:space="preserve">observed </w:t>
      </w:r>
      <w:r w:rsidRPr="002479E3">
        <w:t>upon secondary exposure to n=15 WT peptides regardless of LC-MS/MS confirmation (P</w:t>
      </w:r>
      <w:r w:rsidR="00E50014">
        <w:t>&lt;0.</w:t>
      </w:r>
      <w:r w:rsidRPr="002479E3">
        <w:t>0001).</w:t>
      </w:r>
      <w:r w:rsidR="009806BF">
        <w:t xml:space="preserve"> </w:t>
      </w:r>
      <w:r w:rsidRPr="002479E3">
        <w:t>(</w:t>
      </w:r>
      <w:r w:rsidRPr="002479E3">
        <w:rPr>
          <w:b/>
        </w:rPr>
        <w:t>E</w:t>
      </w:r>
      <w:r w:rsidRPr="002479E3">
        <w:t>)</w:t>
      </w:r>
      <w:r w:rsidR="009806BF">
        <w:t xml:space="preserve"> </w:t>
      </w:r>
      <w:r w:rsidRPr="002479E3">
        <w:t>Increase in IFN</w:t>
      </w:r>
      <w:r w:rsidRPr="002479E3">
        <w:rPr>
          <w:lang w:val="el-GR"/>
        </w:rPr>
        <w:t>γ</w:t>
      </w:r>
      <w:r w:rsidRPr="002479E3">
        <w:t xml:space="preserve"> secretion in vaccine groups </w:t>
      </w:r>
      <w:r w:rsidR="00AD0CCC">
        <w:t xml:space="preserve">observed </w:t>
      </w:r>
      <w:r w:rsidRPr="002479E3">
        <w:t>upon secondary exposure to n=</w:t>
      </w:r>
      <w:r w:rsidR="00C72F45">
        <w:t>9</w:t>
      </w:r>
      <w:r w:rsidRPr="002479E3">
        <w:t xml:space="preserve"> different WT peptides from LC-MS/MS confirmed proteins (P</w:t>
      </w:r>
      <w:r w:rsidR="00C72F45">
        <w:t>&lt;</w:t>
      </w:r>
      <w:r w:rsidR="00E50014">
        <w:t>0.</w:t>
      </w:r>
      <w:r w:rsidRPr="002479E3">
        <w:t>000</w:t>
      </w:r>
      <w:r w:rsidR="00C72F45">
        <w:t>1</w:t>
      </w:r>
      <w:r w:rsidRPr="002479E3">
        <w:t>). (</w:t>
      </w:r>
      <w:r w:rsidRPr="002479E3">
        <w:rPr>
          <w:b/>
        </w:rPr>
        <w:t>F</w:t>
      </w:r>
      <w:r w:rsidRPr="002479E3">
        <w:t>)</w:t>
      </w:r>
      <w:r w:rsidR="009806BF">
        <w:t xml:space="preserve"> </w:t>
      </w:r>
      <w:r w:rsidRPr="002479E3">
        <w:t>Increase</w:t>
      </w:r>
      <w:r w:rsidR="00AD0CCC">
        <w:t>d</w:t>
      </w:r>
      <w:r w:rsidRPr="002479E3">
        <w:t xml:space="preserve"> IFN</w:t>
      </w:r>
      <w:r w:rsidRPr="002479E3">
        <w:rPr>
          <w:lang w:val="el-GR"/>
        </w:rPr>
        <w:t>γ</w:t>
      </w:r>
      <w:r w:rsidRPr="002479E3">
        <w:t xml:space="preserve"> secretion in vaccine groups </w:t>
      </w:r>
      <w:r w:rsidR="00AD0CCC">
        <w:t>observed</w:t>
      </w:r>
      <w:r w:rsidRPr="002479E3">
        <w:t xml:space="preserve"> upon secondary exposure to n=</w:t>
      </w:r>
      <w:r w:rsidR="00C72F45">
        <w:t>6</w:t>
      </w:r>
      <w:r w:rsidRPr="002479E3">
        <w:t xml:space="preserve"> different </w:t>
      </w:r>
      <w:r w:rsidR="00C72F45">
        <w:t>WT</w:t>
      </w:r>
      <w:r w:rsidRPr="002479E3">
        <w:t xml:space="preserve"> peptides from LC-MS/MS unconfirmed proteins (P</w:t>
      </w:r>
      <w:r w:rsidR="00E50014">
        <w:t>=0.</w:t>
      </w:r>
      <w:r w:rsidRPr="002479E3">
        <w:t>00</w:t>
      </w:r>
      <w:r w:rsidR="00C72F45">
        <w:t>10</w:t>
      </w:r>
      <w:r w:rsidRPr="002479E3">
        <w:t xml:space="preserve">). All statistics by Wilcoxon matched-pairs signed rank test. </w:t>
      </w:r>
    </w:p>
    <w:p w:rsidR="002479E3" w:rsidRPr="002479E3" w:rsidRDefault="002479E3" w:rsidP="002479E3">
      <w:pPr>
        <w:pStyle w:val="SOMContent"/>
      </w:pPr>
    </w:p>
    <w:p w:rsidR="00687B5D" w:rsidRDefault="00687B5D">
      <w:pPr>
        <w:rPr>
          <w:rFonts w:eastAsia="Times New Roman"/>
          <w:sz w:val="24"/>
          <w:szCs w:val="24"/>
        </w:rPr>
      </w:pPr>
      <w:r>
        <w:br w:type="page"/>
      </w:r>
    </w:p>
    <w:p w:rsidR="002479E3" w:rsidRPr="002479E3" w:rsidRDefault="00716AC5" w:rsidP="002479E3">
      <w:pPr>
        <w:pStyle w:val="SOMContent"/>
      </w:pPr>
      <w:r>
        <w:rPr>
          <w:noProof/>
        </w:rPr>
        <w:lastRenderedPageBreak/>
        <w:pict>
          <v:shape id="_x0000_i1027" type="#_x0000_t75" style="width:468pt;height:358.5pt">
            <v:imagedata r:id="rId16" o:title="4T1 Restim"/>
          </v:shape>
        </w:pict>
      </w:r>
    </w:p>
    <w:p w:rsidR="002479E3" w:rsidRDefault="002479E3" w:rsidP="00687B5D">
      <w:pPr>
        <w:pStyle w:val="SOMContent"/>
        <w:spacing w:line="480" w:lineRule="auto"/>
      </w:pPr>
      <w:proofErr w:type="gramStart"/>
      <w:r w:rsidRPr="002479E3">
        <w:rPr>
          <w:b/>
        </w:rPr>
        <w:t>Fig.</w:t>
      </w:r>
      <w:proofErr w:type="gramEnd"/>
      <w:r w:rsidRPr="002479E3">
        <w:rPr>
          <w:b/>
        </w:rPr>
        <w:t xml:space="preserve"> S</w:t>
      </w:r>
      <w:r w:rsidR="00636141">
        <w:rPr>
          <w:b/>
        </w:rPr>
        <w:t>7</w:t>
      </w:r>
      <w:r w:rsidRPr="002479E3">
        <w:rPr>
          <w:b/>
        </w:rPr>
        <w:t xml:space="preserve">. </w:t>
      </w:r>
      <w:r w:rsidRPr="002479E3">
        <w:rPr>
          <w:b/>
          <w:noProof/>
        </w:rPr>
        <mc:AlternateContent>
          <mc:Choice Requires="wps">
            <w:drawing>
              <wp:anchor distT="0" distB="0" distL="114300" distR="114300" simplePos="0" relativeHeight="251709440" behindDoc="0" locked="0" layoutInCell="1" allowOverlap="1" wp14:anchorId="29B353D1" wp14:editId="5FA33398">
                <wp:simplePos x="0" y="0"/>
                <wp:positionH relativeFrom="column">
                  <wp:posOffset>-4434205</wp:posOffset>
                </wp:positionH>
                <wp:positionV relativeFrom="paragraph">
                  <wp:posOffset>2392680</wp:posOffset>
                </wp:positionV>
                <wp:extent cx="372110" cy="260985"/>
                <wp:effectExtent l="0" t="0" r="0" b="5715"/>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60985"/>
                        </a:xfrm>
                        <a:prstGeom prst="rect">
                          <a:avLst/>
                        </a:prstGeom>
                        <a:noFill/>
                        <a:ln w="9525">
                          <a:noFill/>
                          <a:miter lim="800000"/>
                          <a:headEnd/>
                          <a:tailEnd/>
                        </a:ln>
                      </wps:spPr>
                      <wps:txbx>
                        <w:txbxContent>
                          <w:p w:rsidR="00A455F0" w:rsidRPr="008F6E10" w:rsidRDefault="00A455F0" w:rsidP="002479E3">
                            <w:pPr>
                              <w:rPr>
                                <w:rFonts w:ascii="Arial" w:hAnsi="Arial" w:cs="Arial"/>
                                <w:b/>
                                <w:sz w:val="28"/>
                                <w:szCs w:val="28"/>
                              </w:rPr>
                            </w:pPr>
                            <w:r>
                              <w:rPr>
                                <w:rFonts w:ascii="Arial" w:hAnsi="Arial" w:cs="Arial"/>
                                <w:b/>
                                <w:sz w:val="28"/>
                                <w:szCs w:val="28"/>
                              </w:rPr>
                              <w:t>C</w:t>
                            </w:r>
                            <w:r w:rsidRPr="008F6E10">
                              <w:rPr>
                                <w:rFonts w:ascii="Arial" w:hAnsi="Arial" w:cs="Arial"/>
                                <w:b/>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349.15pt;margin-top:188.4pt;width:29.3pt;height:20.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" filled="f" stroked="f">
                <v:textbox>
                  <w:txbxContent>
                    <w:p w14:paraId="5AD9FE64" w14:textId="77777777" w:rsidR="00A455F0" w:rsidRPr="008F6E10" w:rsidRDefault="00A455F0" w:rsidP="002479E3">
                      <w:pPr>
                        <w:rPr>
                          <w:rFonts w:ascii="Arial" w:hAnsi="Arial" w:cs="Arial"/>
                          <w:b/>
                          <w:sz w:val="28"/>
                          <w:szCs w:val="28"/>
                        </w:rPr>
                      </w:pPr>
                      <w:r>
                        <w:rPr>
                          <w:rFonts w:ascii="Arial" w:hAnsi="Arial" w:cs="Arial"/>
                          <w:b/>
                          <w:sz w:val="28"/>
                          <w:szCs w:val="28"/>
                        </w:rPr>
                        <w:t>C</w:t>
                      </w:r>
                      <w:r w:rsidRPr="008F6E10">
                        <w:rPr>
                          <w:rFonts w:ascii="Arial" w:hAnsi="Arial" w:cs="Arial"/>
                          <w:b/>
                          <w:sz w:val="28"/>
                          <w:szCs w:val="28"/>
                        </w:rPr>
                        <w:t>.</w:t>
                      </w:r>
                    </w:p>
                  </w:txbxContent>
                </v:textbox>
              </v:shape>
            </w:pict>
          </mc:Fallback>
        </mc:AlternateContent>
      </w:r>
      <w:r w:rsidRPr="002479E3">
        <w:rPr>
          <w:b/>
          <w:noProof/>
        </w:rPr>
        <mc:AlternateContent>
          <mc:Choice Requires="wps">
            <w:drawing>
              <wp:anchor distT="0" distB="0" distL="114300" distR="114300" simplePos="0" relativeHeight="251710464" behindDoc="0" locked="0" layoutInCell="1" allowOverlap="1" wp14:anchorId="12FF30AD" wp14:editId="62FB2A3F">
                <wp:simplePos x="0" y="0"/>
                <wp:positionH relativeFrom="column">
                  <wp:posOffset>-2186000</wp:posOffset>
                </wp:positionH>
                <wp:positionV relativeFrom="paragraph">
                  <wp:posOffset>2390140</wp:posOffset>
                </wp:positionV>
                <wp:extent cx="372110" cy="260985"/>
                <wp:effectExtent l="0" t="0" r="0" b="5715"/>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60985"/>
                        </a:xfrm>
                        <a:prstGeom prst="rect">
                          <a:avLst/>
                        </a:prstGeom>
                        <a:noFill/>
                        <a:ln w="9525">
                          <a:noFill/>
                          <a:miter lim="800000"/>
                          <a:headEnd/>
                          <a:tailEnd/>
                        </a:ln>
                      </wps:spPr>
                      <wps:txbx>
                        <w:txbxContent>
                          <w:p w:rsidR="00A455F0" w:rsidRPr="008F6E10" w:rsidRDefault="00A455F0" w:rsidP="002479E3">
                            <w:pPr>
                              <w:rPr>
                                <w:rFonts w:ascii="Arial" w:hAnsi="Arial" w:cs="Arial"/>
                                <w:b/>
                                <w:sz w:val="28"/>
                                <w:szCs w:val="28"/>
                              </w:rPr>
                            </w:pPr>
                            <w:r>
                              <w:rPr>
                                <w:rFonts w:ascii="Arial" w:hAnsi="Arial" w:cs="Arial"/>
                                <w:b/>
                                <w:sz w:val="28"/>
                                <w:szCs w:val="28"/>
                              </w:rPr>
                              <w:t>D</w:t>
                            </w:r>
                            <w:r w:rsidRPr="008F6E10">
                              <w:rPr>
                                <w:rFonts w:ascii="Arial" w:hAnsi="Arial" w:cs="Arial"/>
                                <w:b/>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172.15pt;margin-top:188.2pt;width:29.3pt;height:20.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" filled="f" stroked="f">
                <v:textbox>
                  <w:txbxContent>
                    <w:p w14:paraId="5D889075" w14:textId="77777777" w:rsidR="00A455F0" w:rsidRPr="008F6E10" w:rsidRDefault="00A455F0" w:rsidP="002479E3">
                      <w:pPr>
                        <w:rPr>
                          <w:rFonts w:ascii="Arial" w:hAnsi="Arial" w:cs="Arial"/>
                          <w:b/>
                          <w:sz w:val="28"/>
                          <w:szCs w:val="28"/>
                        </w:rPr>
                      </w:pPr>
                      <w:r>
                        <w:rPr>
                          <w:rFonts w:ascii="Arial" w:hAnsi="Arial" w:cs="Arial"/>
                          <w:b/>
                          <w:sz w:val="28"/>
                          <w:szCs w:val="28"/>
                        </w:rPr>
                        <w:t>D</w:t>
                      </w:r>
                      <w:r w:rsidRPr="008F6E10">
                        <w:rPr>
                          <w:rFonts w:ascii="Arial" w:hAnsi="Arial" w:cs="Arial"/>
                          <w:b/>
                          <w:sz w:val="28"/>
                          <w:szCs w:val="28"/>
                        </w:rPr>
                        <w:t>.</w:t>
                      </w:r>
                    </w:p>
                  </w:txbxContent>
                </v:textbox>
              </v:shape>
            </w:pict>
          </mc:Fallback>
        </mc:AlternateContent>
      </w:r>
      <w:r w:rsidRPr="002479E3">
        <w:rPr>
          <w:noProof/>
        </w:rPr>
        <mc:AlternateContent>
          <mc:Choice Requires="wps">
            <w:drawing>
              <wp:anchor distT="0" distB="0" distL="114300" distR="114300" simplePos="0" relativeHeight="251707392" behindDoc="0" locked="0" layoutInCell="1" allowOverlap="1" wp14:anchorId="5890A514" wp14:editId="4019C336">
                <wp:simplePos x="0" y="0"/>
                <wp:positionH relativeFrom="column">
                  <wp:posOffset>-4462780</wp:posOffset>
                </wp:positionH>
                <wp:positionV relativeFrom="paragraph">
                  <wp:posOffset>33020</wp:posOffset>
                </wp:positionV>
                <wp:extent cx="372110" cy="260985"/>
                <wp:effectExtent l="0" t="0" r="0" b="5715"/>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60985"/>
                        </a:xfrm>
                        <a:prstGeom prst="rect">
                          <a:avLst/>
                        </a:prstGeom>
                        <a:noFill/>
                        <a:ln w="9525">
                          <a:noFill/>
                          <a:miter lim="800000"/>
                          <a:headEnd/>
                          <a:tailEnd/>
                        </a:ln>
                      </wps:spPr>
                      <wps:txbx>
                        <w:txbxContent>
                          <w:p w:rsidR="00A455F0" w:rsidRPr="008F6E10" w:rsidRDefault="00A455F0" w:rsidP="002479E3">
                            <w:pPr>
                              <w:rPr>
                                <w:rFonts w:ascii="Arial" w:hAnsi="Arial" w:cs="Arial"/>
                                <w:b/>
                                <w:sz w:val="28"/>
                                <w:szCs w:val="28"/>
                              </w:rPr>
                            </w:pPr>
                            <w:r>
                              <w:rPr>
                                <w:rFonts w:ascii="Arial" w:hAnsi="Arial" w:cs="Arial"/>
                                <w:b/>
                                <w:sz w:val="28"/>
                                <w:szCs w:val="28"/>
                              </w:rPr>
                              <w:t>A</w:t>
                            </w:r>
                            <w:r w:rsidRPr="008F6E10">
                              <w:rPr>
                                <w:rFonts w:ascii="Arial" w:hAnsi="Arial" w:cs="Arial"/>
                                <w:b/>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51.4pt;margin-top:2.6pt;width:29.3pt;height:20.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" filled="f" stroked="f">
                <v:textbox>
                  <w:txbxContent>
                    <w:p w14:paraId="29F96E7D" w14:textId="77777777" w:rsidR="00A455F0" w:rsidRPr="008F6E10" w:rsidRDefault="00A455F0" w:rsidP="002479E3">
                      <w:pPr>
                        <w:rPr>
                          <w:rFonts w:ascii="Arial" w:hAnsi="Arial" w:cs="Arial"/>
                          <w:b/>
                          <w:sz w:val="28"/>
                          <w:szCs w:val="28"/>
                        </w:rPr>
                      </w:pPr>
                      <w:r>
                        <w:rPr>
                          <w:rFonts w:ascii="Arial" w:hAnsi="Arial" w:cs="Arial"/>
                          <w:b/>
                          <w:sz w:val="28"/>
                          <w:szCs w:val="28"/>
                        </w:rPr>
                        <w:t>A</w:t>
                      </w:r>
                      <w:r w:rsidRPr="008F6E10">
                        <w:rPr>
                          <w:rFonts w:ascii="Arial" w:hAnsi="Arial" w:cs="Arial"/>
                          <w:b/>
                          <w:sz w:val="28"/>
                          <w:szCs w:val="28"/>
                        </w:rPr>
                        <w:t>.</w:t>
                      </w:r>
                    </w:p>
                  </w:txbxContent>
                </v:textbox>
              </v:shape>
            </w:pict>
          </mc:Fallback>
        </mc:AlternateContent>
      </w:r>
      <w:r w:rsidRPr="002479E3">
        <w:rPr>
          <w:noProof/>
        </w:rPr>
        <mc:AlternateContent>
          <mc:Choice Requires="wps">
            <w:drawing>
              <wp:anchor distT="0" distB="0" distL="114300" distR="114300" simplePos="0" relativeHeight="251708416" behindDoc="0" locked="0" layoutInCell="1" allowOverlap="1" wp14:anchorId="3762CB61" wp14:editId="64211D21">
                <wp:simplePos x="0" y="0"/>
                <wp:positionH relativeFrom="column">
                  <wp:posOffset>-2213610</wp:posOffset>
                </wp:positionH>
                <wp:positionV relativeFrom="paragraph">
                  <wp:posOffset>30544</wp:posOffset>
                </wp:positionV>
                <wp:extent cx="372110" cy="260985"/>
                <wp:effectExtent l="0" t="0" r="0" b="5715"/>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60985"/>
                        </a:xfrm>
                        <a:prstGeom prst="rect">
                          <a:avLst/>
                        </a:prstGeom>
                        <a:noFill/>
                        <a:ln w="9525">
                          <a:noFill/>
                          <a:miter lim="800000"/>
                          <a:headEnd/>
                          <a:tailEnd/>
                        </a:ln>
                      </wps:spPr>
                      <wps:txbx>
                        <w:txbxContent>
                          <w:p w:rsidR="00A455F0" w:rsidRPr="008F6E10" w:rsidRDefault="00A455F0" w:rsidP="002479E3">
                            <w:pPr>
                              <w:rPr>
                                <w:rFonts w:ascii="Arial" w:hAnsi="Arial" w:cs="Arial"/>
                                <w:b/>
                                <w:sz w:val="28"/>
                                <w:szCs w:val="28"/>
                              </w:rPr>
                            </w:pPr>
                            <w:r>
                              <w:rPr>
                                <w:rFonts w:ascii="Arial" w:hAnsi="Arial" w:cs="Arial"/>
                                <w:b/>
                                <w:sz w:val="28"/>
                                <w:szCs w:val="28"/>
                              </w:rPr>
                              <w:t>B</w:t>
                            </w:r>
                            <w:r w:rsidRPr="008F6E10">
                              <w:rPr>
                                <w:rFonts w:ascii="Arial" w:hAnsi="Arial" w:cs="Arial"/>
                                <w:b/>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174.3pt;margin-top:2.4pt;width:29.3pt;height:20.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" filled="f" stroked="f">
                <v:textbox>
                  <w:txbxContent>
                    <w:p w14:paraId="4F0092DC" w14:textId="77777777" w:rsidR="00A455F0" w:rsidRPr="008F6E10" w:rsidRDefault="00A455F0" w:rsidP="002479E3">
                      <w:pPr>
                        <w:rPr>
                          <w:rFonts w:ascii="Arial" w:hAnsi="Arial" w:cs="Arial"/>
                          <w:b/>
                          <w:sz w:val="28"/>
                          <w:szCs w:val="28"/>
                        </w:rPr>
                      </w:pPr>
                      <w:r>
                        <w:rPr>
                          <w:rFonts w:ascii="Arial" w:hAnsi="Arial" w:cs="Arial"/>
                          <w:b/>
                          <w:sz w:val="28"/>
                          <w:szCs w:val="28"/>
                        </w:rPr>
                        <w:t>B</w:t>
                      </w:r>
                      <w:r w:rsidRPr="008F6E10">
                        <w:rPr>
                          <w:rFonts w:ascii="Arial" w:hAnsi="Arial" w:cs="Arial"/>
                          <w:b/>
                          <w:sz w:val="28"/>
                          <w:szCs w:val="28"/>
                        </w:rPr>
                        <w:t>.</w:t>
                      </w:r>
                    </w:p>
                  </w:txbxContent>
                </v:textbox>
              </v:shape>
            </w:pict>
          </mc:Fallback>
        </mc:AlternateContent>
      </w:r>
      <w:proofErr w:type="gramStart"/>
      <w:r w:rsidRPr="002479E3">
        <w:rPr>
          <w:b/>
        </w:rPr>
        <w:t>Increased post-vaccination IFN</w:t>
      </w:r>
      <w:r w:rsidRPr="002479E3">
        <w:rPr>
          <w:b/>
          <w:lang w:val="el-GR"/>
        </w:rPr>
        <w:t>γ</w:t>
      </w:r>
      <w:r w:rsidRPr="002479E3">
        <w:rPr>
          <w:b/>
        </w:rPr>
        <w:t xml:space="preserve"> secretion upon restimulation with 4T1 tumor cells.</w:t>
      </w:r>
      <w:proofErr w:type="gramEnd"/>
      <w:r w:rsidR="009806BF">
        <w:rPr>
          <w:b/>
        </w:rPr>
        <w:t xml:space="preserve"> </w:t>
      </w:r>
      <w:r w:rsidRPr="002479E3">
        <w:t xml:space="preserve">Individualized data from </w:t>
      </w:r>
      <w:r w:rsidR="00CE77F2">
        <w:t>both</w:t>
      </w:r>
      <w:r w:rsidRPr="002479E3">
        <w:t xml:space="preserve"> sets of paired experiments presented </w:t>
      </w:r>
      <w:r w:rsidR="00896467">
        <w:t>with breakdown by mass spectrometry identification status (Fig. 5</w:t>
      </w:r>
      <w:r w:rsidRPr="002479E3">
        <w:t>).</w:t>
      </w:r>
      <w:r w:rsidR="009806BF">
        <w:t xml:space="preserve"> </w:t>
      </w:r>
      <w:r w:rsidRPr="002479E3">
        <w:t xml:space="preserve">CD4 depleted splenocytes from naïve and 4T1 autophagosome-enriched vaccine + poly-I:C vaccinated animals were stimulated with WT and SNV versions of top predicted MHCI binding 8-11mer </w:t>
      </w:r>
      <w:r w:rsidR="00CB0304">
        <w:t>mutation site</w:t>
      </w:r>
      <w:r w:rsidRPr="002479E3">
        <w:t xml:space="preserve"> peptides, then expanded on IL2, before being washed, split, and restimulated with live 4T1 cells or placed into empty wells with media alone.</w:t>
      </w:r>
      <w:r w:rsidR="009806BF">
        <w:t xml:space="preserve"> </w:t>
      </w:r>
      <w:r w:rsidRPr="002479E3">
        <w:t>(</w:t>
      </w:r>
      <w:r w:rsidRPr="002479E3">
        <w:rPr>
          <w:b/>
        </w:rPr>
        <w:t>A</w:t>
      </w:r>
      <w:r w:rsidRPr="002479E3">
        <w:t>) Increase in IFN</w:t>
      </w:r>
      <w:r w:rsidRPr="002479E3">
        <w:rPr>
          <w:lang w:val="el-GR"/>
        </w:rPr>
        <w:t>γ</w:t>
      </w:r>
      <w:r w:rsidRPr="002479E3">
        <w:t xml:space="preserve"> secretion in vaccine groups </w:t>
      </w:r>
      <w:r w:rsidR="00741266">
        <w:t>observed</w:t>
      </w:r>
      <w:r w:rsidRPr="002479E3">
        <w:t xml:space="preserve"> upon secondary exposure to </w:t>
      </w:r>
      <w:bookmarkStart w:id="1" w:name="OLE_LINK6"/>
      <w:r w:rsidRPr="002479E3">
        <w:t>4T1 after primary exposure with</w:t>
      </w:r>
      <w:bookmarkEnd w:id="1"/>
      <w:r w:rsidRPr="002479E3">
        <w:t xml:space="preserve"> n=15 SNV peptides regardless of LC-MS/MS confirmation (P</w:t>
      </w:r>
      <w:r w:rsidR="00E50014">
        <w:t>=0.</w:t>
      </w:r>
      <w:r w:rsidRPr="002479E3">
        <w:t>00</w:t>
      </w:r>
      <w:r w:rsidR="00D77128">
        <w:t>02</w:t>
      </w:r>
      <w:r w:rsidRPr="002479E3">
        <w:t>).</w:t>
      </w:r>
      <w:r w:rsidR="009806BF">
        <w:t xml:space="preserve"> </w:t>
      </w:r>
      <w:r w:rsidRPr="002479E3">
        <w:t>(</w:t>
      </w:r>
      <w:r w:rsidRPr="002479E3">
        <w:rPr>
          <w:b/>
        </w:rPr>
        <w:t>B</w:t>
      </w:r>
      <w:r w:rsidRPr="002479E3">
        <w:t>)</w:t>
      </w:r>
      <w:r w:rsidR="009806BF">
        <w:t xml:space="preserve"> </w:t>
      </w:r>
      <w:r w:rsidRPr="002479E3">
        <w:t>Increase in IFN</w:t>
      </w:r>
      <w:r w:rsidRPr="002479E3">
        <w:rPr>
          <w:lang w:val="el-GR"/>
        </w:rPr>
        <w:t>γ</w:t>
      </w:r>
      <w:r w:rsidRPr="002479E3">
        <w:t xml:space="preserve"> secretion in vaccine groups </w:t>
      </w:r>
      <w:r w:rsidR="00741266">
        <w:t xml:space="preserve">observed </w:t>
      </w:r>
      <w:r w:rsidRPr="002479E3">
        <w:t>upon secondary exposure to 4T1 after primary exposure with n=</w:t>
      </w:r>
      <w:r w:rsidR="00C72F45">
        <w:t>9</w:t>
      </w:r>
      <w:r w:rsidRPr="002479E3">
        <w:t xml:space="preserve"> different SNV peptides from LC-</w:t>
      </w:r>
      <w:r w:rsidRPr="002479E3">
        <w:lastRenderedPageBreak/>
        <w:t>MS/MS confirmed proteins (P</w:t>
      </w:r>
      <w:r w:rsidR="00E50014">
        <w:t>=0.</w:t>
      </w:r>
      <w:r w:rsidRPr="002479E3">
        <w:t>0</w:t>
      </w:r>
      <w:r w:rsidR="00D77128">
        <w:t>004</w:t>
      </w:r>
      <w:r w:rsidRPr="002479E3">
        <w:t>). (</w:t>
      </w:r>
      <w:r w:rsidRPr="002479E3">
        <w:rPr>
          <w:b/>
        </w:rPr>
        <w:t>C</w:t>
      </w:r>
      <w:r w:rsidRPr="002479E3">
        <w:t>)</w:t>
      </w:r>
      <w:r w:rsidR="009806BF">
        <w:t xml:space="preserve"> </w:t>
      </w:r>
      <w:r w:rsidRPr="002479E3">
        <w:t xml:space="preserve">No difference </w:t>
      </w:r>
      <w:r w:rsidR="00741266">
        <w:t xml:space="preserve">was observed </w:t>
      </w:r>
      <w:r w:rsidRPr="002479E3">
        <w:t>in IFN</w:t>
      </w:r>
      <w:r w:rsidRPr="002479E3">
        <w:rPr>
          <w:lang w:val="el-GR"/>
        </w:rPr>
        <w:t>γ</w:t>
      </w:r>
      <w:r w:rsidRPr="002479E3">
        <w:t xml:space="preserve"> secretion in vaccine groups upon secondary exposure to 4T1 after primary exposure with n=</w:t>
      </w:r>
      <w:r w:rsidR="00C72F45">
        <w:t xml:space="preserve">6 </w:t>
      </w:r>
      <w:r w:rsidRPr="002479E3">
        <w:t>different SNV peptides from LC-MS/MS unconfirmed proteins (P</w:t>
      </w:r>
      <w:r w:rsidR="00E50014">
        <w:t>=0.</w:t>
      </w:r>
      <w:r w:rsidRPr="002479E3">
        <w:t>1</w:t>
      </w:r>
      <w:r w:rsidR="0037015E">
        <w:t>48</w:t>
      </w:r>
      <w:r w:rsidRPr="002479E3">
        <w:t>).</w:t>
      </w:r>
      <w:r w:rsidR="009806BF">
        <w:t xml:space="preserve"> </w:t>
      </w:r>
      <w:r w:rsidRPr="002479E3">
        <w:t>(</w:t>
      </w:r>
      <w:r w:rsidRPr="002479E3">
        <w:rPr>
          <w:b/>
        </w:rPr>
        <w:t>D</w:t>
      </w:r>
      <w:r w:rsidRPr="002479E3">
        <w:t xml:space="preserve">) </w:t>
      </w:r>
      <w:r w:rsidR="00D77128">
        <w:t>No difference</w:t>
      </w:r>
      <w:r w:rsidRPr="002479E3">
        <w:t xml:space="preserve"> in IFN</w:t>
      </w:r>
      <w:r w:rsidRPr="002479E3">
        <w:rPr>
          <w:lang w:val="el-GR"/>
        </w:rPr>
        <w:t>γ</w:t>
      </w:r>
      <w:r w:rsidRPr="002479E3">
        <w:t xml:space="preserve"> secretion in vaccine groups </w:t>
      </w:r>
      <w:r w:rsidR="00741266">
        <w:t xml:space="preserve">was observed </w:t>
      </w:r>
      <w:r w:rsidRPr="002479E3">
        <w:t>upon secondary exposure to 4T1 after primary exposure with n=15 WT peptides regardless of LC-MS/MS confirmation (P</w:t>
      </w:r>
      <w:r w:rsidR="0037015E">
        <w:t>=</w:t>
      </w:r>
      <w:r w:rsidR="00E50014">
        <w:t>0.</w:t>
      </w:r>
      <w:r w:rsidR="00D77128">
        <w:t>65</w:t>
      </w:r>
      <w:r w:rsidRPr="002479E3">
        <w:t>).</w:t>
      </w:r>
      <w:r w:rsidR="009806BF">
        <w:t xml:space="preserve"> </w:t>
      </w:r>
      <w:r w:rsidRPr="002479E3">
        <w:t>(</w:t>
      </w:r>
      <w:r w:rsidRPr="002479E3">
        <w:rPr>
          <w:b/>
        </w:rPr>
        <w:t>E</w:t>
      </w:r>
      <w:r w:rsidRPr="002479E3">
        <w:t>)</w:t>
      </w:r>
      <w:r w:rsidR="009806BF">
        <w:t xml:space="preserve"> </w:t>
      </w:r>
      <w:r w:rsidR="0037015E">
        <w:t>No difference</w:t>
      </w:r>
      <w:r w:rsidRPr="002479E3">
        <w:t xml:space="preserve"> in IFN</w:t>
      </w:r>
      <w:r w:rsidRPr="002479E3">
        <w:rPr>
          <w:lang w:val="el-GR"/>
        </w:rPr>
        <w:t>γ</w:t>
      </w:r>
      <w:r w:rsidRPr="002479E3">
        <w:t xml:space="preserve"> secretion in vaccine groups upon secondary exposure to 4T1 </w:t>
      </w:r>
      <w:r w:rsidR="00741266">
        <w:t xml:space="preserve">was observed </w:t>
      </w:r>
      <w:r w:rsidRPr="002479E3">
        <w:t>after primary exposure with n=</w:t>
      </w:r>
      <w:r w:rsidR="00C72F45">
        <w:t>9</w:t>
      </w:r>
      <w:r w:rsidRPr="002479E3">
        <w:t xml:space="preserve"> different WT peptides from LC-MS/MS confirmed proteins (P</w:t>
      </w:r>
      <w:r w:rsidR="00E50014">
        <w:t>=0.</w:t>
      </w:r>
      <w:r w:rsidR="0037015E">
        <w:t>597</w:t>
      </w:r>
      <w:r w:rsidRPr="002479E3">
        <w:t>). (</w:t>
      </w:r>
      <w:r w:rsidRPr="002479E3">
        <w:rPr>
          <w:b/>
        </w:rPr>
        <w:t>F</w:t>
      </w:r>
      <w:r w:rsidRPr="002479E3">
        <w:t>)</w:t>
      </w:r>
      <w:r w:rsidR="009806BF">
        <w:t xml:space="preserve"> </w:t>
      </w:r>
      <w:r w:rsidRPr="002479E3">
        <w:t>Increase in IFN</w:t>
      </w:r>
      <w:r w:rsidRPr="002479E3">
        <w:rPr>
          <w:lang w:val="el-GR"/>
        </w:rPr>
        <w:t>γ</w:t>
      </w:r>
      <w:r w:rsidRPr="002479E3">
        <w:t xml:space="preserve"> secretion </w:t>
      </w:r>
      <w:r w:rsidR="00741266">
        <w:t xml:space="preserve">was seen </w:t>
      </w:r>
      <w:r w:rsidRPr="002479E3">
        <w:t>in vaccine groups upon secondary exposure to 4T1 after primary exposure with n=</w:t>
      </w:r>
      <w:r w:rsidR="00C72F45">
        <w:t>6</w:t>
      </w:r>
      <w:r w:rsidRPr="002479E3">
        <w:t xml:space="preserve"> different </w:t>
      </w:r>
      <w:r w:rsidR="00C72F45">
        <w:t>WT</w:t>
      </w:r>
      <w:r w:rsidRPr="002479E3">
        <w:t xml:space="preserve"> peptides from LC-MS/MS unconfirmed proteins (P</w:t>
      </w:r>
      <w:r w:rsidR="0037015E">
        <w:t>=</w:t>
      </w:r>
      <w:r w:rsidR="00E50014">
        <w:t>0.</w:t>
      </w:r>
      <w:r w:rsidR="0037015E">
        <w:t>99</w:t>
      </w:r>
      <w:r w:rsidRPr="002479E3">
        <w:t xml:space="preserve">). All statistics by Wilcoxon matched-pairs signed rank test. </w:t>
      </w:r>
    </w:p>
    <w:p w:rsidR="002479E3" w:rsidRDefault="002479E3" w:rsidP="001C2F5A">
      <w:pPr>
        <w:rPr>
          <w:rFonts w:eastAsia="Times New Roman"/>
          <w:sz w:val="24"/>
          <w:szCs w:val="24"/>
        </w:rPr>
      </w:pPr>
    </w:p>
    <w:p w:rsidR="001B3759" w:rsidRDefault="001B3759" w:rsidP="001C2F5A">
      <w:pPr>
        <w:rPr>
          <w:rFonts w:eastAsia="Times New Roman"/>
          <w:sz w:val="24"/>
          <w:szCs w:val="24"/>
        </w:rPr>
      </w:pPr>
    </w:p>
    <w:p w:rsidR="001B3759" w:rsidRDefault="001B3759" w:rsidP="001C2F5A">
      <w:pPr>
        <w:rPr>
          <w:rFonts w:eastAsia="Times New Roman"/>
          <w:sz w:val="24"/>
          <w:szCs w:val="24"/>
        </w:rPr>
      </w:pPr>
    </w:p>
    <w:p w:rsidR="001B3759" w:rsidRDefault="001B3759" w:rsidP="001C2F5A">
      <w:pPr>
        <w:rPr>
          <w:rFonts w:eastAsia="Times New Roman"/>
          <w:sz w:val="24"/>
          <w:szCs w:val="24"/>
        </w:rPr>
      </w:pPr>
    </w:p>
    <w:p w:rsidR="001B3759" w:rsidRDefault="001B3759" w:rsidP="001C2F5A">
      <w:pPr>
        <w:rPr>
          <w:rFonts w:eastAsia="Times New Roman"/>
          <w:sz w:val="24"/>
          <w:szCs w:val="24"/>
        </w:rPr>
      </w:pPr>
    </w:p>
    <w:p w:rsidR="001B3759" w:rsidRDefault="001B3759" w:rsidP="001C2F5A">
      <w:pPr>
        <w:rPr>
          <w:rFonts w:eastAsia="Times New Roman"/>
          <w:sz w:val="24"/>
          <w:szCs w:val="24"/>
        </w:rPr>
      </w:pPr>
    </w:p>
    <w:p w:rsidR="001B3759" w:rsidRDefault="001B3759" w:rsidP="001C2F5A">
      <w:pPr>
        <w:rPr>
          <w:rFonts w:eastAsia="Times New Roman"/>
          <w:sz w:val="24"/>
          <w:szCs w:val="24"/>
        </w:rPr>
      </w:pPr>
    </w:p>
    <w:p w:rsidR="001B3759" w:rsidRDefault="001B3759" w:rsidP="001C2F5A">
      <w:pPr>
        <w:rPr>
          <w:rFonts w:eastAsia="Times New Roman"/>
          <w:sz w:val="24"/>
          <w:szCs w:val="24"/>
        </w:rPr>
      </w:pPr>
    </w:p>
    <w:p w:rsidR="001B3759" w:rsidRDefault="001B3759" w:rsidP="001C2F5A">
      <w:pPr>
        <w:rPr>
          <w:rFonts w:eastAsia="Times New Roman"/>
          <w:sz w:val="24"/>
          <w:szCs w:val="24"/>
        </w:rPr>
      </w:pPr>
    </w:p>
    <w:p w:rsidR="001B3759" w:rsidRDefault="001B3759" w:rsidP="001C2F5A">
      <w:pPr>
        <w:rPr>
          <w:rFonts w:eastAsia="Times New Roman"/>
          <w:sz w:val="24"/>
          <w:szCs w:val="24"/>
        </w:rPr>
      </w:pPr>
    </w:p>
    <w:p w:rsidR="001B3759" w:rsidRDefault="001B3759" w:rsidP="001C2F5A">
      <w:pPr>
        <w:rPr>
          <w:rFonts w:eastAsia="Times New Roman"/>
          <w:sz w:val="24"/>
          <w:szCs w:val="24"/>
        </w:rPr>
      </w:pPr>
    </w:p>
    <w:p w:rsidR="001B3759" w:rsidRDefault="001B3759" w:rsidP="001C2F5A">
      <w:pPr>
        <w:rPr>
          <w:rFonts w:eastAsia="Times New Roman"/>
          <w:sz w:val="24"/>
          <w:szCs w:val="24"/>
        </w:rPr>
      </w:pPr>
    </w:p>
    <w:p w:rsidR="001B3759" w:rsidRDefault="001B3759" w:rsidP="001C2F5A">
      <w:pPr>
        <w:rPr>
          <w:rFonts w:eastAsia="Times New Roman"/>
          <w:sz w:val="24"/>
          <w:szCs w:val="24"/>
        </w:rPr>
      </w:pPr>
    </w:p>
    <w:p w:rsidR="001B3759" w:rsidRDefault="001B3759" w:rsidP="001C2F5A">
      <w:pPr>
        <w:rPr>
          <w:rFonts w:eastAsia="Times New Roman"/>
          <w:sz w:val="24"/>
          <w:szCs w:val="24"/>
        </w:rPr>
      </w:pPr>
    </w:p>
    <w:p w:rsidR="001B3759" w:rsidRDefault="001B3759" w:rsidP="001C2F5A">
      <w:pPr>
        <w:rPr>
          <w:rFonts w:eastAsia="Times New Roman"/>
          <w:sz w:val="24"/>
          <w:szCs w:val="24"/>
        </w:rPr>
      </w:pPr>
    </w:p>
    <w:p w:rsidR="001B3759" w:rsidRDefault="001B3759" w:rsidP="001C2F5A">
      <w:pPr>
        <w:rPr>
          <w:rFonts w:eastAsia="Times New Roman"/>
          <w:sz w:val="24"/>
          <w:szCs w:val="24"/>
        </w:rPr>
      </w:pPr>
    </w:p>
    <w:p w:rsidR="001B3759" w:rsidRDefault="001B3759" w:rsidP="001C2F5A">
      <w:pPr>
        <w:rPr>
          <w:rFonts w:eastAsia="Times New Roman"/>
          <w:sz w:val="24"/>
          <w:szCs w:val="24"/>
        </w:rPr>
      </w:pPr>
    </w:p>
    <w:p w:rsidR="001B3759" w:rsidRDefault="001B3759" w:rsidP="001C2F5A">
      <w:pPr>
        <w:rPr>
          <w:rFonts w:eastAsia="Times New Roman"/>
          <w:sz w:val="24"/>
          <w:szCs w:val="24"/>
        </w:rPr>
      </w:pPr>
    </w:p>
    <w:p w:rsidR="001B3759" w:rsidRDefault="001B3759" w:rsidP="001C2F5A">
      <w:pPr>
        <w:rPr>
          <w:rFonts w:eastAsia="Times New Roman"/>
          <w:sz w:val="24"/>
          <w:szCs w:val="24"/>
        </w:rPr>
      </w:pPr>
    </w:p>
    <w:p w:rsidR="001B3759" w:rsidRDefault="001B3759" w:rsidP="001C2F5A">
      <w:pPr>
        <w:rPr>
          <w:rFonts w:eastAsia="Times New Roman"/>
          <w:sz w:val="24"/>
          <w:szCs w:val="24"/>
        </w:rPr>
      </w:pPr>
    </w:p>
    <w:p w:rsidR="001B3759" w:rsidRDefault="001B3759" w:rsidP="001C2F5A">
      <w:pPr>
        <w:rPr>
          <w:rFonts w:eastAsia="Times New Roman"/>
          <w:sz w:val="24"/>
          <w:szCs w:val="24"/>
        </w:rPr>
      </w:pPr>
    </w:p>
    <w:p w:rsidR="001B3759" w:rsidRDefault="001B3759" w:rsidP="001C2F5A">
      <w:pPr>
        <w:rPr>
          <w:rFonts w:eastAsia="Times New Roman"/>
          <w:sz w:val="24"/>
          <w:szCs w:val="24"/>
        </w:rPr>
      </w:pPr>
    </w:p>
    <w:p w:rsidR="001B3759" w:rsidRDefault="001B3759" w:rsidP="001C2F5A">
      <w:pPr>
        <w:rPr>
          <w:rFonts w:eastAsia="Times New Roman"/>
          <w:sz w:val="24"/>
          <w:szCs w:val="24"/>
        </w:rPr>
      </w:pPr>
    </w:p>
    <w:p w:rsidR="001B3759" w:rsidRDefault="001B3759" w:rsidP="001C2F5A">
      <w:pPr>
        <w:rPr>
          <w:rFonts w:eastAsia="Times New Roman"/>
          <w:sz w:val="24"/>
          <w:szCs w:val="24"/>
        </w:rPr>
      </w:pPr>
    </w:p>
    <w:p w:rsidR="001B3759" w:rsidRDefault="001B3759" w:rsidP="001C2F5A">
      <w:pPr>
        <w:rPr>
          <w:rFonts w:eastAsia="Times New Roman"/>
          <w:sz w:val="24"/>
          <w:szCs w:val="24"/>
        </w:rPr>
      </w:pPr>
    </w:p>
    <w:p w:rsidR="0091589E" w:rsidRPr="001C2F5A" w:rsidRDefault="0091589E" w:rsidP="00E365AC">
      <w:pPr>
        <w:rPr>
          <w:rFonts w:eastAsia="Times New Roman"/>
          <w:sz w:val="24"/>
          <w:szCs w:val="24"/>
        </w:rPr>
      </w:pPr>
    </w:p>
    <w:sectPr w:rsidR="0091589E" w:rsidRPr="001C2F5A" w:rsidSect="00A3707F">
      <w:headerReference w:type="default" r:id="rId17"/>
      <w:footerReference w:type="default" r:id="rId18"/>
      <w:headerReference w:type="first" r:id="rId19"/>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4F2" w:rsidRDefault="000714F2" w:rsidP="004A10BE">
      <w:r>
        <w:separator/>
      </w:r>
    </w:p>
  </w:endnote>
  <w:endnote w:type="continuationSeparator" w:id="0">
    <w:p w:rsidR="000714F2" w:rsidRDefault="000714F2" w:rsidP="004A10BE">
      <w:r>
        <w:continuationSeparator/>
      </w:r>
    </w:p>
  </w:endnote>
  <w:endnote w:type="continuationNotice" w:id="1">
    <w:p w:rsidR="000714F2" w:rsidRDefault="000714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BlissRegular">
    <w:panose1 w:val="00000000000000000000"/>
    <w:charset w:val="00"/>
    <w:family w:val="roman"/>
    <w:notTrueType/>
    <w:pitch w:val="variable"/>
    <w:sig w:usb0="00000003" w:usb1="00000000" w:usb2="00000000" w:usb3="00000000" w:csb0="00000001" w:csb1="00000000"/>
  </w:font>
  <w:font w:name="BlissMedium">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2CB" w:rsidRDefault="00A762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4F2" w:rsidRDefault="000714F2" w:rsidP="004A10BE">
      <w:r>
        <w:separator/>
      </w:r>
    </w:p>
  </w:footnote>
  <w:footnote w:type="continuationSeparator" w:id="0">
    <w:p w:rsidR="000714F2" w:rsidRDefault="000714F2" w:rsidP="004A10BE">
      <w:r>
        <w:continuationSeparator/>
      </w:r>
    </w:p>
  </w:footnote>
  <w:footnote w:type="continuationNotice" w:id="1">
    <w:p w:rsidR="000714F2" w:rsidRDefault="000714F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6685544"/>
      <w:docPartObj>
        <w:docPartGallery w:val="Page Numbers (Top of Page)"/>
        <w:docPartUnique/>
      </w:docPartObj>
    </w:sdtPr>
    <w:sdtEndPr>
      <w:rPr>
        <w:noProof/>
      </w:rPr>
    </w:sdtEndPr>
    <w:sdtContent>
      <w:p w:rsidR="00A455F0" w:rsidRDefault="00A455F0">
        <w:pPr>
          <w:pStyle w:val="Header"/>
          <w:jc w:val="center"/>
        </w:pPr>
        <w:r>
          <w:fldChar w:fldCharType="begin"/>
        </w:r>
        <w:r>
          <w:instrText xml:space="preserve"> PAGE   \* MERGEFORMAT </w:instrText>
        </w:r>
        <w:r>
          <w:fldChar w:fldCharType="separate"/>
        </w:r>
        <w:r w:rsidR="003171AD">
          <w:rPr>
            <w:noProof/>
          </w:rPr>
          <w:t>2</w:t>
        </w:r>
        <w:r>
          <w:rPr>
            <w:noProof/>
          </w:rPr>
          <w:fldChar w:fldCharType="end"/>
        </w:r>
      </w:p>
    </w:sdtContent>
  </w:sdt>
  <w:p w:rsidR="00A455F0" w:rsidRDefault="00A455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656124"/>
      <w:docPartObj>
        <w:docPartGallery w:val="Page Numbers (Top of Page)"/>
        <w:docPartUnique/>
      </w:docPartObj>
    </w:sdtPr>
    <w:sdtEndPr>
      <w:rPr>
        <w:noProof/>
      </w:rPr>
    </w:sdtEndPr>
    <w:sdtContent>
      <w:p w:rsidR="00A455F0" w:rsidRDefault="00A455F0">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A455F0" w:rsidRDefault="00A455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543.75pt;height:289.5pt;visibility:visible;mso-wrap-style:square" o:bullet="t">
        <v:imagedata r:id="rId1" o:title=""/>
      </v:shape>
    </w:pict>
  </w:numPicBullet>
  <w:abstractNum w:abstractNumId="0">
    <w:nsid w:val="FFFFFF7C"/>
    <w:multiLevelType w:val="singleLevel"/>
    <w:tmpl w:val="C8306B60"/>
    <w:lvl w:ilvl="0">
      <w:start w:val="1"/>
      <w:numFmt w:val="decimal"/>
      <w:lvlText w:val="%1."/>
      <w:lvlJc w:val="left"/>
      <w:pPr>
        <w:tabs>
          <w:tab w:val="num" w:pos="1800"/>
        </w:tabs>
        <w:ind w:left="1800" w:hanging="360"/>
      </w:pPr>
    </w:lvl>
  </w:abstractNum>
  <w:abstractNum w:abstractNumId="1">
    <w:nsid w:val="FFFFFF7D"/>
    <w:multiLevelType w:val="singleLevel"/>
    <w:tmpl w:val="12C0A9CE"/>
    <w:lvl w:ilvl="0">
      <w:start w:val="1"/>
      <w:numFmt w:val="decimal"/>
      <w:lvlText w:val="%1."/>
      <w:lvlJc w:val="left"/>
      <w:pPr>
        <w:tabs>
          <w:tab w:val="num" w:pos="1440"/>
        </w:tabs>
        <w:ind w:left="1440" w:hanging="360"/>
      </w:pPr>
    </w:lvl>
  </w:abstractNum>
  <w:abstractNum w:abstractNumId="2">
    <w:nsid w:val="FFFFFF7E"/>
    <w:multiLevelType w:val="singleLevel"/>
    <w:tmpl w:val="FFF87976"/>
    <w:lvl w:ilvl="0">
      <w:start w:val="1"/>
      <w:numFmt w:val="decimal"/>
      <w:lvlText w:val="%1."/>
      <w:lvlJc w:val="left"/>
      <w:pPr>
        <w:tabs>
          <w:tab w:val="num" w:pos="1080"/>
        </w:tabs>
        <w:ind w:left="1080" w:hanging="360"/>
      </w:pPr>
    </w:lvl>
  </w:abstractNum>
  <w:abstractNum w:abstractNumId="3">
    <w:nsid w:val="FFFFFF7F"/>
    <w:multiLevelType w:val="singleLevel"/>
    <w:tmpl w:val="57B8ABE4"/>
    <w:lvl w:ilvl="0">
      <w:start w:val="1"/>
      <w:numFmt w:val="decimal"/>
      <w:lvlText w:val="%1."/>
      <w:lvlJc w:val="left"/>
      <w:pPr>
        <w:tabs>
          <w:tab w:val="num" w:pos="720"/>
        </w:tabs>
        <w:ind w:left="720" w:hanging="360"/>
      </w:pPr>
    </w:lvl>
  </w:abstractNum>
  <w:abstractNum w:abstractNumId="4">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50088B0"/>
    <w:lvl w:ilvl="0">
      <w:start w:val="1"/>
      <w:numFmt w:val="decimal"/>
      <w:lvlText w:val="%1."/>
      <w:lvlJc w:val="left"/>
      <w:pPr>
        <w:tabs>
          <w:tab w:val="num" w:pos="360"/>
        </w:tabs>
        <w:ind w:left="360" w:hanging="360"/>
      </w:pPr>
    </w:lvl>
  </w:abstractNum>
  <w:abstractNum w:abstractNumId="9">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61D"/>
    <w:rsid w:val="00033A16"/>
    <w:rsid w:val="0005479C"/>
    <w:rsid w:val="000714F2"/>
    <w:rsid w:val="0007581A"/>
    <w:rsid w:val="00081C8B"/>
    <w:rsid w:val="00085040"/>
    <w:rsid w:val="0008696C"/>
    <w:rsid w:val="00096C12"/>
    <w:rsid w:val="000A0E9F"/>
    <w:rsid w:val="000A1FA1"/>
    <w:rsid w:val="000E7B69"/>
    <w:rsid w:val="00126AEF"/>
    <w:rsid w:val="00130C12"/>
    <w:rsid w:val="00134624"/>
    <w:rsid w:val="001538C6"/>
    <w:rsid w:val="001643AC"/>
    <w:rsid w:val="00166F16"/>
    <w:rsid w:val="001970F8"/>
    <w:rsid w:val="001B3759"/>
    <w:rsid w:val="001C1FB7"/>
    <w:rsid w:val="001C2F5A"/>
    <w:rsid w:val="001D0888"/>
    <w:rsid w:val="002160B2"/>
    <w:rsid w:val="00216EB6"/>
    <w:rsid w:val="0021794C"/>
    <w:rsid w:val="00224911"/>
    <w:rsid w:val="0023699D"/>
    <w:rsid w:val="00240A26"/>
    <w:rsid w:val="002479E3"/>
    <w:rsid w:val="00254034"/>
    <w:rsid w:val="002716B4"/>
    <w:rsid w:val="00277D2A"/>
    <w:rsid w:val="002834B3"/>
    <w:rsid w:val="00285631"/>
    <w:rsid w:val="002A7D9D"/>
    <w:rsid w:val="002B3CD3"/>
    <w:rsid w:val="002D7616"/>
    <w:rsid w:val="002F6F96"/>
    <w:rsid w:val="003171AD"/>
    <w:rsid w:val="0032214C"/>
    <w:rsid w:val="00331A91"/>
    <w:rsid w:val="003341A8"/>
    <w:rsid w:val="0034368E"/>
    <w:rsid w:val="00353EF9"/>
    <w:rsid w:val="0036115F"/>
    <w:rsid w:val="0037015E"/>
    <w:rsid w:val="00376FB8"/>
    <w:rsid w:val="00394475"/>
    <w:rsid w:val="003B76F9"/>
    <w:rsid w:val="003C2B58"/>
    <w:rsid w:val="003D1896"/>
    <w:rsid w:val="003F7ED5"/>
    <w:rsid w:val="00400DC4"/>
    <w:rsid w:val="00404942"/>
    <w:rsid w:val="0044623E"/>
    <w:rsid w:val="00480D18"/>
    <w:rsid w:val="00481E56"/>
    <w:rsid w:val="004856AB"/>
    <w:rsid w:val="00487241"/>
    <w:rsid w:val="00495906"/>
    <w:rsid w:val="004A10BE"/>
    <w:rsid w:val="004A57F7"/>
    <w:rsid w:val="004B19D9"/>
    <w:rsid w:val="004B46D6"/>
    <w:rsid w:val="004B5231"/>
    <w:rsid w:val="004D17DE"/>
    <w:rsid w:val="004E6B8E"/>
    <w:rsid w:val="004F01E9"/>
    <w:rsid w:val="00506E05"/>
    <w:rsid w:val="00531FC3"/>
    <w:rsid w:val="005341F3"/>
    <w:rsid w:val="005346C4"/>
    <w:rsid w:val="0055093A"/>
    <w:rsid w:val="00556790"/>
    <w:rsid w:val="00561A00"/>
    <w:rsid w:val="005A2522"/>
    <w:rsid w:val="005B0405"/>
    <w:rsid w:val="005D7864"/>
    <w:rsid w:val="00606AA8"/>
    <w:rsid w:val="00614E46"/>
    <w:rsid w:val="00636141"/>
    <w:rsid w:val="0064261D"/>
    <w:rsid w:val="006652D6"/>
    <w:rsid w:val="00687B5D"/>
    <w:rsid w:val="0069246B"/>
    <w:rsid w:val="006A0BDC"/>
    <w:rsid w:val="006A2893"/>
    <w:rsid w:val="006C033E"/>
    <w:rsid w:val="006C500D"/>
    <w:rsid w:val="006E29E6"/>
    <w:rsid w:val="00713386"/>
    <w:rsid w:val="00716AC5"/>
    <w:rsid w:val="00727C51"/>
    <w:rsid w:val="00740F21"/>
    <w:rsid w:val="00741266"/>
    <w:rsid w:val="00745DBF"/>
    <w:rsid w:val="00753F61"/>
    <w:rsid w:val="007735CB"/>
    <w:rsid w:val="00775CD7"/>
    <w:rsid w:val="00777B84"/>
    <w:rsid w:val="00785118"/>
    <w:rsid w:val="007A61CA"/>
    <w:rsid w:val="007D1FC2"/>
    <w:rsid w:val="007F23F3"/>
    <w:rsid w:val="00800D44"/>
    <w:rsid w:val="00813910"/>
    <w:rsid w:val="008171B7"/>
    <w:rsid w:val="00845578"/>
    <w:rsid w:val="00847EEF"/>
    <w:rsid w:val="0085314F"/>
    <w:rsid w:val="008573F1"/>
    <w:rsid w:val="008641B8"/>
    <w:rsid w:val="00896467"/>
    <w:rsid w:val="008A45D9"/>
    <w:rsid w:val="008D4CA8"/>
    <w:rsid w:val="008E4FB0"/>
    <w:rsid w:val="008F467A"/>
    <w:rsid w:val="008F6DB5"/>
    <w:rsid w:val="00914249"/>
    <w:rsid w:val="00914D81"/>
    <w:rsid w:val="0091589E"/>
    <w:rsid w:val="00943D39"/>
    <w:rsid w:val="00945890"/>
    <w:rsid w:val="00947517"/>
    <w:rsid w:val="00964553"/>
    <w:rsid w:val="009806BF"/>
    <w:rsid w:val="0098147F"/>
    <w:rsid w:val="00995FAD"/>
    <w:rsid w:val="009B4F6E"/>
    <w:rsid w:val="009C1450"/>
    <w:rsid w:val="009C7C8A"/>
    <w:rsid w:val="009D5865"/>
    <w:rsid w:val="009D6920"/>
    <w:rsid w:val="009E1FA7"/>
    <w:rsid w:val="009F29CE"/>
    <w:rsid w:val="00A03D3D"/>
    <w:rsid w:val="00A26D08"/>
    <w:rsid w:val="00A26FB0"/>
    <w:rsid w:val="00A27CEF"/>
    <w:rsid w:val="00A30805"/>
    <w:rsid w:val="00A3707F"/>
    <w:rsid w:val="00A44E3C"/>
    <w:rsid w:val="00A455F0"/>
    <w:rsid w:val="00A502DE"/>
    <w:rsid w:val="00A56A5F"/>
    <w:rsid w:val="00A762CB"/>
    <w:rsid w:val="00A77E80"/>
    <w:rsid w:val="00AA4B9F"/>
    <w:rsid w:val="00AB3C01"/>
    <w:rsid w:val="00AC2E95"/>
    <w:rsid w:val="00AD0CCC"/>
    <w:rsid w:val="00B1728F"/>
    <w:rsid w:val="00B71F80"/>
    <w:rsid w:val="00B80039"/>
    <w:rsid w:val="00BA176F"/>
    <w:rsid w:val="00BA39D0"/>
    <w:rsid w:val="00BB3CF2"/>
    <w:rsid w:val="00BB47E7"/>
    <w:rsid w:val="00BC47FC"/>
    <w:rsid w:val="00BF2962"/>
    <w:rsid w:val="00BF2F9E"/>
    <w:rsid w:val="00C00709"/>
    <w:rsid w:val="00C06A44"/>
    <w:rsid w:val="00C23909"/>
    <w:rsid w:val="00C509F6"/>
    <w:rsid w:val="00C5500F"/>
    <w:rsid w:val="00C57F91"/>
    <w:rsid w:val="00C72F45"/>
    <w:rsid w:val="00C73192"/>
    <w:rsid w:val="00C8260E"/>
    <w:rsid w:val="00C917E9"/>
    <w:rsid w:val="00CA1CD6"/>
    <w:rsid w:val="00CA3AE4"/>
    <w:rsid w:val="00CA7CF9"/>
    <w:rsid w:val="00CB0304"/>
    <w:rsid w:val="00CB1E11"/>
    <w:rsid w:val="00CD5F9D"/>
    <w:rsid w:val="00CE3B9E"/>
    <w:rsid w:val="00CE77F2"/>
    <w:rsid w:val="00CF20C3"/>
    <w:rsid w:val="00CF4C03"/>
    <w:rsid w:val="00D215AD"/>
    <w:rsid w:val="00D32515"/>
    <w:rsid w:val="00D37AC0"/>
    <w:rsid w:val="00D529FB"/>
    <w:rsid w:val="00D64993"/>
    <w:rsid w:val="00D77128"/>
    <w:rsid w:val="00D80F5A"/>
    <w:rsid w:val="00D84CD0"/>
    <w:rsid w:val="00E05BBB"/>
    <w:rsid w:val="00E06A3C"/>
    <w:rsid w:val="00E1713D"/>
    <w:rsid w:val="00E21D9A"/>
    <w:rsid w:val="00E365AC"/>
    <w:rsid w:val="00E50014"/>
    <w:rsid w:val="00E52E75"/>
    <w:rsid w:val="00E5324A"/>
    <w:rsid w:val="00E6459F"/>
    <w:rsid w:val="00E7384B"/>
    <w:rsid w:val="00E76333"/>
    <w:rsid w:val="00E81A31"/>
    <w:rsid w:val="00E84213"/>
    <w:rsid w:val="00E86207"/>
    <w:rsid w:val="00EB6D4F"/>
    <w:rsid w:val="00EB730B"/>
    <w:rsid w:val="00EC379F"/>
    <w:rsid w:val="00EC504B"/>
    <w:rsid w:val="00EE1B67"/>
    <w:rsid w:val="00EE1E5C"/>
    <w:rsid w:val="00F2646C"/>
    <w:rsid w:val="00F642AE"/>
    <w:rsid w:val="00F76738"/>
    <w:rsid w:val="00F908E2"/>
    <w:rsid w:val="00F97983"/>
    <w:rsid w:val="00FA2C33"/>
    <w:rsid w:val="00FA3C51"/>
    <w:rsid w:val="00FB41B6"/>
    <w:rsid w:val="00FB5C7E"/>
    <w:rsid w:val="00FE0D31"/>
    <w:rsid w:val="00FE4A89"/>
    <w:rsid w:val="00FF049D"/>
    <w:rsid w:val="00FF4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A0C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line number"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Acronym"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F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Text">
    <w:name w:val="Base_Text"/>
    <w:rsid w:val="009A3899"/>
    <w:pPr>
      <w:spacing w:before="120"/>
    </w:pPr>
    <w:rPr>
      <w:rFonts w:eastAsia="Times New Roman"/>
      <w:sz w:val="24"/>
      <w:szCs w:val="24"/>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rsid w:val="009A3899"/>
    <w:rPr>
      <w:sz w:val="24"/>
      <w:bdr w:val="none" w:sz="0" w:space="0" w:color="auto"/>
      <w:shd w:val="clear" w:color="auto" w:fill="C0C0C0"/>
    </w:rPr>
  </w:style>
  <w:style w:type="character" w:customStyle="1" w:styleId="audeg">
    <w:name w:val="au_deg"/>
    <w:rsid w:val="009A3899"/>
    <w:rPr>
      <w:sz w:val="24"/>
      <w:bdr w:val="none" w:sz="0" w:space="0" w:color="auto"/>
      <w:shd w:val="clear" w:color="auto" w:fill="FFFF00"/>
    </w:rPr>
  </w:style>
  <w:style w:type="character" w:customStyle="1" w:styleId="aufname">
    <w:name w:val="au_fname"/>
    <w:rsid w:val="009A3899"/>
    <w:rPr>
      <w:sz w:val="24"/>
      <w:bdr w:val="none" w:sz="0" w:space="0" w:color="auto"/>
      <w:shd w:val="clear" w:color="auto" w:fill="00FFFF"/>
    </w:rPr>
  </w:style>
  <w:style w:type="character" w:customStyle="1" w:styleId="aurole">
    <w:name w:val="au_role"/>
    <w:rsid w:val="009A3899"/>
    <w:rPr>
      <w:sz w:val="24"/>
      <w:bdr w:val="none" w:sz="0" w:space="0" w:color="auto"/>
      <w:shd w:val="clear" w:color="auto" w:fill="808000"/>
    </w:rPr>
  </w:style>
  <w:style w:type="character" w:customStyle="1" w:styleId="ausuffix">
    <w:name w:val="au_suffix"/>
    <w:rsid w:val="009A3899"/>
    <w:rPr>
      <w:sz w:val="24"/>
      <w:bdr w:val="none" w:sz="0" w:space="0" w:color="auto"/>
      <w:shd w:val="clear" w:color="auto" w:fill="FF00FF"/>
    </w:rPr>
  </w:style>
  <w:style w:type="character" w:customStyle="1" w:styleId="ausurname">
    <w:name w:val="au_surnam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BalloonText">
    <w:name w:val="Balloon Text"/>
    <w:basedOn w:val="Normal"/>
    <w:link w:val="BalloonTextChar"/>
    <w:semiHidden/>
    <w:rsid w:val="009A3899"/>
    <w:rPr>
      <w:rFonts w:ascii="Lucida Grande" w:eastAsia="Times New Roman" w:hAnsi="Lucida Grande"/>
      <w:sz w:val="18"/>
      <w:szCs w:val="18"/>
    </w:rPr>
  </w:style>
  <w:style w:type="character" w:customStyle="1" w:styleId="BalloonTextChar">
    <w:name w:val="Balloon Text Char"/>
    <w:link w:val="BalloonText"/>
    <w:semiHidden/>
    <w:rsid w:val="009A3899"/>
    <w:rPr>
      <w:rFonts w:ascii="Lucida Grande" w:eastAsia="Times New Roman" w:hAnsi="Lucida Grande"/>
      <w:sz w:val="18"/>
      <w:szCs w:val="18"/>
    </w:rPr>
  </w:style>
  <w:style w:type="character" w:customStyle="1" w:styleId="bibarticle">
    <w:name w:val="bib_article"/>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basedOn w:val="bibbase"/>
    <w:rsid w:val="009A3899"/>
    <w:rPr>
      <w:sz w:val="24"/>
    </w:rPr>
  </w:style>
  <w:style w:type="character" w:customStyle="1" w:styleId="bibdeg">
    <w:name w:val="bib_deg"/>
    <w:basedOn w:val="bibbase"/>
    <w:rsid w:val="009A3899"/>
    <w:rPr>
      <w:sz w:val="24"/>
    </w:rPr>
  </w:style>
  <w:style w:type="character" w:customStyle="1" w:styleId="bibdoi">
    <w:name w:val="bib_doi"/>
    <w:rsid w:val="009A3899"/>
    <w:rPr>
      <w:sz w:val="24"/>
      <w:bdr w:val="none" w:sz="0" w:space="0" w:color="auto"/>
      <w:shd w:val="clear" w:color="auto" w:fill="00FF00"/>
    </w:rPr>
  </w:style>
  <w:style w:type="character" w:customStyle="1" w:styleId="bibetal">
    <w:name w:val="bib_etal"/>
    <w:rsid w:val="009A3899"/>
    <w:rPr>
      <w:sz w:val="24"/>
      <w:bdr w:val="none" w:sz="0" w:space="0" w:color="auto"/>
      <w:shd w:val="clear" w:color="auto" w:fill="008080"/>
    </w:rPr>
  </w:style>
  <w:style w:type="character" w:customStyle="1" w:styleId="bibfname">
    <w:name w:val="bib_fname"/>
    <w:rsid w:val="009A3899"/>
    <w:rPr>
      <w:sz w:val="24"/>
      <w:bdr w:val="none" w:sz="0" w:space="0" w:color="auto"/>
      <w:shd w:val="clear" w:color="auto" w:fill="FFFF00"/>
    </w:rPr>
  </w:style>
  <w:style w:type="character" w:customStyle="1" w:styleId="bibfpage">
    <w:name w:val="bib_fpage"/>
    <w:rsid w:val="009A3899"/>
    <w:rPr>
      <w:sz w:val="24"/>
      <w:bdr w:val="none" w:sz="0" w:space="0" w:color="auto"/>
      <w:shd w:val="clear" w:color="auto" w:fill="808080"/>
    </w:rPr>
  </w:style>
  <w:style w:type="character" w:customStyle="1" w:styleId="bibissue">
    <w:name w:val="bib_issue"/>
    <w:rsid w:val="009A3899"/>
    <w:rPr>
      <w:sz w:val="24"/>
      <w:bdr w:val="none" w:sz="0" w:space="0" w:color="auto"/>
      <w:shd w:val="clear" w:color="auto" w:fill="FFFF00"/>
    </w:rPr>
  </w:style>
  <w:style w:type="character" w:customStyle="1" w:styleId="bibjournal">
    <w:name w:val="bib_journal"/>
    <w:rsid w:val="009A3899"/>
    <w:rPr>
      <w:sz w:val="24"/>
      <w:bdr w:val="none" w:sz="0" w:space="0" w:color="auto"/>
      <w:shd w:val="clear" w:color="auto" w:fill="808000"/>
    </w:rPr>
  </w:style>
  <w:style w:type="character" w:customStyle="1" w:styleId="biblpage">
    <w:name w:val="bib_lpage"/>
    <w:rsid w:val="009A3899"/>
    <w:rPr>
      <w:sz w:val="24"/>
      <w:bdr w:val="none" w:sz="0" w:space="0" w:color="auto"/>
      <w:shd w:val="clear" w:color="auto" w:fill="808080"/>
    </w:rPr>
  </w:style>
  <w:style w:type="character" w:customStyle="1" w:styleId="bibmedline">
    <w:name w:val="bib_medline"/>
    <w:basedOn w:val="bibbase"/>
    <w:rsid w:val="009A3899"/>
    <w:rPr>
      <w:sz w:val="24"/>
    </w:rPr>
  </w:style>
  <w:style w:type="character" w:customStyle="1" w:styleId="bibnumber">
    <w:name w:val="bib_number"/>
    <w:basedOn w:val="bibbase"/>
    <w:rsid w:val="009A3899"/>
    <w:rPr>
      <w:sz w:val="24"/>
    </w:rPr>
  </w:style>
  <w:style w:type="character" w:customStyle="1" w:styleId="biborganization">
    <w:name w:val="bib_organization"/>
    <w:rsid w:val="009A3899"/>
    <w:rPr>
      <w:sz w:val="24"/>
      <w:bdr w:val="none" w:sz="0" w:space="0" w:color="auto"/>
      <w:shd w:val="clear" w:color="auto" w:fill="808000"/>
    </w:rPr>
  </w:style>
  <w:style w:type="character" w:customStyle="1" w:styleId="bibsuffix">
    <w:name w:val="bib_suffix"/>
    <w:basedOn w:val="bibbase"/>
    <w:rsid w:val="009A3899"/>
    <w:rPr>
      <w:sz w:val="24"/>
    </w:rPr>
  </w:style>
  <w:style w:type="character" w:customStyle="1" w:styleId="bibsuppl">
    <w:name w:val="bib_suppl"/>
    <w:rsid w:val="009A3899"/>
    <w:rPr>
      <w:sz w:val="24"/>
      <w:bdr w:val="none" w:sz="0" w:space="0" w:color="auto"/>
      <w:shd w:val="clear" w:color="auto" w:fill="FFFF00"/>
    </w:rPr>
  </w:style>
  <w:style w:type="character" w:customStyle="1" w:styleId="bibsurname">
    <w:name w:val="bib_surname"/>
    <w:rsid w:val="009A3899"/>
    <w:rPr>
      <w:sz w:val="24"/>
      <w:bdr w:val="none" w:sz="0" w:space="0" w:color="auto"/>
      <w:shd w:val="clear" w:color="auto" w:fill="FFFF00"/>
    </w:rPr>
  </w:style>
  <w:style w:type="character" w:customStyle="1" w:styleId="bibunpubl">
    <w:name w:val="bib_unpubl"/>
    <w:basedOn w:val="bibbase"/>
    <w:rsid w:val="009A3899"/>
    <w:rPr>
      <w:sz w:val="24"/>
    </w:rPr>
  </w:style>
  <w:style w:type="character" w:customStyle="1" w:styleId="biburl">
    <w:name w:val="bib_url"/>
    <w:rsid w:val="009A3899"/>
    <w:rPr>
      <w:sz w:val="24"/>
      <w:bdr w:val="none" w:sz="0" w:space="0" w:color="auto"/>
      <w:shd w:val="clear" w:color="auto" w:fill="00FF00"/>
    </w:rPr>
  </w:style>
  <w:style w:type="character" w:customStyle="1" w:styleId="bibvolume">
    <w:name w:val="bib_volume"/>
    <w:rsid w:val="009A3899"/>
    <w:rPr>
      <w:sz w:val="24"/>
      <w:bdr w:val="none" w:sz="0" w:space="0" w:color="auto"/>
      <w:shd w:val="clear" w:color="auto" w:fill="00FF00"/>
    </w:rPr>
  </w:style>
  <w:style w:type="character" w:customStyle="1" w:styleId="bibyear">
    <w:name w:val="bib_year"/>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rsid w:val="009A3899"/>
    <w:rPr>
      <w:sz w:val="24"/>
      <w:bdr w:val="none" w:sz="0" w:space="0" w:color="auto"/>
      <w:shd w:val="clear" w:color="auto" w:fill="00FFFF"/>
    </w:rPr>
  </w:style>
  <w:style w:type="character" w:customStyle="1" w:styleId="citebox">
    <w:name w:val="cite_box"/>
    <w:basedOn w:val="citebase"/>
    <w:rsid w:val="009A3899"/>
    <w:rPr>
      <w:sz w:val="24"/>
    </w:rPr>
  </w:style>
  <w:style w:type="character" w:customStyle="1" w:styleId="citeen">
    <w:name w:val="cite_en"/>
    <w:rsid w:val="009A3899"/>
    <w:rPr>
      <w:sz w:val="24"/>
      <w:shd w:val="clear" w:color="auto" w:fill="FFFF00"/>
      <w:vertAlign w:val="superscript"/>
    </w:rPr>
  </w:style>
  <w:style w:type="character" w:customStyle="1" w:styleId="citeeq">
    <w:name w:val="cite_eq"/>
    <w:rsid w:val="009A3899"/>
    <w:rPr>
      <w:sz w:val="24"/>
      <w:bdr w:val="none" w:sz="0" w:space="0" w:color="auto"/>
      <w:shd w:val="clear" w:color="auto" w:fill="FF99CC"/>
    </w:rPr>
  </w:style>
  <w:style w:type="character" w:customStyle="1" w:styleId="citefig">
    <w:name w:val="cite_fig"/>
    <w:rsid w:val="009A3899"/>
    <w:rPr>
      <w:color w:val="000000"/>
      <w:sz w:val="24"/>
      <w:bdr w:val="none" w:sz="0" w:space="0" w:color="auto"/>
      <w:shd w:val="clear" w:color="auto" w:fill="00FF00"/>
    </w:rPr>
  </w:style>
  <w:style w:type="character" w:customStyle="1" w:styleId="citefn">
    <w:name w:val="cite_fn"/>
    <w:rsid w:val="009A3899"/>
    <w:rPr>
      <w:sz w:val="24"/>
      <w:bdr w:val="none" w:sz="0" w:space="0" w:color="auto"/>
      <w:shd w:val="clear" w:color="auto" w:fill="FF0000"/>
    </w:rPr>
  </w:style>
  <w:style w:type="character" w:customStyle="1" w:styleId="citetbl">
    <w:name w:val="cite_tbl"/>
    <w:rsid w:val="009A3899"/>
    <w:rPr>
      <w:color w:val="000000"/>
      <w:sz w:val="24"/>
      <w:bdr w:val="none" w:sz="0" w:space="0" w:color="auto"/>
      <w:shd w:val="clear" w:color="auto" w:fill="FF00FF"/>
    </w:rPr>
  </w:style>
  <w:style w:type="character" w:styleId="CommentReference">
    <w:name w:val="annotation reference"/>
    <w:uiPriority w:val="99"/>
    <w:rsid w:val="009A3899"/>
    <w:rPr>
      <w:sz w:val="18"/>
      <w:szCs w:val="18"/>
    </w:rPr>
  </w:style>
  <w:style w:type="paragraph" w:styleId="CommentText">
    <w:name w:val="annotation text"/>
    <w:basedOn w:val="Normal"/>
    <w:link w:val="CommentTextChar"/>
    <w:uiPriority w:val="99"/>
    <w:semiHidden/>
    <w:rsid w:val="009A3899"/>
    <w:rPr>
      <w:rFonts w:eastAsia="Times New Roman"/>
    </w:rPr>
  </w:style>
  <w:style w:type="character" w:customStyle="1" w:styleId="CommentTextChar">
    <w:name w:val="Comment Text Char"/>
    <w:link w:val="CommentText"/>
    <w:uiPriority w:val="99"/>
    <w:semiHidden/>
    <w:rsid w:val="009A3899"/>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3899"/>
    <w:rPr>
      <w:b/>
      <w:bCs/>
    </w:rPr>
  </w:style>
  <w:style w:type="character" w:customStyle="1" w:styleId="CommentSubjectChar">
    <w:name w:val="Comment Subject Char"/>
    <w:link w:val="CommentSubject"/>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rsid w:val="009A3899"/>
    <w:rPr>
      <w:sz w:val="24"/>
      <w:szCs w:val="24"/>
      <w:bdr w:val="none" w:sz="0" w:space="0" w:color="auto"/>
      <w:shd w:val="clear" w:color="auto" w:fill="CCFFCC"/>
    </w:rPr>
  </w:style>
  <w:style w:type="character" w:customStyle="1" w:styleId="ContractSponsor">
    <w:name w:val="Contract Sponsor"/>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Emphasis">
    <w:name w:val="Emphasis"/>
    <w:uiPriority w:val="20"/>
    <w:qFormat/>
    <w:rsid w:val="009A3899"/>
    <w:rPr>
      <w:i/>
      <w:iCs/>
    </w:rPr>
  </w:style>
  <w:style w:type="character" w:styleId="EndnoteReference">
    <w:name w:val="endnote reference"/>
    <w:semiHidden/>
    <w:rsid w:val="009A3899"/>
    <w:rPr>
      <w:vertAlign w:val="superscript"/>
    </w:rPr>
  </w:style>
  <w:style w:type="paragraph" w:styleId="EndnoteText">
    <w:name w:val="endnote text"/>
    <w:basedOn w:val="Normal"/>
    <w:link w:val="EndnoteTextChar"/>
    <w:semiHidden/>
    <w:rsid w:val="009A3899"/>
    <w:rPr>
      <w:rFonts w:ascii="Cambria" w:eastAsia="Cambria" w:hAnsi="Cambria"/>
    </w:rPr>
  </w:style>
  <w:style w:type="character" w:customStyle="1" w:styleId="EndnoteTextChar">
    <w:name w:val="Endnote Text Char"/>
    <w:link w:val="EndnoteText"/>
    <w:semiHidden/>
    <w:rsid w:val="009A3899"/>
    <w:rPr>
      <w:rFonts w:ascii="Cambria" w:eastAsia="Cambria" w:hAnsi="Cambria"/>
      <w:sz w:val="20"/>
      <w:szCs w:val="20"/>
    </w:rPr>
  </w:style>
  <w:style w:type="character" w:customStyle="1" w:styleId="eqno">
    <w:name w:val="eq_no"/>
    <w:basedOn w:val="citebase"/>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FollowedHyperlink">
    <w:name w:val="FollowedHyperlink"/>
    <w:rsid w:val="009A3899"/>
    <w:rPr>
      <w:color w:val="800080"/>
      <w:u w:val="single"/>
    </w:rPr>
  </w:style>
  <w:style w:type="paragraph" w:styleId="Footer">
    <w:name w:val="footer"/>
    <w:basedOn w:val="Normal"/>
    <w:link w:val="FooterChar"/>
    <w:rsid w:val="009A3899"/>
    <w:pPr>
      <w:tabs>
        <w:tab w:val="center" w:pos="4320"/>
        <w:tab w:val="right" w:pos="8640"/>
      </w:tabs>
    </w:pPr>
    <w:rPr>
      <w:rFonts w:eastAsia="Times New Roman"/>
    </w:rPr>
  </w:style>
  <w:style w:type="character" w:customStyle="1" w:styleId="FooterChar">
    <w:name w:val="Footer Char"/>
    <w:link w:val="Footer"/>
    <w:rsid w:val="009A3899"/>
    <w:rPr>
      <w:rFonts w:ascii="Times New Roman" w:eastAsia="Times New Roman" w:hAnsi="Times New Roman"/>
      <w:sz w:val="20"/>
      <w:szCs w:val="20"/>
    </w:rPr>
  </w:style>
  <w:style w:type="character" w:styleId="FootnoteReference">
    <w:name w:val="footnote reference"/>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Header">
    <w:name w:val="header"/>
    <w:basedOn w:val="Normal"/>
    <w:link w:val="HeaderChar"/>
    <w:uiPriority w:val="99"/>
    <w:rsid w:val="009A3899"/>
    <w:pPr>
      <w:tabs>
        <w:tab w:val="center" w:pos="4320"/>
        <w:tab w:val="right" w:pos="8640"/>
      </w:tabs>
    </w:pPr>
    <w:rPr>
      <w:rFonts w:eastAsia="Times New Roman"/>
    </w:rPr>
  </w:style>
  <w:style w:type="character" w:customStyle="1" w:styleId="HeaderChar">
    <w:name w:val="Header Char"/>
    <w:link w:val="Header"/>
    <w:uiPriority w:val="99"/>
    <w:rsid w:val="009A3899"/>
    <w:rPr>
      <w:rFonts w:ascii="Times New Roman" w:eastAsia="Times New Roman" w:hAnsi="Times New Roman"/>
      <w:sz w:val="20"/>
      <w:szCs w:val="20"/>
    </w:rPr>
  </w:style>
  <w:style w:type="character" w:styleId="HTMLAcronym">
    <w:name w:val="HTML Acronym"/>
    <w:basedOn w:val="DefaultParagraphFont"/>
    <w:rsid w:val="009A3899"/>
  </w:style>
  <w:style w:type="character" w:styleId="HTMLCite">
    <w:name w:val="HTML Cite"/>
    <w:rsid w:val="009A3899"/>
    <w:rPr>
      <w:i/>
      <w:iCs/>
    </w:rPr>
  </w:style>
  <w:style w:type="character" w:styleId="HTMLCode">
    <w:name w:val="HTML Code"/>
    <w:rsid w:val="009A3899"/>
    <w:rPr>
      <w:rFonts w:ascii="Courier New" w:hAnsi="Courier New" w:cs="Courier New"/>
      <w:sz w:val="20"/>
      <w:szCs w:val="20"/>
    </w:rPr>
  </w:style>
  <w:style w:type="character" w:styleId="HTMLDefinition">
    <w:name w:val="HTML Definition"/>
    <w:rsid w:val="009A3899"/>
    <w:rPr>
      <w:i/>
      <w:iCs/>
    </w:rPr>
  </w:style>
  <w:style w:type="character" w:styleId="HTMLKeyboard">
    <w:name w:val="HTML Keyboard"/>
    <w:rsid w:val="009A3899"/>
    <w:rPr>
      <w:rFonts w:ascii="Courier New" w:hAnsi="Courier New" w:cs="Courier New"/>
      <w:sz w:val="20"/>
      <w:szCs w:val="20"/>
    </w:rPr>
  </w:style>
  <w:style w:type="paragraph" w:styleId="HTMLPreformatted">
    <w:name w:val="HTML Preformatted"/>
    <w:basedOn w:val="Normal"/>
    <w:link w:val="HTMLPreformattedChar"/>
    <w:rsid w:val="009A3899"/>
    <w:rPr>
      <w:rFonts w:ascii="Consolas" w:eastAsia="Times New Roman" w:hAnsi="Consolas"/>
    </w:rPr>
  </w:style>
  <w:style w:type="character" w:customStyle="1" w:styleId="HTMLPreformattedChar">
    <w:name w:val="HTML Preformatted Char"/>
    <w:link w:val="HTMLPreformatted"/>
    <w:rsid w:val="009A3899"/>
    <w:rPr>
      <w:rFonts w:ascii="Consolas" w:eastAsia="Times New Roman" w:hAnsi="Consolas"/>
      <w:sz w:val="20"/>
      <w:szCs w:val="20"/>
    </w:rPr>
  </w:style>
  <w:style w:type="character" w:styleId="HTMLSample">
    <w:name w:val="HTML Sample"/>
    <w:rsid w:val="009A3899"/>
    <w:rPr>
      <w:rFonts w:ascii="Courier New" w:hAnsi="Courier New" w:cs="Courier New"/>
    </w:rPr>
  </w:style>
  <w:style w:type="character" w:styleId="HTMLTypewriter">
    <w:name w:val="HTML Typewriter"/>
    <w:rsid w:val="009A3899"/>
    <w:rPr>
      <w:rFonts w:ascii="Courier New" w:hAnsi="Courier New" w:cs="Courier New"/>
      <w:sz w:val="20"/>
      <w:szCs w:val="20"/>
    </w:rPr>
  </w:style>
  <w:style w:type="character" w:styleId="HTMLVariable">
    <w:name w:val="HTML Variable"/>
    <w:rsid w:val="009A3899"/>
    <w:rPr>
      <w:i/>
      <w:iCs/>
    </w:rPr>
  </w:style>
  <w:style w:type="character" w:styleId="Hyperlink">
    <w:name w:val="Hyperlink"/>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LineNumber">
    <w:name w:val="line number"/>
    <w:basedOn w:val="DefaultParagraphFont"/>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PageNumber">
    <w:name w:val="page number"/>
    <w:basedOn w:val="DefaultParagraphFont"/>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Strong">
    <w:name w:val="Strong"/>
    <w:uiPriority w:val="22"/>
    <w:qFormat/>
    <w:rsid w:val="009A3899"/>
    <w:rPr>
      <w:b/>
      <w:bCs/>
    </w:rPr>
  </w:style>
  <w:style w:type="paragraph" w:customStyle="1" w:styleId="SX-Abstract">
    <w:name w:val="SX-Abstract"/>
    <w:basedOn w:val="Normal"/>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9A3899"/>
    <w:pPr>
      <w:spacing w:after="160" w:line="190" w:lineRule="exact"/>
    </w:pPr>
    <w:rPr>
      <w:rFonts w:ascii="BlissRegular" w:eastAsia="Times New Roman" w:hAnsi="BlissRegular"/>
      <w:sz w:val="16"/>
    </w:rPr>
  </w:style>
  <w:style w:type="paragraph" w:customStyle="1" w:styleId="SX-Articlehead">
    <w:name w:val="SX-Article head"/>
    <w:basedOn w:val="Normal"/>
    <w:qFormat/>
    <w:rsid w:val="009A3899"/>
    <w:pPr>
      <w:spacing w:before="210" w:line="210" w:lineRule="exact"/>
      <w:ind w:firstLine="288"/>
      <w:jc w:val="both"/>
    </w:pPr>
    <w:rPr>
      <w:rFonts w:eastAsia="Times New Roman"/>
      <w:b/>
      <w:sz w:val="18"/>
    </w:rPr>
  </w:style>
  <w:style w:type="paragraph" w:customStyle="1" w:styleId="SX-Authornames">
    <w:name w:val="SX-Author names"/>
    <w:basedOn w:val="Normal"/>
    <w:rsid w:val="009A3899"/>
    <w:pPr>
      <w:spacing w:after="120" w:line="210" w:lineRule="exact"/>
    </w:pPr>
    <w:rPr>
      <w:rFonts w:ascii="BlissMedium" w:eastAsia="Times New Roman" w:hAnsi="BlissMedium"/>
    </w:rPr>
  </w:style>
  <w:style w:type="paragraph" w:customStyle="1" w:styleId="SX-Bodytext">
    <w:name w:val="SX-Body text"/>
    <w:basedOn w:val="Normal"/>
    <w:next w:val="Normal"/>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Normal"/>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Normal"/>
    <w:rsid w:val="009A3899"/>
    <w:pPr>
      <w:spacing w:line="190" w:lineRule="exact"/>
      <w:ind w:left="245" w:hanging="245"/>
      <w:jc w:val="both"/>
    </w:pPr>
    <w:rPr>
      <w:rFonts w:eastAsia="Times New Roman"/>
      <w:sz w:val="16"/>
    </w:rPr>
  </w:style>
  <w:style w:type="paragraph" w:customStyle="1" w:styleId="SX-RefHead">
    <w:name w:val="SX-RefHead"/>
    <w:basedOn w:val="Normal"/>
    <w:rsid w:val="009A3899"/>
    <w:pPr>
      <w:spacing w:before="200" w:line="190" w:lineRule="exact"/>
    </w:pPr>
    <w:rPr>
      <w:rFonts w:eastAsia="Times New Roman"/>
      <w:b/>
      <w:sz w:val="16"/>
    </w:rPr>
  </w:style>
  <w:style w:type="character" w:customStyle="1" w:styleId="SX-reflink">
    <w:name w:val="SX-reflink"/>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Normal"/>
    <w:qFormat/>
    <w:rsid w:val="009A3899"/>
    <w:rPr>
      <w:rFonts w:eastAsia="Times New Roman"/>
      <w:szCs w:val="24"/>
    </w:rPr>
  </w:style>
  <w:style w:type="paragraph" w:customStyle="1" w:styleId="SX-Tablelegend">
    <w:name w:val="SX-Tablelegend"/>
    <w:basedOn w:val="Normal"/>
    <w:qFormat/>
    <w:rsid w:val="009A3899"/>
    <w:pPr>
      <w:spacing w:line="190" w:lineRule="exact"/>
      <w:ind w:left="245" w:hanging="245"/>
      <w:jc w:val="both"/>
    </w:pPr>
    <w:rPr>
      <w:rFonts w:eastAsia="Times New Roman"/>
      <w:sz w:val="16"/>
    </w:rPr>
  </w:style>
  <w:style w:type="paragraph" w:customStyle="1" w:styleId="SX-Tabletext">
    <w:name w:val="SX-Tabletext"/>
    <w:basedOn w:val="Normal"/>
    <w:qFormat/>
    <w:rsid w:val="009A3899"/>
    <w:pPr>
      <w:spacing w:line="210" w:lineRule="exact"/>
      <w:jc w:val="center"/>
    </w:pPr>
    <w:rPr>
      <w:rFonts w:eastAsia="Times New Roman"/>
      <w:sz w:val="18"/>
    </w:rPr>
  </w:style>
  <w:style w:type="paragraph" w:customStyle="1" w:styleId="SX-Tabletitle">
    <w:name w:val="SX-Tabletitle"/>
    <w:basedOn w:val="Normal"/>
    <w:qFormat/>
    <w:rsid w:val="009A3899"/>
    <w:pPr>
      <w:spacing w:after="120" w:line="210" w:lineRule="exact"/>
      <w:jc w:val="both"/>
    </w:pPr>
    <w:rPr>
      <w:rFonts w:ascii="BlissMedium" w:eastAsia="Times New Roman" w:hAnsi="BlissMedium"/>
      <w:sz w:val="18"/>
    </w:rPr>
  </w:style>
  <w:style w:type="paragraph" w:customStyle="1" w:styleId="SX-Title">
    <w:name w:val="SX-Title"/>
    <w:basedOn w:val="Normal"/>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Normal"/>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customStyle="1" w:styleId="custom-cit-author">
    <w:name w:val="custom-cit-author"/>
    <w:basedOn w:val="DefaultParagraphFont"/>
    <w:rsid w:val="00943D39"/>
  </w:style>
  <w:style w:type="character" w:customStyle="1" w:styleId="custom-cit-title">
    <w:name w:val="custom-cit-title"/>
    <w:basedOn w:val="DefaultParagraphFont"/>
    <w:rsid w:val="00943D39"/>
  </w:style>
  <w:style w:type="character" w:customStyle="1" w:styleId="custom-cit-jour-title">
    <w:name w:val="custom-cit-jour-title"/>
    <w:basedOn w:val="DefaultParagraphFont"/>
    <w:rsid w:val="00943D39"/>
  </w:style>
  <w:style w:type="character" w:customStyle="1" w:styleId="custom-cit-volume">
    <w:name w:val="custom-cit-volume"/>
    <w:basedOn w:val="DefaultParagraphFont"/>
    <w:rsid w:val="00943D39"/>
  </w:style>
  <w:style w:type="character" w:customStyle="1" w:styleId="custom-cit-volume-sep">
    <w:name w:val="custom-cit-volume-sep"/>
    <w:basedOn w:val="DefaultParagraphFont"/>
    <w:rsid w:val="00943D39"/>
  </w:style>
  <w:style w:type="character" w:customStyle="1" w:styleId="custom-cit-fpage">
    <w:name w:val="custom-cit-fpage"/>
    <w:basedOn w:val="DefaultParagraphFont"/>
    <w:rsid w:val="00943D39"/>
  </w:style>
  <w:style w:type="character" w:customStyle="1" w:styleId="custom-cit-date">
    <w:name w:val="custom-cit-date"/>
    <w:basedOn w:val="DefaultParagraphFont"/>
    <w:rsid w:val="00943D39"/>
  </w:style>
  <w:style w:type="paragraph" w:styleId="NoSpacing">
    <w:name w:val="No Spacing"/>
    <w:uiPriority w:val="1"/>
    <w:qFormat/>
    <w:rsid w:val="00126AEF"/>
    <w:rPr>
      <w:rFonts w:asciiTheme="minorHAnsi" w:eastAsiaTheme="minorHAnsi" w:hAnsiTheme="minorHAnsi" w:cstheme="minorBidi"/>
      <w:sz w:val="22"/>
      <w:szCs w:val="22"/>
    </w:rPr>
  </w:style>
  <w:style w:type="paragraph" w:styleId="Bibliography">
    <w:name w:val="Bibliography"/>
    <w:basedOn w:val="Normal"/>
    <w:next w:val="Normal"/>
    <w:uiPriority w:val="37"/>
    <w:unhideWhenUsed/>
    <w:rsid w:val="002479E3"/>
    <w:pPr>
      <w:tabs>
        <w:tab w:val="left" w:pos="504"/>
      </w:tabs>
      <w:spacing w:after="240"/>
      <w:ind w:left="504" w:hanging="504"/>
    </w:pPr>
  </w:style>
  <w:style w:type="paragraph" w:styleId="Revision">
    <w:name w:val="Revision"/>
    <w:hidden/>
    <w:uiPriority w:val="99"/>
    <w:semiHidden/>
    <w:rsid w:val="00A762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line number"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Acronym"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F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Text">
    <w:name w:val="Base_Text"/>
    <w:rsid w:val="009A3899"/>
    <w:pPr>
      <w:spacing w:before="120"/>
    </w:pPr>
    <w:rPr>
      <w:rFonts w:eastAsia="Times New Roman"/>
      <w:sz w:val="24"/>
      <w:szCs w:val="24"/>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rsid w:val="009A3899"/>
    <w:rPr>
      <w:sz w:val="24"/>
      <w:bdr w:val="none" w:sz="0" w:space="0" w:color="auto"/>
      <w:shd w:val="clear" w:color="auto" w:fill="C0C0C0"/>
    </w:rPr>
  </w:style>
  <w:style w:type="character" w:customStyle="1" w:styleId="audeg">
    <w:name w:val="au_deg"/>
    <w:rsid w:val="009A3899"/>
    <w:rPr>
      <w:sz w:val="24"/>
      <w:bdr w:val="none" w:sz="0" w:space="0" w:color="auto"/>
      <w:shd w:val="clear" w:color="auto" w:fill="FFFF00"/>
    </w:rPr>
  </w:style>
  <w:style w:type="character" w:customStyle="1" w:styleId="aufname">
    <w:name w:val="au_fname"/>
    <w:rsid w:val="009A3899"/>
    <w:rPr>
      <w:sz w:val="24"/>
      <w:bdr w:val="none" w:sz="0" w:space="0" w:color="auto"/>
      <w:shd w:val="clear" w:color="auto" w:fill="00FFFF"/>
    </w:rPr>
  </w:style>
  <w:style w:type="character" w:customStyle="1" w:styleId="aurole">
    <w:name w:val="au_role"/>
    <w:rsid w:val="009A3899"/>
    <w:rPr>
      <w:sz w:val="24"/>
      <w:bdr w:val="none" w:sz="0" w:space="0" w:color="auto"/>
      <w:shd w:val="clear" w:color="auto" w:fill="808000"/>
    </w:rPr>
  </w:style>
  <w:style w:type="character" w:customStyle="1" w:styleId="ausuffix">
    <w:name w:val="au_suffix"/>
    <w:rsid w:val="009A3899"/>
    <w:rPr>
      <w:sz w:val="24"/>
      <w:bdr w:val="none" w:sz="0" w:space="0" w:color="auto"/>
      <w:shd w:val="clear" w:color="auto" w:fill="FF00FF"/>
    </w:rPr>
  </w:style>
  <w:style w:type="character" w:customStyle="1" w:styleId="ausurname">
    <w:name w:val="au_surnam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BalloonText">
    <w:name w:val="Balloon Text"/>
    <w:basedOn w:val="Normal"/>
    <w:link w:val="BalloonTextChar"/>
    <w:semiHidden/>
    <w:rsid w:val="009A3899"/>
    <w:rPr>
      <w:rFonts w:ascii="Lucida Grande" w:eastAsia="Times New Roman" w:hAnsi="Lucida Grande"/>
      <w:sz w:val="18"/>
      <w:szCs w:val="18"/>
    </w:rPr>
  </w:style>
  <w:style w:type="character" w:customStyle="1" w:styleId="BalloonTextChar">
    <w:name w:val="Balloon Text Char"/>
    <w:link w:val="BalloonText"/>
    <w:semiHidden/>
    <w:rsid w:val="009A3899"/>
    <w:rPr>
      <w:rFonts w:ascii="Lucida Grande" w:eastAsia="Times New Roman" w:hAnsi="Lucida Grande"/>
      <w:sz w:val="18"/>
      <w:szCs w:val="18"/>
    </w:rPr>
  </w:style>
  <w:style w:type="character" w:customStyle="1" w:styleId="bibarticle">
    <w:name w:val="bib_article"/>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basedOn w:val="bibbase"/>
    <w:rsid w:val="009A3899"/>
    <w:rPr>
      <w:sz w:val="24"/>
    </w:rPr>
  </w:style>
  <w:style w:type="character" w:customStyle="1" w:styleId="bibdeg">
    <w:name w:val="bib_deg"/>
    <w:basedOn w:val="bibbase"/>
    <w:rsid w:val="009A3899"/>
    <w:rPr>
      <w:sz w:val="24"/>
    </w:rPr>
  </w:style>
  <w:style w:type="character" w:customStyle="1" w:styleId="bibdoi">
    <w:name w:val="bib_doi"/>
    <w:rsid w:val="009A3899"/>
    <w:rPr>
      <w:sz w:val="24"/>
      <w:bdr w:val="none" w:sz="0" w:space="0" w:color="auto"/>
      <w:shd w:val="clear" w:color="auto" w:fill="00FF00"/>
    </w:rPr>
  </w:style>
  <w:style w:type="character" w:customStyle="1" w:styleId="bibetal">
    <w:name w:val="bib_etal"/>
    <w:rsid w:val="009A3899"/>
    <w:rPr>
      <w:sz w:val="24"/>
      <w:bdr w:val="none" w:sz="0" w:space="0" w:color="auto"/>
      <w:shd w:val="clear" w:color="auto" w:fill="008080"/>
    </w:rPr>
  </w:style>
  <w:style w:type="character" w:customStyle="1" w:styleId="bibfname">
    <w:name w:val="bib_fname"/>
    <w:rsid w:val="009A3899"/>
    <w:rPr>
      <w:sz w:val="24"/>
      <w:bdr w:val="none" w:sz="0" w:space="0" w:color="auto"/>
      <w:shd w:val="clear" w:color="auto" w:fill="FFFF00"/>
    </w:rPr>
  </w:style>
  <w:style w:type="character" w:customStyle="1" w:styleId="bibfpage">
    <w:name w:val="bib_fpage"/>
    <w:rsid w:val="009A3899"/>
    <w:rPr>
      <w:sz w:val="24"/>
      <w:bdr w:val="none" w:sz="0" w:space="0" w:color="auto"/>
      <w:shd w:val="clear" w:color="auto" w:fill="808080"/>
    </w:rPr>
  </w:style>
  <w:style w:type="character" w:customStyle="1" w:styleId="bibissue">
    <w:name w:val="bib_issue"/>
    <w:rsid w:val="009A3899"/>
    <w:rPr>
      <w:sz w:val="24"/>
      <w:bdr w:val="none" w:sz="0" w:space="0" w:color="auto"/>
      <w:shd w:val="clear" w:color="auto" w:fill="FFFF00"/>
    </w:rPr>
  </w:style>
  <w:style w:type="character" w:customStyle="1" w:styleId="bibjournal">
    <w:name w:val="bib_journal"/>
    <w:rsid w:val="009A3899"/>
    <w:rPr>
      <w:sz w:val="24"/>
      <w:bdr w:val="none" w:sz="0" w:space="0" w:color="auto"/>
      <w:shd w:val="clear" w:color="auto" w:fill="808000"/>
    </w:rPr>
  </w:style>
  <w:style w:type="character" w:customStyle="1" w:styleId="biblpage">
    <w:name w:val="bib_lpage"/>
    <w:rsid w:val="009A3899"/>
    <w:rPr>
      <w:sz w:val="24"/>
      <w:bdr w:val="none" w:sz="0" w:space="0" w:color="auto"/>
      <w:shd w:val="clear" w:color="auto" w:fill="808080"/>
    </w:rPr>
  </w:style>
  <w:style w:type="character" w:customStyle="1" w:styleId="bibmedline">
    <w:name w:val="bib_medline"/>
    <w:basedOn w:val="bibbase"/>
    <w:rsid w:val="009A3899"/>
    <w:rPr>
      <w:sz w:val="24"/>
    </w:rPr>
  </w:style>
  <w:style w:type="character" w:customStyle="1" w:styleId="bibnumber">
    <w:name w:val="bib_number"/>
    <w:basedOn w:val="bibbase"/>
    <w:rsid w:val="009A3899"/>
    <w:rPr>
      <w:sz w:val="24"/>
    </w:rPr>
  </w:style>
  <w:style w:type="character" w:customStyle="1" w:styleId="biborganization">
    <w:name w:val="bib_organization"/>
    <w:rsid w:val="009A3899"/>
    <w:rPr>
      <w:sz w:val="24"/>
      <w:bdr w:val="none" w:sz="0" w:space="0" w:color="auto"/>
      <w:shd w:val="clear" w:color="auto" w:fill="808000"/>
    </w:rPr>
  </w:style>
  <w:style w:type="character" w:customStyle="1" w:styleId="bibsuffix">
    <w:name w:val="bib_suffix"/>
    <w:basedOn w:val="bibbase"/>
    <w:rsid w:val="009A3899"/>
    <w:rPr>
      <w:sz w:val="24"/>
    </w:rPr>
  </w:style>
  <w:style w:type="character" w:customStyle="1" w:styleId="bibsuppl">
    <w:name w:val="bib_suppl"/>
    <w:rsid w:val="009A3899"/>
    <w:rPr>
      <w:sz w:val="24"/>
      <w:bdr w:val="none" w:sz="0" w:space="0" w:color="auto"/>
      <w:shd w:val="clear" w:color="auto" w:fill="FFFF00"/>
    </w:rPr>
  </w:style>
  <w:style w:type="character" w:customStyle="1" w:styleId="bibsurname">
    <w:name w:val="bib_surname"/>
    <w:rsid w:val="009A3899"/>
    <w:rPr>
      <w:sz w:val="24"/>
      <w:bdr w:val="none" w:sz="0" w:space="0" w:color="auto"/>
      <w:shd w:val="clear" w:color="auto" w:fill="FFFF00"/>
    </w:rPr>
  </w:style>
  <w:style w:type="character" w:customStyle="1" w:styleId="bibunpubl">
    <w:name w:val="bib_unpubl"/>
    <w:basedOn w:val="bibbase"/>
    <w:rsid w:val="009A3899"/>
    <w:rPr>
      <w:sz w:val="24"/>
    </w:rPr>
  </w:style>
  <w:style w:type="character" w:customStyle="1" w:styleId="biburl">
    <w:name w:val="bib_url"/>
    <w:rsid w:val="009A3899"/>
    <w:rPr>
      <w:sz w:val="24"/>
      <w:bdr w:val="none" w:sz="0" w:space="0" w:color="auto"/>
      <w:shd w:val="clear" w:color="auto" w:fill="00FF00"/>
    </w:rPr>
  </w:style>
  <w:style w:type="character" w:customStyle="1" w:styleId="bibvolume">
    <w:name w:val="bib_volume"/>
    <w:rsid w:val="009A3899"/>
    <w:rPr>
      <w:sz w:val="24"/>
      <w:bdr w:val="none" w:sz="0" w:space="0" w:color="auto"/>
      <w:shd w:val="clear" w:color="auto" w:fill="00FF00"/>
    </w:rPr>
  </w:style>
  <w:style w:type="character" w:customStyle="1" w:styleId="bibyear">
    <w:name w:val="bib_year"/>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rsid w:val="009A3899"/>
    <w:rPr>
      <w:sz w:val="24"/>
      <w:bdr w:val="none" w:sz="0" w:space="0" w:color="auto"/>
      <w:shd w:val="clear" w:color="auto" w:fill="00FFFF"/>
    </w:rPr>
  </w:style>
  <w:style w:type="character" w:customStyle="1" w:styleId="citebox">
    <w:name w:val="cite_box"/>
    <w:basedOn w:val="citebase"/>
    <w:rsid w:val="009A3899"/>
    <w:rPr>
      <w:sz w:val="24"/>
    </w:rPr>
  </w:style>
  <w:style w:type="character" w:customStyle="1" w:styleId="citeen">
    <w:name w:val="cite_en"/>
    <w:rsid w:val="009A3899"/>
    <w:rPr>
      <w:sz w:val="24"/>
      <w:shd w:val="clear" w:color="auto" w:fill="FFFF00"/>
      <w:vertAlign w:val="superscript"/>
    </w:rPr>
  </w:style>
  <w:style w:type="character" w:customStyle="1" w:styleId="citeeq">
    <w:name w:val="cite_eq"/>
    <w:rsid w:val="009A3899"/>
    <w:rPr>
      <w:sz w:val="24"/>
      <w:bdr w:val="none" w:sz="0" w:space="0" w:color="auto"/>
      <w:shd w:val="clear" w:color="auto" w:fill="FF99CC"/>
    </w:rPr>
  </w:style>
  <w:style w:type="character" w:customStyle="1" w:styleId="citefig">
    <w:name w:val="cite_fig"/>
    <w:rsid w:val="009A3899"/>
    <w:rPr>
      <w:color w:val="000000"/>
      <w:sz w:val="24"/>
      <w:bdr w:val="none" w:sz="0" w:space="0" w:color="auto"/>
      <w:shd w:val="clear" w:color="auto" w:fill="00FF00"/>
    </w:rPr>
  </w:style>
  <w:style w:type="character" w:customStyle="1" w:styleId="citefn">
    <w:name w:val="cite_fn"/>
    <w:rsid w:val="009A3899"/>
    <w:rPr>
      <w:sz w:val="24"/>
      <w:bdr w:val="none" w:sz="0" w:space="0" w:color="auto"/>
      <w:shd w:val="clear" w:color="auto" w:fill="FF0000"/>
    </w:rPr>
  </w:style>
  <w:style w:type="character" w:customStyle="1" w:styleId="citetbl">
    <w:name w:val="cite_tbl"/>
    <w:rsid w:val="009A3899"/>
    <w:rPr>
      <w:color w:val="000000"/>
      <w:sz w:val="24"/>
      <w:bdr w:val="none" w:sz="0" w:space="0" w:color="auto"/>
      <w:shd w:val="clear" w:color="auto" w:fill="FF00FF"/>
    </w:rPr>
  </w:style>
  <w:style w:type="character" w:styleId="CommentReference">
    <w:name w:val="annotation reference"/>
    <w:uiPriority w:val="99"/>
    <w:rsid w:val="009A3899"/>
    <w:rPr>
      <w:sz w:val="18"/>
      <w:szCs w:val="18"/>
    </w:rPr>
  </w:style>
  <w:style w:type="paragraph" w:styleId="CommentText">
    <w:name w:val="annotation text"/>
    <w:basedOn w:val="Normal"/>
    <w:link w:val="CommentTextChar"/>
    <w:uiPriority w:val="99"/>
    <w:semiHidden/>
    <w:rsid w:val="009A3899"/>
    <w:rPr>
      <w:rFonts w:eastAsia="Times New Roman"/>
    </w:rPr>
  </w:style>
  <w:style w:type="character" w:customStyle="1" w:styleId="CommentTextChar">
    <w:name w:val="Comment Text Char"/>
    <w:link w:val="CommentText"/>
    <w:uiPriority w:val="99"/>
    <w:semiHidden/>
    <w:rsid w:val="009A3899"/>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3899"/>
    <w:rPr>
      <w:b/>
      <w:bCs/>
    </w:rPr>
  </w:style>
  <w:style w:type="character" w:customStyle="1" w:styleId="CommentSubjectChar">
    <w:name w:val="Comment Subject Char"/>
    <w:link w:val="CommentSubject"/>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rsid w:val="009A3899"/>
    <w:rPr>
      <w:sz w:val="24"/>
      <w:szCs w:val="24"/>
      <w:bdr w:val="none" w:sz="0" w:space="0" w:color="auto"/>
      <w:shd w:val="clear" w:color="auto" w:fill="CCFFCC"/>
    </w:rPr>
  </w:style>
  <w:style w:type="character" w:customStyle="1" w:styleId="ContractSponsor">
    <w:name w:val="Contract Sponsor"/>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Emphasis">
    <w:name w:val="Emphasis"/>
    <w:uiPriority w:val="20"/>
    <w:qFormat/>
    <w:rsid w:val="009A3899"/>
    <w:rPr>
      <w:i/>
      <w:iCs/>
    </w:rPr>
  </w:style>
  <w:style w:type="character" w:styleId="EndnoteReference">
    <w:name w:val="endnote reference"/>
    <w:semiHidden/>
    <w:rsid w:val="009A3899"/>
    <w:rPr>
      <w:vertAlign w:val="superscript"/>
    </w:rPr>
  </w:style>
  <w:style w:type="paragraph" w:styleId="EndnoteText">
    <w:name w:val="endnote text"/>
    <w:basedOn w:val="Normal"/>
    <w:link w:val="EndnoteTextChar"/>
    <w:semiHidden/>
    <w:rsid w:val="009A3899"/>
    <w:rPr>
      <w:rFonts w:ascii="Cambria" w:eastAsia="Cambria" w:hAnsi="Cambria"/>
    </w:rPr>
  </w:style>
  <w:style w:type="character" w:customStyle="1" w:styleId="EndnoteTextChar">
    <w:name w:val="Endnote Text Char"/>
    <w:link w:val="EndnoteText"/>
    <w:semiHidden/>
    <w:rsid w:val="009A3899"/>
    <w:rPr>
      <w:rFonts w:ascii="Cambria" w:eastAsia="Cambria" w:hAnsi="Cambria"/>
      <w:sz w:val="20"/>
      <w:szCs w:val="20"/>
    </w:rPr>
  </w:style>
  <w:style w:type="character" w:customStyle="1" w:styleId="eqno">
    <w:name w:val="eq_no"/>
    <w:basedOn w:val="citebase"/>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FollowedHyperlink">
    <w:name w:val="FollowedHyperlink"/>
    <w:rsid w:val="009A3899"/>
    <w:rPr>
      <w:color w:val="800080"/>
      <w:u w:val="single"/>
    </w:rPr>
  </w:style>
  <w:style w:type="paragraph" w:styleId="Footer">
    <w:name w:val="footer"/>
    <w:basedOn w:val="Normal"/>
    <w:link w:val="FooterChar"/>
    <w:rsid w:val="009A3899"/>
    <w:pPr>
      <w:tabs>
        <w:tab w:val="center" w:pos="4320"/>
        <w:tab w:val="right" w:pos="8640"/>
      </w:tabs>
    </w:pPr>
    <w:rPr>
      <w:rFonts w:eastAsia="Times New Roman"/>
    </w:rPr>
  </w:style>
  <w:style w:type="character" w:customStyle="1" w:styleId="FooterChar">
    <w:name w:val="Footer Char"/>
    <w:link w:val="Footer"/>
    <w:rsid w:val="009A3899"/>
    <w:rPr>
      <w:rFonts w:ascii="Times New Roman" w:eastAsia="Times New Roman" w:hAnsi="Times New Roman"/>
      <w:sz w:val="20"/>
      <w:szCs w:val="20"/>
    </w:rPr>
  </w:style>
  <w:style w:type="character" w:styleId="FootnoteReference">
    <w:name w:val="footnote reference"/>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Header">
    <w:name w:val="header"/>
    <w:basedOn w:val="Normal"/>
    <w:link w:val="HeaderChar"/>
    <w:uiPriority w:val="99"/>
    <w:rsid w:val="009A3899"/>
    <w:pPr>
      <w:tabs>
        <w:tab w:val="center" w:pos="4320"/>
        <w:tab w:val="right" w:pos="8640"/>
      </w:tabs>
    </w:pPr>
    <w:rPr>
      <w:rFonts w:eastAsia="Times New Roman"/>
    </w:rPr>
  </w:style>
  <w:style w:type="character" w:customStyle="1" w:styleId="HeaderChar">
    <w:name w:val="Header Char"/>
    <w:link w:val="Header"/>
    <w:uiPriority w:val="99"/>
    <w:rsid w:val="009A3899"/>
    <w:rPr>
      <w:rFonts w:ascii="Times New Roman" w:eastAsia="Times New Roman" w:hAnsi="Times New Roman"/>
      <w:sz w:val="20"/>
      <w:szCs w:val="20"/>
    </w:rPr>
  </w:style>
  <w:style w:type="character" w:styleId="HTMLAcronym">
    <w:name w:val="HTML Acronym"/>
    <w:basedOn w:val="DefaultParagraphFont"/>
    <w:rsid w:val="009A3899"/>
  </w:style>
  <w:style w:type="character" w:styleId="HTMLCite">
    <w:name w:val="HTML Cite"/>
    <w:rsid w:val="009A3899"/>
    <w:rPr>
      <w:i/>
      <w:iCs/>
    </w:rPr>
  </w:style>
  <w:style w:type="character" w:styleId="HTMLCode">
    <w:name w:val="HTML Code"/>
    <w:rsid w:val="009A3899"/>
    <w:rPr>
      <w:rFonts w:ascii="Courier New" w:hAnsi="Courier New" w:cs="Courier New"/>
      <w:sz w:val="20"/>
      <w:szCs w:val="20"/>
    </w:rPr>
  </w:style>
  <w:style w:type="character" w:styleId="HTMLDefinition">
    <w:name w:val="HTML Definition"/>
    <w:rsid w:val="009A3899"/>
    <w:rPr>
      <w:i/>
      <w:iCs/>
    </w:rPr>
  </w:style>
  <w:style w:type="character" w:styleId="HTMLKeyboard">
    <w:name w:val="HTML Keyboard"/>
    <w:rsid w:val="009A3899"/>
    <w:rPr>
      <w:rFonts w:ascii="Courier New" w:hAnsi="Courier New" w:cs="Courier New"/>
      <w:sz w:val="20"/>
      <w:szCs w:val="20"/>
    </w:rPr>
  </w:style>
  <w:style w:type="paragraph" w:styleId="HTMLPreformatted">
    <w:name w:val="HTML Preformatted"/>
    <w:basedOn w:val="Normal"/>
    <w:link w:val="HTMLPreformattedChar"/>
    <w:rsid w:val="009A3899"/>
    <w:rPr>
      <w:rFonts w:ascii="Consolas" w:eastAsia="Times New Roman" w:hAnsi="Consolas"/>
    </w:rPr>
  </w:style>
  <w:style w:type="character" w:customStyle="1" w:styleId="HTMLPreformattedChar">
    <w:name w:val="HTML Preformatted Char"/>
    <w:link w:val="HTMLPreformatted"/>
    <w:rsid w:val="009A3899"/>
    <w:rPr>
      <w:rFonts w:ascii="Consolas" w:eastAsia="Times New Roman" w:hAnsi="Consolas"/>
      <w:sz w:val="20"/>
      <w:szCs w:val="20"/>
    </w:rPr>
  </w:style>
  <w:style w:type="character" w:styleId="HTMLSample">
    <w:name w:val="HTML Sample"/>
    <w:rsid w:val="009A3899"/>
    <w:rPr>
      <w:rFonts w:ascii="Courier New" w:hAnsi="Courier New" w:cs="Courier New"/>
    </w:rPr>
  </w:style>
  <w:style w:type="character" w:styleId="HTMLTypewriter">
    <w:name w:val="HTML Typewriter"/>
    <w:rsid w:val="009A3899"/>
    <w:rPr>
      <w:rFonts w:ascii="Courier New" w:hAnsi="Courier New" w:cs="Courier New"/>
      <w:sz w:val="20"/>
      <w:szCs w:val="20"/>
    </w:rPr>
  </w:style>
  <w:style w:type="character" w:styleId="HTMLVariable">
    <w:name w:val="HTML Variable"/>
    <w:rsid w:val="009A3899"/>
    <w:rPr>
      <w:i/>
      <w:iCs/>
    </w:rPr>
  </w:style>
  <w:style w:type="character" w:styleId="Hyperlink">
    <w:name w:val="Hyperlink"/>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LineNumber">
    <w:name w:val="line number"/>
    <w:basedOn w:val="DefaultParagraphFont"/>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PageNumber">
    <w:name w:val="page number"/>
    <w:basedOn w:val="DefaultParagraphFont"/>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Strong">
    <w:name w:val="Strong"/>
    <w:uiPriority w:val="22"/>
    <w:qFormat/>
    <w:rsid w:val="009A3899"/>
    <w:rPr>
      <w:b/>
      <w:bCs/>
    </w:rPr>
  </w:style>
  <w:style w:type="paragraph" w:customStyle="1" w:styleId="SX-Abstract">
    <w:name w:val="SX-Abstract"/>
    <w:basedOn w:val="Normal"/>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9A3899"/>
    <w:pPr>
      <w:spacing w:after="160" w:line="190" w:lineRule="exact"/>
    </w:pPr>
    <w:rPr>
      <w:rFonts w:ascii="BlissRegular" w:eastAsia="Times New Roman" w:hAnsi="BlissRegular"/>
      <w:sz w:val="16"/>
    </w:rPr>
  </w:style>
  <w:style w:type="paragraph" w:customStyle="1" w:styleId="SX-Articlehead">
    <w:name w:val="SX-Article head"/>
    <w:basedOn w:val="Normal"/>
    <w:qFormat/>
    <w:rsid w:val="009A3899"/>
    <w:pPr>
      <w:spacing w:before="210" w:line="210" w:lineRule="exact"/>
      <w:ind w:firstLine="288"/>
      <w:jc w:val="both"/>
    </w:pPr>
    <w:rPr>
      <w:rFonts w:eastAsia="Times New Roman"/>
      <w:b/>
      <w:sz w:val="18"/>
    </w:rPr>
  </w:style>
  <w:style w:type="paragraph" w:customStyle="1" w:styleId="SX-Authornames">
    <w:name w:val="SX-Author names"/>
    <w:basedOn w:val="Normal"/>
    <w:rsid w:val="009A3899"/>
    <w:pPr>
      <w:spacing w:after="120" w:line="210" w:lineRule="exact"/>
    </w:pPr>
    <w:rPr>
      <w:rFonts w:ascii="BlissMedium" w:eastAsia="Times New Roman" w:hAnsi="BlissMedium"/>
    </w:rPr>
  </w:style>
  <w:style w:type="paragraph" w:customStyle="1" w:styleId="SX-Bodytext">
    <w:name w:val="SX-Body text"/>
    <w:basedOn w:val="Normal"/>
    <w:next w:val="Normal"/>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Normal"/>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Normal"/>
    <w:rsid w:val="009A3899"/>
    <w:pPr>
      <w:spacing w:line="190" w:lineRule="exact"/>
      <w:ind w:left="245" w:hanging="245"/>
      <w:jc w:val="both"/>
    </w:pPr>
    <w:rPr>
      <w:rFonts w:eastAsia="Times New Roman"/>
      <w:sz w:val="16"/>
    </w:rPr>
  </w:style>
  <w:style w:type="paragraph" w:customStyle="1" w:styleId="SX-RefHead">
    <w:name w:val="SX-RefHead"/>
    <w:basedOn w:val="Normal"/>
    <w:rsid w:val="009A3899"/>
    <w:pPr>
      <w:spacing w:before="200" w:line="190" w:lineRule="exact"/>
    </w:pPr>
    <w:rPr>
      <w:rFonts w:eastAsia="Times New Roman"/>
      <w:b/>
      <w:sz w:val="16"/>
    </w:rPr>
  </w:style>
  <w:style w:type="character" w:customStyle="1" w:styleId="SX-reflink">
    <w:name w:val="SX-reflink"/>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Normal"/>
    <w:qFormat/>
    <w:rsid w:val="009A3899"/>
    <w:rPr>
      <w:rFonts w:eastAsia="Times New Roman"/>
      <w:szCs w:val="24"/>
    </w:rPr>
  </w:style>
  <w:style w:type="paragraph" w:customStyle="1" w:styleId="SX-Tablelegend">
    <w:name w:val="SX-Tablelegend"/>
    <w:basedOn w:val="Normal"/>
    <w:qFormat/>
    <w:rsid w:val="009A3899"/>
    <w:pPr>
      <w:spacing w:line="190" w:lineRule="exact"/>
      <w:ind w:left="245" w:hanging="245"/>
      <w:jc w:val="both"/>
    </w:pPr>
    <w:rPr>
      <w:rFonts w:eastAsia="Times New Roman"/>
      <w:sz w:val="16"/>
    </w:rPr>
  </w:style>
  <w:style w:type="paragraph" w:customStyle="1" w:styleId="SX-Tabletext">
    <w:name w:val="SX-Tabletext"/>
    <w:basedOn w:val="Normal"/>
    <w:qFormat/>
    <w:rsid w:val="009A3899"/>
    <w:pPr>
      <w:spacing w:line="210" w:lineRule="exact"/>
      <w:jc w:val="center"/>
    </w:pPr>
    <w:rPr>
      <w:rFonts w:eastAsia="Times New Roman"/>
      <w:sz w:val="18"/>
    </w:rPr>
  </w:style>
  <w:style w:type="paragraph" w:customStyle="1" w:styleId="SX-Tabletitle">
    <w:name w:val="SX-Tabletitle"/>
    <w:basedOn w:val="Normal"/>
    <w:qFormat/>
    <w:rsid w:val="009A3899"/>
    <w:pPr>
      <w:spacing w:after="120" w:line="210" w:lineRule="exact"/>
      <w:jc w:val="both"/>
    </w:pPr>
    <w:rPr>
      <w:rFonts w:ascii="BlissMedium" w:eastAsia="Times New Roman" w:hAnsi="BlissMedium"/>
      <w:sz w:val="18"/>
    </w:rPr>
  </w:style>
  <w:style w:type="paragraph" w:customStyle="1" w:styleId="SX-Title">
    <w:name w:val="SX-Title"/>
    <w:basedOn w:val="Normal"/>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Normal"/>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customStyle="1" w:styleId="custom-cit-author">
    <w:name w:val="custom-cit-author"/>
    <w:basedOn w:val="DefaultParagraphFont"/>
    <w:rsid w:val="00943D39"/>
  </w:style>
  <w:style w:type="character" w:customStyle="1" w:styleId="custom-cit-title">
    <w:name w:val="custom-cit-title"/>
    <w:basedOn w:val="DefaultParagraphFont"/>
    <w:rsid w:val="00943D39"/>
  </w:style>
  <w:style w:type="character" w:customStyle="1" w:styleId="custom-cit-jour-title">
    <w:name w:val="custom-cit-jour-title"/>
    <w:basedOn w:val="DefaultParagraphFont"/>
    <w:rsid w:val="00943D39"/>
  </w:style>
  <w:style w:type="character" w:customStyle="1" w:styleId="custom-cit-volume">
    <w:name w:val="custom-cit-volume"/>
    <w:basedOn w:val="DefaultParagraphFont"/>
    <w:rsid w:val="00943D39"/>
  </w:style>
  <w:style w:type="character" w:customStyle="1" w:styleId="custom-cit-volume-sep">
    <w:name w:val="custom-cit-volume-sep"/>
    <w:basedOn w:val="DefaultParagraphFont"/>
    <w:rsid w:val="00943D39"/>
  </w:style>
  <w:style w:type="character" w:customStyle="1" w:styleId="custom-cit-fpage">
    <w:name w:val="custom-cit-fpage"/>
    <w:basedOn w:val="DefaultParagraphFont"/>
    <w:rsid w:val="00943D39"/>
  </w:style>
  <w:style w:type="character" w:customStyle="1" w:styleId="custom-cit-date">
    <w:name w:val="custom-cit-date"/>
    <w:basedOn w:val="DefaultParagraphFont"/>
    <w:rsid w:val="00943D39"/>
  </w:style>
  <w:style w:type="paragraph" w:styleId="NoSpacing">
    <w:name w:val="No Spacing"/>
    <w:uiPriority w:val="1"/>
    <w:qFormat/>
    <w:rsid w:val="00126AEF"/>
    <w:rPr>
      <w:rFonts w:asciiTheme="minorHAnsi" w:eastAsiaTheme="minorHAnsi" w:hAnsiTheme="minorHAnsi" w:cstheme="minorBidi"/>
      <w:sz w:val="22"/>
      <w:szCs w:val="22"/>
    </w:rPr>
  </w:style>
  <w:style w:type="paragraph" w:styleId="Bibliography">
    <w:name w:val="Bibliography"/>
    <w:basedOn w:val="Normal"/>
    <w:next w:val="Normal"/>
    <w:uiPriority w:val="37"/>
    <w:unhideWhenUsed/>
    <w:rsid w:val="002479E3"/>
    <w:pPr>
      <w:tabs>
        <w:tab w:val="left" w:pos="504"/>
      </w:tabs>
      <w:spacing w:after="240"/>
      <w:ind w:left="504" w:hanging="504"/>
    </w:pPr>
  </w:style>
  <w:style w:type="paragraph" w:styleId="Revision">
    <w:name w:val="Revision"/>
    <w:hidden/>
    <w:uiPriority w:val="99"/>
    <w:semiHidden/>
    <w:rsid w:val="00A76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8.png"/><Relationship Id="rId10" Type="http://schemas.openxmlformats.org/officeDocument/2006/relationships/image" Target="media/image3.tiff"/><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91AE0-49E4-45E8-9AAA-176425B5F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1357</Words>
  <Characters>7740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Science Manuscript Template</vt:lpstr>
    </vt:vector>
  </TitlesOfParts>
  <Company>Microsoft</Company>
  <LinksUpToDate>false</LinksUpToDate>
  <CharactersWithSpaces>9079</CharactersWithSpaces>
  <SharedDoc>false</SharedDoc>
  <HLinks>
    <vt:vector size="12" baseType="variant">
      <vt:variant>
        <vt:i4>3538996</vt:i4>
      </vt:variant>
      <vt:variant>
        <vt:i4>3</vt:i4>
      </vt:variant>
      <vt:variant>
        <vt:i4>0</vt:i4>
      </vt:variant>
      <vt:variant>
        <vt:i4>5</vt:i4>
      </vt:variant>
      <vt:variant>
        <vt:lpwstr>http://stm.sciencemag.org/</vt:lpwstr>
      </vt:variant>
      <vt:variant>
        <vt:lpwstr/>
      </vt:variant>
      <vt:variant>
        <vt:i4>2883708</vt:i4>
      </vt:variant>
      <vt:variant>
        <vt:i4>0</vt:i4>
      </vt:variant>
      <vt:variant>
        <vt:i4>0</vt:i4>
      </vt:variant>
      <vt:variant>
        <vt:i4>5</vt:i4>
      </vt:variant>
      <vt:variant>
        <vt:lpwstr>https://cts.sciencemag.org/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Manuscript Template</dc:title>
  <dc:creator>bhanson</dc:creator>
  <cp:lastModifiedBy>Tyler Hulett</cp:lastModifiedBy>
  <cp:revision>2</cp:revision>
  <cp:lastPrinted>2017-12-18T17:56:00Z</cp:lastPrinted>
  <dcterms:created xsi:type="dcterms:W3CDTF">2018-02-18T22:42:00Z</dcterms:created>
  <dcterms:modified xsi:type="dcterms:W3CDTF">2018-02-18T22:42:00Z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id="XhCtYfZ6"/&gt;&lt;style id="http://www.zotero.org/styles/biomed-central" hasBibliography="1" bibliographyStyleHasBeenSet="0"/&gt;&lt;prefs&gt;&lt;pref name="fieldType" value="Field"/&gt;&lt;pref name="storeReferences</vt:lpwstr>
  </property>
  <property fmtid="{D5CDD505-2E9C-101B-9397-08002B2CF9AE}" pid="3" name="ZOTERO_PREF_2">
    <vt:lpwstr>" value="true"/&gt;&lt;pref name="automaticJournalAbbreviations" value="true"/&gt;&lt;pref name="noteType" value=""/&gt;&lt;/prefs&gt;&lt;/data&gt;</vt:lpwstr>
  </property>
</Properties>
</file>