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B9A0DB" w14:textId="77777777" w:rsidR="005B42A5" w:rsidRDefault="005B42A5" w:rsidP="005B42A5">
      <w:r>
        <w:rPr>
          <w:noProof/>
        </w:rPr>
        <w:drawing>
          <wp:inline distT="0" distB="0" distL="0" distR="0" wp14:anchorId="14AFB003" wp14:editId="330016A4">
            <wp:extent cx="8220075" cy="3132455"/>
            <wp:effectExtent l="0" t="0" r="9525" b="0"/>
            <wp:docPr id="1" name="Picture 1" descr="../../../../../../Desktop/Screen%20Shot%202018-04-06%20at%201.29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../Desktop/Screen%20Shot%202018-04-06%20at%201.29.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0075" cy="313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CD6DD" w14:textId="77777777" w:rsidR="005B42A5" w:rsidRDefault="005B42A5" w:rsidP="005B42A5"/>
    <w:p w14:paraId="67ABA5F0" w14:textId="77777777" w:rsidR="005B42A5" w:rsidRPr="00C20DD4" w:rsidRDefault="005B42A5" w:rsidP="005B42A5">
      <w:pPr>
        <w:rPr>
          <w:rFonts w:asciiTheme="minorBidi" w:hAnsiTheme="minorBidi"/>
        </w:rPr>
      </w:pPr>
      <w:r>
        <w:rPr>
          <w:rFonts w:asciiTheme="minorBidi" w:hAnsiTheme="minorBidi"/>
          <w:b/>
          <w:bCs/>
        </w:rPr>
        <w:t>Additional file 2</w:t>
      </w:r>
      <w:r w:rsidRPr="00C20DD4">
        <w:rPr>
          <w:rFonts w:asciiTheme="minorBidi" w:hAnsiTheme="minorBidi"/>
          <w:b/>
          <w:bCs/>
        </w:rPr>
        <w:t>: Class I HLA Tetramers and MCPyV peptide pools.</w:t>
      </w:r>
    </w:p>
    <w:p w14:paraId="3F09D73B" w14:textId="77777777" w:rsidR="005B42A5" w:rsidRPr="00C20DD4" w:rsidRDefault="005B42A5" w:rsidP="005B42A5">
      <w:pPr>
        <w:rPr>
          <w:rFonts w:asciiTheme="minorBidi" w:hAnsiTheme="minorBidi"/>
        </w:rPr>
      </w:pPr>
      <w:r w:rsidRPr="00C20DD4">
        <w:rPr>
          <w:rFonts w:asciiTheme="minorBidi" w:hAnsiTheme="minorBidi"/>
          <w:b/>
          <w:bCs/>
        </w:rPr>
        <w:t>A)</w:t>
      </w:r>
      <w:r w:rsidRPr="00C20DD4">
        <w:rPr>
          <w:rFonts w:asciiTheme="minorBidi" w:hAnsiTheme="minorBidi"/>
        </w:rPr>
        <w:t xml:space="preserve"> Summary of HLA and peptide combinations used for CD8 class I tetramers including which position of the MCPyV oncoprotein (small, common, or large T antigen) the peptide corresponds to. </w:t>
      </w:r>
      <w:r w:rsidRPr="00C20DD4">
        <w:rPr>
          <w:rFonts w:asciiTheme="minorBidi" w:hAnsiTheme="minorBidi"/>
          <w:b/>
          <w:bCs/>
        </w:rPr>
        <w:t>B)</w:t>
      </w:r>
      <w:r w:rsidRPr="00C20DD4">
        <w:rPr>
          <w:rFonts w:asciiTheme="minorBidi" w:hAnsiTheme="minorBidi"/>
        </w:rPr>
        <w:t xml:space="preserve"> Schematic of MCPyV peptide pools and locations of tetramer epitopes. Details of peptide pools are available in Iyer et al., 2011.</w:t>
      </w:r>
    </w:p>
    <w:p w14:paraId="7792D39D" w14:textId="77777777" w:rsidR="005B42A5" w:rsidRPr="00C20DD4" w:rsidRDefault="005B42A5" w:rsidP="005B42A5">
      <w:pPr>
        <w:rPr>
          <w:rFonts w:asciiTheme="minorBidi" w:hAnsiTheme="minorBidi"/>
        </w:rPr>
      </w:pPr>
    </w:p>
    <w:p w14:paraId="56CD1E6D" w14:textId="77777777" w:rsidR="005B42A5" w:rsidRPr="00C20DD4" w:rsidRDefault="005B42A5" w:rsidP="005B42A5">
      <w:pPr>
        <w:rPr>
          <w:rFonts w:asciiTheme="minorBidi" w:hAnsiTheme="minorBidi"/>
          <w:b/>
          <w:bCs/>
        </w:rPr>
      </w:pPr>
      <w:r w:rsidRPr="00C20DD4">
        <w:rPr>
          <w:rFonts w:asciiTheme="minorBidi" w:hAnsiTheme="minorBidi"/>
          <w:b/>
          <w:bCs/>
        </w:rPr>
        <w:t>References:</w:t>
      </w:r>
    </w:p>
    <w:p w14:paraId="1615271F" w14:textId="77777777" w:rsidR="005B42A5" w:rsidRPr="00C20DD4" w:rsidRDefault="005B42A5" w:rsidP="005B42A5">
      <w:pPr>
        <w:rPr>
          <w:rFonts w:asciiTheme="minorBidi" w:hAnsiTheme="minorBidi"/>
        </w:rPr>
      </w:pPr>
    </w:p>
    <w:p w14:paraId="448A9CD7" w14:textId="77777777" w:rsidR="005B42A5" w:rsidRPr="00C20DD4" w:rsidRDefault="005B42A5" w:rsidP="005B42A5">
      <w:pPr>
        <w:numPr>
          <w:ilvl w:val="0"/>
          <w:numId w:val="1"/>
        </w:numPr>
        <w:rPr>
          <w:rFonts w:asciiTheme="minorBidi" w:hAnsiTheme="minorBidi"/>
        </w:rPr>
      </w:pPr>
      <w:r w:rsidRPr="00C20DD4">
        <w:rPr>
          <w:rFonts w:asciiTheme="minorBidi" w:hAnsiTheme="minorBidi"/>
        </w:rPr>
        <w:t xml:space="preserve">Iyer JG, Afanasiev OK, McClurkan C, Paulson K, Nagase K, Jing L, et al. Merkel cell polyomavirus-specific CD8(+) and CD4(+) T-cell responses identified in Merkel cell carcinomas and blood. </w:t>
      </w:r>
      <w:r w:rsidRPr="00C20DD4">
        <w:rPr>
          <w:rFonts w:asciiTheme="minorBidi" w:hAnsiTheme="minorBidi"/>
          <w:i/>
        </w:rPr>
        <w:t xml:space="preserve">Clinical Cancer Research. </w:t>
      </w:r>
      <w:r w:rsidRPr="00C20DD4">
        <w:rPr>
          <w:rFonts w:asciiTheme="minorBidi" w:hAnsiTheme="minorBidi"/>
        </w:rPr>
        <w:t>2011;17(21):6671-6680.</w:t>
      </w:r>
    </w:p>
    <w:p w14:paraId="24CBE612" w14:textId="77777777" w:rsidR="000E3D8A" w:rsidRDefault="005B42A5">
      <w:bookmarkStart w:id="0" w:name="_GoBack"/>
      <w:bookmarkEnd w:id="0"/>
    </w:p>
    <w:sectPr w:rsidR="000E3D8A" w:rsidSect="001E0C6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D865FD"/>
    <w:multiLevelType w:val="hybridMultilevel"/>
    <w:tmpl w:val="FC04DC9E"/>
    <w:lvl w:ilvl="0" w:tplc="CECCEA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DA4"/>
    <w:rsid w:val="00031FC1"/>
    <w:rsid w:val="00052D68"/>
    <w:rsid w:val="000911AC"/>
    <w:rsid w:val="000C063B"/>
    <w:rsid w:val="00120F87"/>
    <w:rsid w:val="001321D8"/>
    <w:rsid w:val="0016559D"/>
    <w:rsid w:val="001A3478"/>
    <w:rsid w:val="001E0C6C"/>
    <w:rsid w:val="0027148C"/>
    <w:rsid w:val="002E657F"/>
    <w:rsid w:val="00381F7F"/>
    <w:rsid w:val="003C7AA7"/>
    <w:rsid w:val="003E3D2C"/>
    <w:rsid w:val="003E66C2"/>
    <w:rsid w:val="00437D93"/>
    <w:rsid w:val="004A246D"/>
    <w:rsid w:val="004B4E93"/>
    <w:rsid w:val="004D50BF"/>
    <w:rsid w:val="00507D46"/>
    <w:rsid w:val="00557E43"/>
    <w:rsid w:val="005976FC"/>
    <w:rsid w:val="005B42A5"/>
    <w:rsid w:val="005B45FB"/>
    <w:rsid w:val="006B7D23"/>
    <w:rsid w:val="007176B9"/>
    <w:rsid w:val="00727C1A"/>
    <w:rsid w:val="00826712"/>
    <w:rsid w:val="00833141"/>
    <w:rsid w:val="00856DC4"/>
    <w:rsid w:val="00866297"/>
    <w:rsid w:val="008A0EA8"/>
    <w:rsid w:val="008E5B36"/>
    <w:rsid w:val="00904B94"/>
    <w:rsid w:val="00920AFE"/>
    <w:rsid w:val="00947B3A"/>
    <w:rsid w:val="00980FE8"/>
    <w:rsid w:val="00995ED9"/>
    <w:rsid w:val="009B5DA4"/>
    <w:rsid w:val="00A15123"/>
    <w:rsid w:val="00A17F22"/>
    <w:rsid w:val="00A655B8"/>
    <w:rsid w:val="00B13F5E"/>
    <w:rsid w:val="00B2488B"/>
    <w:rsid w:val="00C102E0"/>
    <w:rsid w:val="00C24CED"/>
    <w:rsid w:val="00C708E3"/>
    <w:rsid w:val="00CA3E31"/>
    <w:rsid w:val="00CB43A7"/>
    <w:rsid w:val="00D02D76"/>
    <w:rsid w:val="00D45AB9"/>
    <w:rsid w:val="00D57C10"/>
    <w:rsid w:val="00D702FE"/>
    <w:rsid w:val="00D92637"/>
    <w:rsid w:val="00D93143"/>
    <w:rsid w:val="00DC52FF"/>
    <w:rsid w:val="00DD5883"/>
    <w:rsid w:val="00DE4600"/>
    <w:rsid w:val="00EC261F"/>
    <w:rsid w:val="00EE2B33"/>
    <w:rsid w:val="00F42A20"/>
    <w:rsid w:val="00F977D9"/>
    <w:rsid w:val="00FC19D9"/>
    <w:rsid w:val="00FC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AC03B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B42A5"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547</Characters>
  <Application>Microsoft Macintosh Word</Application>
  <DocSecurity>0</DocSecurity>
  <Lines>9</Lines>
  <Paragraphs>4</Paragraphs>
  <ScaleCrop>false</ScaleCrop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Candice D Church</dc:creator>
  <cp:keywords/>
  <dc:description/>
  <cp:lastModifiedBy>Candice D Church</cp:lastModifiedBy>
  <cp:revision>2</cp:revision>
  <dcterms:created xsi:type="dcterms:W3CDTF">2018-07-17T20:30:00Z</dcterms:created>
  <dcterms:modified xsi:type="dcterms:W3CDTF">2018-07-17T20:31:00Z</dcterms:modified>
</cp:coreProperties>
</file>