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5AFA" w:rsidRPr="00F8335C" w:rsidRDefault="00C05AFA">
      <w:pPr>
        <w:pStyle w:val="2"/>
        <w:spacing w:line="360" w:lineRule="auto"/>
        <w:rPr>
          <w:rFonts w:ascii="Times New Roman" w:hAnsi="Times New Roman" w:cs="Times New Roman"/>
          <w:b/>
          <w:color w:val="auto"/>
          <w:sz w:val="28"/>
          <w:szCs w:val="24"/>
          <w:lang w:eastAsia="zh-CN"/>
        </w:rPr>
      </w:pPr>
      <w:r w:rsidRPr="00F8335C">
        <w:rPr>
          <w:rFonts w:ascii="Times New Roman" w:hAnsi="Times New Roman" w:cs="Times New Roman"/>
          <w:b/>
          <w:color w:val="auto"/>
          <w:sz w:val="28"/>
          <w:szCs w:val="24"/>
        </w:rPr>
        <w:t>Supplementary Methods</w:t>
      </w:r>
    </w:p>
    <w:p w:rsidR="0099782B" w:rsidRPr="00F8335C" w:rsidRDefault="0099782B" w:rsidP="00963532">
      <w:pPr>
        <w:spacing w:after="120" w:line="360" w:lineRule="auto"/>
        <w:rPr>
          <w:rFonts w:ascii="Times New Roman" w:hAnsi="Times New Roman" w:cs="Times New Roman"/>
          <w:b/>
          <w:bCs/>
          <w:sz w:val="24"/>
          <w:szCs w:val="24"/>
        </w:rPr>
      </w:pPr>
      <w:r w:rsidRPr="00F8335C">
        <w:rPr>
          <w:rFonts w:ascii="Times New Roman" w:hAnsi="Times New Roman" w:cs="Times New Roman"/>
          <w:b/>
          <w:bCs/>
          <w:sz w:val="24"/>
          <w:szCs w:val="24"/>
        </w:rPr>
        <w:t>Mice</w:t>
      </w:r>
    </w:p>
    <w:p w:rsidR="0099782B" w:rsidRPr="0081144B" w:rsidRDefault="00CB3A10" w:rsidP="00963532">
      <w:pPr>
        <w:spacing w:after="120" w:line="360" w:lineRule="auto"/>
        <w:rPr>
          <w:rFonts w:ascii="Times New Roman" w:hAnsi="Times New Roman" w:cs="Times New Roman"/>
          <w:b/>
          <w:bCs/>
          <w:sz w:val="24"/>
          <w:szCs w:val="24"/>
        </w:rPr>
      </w:pPr>
      <w:r w:rsidRPr="00F8335C">
        <w:rPr>
          <w:rFonts w:ascii="Times New Roman" w:hAnsi="Times New Roman" w:cs="Times New Roman"/>
          <w:sz w:val="24"/>
          <w:szCs w:val="24"/>
        </w:rPr>
        <w:t>Six-week-old male</w:t>
      </w:r>
      <w:r w:rsidRPr="00C455D5">
        <w:rPr>
          <w:rFonts w:ascii="Times New Roman" w:hAnsi="Times New Roman" w:cs="Times New Roman"/>
          <w:color w:val="FF0000"/>
          <w:sz w:val="24"/>
          <w:szCs w:val="24"/>
        </w:rPr>
        <w:t xml:space="preserve"> </w:t>
      </w:r>
      <w:r w:rsidRPr="00C455D5">
        <w:rPr>
          <w:rFonts w:ascii="Times New Roman" w:hAnsi="Times New Roman" w:cs="Times New Roman"/>
          <w:sz w:val="24"/>
          <w:szCs w:val="24"/>
        </w:rPr>
        <w:t>C57BL/6 mice</w:t>
      </w:r>
      <w:r w:rsidRPr="00F8335C">
        <w:rPr>
          <w:rFonts w:ascii="Times New Roman" w:hAnsi="Times New Roman" w:cs="Times New Roman"/>
          <w:sz w:val="24"/>
          <w:szCs w:val="24"/>
        </w:rPr>
        <w:t xml:space="preserve"> and athymic nude mice (BALB/c-nu/nu mice) were obtained from Chinese Academy of Sciences Laboratory Animal Center (Laboratory Animal, Beijing, China). Six-week-old male SHP1 knockout mice (SHP1</w:t>
      </w:r>
      <w:r w:rsidRPr="00F8335C">
        <w:rPr>
          <w:rFonts w:ascii="Times New Roman" w:hAnsi="Times New Roman" w:cs="Times New Roman"/>
          <w:sz w:val="24"/>
          <w:szCs w:val="24"/>
          <w:vertAlign w:val="superscript"/>
        </w:rPr>
        <w:t>+/-</w:t>
      </w:r>
      <w:r w:rsidRPr="00F8335C">
        <w:rPr>
          <w:rFonts w:ascii="Times New Roman" w:hAnsi="Times New Roman" w:cs="Times New Roman"/>
          <w:sz w:val="24"/>
          <w:szCs w:val="24"/>
        </w:rPr>
        <w:t xml:space="preserve">) were kindly provided by Prof. Li Zeng. </w:t>
      </w:r>
      <w:r w:rsidRPr="00F8335C">
        <w:rPr>
          <w:rFonts w:ascii="Times New Roman" w:hAnsi="Times New Roman" w:cs="Times New Roman"/>
          <w:kern w:val="0"/>
          <w:sz w:val="24"/>
          <w:szCs w:val="24"/>
        </w:rPr>
        <w:t xml:space="preserve">Mice were maintained in </w:t>
      </w:r>
      <w:r w:rsidR="00352627" w:rsidRPr="00F8335C">
        <w:rPr>
          <w:rFonts w:ascii="Times New Roman" w:hAnsi="Times New Roman" w:cs="Times New Roman"/>
          <w:kern w:val="0"/>
          <w:sz w:val="24"/>
          <w:szCs w:val="24"/>
        </w:rPr>
        <w:t xml:space="preserve">specific </w:t>
      </w:r>
      <w:r w:rsidRPr="00F8335C">
        <w:rPr>
          <w:rFonts w:ascii="Times New Roman" w:hAnsi="Times New Roman" w:cs="Times New Roman"/>
          <w:kern w:val="0"/>
          <w:sz w:val="24"/>
          <w:szCs w:val="24"/>
        </w:rPr>
        <w:t>pathogen-free conditions.</w:t>
      </w:r>
      <w:r w:rsidRPr="00091311">
        <w:rPr>
          <w:rFonts w:ascii="Times New Roman" w:hAnsi="Times New Roman" w:cs="Times New Roman"/>
          <w:sz w:val="24"/>
          <w:szCs w:val="24"/>
        </w:rPr>
        <w:t xml:space="preserve"> </w:t>
      </w:r>
    </w:p>
    <w:p w:rsidR="00C51DC4" w:rsidRPr="00F8335C" w:rsidRDefault="00C51DC4" w:rsidP="00963532">
      <w:pPr>
        <w:spacing w:after="120" w:line="360" w:lineRule="auto"/>
        <w:rPr>
          <w:rFonts w:ascii="Times New Roman" w:hAnsi="Times New Roman" w:cs="Times New Roman"/>
          <w:b/>
          <w:sz w:val="24"/>
          <w:szCs w:val="24"/>
        </w:rPr>
      </w:pPr>
      <w:r w:rsidRPr="002159D8">
        <w:rPr>
          <w:rFonts w:ascii="Times New Roman" w:hAnsi="Times New Roman" w:cs="Times New Roman"/>
          <w:b/>
          <w:bCs/>
          <w:sz w:val="24"/>
          <w:szCs w:val="24"/>
        </w:rPr>
        <w:t xml:space="preserve">Cell </w:t>
      </w:r>
      <w:r w:rsidRPr="00F8335C">
        <w:rPr>
          <w:rFonts w:ascii="Times New Roman" w:hAnsi="Times New Roman" w:cs="Times New Roman"/>
          <w:b/>
          <w:bCs/>
          <w:sz w:val="24"/>
          <w:szCs w:val="24"/>
        </w:rPr>
        <w:t>proliferation measurements</w:t>
      </w:r>
    </w:p>
    <w:p w:rsidR="00EF54ED" w:rsidRPr="00C455D5" w:rsidRDefault="00EF54ED" w:rsidP="00C455D5">
      <w:pPr>
        <w:spacing w:after="120" w:line="480" w:lineRule="auto"/>
        <w:rPr>
          <w:rFonts w:ascii="Times New Roman" w:hAnsi="Times New Roman" w:cs="Times New Roman"/>
          <w:sz w:val="24"/>
          <w:szCs w:val="24"/>
        </w:rPr>
      </w:pPr>
      <w:r w:rsidRPr="00C455D5">
        <w:rPr>
          <w:rFonts w:ascii="Times New Roman" w:hAnsi="Times New Roman" w:cs="Times New Roman"/>
          <w:sz w:val="24"/>
          <w:szCs w:val="24"/>
        </w:rPr>
        <w:t>T-cell proliferation was determined by a carboxyfluorescein succinimidyl ester (CFSE)</w:t>
      </w:r>
      <w:r w:rsidRPr="00C455D5">
        <w:rPr>
          <w:rFonts w:ascii="Times New Roman" w:hAnsi="Times New Roman" w:cs="Times New Roman"/>
          <w:color w:val="000000"/>
          <w:sz w:val="24"/>
          <w:szCs w:val="24"/>
          <w:shd w:val="clear" w:color="auto" w:fill="FFFFFF"/>
        </w:rPr>
        <w:t xml:space="preserve"> (Life Technologies, Carlsbad, CA, USA) proliferation assay conducted according to the manufacturer's instructions. In brief, </w:t>
      </w:r>
      <w:r w:rsidRPr="00C455D5">
        <w:rPr>
          <w:rFonts w:ascii="Times New Roman" w:hAnsi="Times New Roman" w:cs="Times New Roman"/>
          <w:sz w:val="24"/>
          <w:szCs w:val="24"/>
        </w:rPr>
        <w:t>CD3</w:t>
      </w:r>
      <w:r w:rsidRPr="00C455D5">
        <w:rPr>
          <w:rFonts w:ascii="Times New Roman" w:hAnsi="Times New Roman" w:cs="Times New Roman"/>
          <w:sz w:val="24"/>
          <w:szCs w:val="24"/>
          <w:vertAlign w:val="superscript"/>
        </w:rPr>
        <w:t xml:space="preserve">+ </w:t>
      </w:r>
      <w:r w:rsidRPr="00C455D5">
        <w:rPr>
          <w:rFonts w:ascii="Times New Roman" w:hAnsi="Times New Roman" w:cs="Times New Roman"/>
          <w:sz w:val="24"/>
          <w:szCs w:val="24"/>
        </w:rPr>
        <w:t>T</w:t>
      </w:r>
      <w:r w:rsidRPr="00C455D5">
        <w:rPr>
          <w:rFonts w:ascii="Times New Roman" w:hAnsi="Times New Roman" w:cs="Times New Roman"/>
          <w:color w:val="000000"/>
          <w:sz w:val="24"/>
          <w:szCs w:val="24"/>
          <w:shd w:val="clear" w:color="auto" w:fill="FFFFFF"/>
        </w:rPr>
        <w:t xml:space="preserve"> cells</w:t>
      </w:r>
      <w:r w:rsidRPr="00C455D5">
        <w:rPr>
          <w:rFonts w:ascii="Times New Roman" w:hAnsi="Times New Roman" w:cs="Times New Roman"/>
          <w:sz w:val="24"/>
          <w:szCs w:val="24"/>
        </w:rPr>
        <w:t xml:space="preserve"> were resuspended in CFSE (5µM) buffer, incubated at 37°C with 5% CO</w:t>
      </w:r>
      <w:r w:rsidRPr="00C455D5">
        <w:rPr>
          <w:rFonts w:ascii="Times New Roman" w:hAnsi="Times New Roman" w:cs="Times New Roman"/>
          <w:sz w:val="24"/>
          <w:szCs w:val="24"/>
          <w:vertAlign w:val="subscript"/>
        </w:rPr>
        <w:t>2</w:t>
      </w:r>
      <w:r w:rsidRPr="00C455D5">
        <w:rPr>
          <w:rFonts w:ascii="Times New Roman" w:hAnsi="Times New Roman" w:cs="Times New Roman"/>
          <w:sz w:val="24"/>
          <w:szCs w:val="24"/>
        </w:rPr>
        <w:t xml:space="preserve"> for 20 min, and washed twice in complete medium. The stained T cells, at 2×10</w:t>
      </w:r>
      <w:r w:rsidRPr="00C455D5">
        <w:rPr>
          <w:rFonts w:ascii="Times New Roman" w:hAnsi="Times New Roman" w:cs="Times New Roman"/>
          <w:sz w:val="24"/>
          <w:szCs w:val="24"/>
          <w:vertAlign w:val="superscript"/>
        </w:rPr>
        <w:t>5</w:t>
      </w:r>
      <w:r w:rsidRPr="00C455D5">
        <w:rPr>
          <w:rFonts w:ascii="Times New Roman" w:hAnsi="Times New Roman" w:cs="Times New Roman"/>
          <w:sz w:val="24"/>
          <w:szCs w:val="24"/>
        </w:rPr>
        <w:t xml:space="preserve"> cells per well of a 96-well round-bottom plate, </w:t>
      </w:r>
      <w:r w:rsidRPr="00C455D5">
        <w:rPr>
          <w:rFonts w:ascii="Times New Roman" w:hAnsi="Times New Roman" w:cs="Times New Roman"/>
          <w:color w:val="000000"/>
          <w:sz w:val="24"/>
          <w:szCs w:val="24"/>
          <w:shd w:val="clear" w:color="auto" w:fill="FFFFFF"/>
        </w:rPr>
        <w:t xml:space="preserve">were then </w:t>
      </w:r>
      <w:r w:rsidRPr="00C455D5">
        <w:rPr>
          <w:rFonts w:ascii="Times New Roman" w:hAnsi="Times New Roman" w:cs="Times New Roman"/>
          <w:sz w:val="24"/>
          <w:szCs w:val="24"/>
        </w:rPr>
        <w:t>stimulated to proliferate with</w:t>
      </w:r>
      <w:r w:rsidRPr="00C455D5">
        <w:rPr>
          <w:rFonts w:ascii="Times New Roman" w:hAnsi="Times New Roman" w:cs="Times New Roman"/>
          <w:color w:val="000000"/>
          <w:sz w:val="24"/>
          <w:szCs w:val="24"/>
          <w:shd w:val="clear" w:color="auto" w:fill="FFFFFF"/>
        </w:rPr>
        <w:t xml:space="preserve"> </w:t>
      </w:r>
      <w:r w:rsidR="0083258F" w:rsidRPr="00F8335C">
        <w:rPr>
          <w:rFonts w:ascii="Times New Roman" w:hAnsi="Times New Roman" w:cs="Times New Roman"/>
          <w:sz w:val="24"/>
          <w:szCs w:val="24"/>
        </w:rPr>
        <w:t>anti-CD3/CD28 beads</w:t>
      </w:r>
      <w:r w:rsidRPr="00C455D5">
        <w:rPr>
          <w:rFonts w:ascii="Times New Roman" w:hAnsi="Times New Roman" w:cs="Times New Roman"/>
          <w:color w:val="000000"/>
          <w:sz w:val="24"/>
          <w:szCs w:val="24"/>
          <w:shd w:val="clear" w:color="auto" w:fill="FFFFFF"/>
        </w:rPr>
        <w:t xml:space="preserve"> for the indicated times.</w:t>
      </w:r>
      <w:r w:rsidRPr="00C455D5">
        <w:rPr>
          <w:rFonts w:ascii="Times New Roman" w:hAnsi="Times New Roman" w:cs="Times New Roman"/>
          <w:sz w:val="24"/>
          <w:szCs w:val="24"/>
        </w:rPr>
        <w:t xml:space="preserve"> The cells were then collected and detected for CFSE by flow cytometry (BD FACSCalibur). </w:t>
      </w:r>
    </w:p>
    <w:p w:rsidR="00EF54ED" w:rsidRPr="00C455D5" w:rsidRDefault="0083258F" w:rsidP="00EF54ED">
      <w:pPr>
        <w:spacing w:line="480" w:lineRule="auto"/>
        <w:rPr>
          <w:rFonts w:ascii="Times New Roman" w:hAnsi="Times New Roman" w:cs="Times New Roman"/>
          <w:sz w:val="24"/>
          <w:szCs w:val="24"/>
        </w:rPr>
      </w:pPr>
      <w:r w:rsidRPr="00C455D5">
        <w:rPr>
          <w:rFonts w:ascii="Times New Roman" w:hAnsi="Times New Roman" w:cs="Times New Roman"/>
          <w:sz w:val="24"/>
          <w:szCs w:val="24"/>
        </w:rPr>
        <w:t>Proliferation of the Jurkat and EL-4</w:t>
      </w:r>
      <w:r w:rsidR="00EF54ED" w:rsidRPr="00C455D5">
        <w:rPr>
          <w:rFonts w:ascii="Times New Roman" w:hAnsi="Times New Roman" w:cs="Times New Roman"/>
          <w:sz w:val="24"/>
          <w:szCs w:val="24"/>
        </w:rPr>
        <w:t xml:space="preserve"> cell line w</w:t>
      </w:r>
      <w:r w:rsidRPr="00C455D5">
        <w:rPr>
          <w:rFonts w:ascii="Times New Roman" w:hAnsi="Times New Roman" w:cs="Times New Roman"/>
          <w:sz w:val="24"/>
          <w:szCs w:val="24"/>
        </w:rPr>
        <w:t>as</w:t>
      </w:r>
      <w:r w:rsidR="00EF54ED" w:rsidRPr="00C455D5">
        <w:rPr>
          <w:rFonts w:ascii="Times New Roman" w:hAnsi="Times New Roman" w:cs="Times New Roman"/>
          <w:sz w:val="24"/>
          <w:szCs w:val="24"/>
        </w:rPr>
        <w:t xml:space="preserve"> measured using cell counting kit-8 </w:t>
      </w:r>
      <w:r w:rsidR="00EF54ED" w:rsidRPr="00C455D5">
        <w:rPr>
          <w:rFonts w:ascii="Times New Roman" w:hAnsi="Times New Roman" w:cs="Times New Roman"/>
          <w:color w:val="000000"/>
          <w:sz w:val="24"/>
          <w:szCs w:val="24"/>
          <w:shd w:val="clear" w:color="auto" w:fill="FFFFFF"/>
        </w:rPr>
        <w:t>(CCK-8, Dojindo Laboratories, Japan)</w:t>
      </w:r>
      <w:r w:rsidR="00EF54ED" w:rsidRPr="00C455D5">
        <w:rPr>
          <w:rFonts w:ascii="Times New Roman" w:hAnsi="Times New Roman" w:cs="Times New Roman"/>
          <w:sz w:val="24"/>
          <w:szCs w:val="24"/>
        </w:rPr>
        <w:t xml:space="preserve"> </w:t>
      </w:r>
      <w:r w:rsidR="00EF54ED" w:rsidRPr="00C455D5">
        <w:rPr>
          <w:rFonts w:ascii="Times New Roman" w:hAnsi="Times New Roman" w:cs="Times New Roman"/>
          <w:color w:val="000000"/>
          <w:sz w:val="24"/>
          <w:szCs w:val="24"/>
          <w:shd w:val="clear" w:color="auto" w:fill="FFFFFF"/>
        </w:rPr>
        <w:t>according to</w:t>
      </w:r>
      <w:r w:rsidR="00EF54ED" w:rsidRPr="00C455D5">
        <w:rPr>
          <w:rFonts w:ascii="Times New Roman" w:hAnsi="Times New Roman" w:cs="Times New Roman"/>
          <w:sz w:val="24"/>
          <w:szCs w:val="24"/>
        </w:rPr>
        <w:t xml:space="preserve"> the manufacturer's protocol.</w:t>
      </w:r>
    </w:p>
    <w:p w:rsidR="00EF54ED" w:rsidRPr="00F8335C" w:rsidRDefault="00EF54ED" w:rsidP="00963532">
      <w:pPr>
        <w:spacing w:after="120" w:line="360" w:lineRule="auto"/>
        <w:rPr>
          <w:rFonts w:ascii="Times New Roman" w:hAnsi="Times New Roman" w:cs="Times New Roman"/>
          <w:b/>
          <w:bCs/>
          <w:sz w:val="24"/>
          <w:szCs w:val="24"/>
        </w:rPr>
      </w:pPr>
    </w:p>
    <w:p w:rsidR="00C51DC4" w:rsidRPr="00F8335C" w:rsidRDefault="00C51DC4" w:rsidP="00963532">
      <w:pPr>
        <w:spacing w:after="120" w:line="360" w:lineRule="auto"/>
        <w:rPr>
          <w:rFonts w:ascii="Times New Roman" w:hAnsi="Times New Roman" w:cs="Times New Roman"/>
          <w:b/>
          <w:bCs/>
          <w:sz w:val="24"/>
          <w:szCs w:val="24"/>
        </w:rPr>
      </w:pPr>
      <w:r w:rsidRPr="00F8335C">
        <w:rPr>
          <w:rFonts w:ascii="Times New Roman" w:hAnsi="Times New Roman" w:cs="Times New Roman"/>
          <w:b/>
          <w:bCs/>
          <w:sz w:val="24"/>
          <w:szCs w:val="24"/>
        </w:rPr>
        <w:t>Cytokine analysis</w:t>
      </w:r>
    </w:p>
    <w:p w:rsidR="00C51DC4" w:rsidRPr="00F8335C" w:rsidRDefault="00C51DC4" w:rsidP="00963532">
      <w:pPr>
        <w:spacing w:after="120" w:line="360" w:lineRule="auto"/>
        <w:rPr>
          <w:rFonts w:ascii="Times New Roman" w:hAnsi="Times New Roman" w:cs="Times New Roman"/>
          <w:sz w:val="24"/>
          <w:szCs w:val="24"/>
        </w:rPr>
      </w:pPr>
      <w:r w:rsidRPr="00F8335C">
        <w:rPr>
          <w:rFonts w:ascii="Times New Roman" w:hAnsi="Times New Roman" w:cs="Times New Roman"/>
          <w:sz w:val="24"/>
          <w:szCs w:val="24"/>
        </w:rPr>
        <w:t xml:space="preserve">T cells on 96-well plates were incubated with or without conditioned media followed by stimulation with CD3/CD28 beads for 72h. Supernatants from cell cultures were analyzed for cytokine levels using commercially available ELISA kits (Human IL-2, </w:t>
      </w:r>
      <w:r w:rsidRPr="00F8335C">
        <w:rPr>
          <w:rFonts w:ascii="Times New Roman" w:hAnsi="Times New Roman" w:cs="Times New Roman"/>
          <w:sz w:val="24"/>
          <w:szCs w:val="24"/>
        </w:rPr>
        <w:lastRenderedPageBreak/>
        <w:t>TNF</w:t>
      </w:r>
      <w:r w:rsidRPr="00C455D5">
        <w:rPr>
          <w:rFonts w:ascii="Times New Roman" w:hAnsi="Times New Roman" w:cs="Times New Roman"/>
          <w:sz w:val="24"/>
          <w:szCs w:val="24"/>
        </w:rPr>
        <w:t></w:t>
      </w:r>
      <w:r w:rsidRPr="00F8335C">
        <w:rPr>
          <w:rFonts w:ascii="Times New Roman" w:hAnsi="Times New Roman" w:cs="Times New Roman"/>
          <w:sz w:val="24"/>
          <w:szCs w:val="24"/>
        </w:rPr>
        <w:t>, IL-4, IL-6, IL-10, IL-17A, IFNγ and sCD40L), according to the manufacturer’s instructions (eBioscience Inc. CA,</w:t>
      </w:r>
      <w:r w:rsidR="00827825" w:rsidRPr="00F8335C">
        <w:rPr>
          <w:rFonts w:ascii="Times New Roman" w:hAnsi="Times New Roman" w:cs="Times New Roman"/>
          <w:sz w:val="24"/>
          <w:szCs w:val="24"/>
        </w:rPr>
        <w:t xml:space="preserve"> </w:t>
      </w:r>
      <w:r w:rsidRPr="00F8335C">
        <w:rPr>
          <w:rFonts w:ascii="Times New Roman" w:hAnsi="Times New Roman" w:cs="Times New Roman"/>
          <w:sz w:val="24"/>
          <w:szCs w:val="24"/>
        </w:rPr>
        <w:t>USA).</w:t>
      </w:r>
    </w:p>
    <w:p w:rsidR="00C51DC4" w:rsidRPr="00F8335C" w:rsidRDefault="00C51DC4" w:rsidP="00963532">
      <w:pPr>
        <w:spacing w:after="120" w:line="360" w:lineRule="auto"/>
        <w:rPr>
          <w:rFonts w:ascii="Times New Roman" w:hAnsi="Times New Roman" w:cs="Times New Roman"/>
          <w:b/>
          <w:sz w:val="24"/>
          <w:szCs w:val="24"/>
        </w:rPr>
      </w:pPr>
      <w:r w:rsidRPr="00F8335C">
        <w:rPr>
          <w:rFonts w:ascii="Times New Roman" w:hAnsi="Times New Roman" w:cs="Times New Roman"/>
          <w:b/>
          <w:bCs/>
          <w:sz w:val="24"/>
          <w:szCs w:val="24"/>
        </w:rPr>
        <w:t>Measurement of cellular ROS</w:t>
      </w:r>
    </w:p>
    <w:p w:rsidR="00F8335C" w:rsidRPr="00C455D5" w:rsidRDefault="00F8335C" w:rsidP="00C455D5">
      <w:pPr>
        <w:spacing w:line="480" w:lineRule="auto"/>
        <w:rPr>
          <w:rFonts w:ascii="Times New Roman" w:hAnsi="Times New Roman" w:cs="Times New Roman"/>
          <w:b/>
          <w:bCs/>
          <w:i/>
          <w:color w:val="000000" w:themeColor="text1"/>
          <w:sz w:val="24"/>
          <w:szCs w:val="24"/>
        </w:rPr>
      </w:pPr>
      <w:r w:rsidRPr="00C455D5">
        <w:rPr>
          <w:rFonts w:ascii="Times New Roman" w:hAnsi="Times New Roman" w:cs="Times New Roman"/>
          <w:color w:val="000000" w:themeColor="text1"/>
          <w:sz w:val="24"/>
          <w:szCs w:val="24"/>
        </w:rPr>
        <w:t>Intracellular ROS levels of T cells or Jurkat or EL-4 cells were measured using DCFH-DA probes (10μM) according to the manufacturer’s instructions (Reactive Oxygen Species Assay kit, Beyotime Biotechnology, Shanghai, China). In brief, cells were harvested and incubated with 10 μM of DCFH-DA in RPMI 1640 (without supplements) for 20 min at 37 °C. They were then washed by centrifugation at 300g for 5 min, and fluorescence was detected using flow cytometry (BD, FACSCalibur). The geometric mean (Gmean) of the DCF fluorescence intensity was used to determine the rate of ROS generation.</w:t>
      </w:r>
    </w:p>
    <w:p w:rsidR="00F8335C" w:rsidRPr="002159D8" w:rsidRDefault="00F8335C" w:rsidP="00963532">
      <w:pPr>
        <w:spacing w:after="120" w:line="360" w:lineRule="auto"/>
        <w:rPr>
          <w:rFonts w:ascii="Times New Roman" w:hAnsi="Times New Roman" w:cs="Times New Roman"/>
          <w:sz w:val="24"/>
          <w:szCs w:val="24"/>
        </w:rPr>
      </w:pPr>
    </w:p>
    <w:p w:rsidR="00C51DC4" w:rsidRPr="00F8335C" w:rsidRDefault="00C51DC4" w:rsidP="00963532">
      <w:pPr>
        <w:spacing w:after="120" w:line="360" w:lineRule="auto"/>
        <w:rPr>
          <w:rFonts w:ascii="Times New Roman" w:hAnsi="Times New Roman" w:cs="Times New Roman"/>
          <w:b/>
          <w:sz w:val="24"/>
          <w:szCs w:val="24"/>
        </w:rPr>
      </w:pPr>
      <w:r w:rsidRPr="002159D8">
        <w:rPr>
          <w:rFonts w:ascii="Times New Roman" w:hAnsi="Times New Roman" w:cs="Times New Roman"/>
          <w:b/>
          <w:bCs/>
          <w:sz w:val="24"/>
          <w:szCs w:val="24"/>
        </w:rPr>
        <w:t xml:space="preserve">Mitochondrial ROS </w:t>
      </w:r>
      <w:r w:rsidRPr="00F8335C">
        <w:rPr>
          <w:rFonts w:ascii="Times New Roman" w:hAnsi="Times New Roman" w:cs="Times New Roman"/>
          <w:b/>
          <w:bCs/>
          <w:sz w:val="24"/>
          <w:szCs w:val="24"/>
        </w:rPr>
        <w:t>detection</w:t>
      </w:r>
    </w:p>
    <w:p w:rsidR="00F8335C" w:rsidRPr="00ED079C" w:rsidRDefault="00C51DC4" w:rsidP="00F8335C">
      <w:pPr>
        <w:spacing w:line="480" w:lineRule="auto"/>
        <w:rPr>
          <w:rFonts w:ascii="Times New Roman" w:hAnsi="Times New Roman" w:cs="Times New Roman"/>
          <w:b/>
          <w:bCs/>
          <w:i/>
          <w:color w:val="000000" w:themeColor="text1"/>
          <w:sz w:val="24"/>
          <w:szCs w:val="24"/>
        </w:rPr>
      </w:pPr>
      <w:r w:rsidRPr="00F8335C">
        <w:rPr>
          <w:rFonts w:ascii="Times New Roman" w:hAnsi="Times New Roman" w:cs="Times New Roman"/>
          <w:sz w:val="24"/>
          <w:szCs w:val="24"/>
        </w:rPr>
        <w:t xml:space="preserve">Mitochondrial ROS level was measured </w:t>
      </w:r>
      <w:r w:rsidR="00F8335C">
        <w:rPr>
          <w:rFonts w:ascii="Times New Roman" w:hAnsi="Times New Roman" w:cs="Times New Roman"/>
          <w:sz w:val="24"/>
          <w:szCs w:val="24"/>
        </w:rPr>
        <w:t>useing</w:t>
      </w:r>
      <w:r w:rsidRPr="00F8335C">
        <w:rPr>
          <w:rFonts w:ascii="Times New Roman" w:hAnsi="Times New Roman" w:cs="Times New Roman"/>
          <w:sz w:val="24"/>
          <w:szCs w:val="24"/>
        </w:rPr>
        <w:t xml:space="preserve"> MitoSOX Red. Cells were </w:t>
      </w:r>
      <w:r w:rsidR="00F8335C">
        <w:rPr>
          <w:rFonts w:ascii="Times New Roman" w:hAnsi="Times New Roman" w:cs="Times New Roman"/>
          <w:sz w:val="24"/>
          <w:szCs w:val="24"/>
        </w:rPr>
        <w:t xml:space="preserve">incubated </w:t>
      </w:r>
      <w:r w:rsidRPr="00F8335C">
        <w:rPr>
          <w:rFonts w:ascii="Times New Roman" w:hAnsi="Times New Roman" w:cs="Times New Roman"/>
          <w:sz w:val="24"/>
          <w:szCs w:val="24"/>
        </w:rPr>
        <w:t xml:space="preserve">with 200µl MitoSOX (5 mM/L) for 15 min at 37°C. After washing, cells were collected and detected by flow cytometry. </w:t>
      </w:r>
      <w:r w:rsidR="00F8335C" w:rsidRPr="00ED079C">
        <w:rPr>
          <w:rFonts w:ascii="Times New Roman" w:hAnsi="Times New Roman" w:cs="Times New Roman"/>
          <w:color w:val="000000" w:themeColor="text1"/>
          <w:sz w:val="24"/>
          <w:szCs w:val="24"/>
        </w:rPr>
        <w:t xml:space="preserve">The geometric mean (Gmean) of the fluorescence intensity was used to determine the rate of </w:t>
      </w:r>
      <w:r w:rsidR="00F8335C" w:rsidRPr="00F8335C">
        <w:rPr>
          <w:rFonts w:ascii="Times New Roman" w:hAnsi="Times New Roman" w:cs="Times New Roman"/>
          <w:sz w:val="24"/>
          <w:szCs w:val="24"/>
        </w:rPr>
        <w:t>Mitochondrial</w:t>
      </w:r>
      <w:r w:rsidR="00F8335C" w:rsidRPr="00ED079C">
        <w:rPr>
          <w:rFonts w:ascii="Times New Roman" w:hAnsi="Times New Roman" w:cs="Times New Roman"/>
          <w:color w:val="000000" w:themeColor="text1"/>
          <w:sz w:val="24"/>
          <w:szCs w:val="24"/>
        </w:rPr>
        <w:t xml:space="preserve"> ROS generation.</w:t>
      </w:r>
    </w:p>
    <w:p w:rsidR="00C51DC4" w:rsidRPr="00F8335C" w:rsidRDefault="00C51DC4" w:rsidP="00963532">
      <w:pPr>
        <w:spacing w:after="120" w:line="360" w:lineRule="auto"/>
        <w:rPr>
          <w:rFonts w:ascii="Times New Roman" w:hAnsi="Times New Roman" w:cs="Times New Roman"/>
          <w:sz w:val="24"/>
          <w:szCs w:val="24"/>
        </w:rPr>
      </w:pPr>
    </w:p>
    <w:p w:rsidR="00C51DC4" w:rsidRPr="00F8335C" w:rsidRDefault="00C51DC4" w:rsidP="00963532">
      <w:pPr>
        <w:spacing w:after="120" w:line="360" w:lineRule="auto"/>
        <w:rPr>
          <w:rFonts w:ascii="Times New Roman" w:hAnsi="Times New Roman" w:cs="Times New Roman"/>
          <w:b/>
          <w:sz w:val="24"/>
          <w:szCs w:val="24"/>
        </w:rPr>
      </w:pPr>
      <w:r w:rsidRPr="00F8335C">
        <w:rPr>
          <w:rFonts w:ascii="Times New Roman" w:hAnsi="Times New Roman" w:cs="Times New Roman"/>
          <w:b/>
          <w:bCs/>
          <w:sz w:val="24"/>
          <w:szCs w:val="24"/>
        </w:rPr>
        <w:t>ATP detection</w:t>
      </w:r>
    </w:p>
    <w:p w:rsidR="00C51DC4" w:rsidRPr="00091311" w:rsidRDefault="00C51DC4" w:rsidP="00963532">
      <w:pPr>
        <w:spacing w:after="120" w:line="360" w:lineRule="auto"/>
        <w:rPr>
          <w:rFonts w:ascii="Times New Roman" w:hAnsi="Times New Roman" w:cs="Times New Roman"/>
          <w:sz w:val="24"/>
          <w:szCs w:val="24"/>
        </w:rPr>
      </w:pPr>
      <w:r w:rsidRPr="00F8335C">
        <w:rPr>
          <w:rFonts w:ascii="Times New Roman" w:hAnsi="Times New Roman" w:cs="Times New Roman"/>
          <w:sz w:val="24"/>
          <w:szCs w:val="24"/>
        </w:rPr>
        <w:t xml:space="preserve">After treatment, </w:t>
      </w:r>
      <w:r w:rsidR="00091311">
        <w:rPr>
          <w:rFonts w:ascii="Times New Roman" w:hAnsi="Times New Roman" w:cs="Times New Roman"/>
          <w:sz w:val="24"/>
          <w:szCs w:val="24"/>
        </w:rPr>
        <w:t>Jurkat</w:t>
      </w:r>
      <w:r w:rsidRPr="00F8335C">
        <w:rPr>
          <w:rFonts w:ascii="Times New Roman" w:hAnsi="Times New Roman" w:cs="Times New Roman"/>
          <w:sz w:val="24"/>
          <w:szCs w:val="24"/>
        </w:rPr>
        <w:t xml:space="preserve"> cells were homogenized with the lysis buffer and centrifuged at 120</w:t>
      </w:r>
      <w:r w:rsidRPr="00091311">
        <w:rPr>
          <w:rFonts w:ascii="Times New Roman" w:hAnsi="Times New Roman" w:cs="Times New Roman"/>
          <w:sz w:val="24"/>
          <w:szCs w:val="24"/>
        </w:rPr>
        <w:t xml:space="preserve">00 ×g for 10 minutes. According to the manufacturer’s instructions, ATP levels were measured by ATP Colorimetric/Fluorometric assay kit (BioVison, Inc, CA, USA). The OD value of the standards and the samples were captured at 570 nm using a microplate reader. Meanwhile, the amount of ATP was calculated based on the standard curve. </w:t>
      </w:r>
    </w:p>
    <w:p w:rsidR="00C51DC4" w:rsidRPr="002159D8" w:rsidRDefault="00C51DC4" w:rsidP="00963532">
      <w:pPr>
        <w:spacing w:after="120" w:line="360" w:lineRule="auto"/>
        <w:rPr>
          <w:rFonts w:ascii="Times New Roman" w:hAnsi="Times New Roman" w:cs="Times New Roman"/>
          <w:b/>
          <w:bCs/>
          <w:sz w:val="24"/>
          <w:szCs w:val="24"/>
        </w:rPr>
      </w:pPr>
      <w:r w:rsidRPr="002159D8">
        <w:rPr>
          <w:rFonts w:ascii="Times New Roman" w:hAnsi="Times New Roman" w:cs="Times New Roman"/>
          <w:b/>
          <w:bCs/>
          <w:sz w:val="24"/>
          <w:szCs w:val="24"/>
        </w:rPr>
        <w:lastRenderedPageBreak/>
        <w:t>Mitochondrial isolation</w:t>
      </w:r>
    </w:p>
    <w:p w:rsidR="00C51DC4" w:rsidRPr="00F8335C" w:rsidRDefault="00C51DC4" w:rsidP="00963532">
      <w:pPr>
        <w:spacing w:after="120" w:line="360" w:lineRule="auto"/>
        <w:rPr>
          <w:rFonts w:ascii="Times New Roman" w:hAnsi="Times New Roman" w:cs="Times New Roman"/>
          <w:sz w:val="24"/>
          <w:szCs w:val="24"/>
        </w:rPr>
      </w:pPr>
      <w:r w:rsidRPr="00F8335C">
        <w:rPr>
          <w:rFonts w:ascii="Times New Roman" w:hAnsi="Times New Roman" w:cs="Times New Roman"/>
          <w:sz w:val="24"/>
          <w:szCs w:val="24"/>
        </w:rPr>
        <w:t>After treatments, Jurkat cells were collected and washed twice via centrifugation with ice cold PBS and then cell pellets were lysed using the Mitochondria Isolation Kit according to the manufacturer’s instructions (GENMED SCIENTIFICS Inc. DE, USA). Total mitochondrial protein concentrations were quantified using the BCA kits and kept at</w:t>
      </w:r>
      <w:r w:rsidRPr="00F8335C">
        <w:rPr>
          <w:rFonts w:ascii="Times New Roman" w:hAnsi="Times New Roman" w:cs="Times New Roman" w:hint="eastAsia"/>
          <w:sz w:val="24"/>
          <w:szCs w:val="24"/>
        </w:rPr>
        <w:t>－</w:t>
      </w:r>
      <w:r w:rsidRPr="00F8335C">
        <w:rPr>
          <w:rFonts w:ascii="Times New Roman" w:hAnsi="Times New Roman" w:cs="Times New Roman"/>
          <w:sz w:val="24"/>
          <w:szCs w:val="24"/>
        </w:rPr>
        <w:t>80°C.</w:t>
      </w:r>
    </w:p>
    <w:p w:rsidR="00841D8A" w:rsidRPr="00F8335C" w:rsidRDefault="00E570A1" w:rsidP="00841D8A">
      <w:pPr>
        <w:pStyle w:val="Body"/>
        <w:rPr>
          <w:rStyle w:val="None"/>
          <w:rFonts w:ascii="Times New Roman" w:hAnsi="Times New Roman" w:cs="Times New Roman"/>
          <w:b/>
          <w:color w:val="auto"/>
          <w:sz w:val="28"/>
          <w:szCs w:val="28"/>
        </w:rPr>
      </w:pPr>
      <w:hyperlink r:id="rId8" w:history="1">
        <w:r w:rsidR="00841D8A" w:rsidRPr="00F8335C">
          <w:rPr>
            <w:rStyle w:val="a9"/>
            <w:rFonts w:ascii="Times New Roman" w:hAnsi="Times New Roman" w:cs="Times New Roman"/>
            <w:b/>
            <w:color w:val="auto"/>
            <w:sz w:val="28"/>
            <w:szCs w:val="28"/>
            <w:u w:val="none"/>
          </w:rPr>
          <w:t>Immunofluorescence</w:t>
        </w:r>
      </w:hyperlink>
      <w:r w:rsidR="00841D8A" w:rsidRPr="00F8335C">
        <w:rPr>
          <w:rFonts w:ascii="Times New Roman" w:hAnsi="Times New Roman" w:cs="Times New Roman"/>
          <w:sz w:val="24"/>
          <w:szCs w:val="24"/>
        </w:rPr>
        <w:t xml:space="preserve"> </w:t>
      </w:r>
    </w:p>
    <w:p w:rsidR="00841D8A" w:rsidRPr="00F8335C" w:rsidRDefault="00C51DC4" w:rsidP="00963532">
      <w:pPr>
        <w:spacing w:after="120" w:line="360" w:lineRule="auto"/>
        <w:rPr>
          <w:rFonts w:ascii="Times New Roman" w:hAnsi="Times New Roman" w:cs="Times New Roman"/>
          <w:sz w:val="24"/>
          <w:szCs w:val="24"/>
        </w:rPr>
      </w:pPr>
      <w:r w:rsidRPr="002159D8">
        <w:rPr>
          <w:rFonts w:ascii="Times New Roman" w:hAnsi="Times New Roman" w:cs="Times New Roman"/>
          <w:sz w:val="24"/>
          <w:szCs w:val="24"/>
        </w:rPr>
        <w:t xml:space="preserve">After treatment, Jurkat cells were fixed with 4 % paraformaldehyde (Fisher; Fair Lawn, New Jersey) for 20 min at room temperature, and blocked with normal goat serum. Primary antibodies were used at 1:200 </w:t>
      </w:r>
      <w:r w:rsidR="00827825" w:rsidRPr="00F8335C">
        <w:rPr>
          <w:rFonts w:ascii="Times New Roman" w:hAnsi="Times New Roman" w:cs="Times New Roman"/>
          <w:sz w:val="24"/>
          <w:szCs w:val="24"/>
        </w:rPr>
        <w:t>dilutions</w:t>
      </w:r>
      <w:r w:rsidRPr="00F8335C">
        <w:rPr>
          <w:rFonts w:ascii="Times New Roman" w:hAnsi="Times New Roman" w:cs="Times New Roman" w:hint="eastAsia"/>
          <w:sz w:val="24"/>
          <w:szCs w:val="24"/>
        </w:rPr>
        <w:t xml:space="preserve"> and HRP-conjugated anti-rabbit or anti-mouse (1:1000 dilution) were used as secondary antibodies. Specific binding of antibodies was detected by FITC or PE. The subsequent counterstained for nuclei was 4</w:t>
      </w:r>
      <w:r w:rsidRPr="00F8335C">
        <w:rPr>
          <w:rFonts w:ascii="Times New Roman" w:hAnsi="Times New Roman" w:cs="Times New Roman" w:hint="eastAsia"/>
          <w:sz w:val="24"/>
          <w:szCs w:val="24"/>
        </w:rPr>
        <w:t>′</w:t>
      </w:r>
      <w:r w:rsidRPr="00F8335C">
        <w:rPr>
          <w:rFonts w:ascii="Times New Roman" w:hAnsi="Times New Roman" w:cs="Times New Roman" w:hint="eastAsia"/>
          <w:sz w:val="24"/>
          <w:szCs w:val="24"/>
        </w:rPr>
        <w:t xml:space="preserve">, 6-diamidino-2-phenylindole (DAPI). </w:t>
      </w:r>
    </w:p>
    <w:p w:rsidR="00841D8A" w:rsidRPr="00F8335C" w:rsidRDefault="00841D8A" w:rsidP="00963532">
      <w:pPr>
        <w:spacing w:after="120" w:line="360" w:lineRule="auto"/>
        <w:rPr>
          <w:rFonts w:ascii="Times New Roman" w:hAnsi="Times New Roman" w:cs="Times New Roman"/>
          <w:sz w:val="24"/>
          <w:szCs w:val="24"/>
        </w:rPr>
      </w:pPr>
      <w:r w:rsidRPr="00F8335C">
        <w:rPr>
          <w:rFonts w:ascii="Times New Roman" w:hAnsi="Times New Roman" w:cs="Times New Roman"/>
          <w:sz w:val="24"/>
          <w:szCs w:val="24"/>
        </w:rPr>
        <w:t>Formalin-fixed and paraffin-embedded tissue sections (5µm) were dewaxed with xylene and rehydrated through an ethanol gradient into water. Following blocking of endogenous peroxidase activity with 0.3% hydrogen peroxide for 10 min, the sections were washed with PBS and incubated over-night with primary antibodies. Primary antibodies were used at 1:200 dilutions and HRP-conjugated anti-rabbit or anti-mouse (1:1000 dilution) were used as secondary antibodies. Specific binding of antibodies was detected by FITC or PE. The subsequent counterstained for nuclei was DAPI.</w:t>
      </w:r>
    </w:p>
    <w:p w:rsidR="00C51DC4" w:rsidRPr="00F8335C" w:rsidRDefault="00841D8A" w:rsidP="00963532">
      <w:pPr>
        <w:spacing w:after="120" w:line="360" w:lineRule="auto"/>
        <w:rPr>
          <w:rFonts w:ascii="Times New Roman" w:hAnsi="Times New Roman" w:cs="Times New Roman"/>
          <w:sz w:val="24"/>
          <w:szCs w:val="24"/>
        </w:rPr>
      </w:pPr>
      <w:r w:rsidRPr="00F8335C">
        <w:rPr>
          <w:rFonts w:ascii="Times New Roman" w:hAnsi="Times New Roman" w:cs="Times New Roman"/>
          <w:sz w:val="24"/>
          <w:szCs w:val="24"/>
        </w:rPr>
        <w:t xml:space="preserve">All the </w:t>
      </w:r>
      <w:r w:rsidR="00C51DC4" w:rsidRPr="00F8335C">
        <w:rPr>
          <w:rFonts w:ascii="Times New Roman" w:hAnsi="Times New Roman" w:cs="Times New Roman"/>
          <w:sz w:val="24"/>
          <w:szCs w:val="24"/>
        </w:rPr>
        <w:t xml:space="preserve">Images were acquired with an Olympus BX61 ﬂuorescence microscope system. </w:t>
      </w:r>
    </w:p>
    <w:p w:rsidR="00C51DC4" w:rsidRPr="00F8335C" w:rsidRDefault="00C51DC4" w:rsidP="00963532">
      <w:pPr>
        <w:pStyle w:val="3"/>
        <w:keepNext w:val="0"/>
        <w:keepLines w:val="0"/>
        <w:shd w:val="clear" w:color="auto" w:fill="FFFFFF"/>
        <w:spacing w:before="0" w:after="120" w:line="360" w:lineRule="auto"/>
        <w:rPr>
          <w:rFonts w:ascii="Times New Roman" w:hAnsi="Times New Roman" w:cs="Times New Roman"/>
          <w:sz w:val="24"/>
          <w:szCs w:val="24"/>
        </w:rPr>
      </w:pPr>
      <w:r w:rsidRPr="00F8335C">
        <w:rPr>
          <w:rFonts w:ascii="Times New Roman" w:hAnsi="Times New Roman" w:cs="Times New Roman"/>
          <w:sz w:val="24"/>
          <w:szCs w:val="24"/>
          <w:shd w:val="clear" w:color="auto" w:fill="FFFFFF"/>
        </w:rPr>
        <w:t xml:space="preserve">Laser </w:t>
      </w:r>
      <w:r w:rsidRPr="00F8335C">
        <w:rPr>
          <w:rFonts w:ascii="Times New Roman" w:eastAsiaTheme="minorEastAsia" w:hAnsi="Times New Roman" w:cs="Times New Roman"/>
          <w:sz w:val="24"/>
          <w:szCs w:val="24"/>
          <w:shd w:val="clear" w:color="auto" w:fill="FFFFFF"/>
        </w:rPr>
        <w:t>c</w:t>
      </w:r>
      <w:r w:rsidRPr="00F8335C">
        <w:rPr>
          <w:rFonts w:ascii="Times New Roman" w:hAnsi="Times New Roman" w:cs="Times New Roman"/>
          <w:sz w:val="24"/>
          <w:szCs w:val="24"/>
          <w:shd w:val="clear" w:color="auto" w:fill="FFFFFF"/>
        </w:rPr>
        <w:t xml:space="preserve">apture </w:t>
      </w:r>
      <w:r w:rsidRPr="00F8335C">
        <w:rPr>
          <w:rFonts w:ascii="Times New Roman" w:eastAsiaTheme="minorEastAsia" w:hAnsi="Times New Roman" w:cs="Times New Roman"/>
          <w:sz w:val="24"/>
          <w:szCs w:val="24"/>
          <w:shd w:val="clear" w:color="auto" w:fill="FFFFFF"/>
        </w:rPr>
        <w:t>m</w:t>
      </w:r>
      <w:r w:rsidRPr="00F8335C">
        <w:rPr>
          <w:rFonts w:ascii="Times New Roman" w:hAnsi="Times New Roman" w:cs="Times New Roman"/>
          <w:sz w:val="24"/>
          <w:szCs w:val="24"/>
          <w:shd w:val="clear" w:color="auto" w:fill="FFFFFF"/>
        </w:rPr>
        <w:t xml:space="preserve">icrodissection and mRNA </w:t>
      </w:r>
      <w:r w:rsidRPr="00F8335C">
        <w:rPr>
          <w:rFonts w:ascii="Times New Roman" w:eastAsiaTheme="minorEastAsia" w:hAnsi="Times New Roman" w:cs="Times New Roman"/>
          <w:sz w:val="24"/>
          <w:szCs w:val="24"/>
          <w:shd w:val="clear" w:color="auto" w:fill="FFFFFF"/>
        </w:rPr>
        <w:t>e</w:t>
      </w:r>
      <w:r w:rsidRPr="00F8335C">
        <w:rPr>
          <w:rFonts w:ascii="Times New Roman" w:hAnsi="Times New Roman" w:cs="Times New Roman"/>
          <w:sz w:val="24"/>
          <w:szCs w:val="24"/>
          <w:shd w:val="clear" w:color="auto" w:fill="FFFFFF"/>
        </w:rPr>
        <w:t>xtraction</w:t>
      </w:r>
    </w:p>
    <w:p w:rsidR="00C51DC4" w:rsidRPr="00F8335C" w:rsidRDefault="00C51DC4" w:rsidP="00963532">
      <w:pPr>
        <w:pStyle w:val="3"/>
        <w:keepNext w:val="0"/>
        <w:keepLines w:val="0"/>
        <w:shd w:val="clear" w:color="auto" w:fill="FFFFFF"/>
        <w:spacing w:before="0" w:after="120" w:line="360" w:lineRule="auto"/>
        <w:rPr>
          <w:rFonts w:ascii="Times New Roman" w:hAnsi="Times New Roman" w:cs="Times New Roman"/>
          <w:b w:val="0"/>
          <w:sz w:val="24"/>
          <w:szCs w:val="24"/>
          <w:shd w:val="clear" w:color="auto" w:fill="FFFFFF"/>
        </w:rPr>
      </w:pPr>
      <w:r w:rsidRPr="002159D8">
        <w:rPr>
          <w:rFonts w:ascii="Times New Roman" w:hAnsi="Times New Roman" w:cs="Times New Roman"/>
          <w:b w:val="0"/>
          <w:sz w:val="24"/>
          <w:szCs w:val="24"/>
          <w:shd w:val="clear" w:color="auto" w:fill="FFFFFF"/>
        </w:rPr>
        <w:t xml:space="preserve">The fresh BPH and PCa tissues were embedded over liquid nitrogen and held at −80°C. After 24 h, tissues from the molded blocks were sliced onto the polyethylene naphthalate (PEN) membrane slides that allow for the Arcturus™ Laser Capture Microdissection (LCM) system. Samples were sliced into 8 μm sections according to manufacturer’s instructions (Thermo Scientific, IL, USA). All procedures were performed under RNase-free conditions. Subsequently, the microscope laser cut the </w:t>
      </w:r>
      <w:r w:rsidRPr="002159D8">
        <w:rPr>
          <w:rFonts w:ascii="Times New Roman" w:hAnsi="Times New Roman" w:cs="Times New Roman"/>
          <w:b w:val="0"/>
          <w:sz w:val="24"/>
          <w:szCs w:val="24"/>
          <w:shd w:val="clear" w:color="auto" w:fill="FFFFFF"/>
        </w:rPr>
        <w:lastRenderedPageBreak/>
        <w:t>tissue and catapulted the T cells into the hovering adhesive cap. From each used slide 30–150 cells were collected. After microdissection, the adhesive caps were sterilely removed from the plastic and placed into 200μl lysis buffer. The cap and lysis buffer were incubated at 42°C for 30 min and then stored at −80°C until RNA extraction. Total RNA was extracted, amplified, and underwent realtime-RNA using PicoPure RNA</w:t>
      </w:r>
      <w:r w:rsidRPr="00F8335C">
        <w:rPr>
          <w:rFonts w:ascii="Times New Roman" w:hAnsi="Times New Roman" w:cs="Times New Roman"/>
          <w:b w:val="0"/>
          <w:sz w:val="24"/>
          <w:szCs w:val="24"/>
          <w:shd w:val="clear" w:color="auto" w:fill="FFFFFF"/>
        </w:rPr>
        <w:t xml:space="preserve"> Isolation Kit protocols. </w:t>
      </w:r>
    </w:p>
    <w:p w:rsidR="00C51DC4" w:rsidRPr="00F8335C" w:rsidRDefault="00C51DC4" w:rsidP="00963532">
      <w:pPr>
        <w:spacing w:after="120" w:line="360" w:lineRule="auto"/>
        <w:rPr>
          <w:rFonts w:ascii="Times New Roman" w:hAnsi="Times New Roman" w:cs="Times New Roman"/>
          <w:b/>
          <w:sz w:val="24"/>
          <w:szCs w:val="24"/>
        </w:rPr>
      </w:pPr>
      <w:r w:rsidRPr="00F8335C">
        <w:rPr>
          <w:rFonts w:ascii="Times New Roman" w:hAnsi="Times New Roman" w:cs="Times New Roman"/>
          <w:b/>
          <w:bCs/>
          <w:sz w:val="24"/>
          <w:szCs w:val="24"/>
        </w:rPr>
        <w:t>Real-time RT-PCR analysis</w:t>
      </w:r>
    </w:p>
    <w:p w:rsidR="00C51DC4" w:rsidRPr="00A8207D" w:rsidRDefault="00C51DC4" w:rsidP="00963532">
      <w:pPr>
        <w:spacing w:after="120" w:line="360" w:lineRule="auto"/>
        <w:rPr>
          <w:rFonts w:ascii="Times New Roman" w:hAnsi="Times New Roman" w:cs="Times New Roman"/>
          <w:sz w:val="24"/>
          <w:szCs w:val="24"/>
        </w:rPr>
      </w:pPr>
      <w:r w:rsidRPr="00F8335C">
        <w:rPr>
          <w:rFonts w:ascii="Times New Roman" w:hAnsi="Times New Roman" w:cs="Times New Roman"/>
          <w:sz w:val="24"/>
          <w:szCs w:val="24"/>
        </w:rPr>
        <w:t xml:space="preserve">Total RNA was harvested using an RNeasy Mini Kit (Qiagen). RNA (500 ng) was reverse transcribed into cDNA using a High-Capacity cDNA Reverse Transcription Kit (Life Technologies). The cDNA was synthesized using the SuperScript II Reverse Transcriptase Kit (Invitrogen). Taqman primers for NOX2, SHP1 and PRODH were purchased from Applied AuGCT. Ampliﬁcation was performed at 95°C for 10min, followed by 40 cycles of 15 s at 95°C and 1min at 60°C. </w:t>
      </w:r>
      <w:r w:rsidR="00DF3256" w:rsidRPr="00C455D5">
        <w:rPr>
          <w:rFonts w:ascii="Times New Roman" w:hAnsi="Times New Roman" w:cs="Times New Roman"/>
          <w:sz w:val="24"/>
          <w:szCs w:val="24"/>
        </w:rPr>
        <w:t xml:space="preserve">Relative gene expression levels were calculated using </w:t>
      </w:r>
      <w:r w:rsidR="00DF3256" w:rsidRPr="00C455D5">
        <w:rPr>
          <w:rFonts w:ascii="Times New Roman" w:hAnsi="Times New Roman" w:cs="Times New Roman"/>
          <w:color w:val="000000" w:themeColor="text1"/>
          <w:sz w:val="24"/>
          <w:szCs w:val="24"/>
        </w:rPr>
        <w:t>2</w:t>
      </w:r>
      <w:r w:rsidR="00DF3256" w:rsidRPr="00C455D5">
        <w:rPr>
          <w:rFonts w:ascii="Times New Roman" w:hAnsi="Times New Roman" w:cs="Times New Roman"/>
          <w:color w:val="000000" w:themeColor="text1"/>
          <w:sz w:val="24"/>
          <w:szCs w:val="24"/>
          <w:vertAlign w:val="superscript"/>
        </w:rPr>
        <w:t>(-ΔΔCt)</w:t>
      </w:r>
      <w:r w:rsidR="00DF3256" w:rsidRPr="00C455D5">
        <w:rPr>
          <w:rFonts w:ascii="Times New Roman" w:hAnsi="Times New Roman" w:cs="Times New Roman"/>
          <w:color w:val="000000" w:themeColor="text1"/>
          <w:sz w:val="24"/>
          <w:szCs w:val="24"/>
        </w:rPr>
        <w:t xml:space="preserve"> methods</w:t>
      </w:r>
      <w:r w:rsidR="00A8207D" w:rsidRPr="00C455D5">
        <w:rPr>
          <w:rFonts w:ascii="Times New Roman" w:hAnsi="Times New Roman" w:cs="Times New Roman"/>
          <w:color w:val="000000" w:themeColor="text1"/>
          <w:sz w:val="24"/>
          <w:szCs w:val="24"/>
        </w:rPr>
        <w:t>.</w:t>
      </w:r>
    </w:p>
    <w:p w:rsidR="00C51DC4" w:rsidRPr="00F8335C" w:rsidRDefault="00C51DC4" w:rsidP="00963532">
      <w:pPr>
        <w:spacing w:after="120" w:line="360" w:lineRule="auto"/>
        <w:rPr>
          <w:rFonts w:ascii="Times New Roman" w:hAnsi="Times New Roman" w:cs="Times New Roman"/>
          <w:b/>
          <w:bCs/>
          <w:sz w:val="24"/>
          <w:szCs w:val="24"/>
        </w:rPr>
      </w:pPr>
      <w:r w:rsidRPr="00DF3256">
        <w:rPr>
          <w:rFonts w:ascii="Times New Roman" w:hAnsi="Times New Roman" w:cs="Times New Roman"/>
          <w:b/>
          <w:bCs/>
          <w:sz w:val="24"/>
          <w:szCs w:val="24"/>
        </w:rPr>
        <w:t xml:space="preserve">Western </w:t>
      </w:r>
      <w:r w:rsidRPr="00F8335C">
        <w:rPr>
          <w:rFonts w:ascii="Times New Roman" w:hAnsi="Times New Roman" w:cs="Times New Roman"/>
          <w:b/>
          <w:bCs/>
          <w:sz w:val="24"/>
          <w:szCs w:val="24"/>
        </w:rPr>
        <w:t>blot analysis</w:t>
      </w:r>
    </w:p>
    <w:p w:rsidR="00C51DC4" w:rsidRPr="00C455D5" w:rsidRDefault="00C51DC4" w:rsidP="00963532">
      <w:pPr>
        <w:pStyle w:val="Body"/>
        <w:spacing w:line="360" w:lineRule="auto"/>
        <w:rPr>
          <w:rFonts w:ascii="Times New Roman" w:hAnsi="Times New Roman" w:cs="Times New Roman"/>
          <w:lang w:eastAsia="zh-CN"/>
        </w:rPr>
      </w:pPr>
      <w:r w:rsidRPr="00CD166D">
        <w:rPr>
          <w:rFonts w:ascii="Times New Roman" w:eastAsiaTheme="minorEastAsia" w:hAnsi="Times New Roman" w:cs="Times New Roman"/>
          <w:sz w:val="24"/>
          <w:szCs w:val="24"/>
        </w:rPr>
        <w:t>T</w:t>
      </w:r>
      <w:r w:rsidRPr="002159D8">
        <w:rPr>
          <w:rFonts w:ascii="Times New Roman" w:hAnsi="Times New Roman" w:cs="Times New Roman"/>
          <w:sz w:val="24"/>
          <w:szCs w:val="24"/>
        </w:rPr>
        <w:t>otal protein was prepared in RIPA lysis buffer with the addition of mammalian protease inhibitor cocktail (Sigma) and phosphatase inhibitor. Cytoplasm and nuclear protein were isolated using Nuclear Protein Extraction Kit following the manufacture’s instruction. Mitochondrial protein obtained from mitochondria isolation. The protein concentrations were measured by BCA protein assay. Equal amounts of cell lysates were separated using SDS-polyacrylamide gels and transferred by electroblotting onto a Polyvinylidene fluoride</w:t>
      </w:r>
      <w:r w:rsidRPr="00F8335C">
        <w:rPr>
          <w:rFonts w:ascii="Times New Roman" w:eastAsiaTheme="minorEastAsia" w:hAnsi="Times New Roman" w:cs="Times New Roman"/>
          <w:sz w:val="24"/>
          <w:szCs w:val="24"/>
        </w:rPr>
        <w:t xml:space="preserve"> </w:t>
      </w:r>
      <w:r w:rsidRPr="00F8335C">
        <w:rPr>
          <w:rFonts w:ascii="Times New Roman" w:hAnsi="Times New Roman" w:cs="Times New Roman"/>
          <w:sz w:val="24"/>
          <w:szCs w:val="24"/>
        </w:rPr>
        <w:t xml:space="preserve">(PVDF) membrane. </w:t>
      </w:r>
      <w:r w:rsidRPr="00F8335C">
        <w:rPr>
          <w:rFonts w:ascii="Times New Roman" w:hAnsi="Times New Roman" w:cs="Times New Roman"/>
          <w:sz w:val="24"/>
          <w:szCs w:val="24"/>
          <w:shd w:val="clear" w:color="auto" w:fill="FFFFFF"/>
        </w:rPr>
        <w:t>The following primary antibodies were used:</w:t>
      </w:r>
      <w:r w:rsidRPr="00091311">
        <w:rPr>
          <w:rFonts w:ascii="Times New Roman" w:hAnsi="Times New Roman" w:cs="Times New Roman"/>
          <w:sz w:val="24"/>
          <w:szCs w:val="24"/>
          <w:shd w:val="clear" w:color="auto" w:fill="FFFFFF"/>
        </w:rPr>
        <w:t xml:space="preserve"> </w:t>
      </w:r>
      <w:r w:rsidRPr="00091311">
        <w:rPr>
          <w:rFonts w:ascii="Times New Roman" w:hAnsi="Times New Roman" w:cs="Times New Roman"/>
          <w:sz w:val="24"/>
          <w:szCs w:val="24"/>
        </w:rPr>
        <w:t xml:space="preserve">rabbit anti-NOX2, SHP1 and PRODH. </w:t>
      </w:r>
      <w:r w:rsidRPr="0081144B">
        <w:rPr>
          <w:rFonts w:ascii="Times New Roman" w:hAnsi="Times New Roman" w:cs="Times New Roman"/>
          <w:sz w:val="24"/>
          <w:szCs w:val="24"/>
          <w:shd w:val="clear" w:color="auto" w:fill="FFFFFF"/>
        </w:rPr>
        <w:t xml:space="preserve">Membranes were then incubated with the horseradish peroxidase-conjugated secondary antibodies (1:4000; Abcam). </w:t>
      </w:r>
      <w:r w:rsidRPr="00DF3256">
        <w:rPr>
          <w:rFonts w:ascii="Times New Roman" w:hAnsi="Times New Roman" w:cs="Times New Roman"/>
          <w:sz w:val="24"/>
          <w:szCs w:val="24"/>
        </w:rPr>
        <w:t xml:space="preserve">One hour later, the </w:t>
      </w:r>
      <w:r w:rsidRPr="00DF3256">
        <w:rPr>
          <w:rFonts w:ascii="Times New Roman" w:hAnsi="Times New Roman" w:cs="Times New Roman"/>
          <w:sz w:val="24"/>
          <w:szCs w:val="24"/>
          <w:shd w:val="clear" w:color="auto" w:fill="FFFFFF"/>
        </w:rPr>
        <w:t>membranes</w:t>
      </w:r>
      <w:r w:rsidRPr="00A8207D">
        <w:rPr>
          <w:rFonts w:ascii="Times New Roman" w:hAnsi="Times New Roman" w:cs="Times New Roman"/>
          <w:sz w:val="24"/>
          <w:szCs w:val="24"/>
        </w:rPr>
        <w:t xml:space="preserve"> were washed three times with TBST, and then visualized using DAB detection syste</w:t>
      </w:r>
      <w:r w:rsidRPr="00CD166D">
        <w:rPr>
          <w:rFonts w:ascii="Times New Roman" w:hAnsi="Times New Roman" w:cs="Times New Roman"/>
          <w:sz w:val="24"/>
          <w:szCs w:val="24"/>
        </w:rPr>
        <w:t xml:space="preserve">m. The mouse anti-β-actin, Lamin B1 and </w:t>
      </w:r>
      <w:r w:rsidRPr="002159D8">
        <w:rPr>
          <w:rFonts w:ascii="Times New Roman" w:hAnsi="Times New Roman" w:cs="Times New Roman"/>
          <w:sz w:val="24"/>
          <w:szCs w:val="24"/>
        </w:rPr>
        <w:t>COX</w:t>
      </w:r>
      <w:r w:rsidRPr="00C455D5">
        <w:rPr>
          <w:rFonts w:ascii="宋体" w:eastAsia="宋体" w:hAnsi="宋体" w:cs="宋体" w:hint="eastAsia"/>
          <w:sz w:val="24"/>
          <w:szCs w:val="24"/>
        </w:rPr>
        <w:t>Ⅳ</w:t>
      </w:r>
      <w:r w:rsidRPr="00F8335C">
        <w:rPr>
          <w:rFonts w:ascii="Times New Roman" w:hAnsi="Times New Roman" w:cs="Times New Roman"/>
          <w:sz w:val="24"/>
          <w:szCs w:val="24"/>
        </w:rPr>
        <w:t xml:space="preserve"> were used as total and cytoplasm, nuclear and mitochondrial protein normalization respectively</w:t>
      </w:r>
      <w:r w:rsidR="00E7541D">
        <w:rPr>
          <w:rFonts w:ascii="Times New Roman" w:hAnsi="Times New Roman" w:cs="Times New Roman"/>
          <w:sz w:val="24"/>
          <w:szCs w:val="24"/>
        </w:rPr>
        <w:t>.</w:t>
      </w:r>
    </w:p>
    <w:p w:rsidR="00AB7F77" w:rsidRPr="00F8335C" w:rsidRDefault="00AB7F77" w:rsidP="00963532">
      <w:pPr>
        <w:spacing w:after="120" w:line="360" w:lineRule="auto"/>
        <w:rPr>
          <w:rFonts w:ascii="Times New Roman" w:hAnsi="Times New Roman" w:cs="Times New Roman"/>
          <w:b/>
          <w:bCs/>
          <w:sz w:val="24"/>
          <w:szCs w:val="24"/>
        </w:rPr>
      </w:pPr>
      <w:r w:rsidRPr="00F8335C">
        <w:rPr>
          <w:rFonts w:ascii="Times New Roman" w:hAnsi="Times New Roman" w:cs="Times New Roman"/>
          <w:b/>
          <w:bCs/>
          <w:sz w:val="24"/>
          <w:szCs w:val="24"/>
        </w:rPr>
        <w:t>Immunohistochemistry (IHC)</w:t>
      </w:r>
    </w:p>
    <w:p w:rsidR="00AB7F77" w:rsidRPr="00DF3256" w:rsidRDefault="00AB7F77" w:rsidP="00963532">
      <w:pPr>
        <w:spacing w:after="120" w:line="360" w:lineRule="auto"/>
        <w:rPr>
          <w:rFonts w:ascii="Times New Roman" w:hAnsi="Times New Roman" w:cs="Times New Roman"/>
          <w:sz w:val="24"/>
          <w:szCs w:val="24"/>
        </w:rPr>
      </w:pPr>
      <w:r w:rsidRPr="00F8335C">
        <w:rPr>
          <w:rFonts w:ascii="Times New Roman" w:hAnsi="Times New Roman" w:cs="Times New Roman"/>
          <w:sz w:val="24"/>
          <w:szCs w:val="24"/>
        </w:rPr>
        <w:lastRenderedPageBreak/>
        <w:t>Formalin-fixed and paraffin-embedded tissue sections (5 µm) were dewaxed with xylene and rehydrated through an ethanol gradient into water. Following blocking of endogenous peroxidase activity with 0.3% hydrogen peroxide for 10 min, the sections were washed with phosphate buffered saline (PBS) and incubated over-night with rabbit PRODH antibody at the dilution of 1:200 in a humidified chamber at 4°C. After washing with PBS, sections were incubated with biotinylated secondary antibody for 30 min at 37°C and then with horseradish peroxidase labeled streptavidin for 30 min at 37°C. Diaminobenzidine (DAB) was used as chromogen and the sections were subsequently counterstained with hematoxylin, then dehydrated, cleared and mounted.</w:t>
      </w:r>
    </w:p>
    <w:p w:rsidR="002404C5" w:rsidRPr="00C455D5" w:rsidRDefault="002404C5" w:rsidP="00963532">
      <w:pPr>
        <w:autoSpaceDE w:val="0"/>
        <w:autoSpaceDN w:val="0"/>
        <w:adjustRightInd w:val="0"/>
        <w:spacing w:line="360" w:lineRule="auto"/>
        <w:jc w:val="left"/>
        <w:rPr>
          <w:rFonts w:ascii="Times New Roman" w:hAnsi="Times New Roman" w:cs="Times New Roman"/>
          <w:kern w:val="0"/>
          <w:sz w:val="20"/>
          <w:szCs w:val="20"/>
        </w:rPr>
      </w:pPr>
      <w:r w:rsidRPr="00DF3256">
        <w:rPr>
          <w:rFonts w:ascii="Times New Roman" w:hAnsi="Times New Roman" w:cs="Times New Roman"/>
          <w:b/>
          <w:kern w:val="0"/>
          <w:sz w:val="24"/>
          <w:szCs w:val="24"/>
        </w:rPr>
        <w:t>P5C assay with o-AB</w:t>
      </w:r>
      <w:r w:rsidRPr="00C455D5">
        <w:rPr>
          <w:rFonts w:ascii="Times New Roman" w:hAnsi="Times New Roman" w:cs="Times New Roman"/>
          <w:kern w:val="0"/>
          <w:sz w:val="20"/>
          <w:szCs w:val="20"/>
        </w:rPr>
        <w:t xml:space="preserve">. </w:t>
      </w:r>
    </w:p>
    <w:p w:rsidR="00977952" w:rsidRPr="002159D8" w:rsidRDefault="002404C5" w:rsidP="00963532">
      <w:pPr>
        <w:autoSpaceDE w:val="0"/>
        <w:autoSpaceDN w:val="0"/>
        <w:adjustRightInd w:val="0"/>
        <w:spacing w:line="360" w:lineRule="auto"/>
        <w:jc w:val="left"/>
        <w:rPr>
          <w:rFonts w:ascii="Times New Roman" w:hAnsi="Times New Roman" w:cs="Times New Roman"/>
          <w:kern w:val="0"/>
          <w:sz w:val="24"/>
          <w:szCs w:val="24"/>
        </w:rPr>
      </w:pPr>
      <w:r w:rsidRPr="00F8335C">
        <w:rPr>
          <w:rFonts w:ascii="Times New Roman" w:hAnsi="Times New Roman" w:cs="Times New Roman"/>
          <w:kern w:val="0"/>
          <w:sz w:val="24"/>
          <w:szCs w:val="24"/>
        </w:rPr>
        <w:t>To 1.35 ml of sample and 1.5 ml of 10% trichloroacetic acid were added 0.15 ml of 0.1 M o-AB in 40% (v/v) ethanol. After</w:t>
      </w:r>
      <w:r w:rsidRPr="00DF3256">
        <w:rPr>
          <w:rFonts w:ascii="Times New Roman" w:hAnsi="Times New Roman" w:cs="Times New Roman"/>
          <w:kern w:val="0"/>
          <w:sz w:val="24"/>
          <w:szCs w:val="24"/>
        </w:rPr>
        <w:t xml:space="preserve"> 25 min at room temperature</w:t>
      </w:r>
      <w:r w:rsidR="00CD166D">
        <w:rPr>
          <w:rFonts w:ascii="Times New Roman" w:hAnsi="Times New Roman" w:cs="Times New Roman"/>
          <w:kern w:val="0"/>
          <w:sz w:val="24"/>
          <w:szCs w:val="24"/>
        </w:rPr>
        <w:t>,</w:t>
      </w:r>
      <w:r w:rsidRPr="00DF3256">
        <w:rPr>
          <w:rFonts w:ascii="Times New Roman" w:hAnsi="Times New Roman" w:cs="Times New Roman"/>
          <w:kern w:val="0"/>
          <w:sz w:val="24"/>
          <w:szCs w:val="24"/>
        </w:rPr>
        <w:t xml:space="preserve"> the sample was cleared by centrifugation</w:t>
      </w:r>
      <w:r w:rsidR="00963532" w:rsidRPr="00CD166D">
        <w:rPr>
          <w:rFonts w:ascii="Times New Roman" w:hAnsi="Times New Roman" w:cs="Times New Roman"/>
          <w:kern w:val="0"/>
          <w:sz w:val="24"/>
          <w:szCs w:val="24"/>
        </w:rPr>
        <w:t xml:space="preserve"> (1</w:t>
      </w:r>
      <w:r w:rsidR="00963532" w:rsidRPr="00CD166D">
        <w:rPr>
          <w:rFonts w:ascii="Times New Roman" w:hAnsi="Times New Roman" w:cs="Times New Roman"/>
          <w:sz w:val="24"/>
          <w:szCs w:val="24"/>
        </w:rPr>
        <w:t>×10</w:t>
      </w:r>
      <w:r w:rsidR="00963532" w:rsidRPr="00CD166D">
        <w:rPr>
          <w:rFonts w:ascii="Times New Roman" w:hAnsi="Times New Roman" w:cs="Times New Roman"/>
          <w:sz w:val="24"/>
          <w:szCs w:val="24"/>
          <w:vertAlign w:val="superscript"/>
        </w:rPr>
        <w:t>4</w:t>
      </w:r>
      <w:r w:rsidR="00963532" w:rsidRPr="00CD166D">
        <w:rPr>
          <w:rFonts w:ascii="Times New Roman" w:hAnsi="Times New Roman" w:cs="Times New Roman"/>
          <w:kern w:val="0"/>
          <w:sz w:val="24"/>
          <w:szCs w:val="24"/>
        </w:rPr>
        <w:t>g, 10min)</w:t>
      </w:r>
      <w:r w:rsidRPr="00CD166D">
        <w:rPr>
          <w:rFonts w:ascii="Times New Roman" w:hAnsi="Times New Roman" w:cs="Times New Roman"/>
          <w:kern w:val="0"/>
          <w:sz w:val="24"/>
          <w:szCs w:val="24"/>
        </w:rPr>
        <w:t>, and the absorbance in a l-cm cuvette at 440 nm was determined. The molar</w:t>
      </w:r>
      <w:r w:rsidRPr="002159D8">
        <w:rPr>
          <w:rFonts w:ascii="Times New Roman" w:hAnsi="Times New Roman" w:cs="Times New Roman"/>
          <w:kern w:val="0"/>
          <w:sz w:val="24"/>
          <w:szCs w:val="24"/>
        </w:rPr>
        <w:t xml:space="preserve"> extinction coefficient of P5C was 2580</w:t>
      </w:r>
      <w:r w:rsidR="00963532" w:rsidRPr="002159D8">
        <w:rPr>
          <w:rFonts w:ascii="Times New Roman" w:hAnsi="Times New Roman" w:cs="Times New Roman"/>
          <w:kern w:val="0"/>
          <w:sz w:val="24"/>
          <w:szCs w:val="24"/>
        </w:rPr>
        <w:t>[1]</w:t>
      </w:r>
      <w:r w:rsidRPr="002159D8">
        <w:rPr>
          <w:rFonts w:ascii="Times New Roman" w:hAnsi="Times New Roman" w:cs="Times New Roman"/>
          <w:kern w:val="0"/>
          <w:sz w:val="24"/>
          <w:szCs w:val="24"/>
        </w:rPr>
        <w:t>.</w:t>
      </w:r>
    </w:p>
    <w:p w:rsidR="00963532" w:rsidRPr="00F8335C" w:rsidRDefault="00963532" w:rsidP="002404C5">
      <w:pPr>
        <w:autoSpaceDE w:val="0"/>
        <w:autoSpaceDN w:val="0"/>
        <w:adjustRightInd w:val="0"/>
        <w:jc w:val="left"/>
        <w:rPr>
          <w:rFonts w:ascii="Times New Roman" w:hAnsi="Times New Roman" w:cs="Times New Roman"/>
          <w:kern w:val="0"/>
          <w:sz w:val="24"/>
          <w:szCs w:val="24"/>
        </w:rPr>
      </w:pPr>
    </w:p>
    <w:p w:rsidR="00963532" w:rsidRPr="00F8335C" w:rsidRDefault="00963532" w:rsidP="002404C5">
      <w:pPr>
        <w:autoSpaceDE w:val="0"/>
        <w:autoSpaceDN w:val="0"/>
        <w:adjustRightInd w:val="0"/>
        <w:jc w:val="left"/>
        <w:rPr>
          <w:rFonts w:ascii="Times New Roman" w:hAnsi="Times New Roman" w:cs="Times New Roman"/>
          <w:b/>
          <w:kern w:val="0"/>
          <w:sz w:val="24"/>
          <w:szCs w:val="24"/>
        </w:rPr>
      </w:pPr>
      <w:r w:rsidRPr="00F8335C">
        <w:rPr>
          <w:rFonts w:ascii="Times New Roman" w:hAnsi="Times New Roman" w:cs="Times New Roman"/>
          <w:b/>
          <w:kern w:val="0"/>
          <w:sz w:val="24"/>
          <w:szCs w:val="24"/>
        </w:rPr>
        <w:t>References</w:t>
      </w:r>
    </w:p>
    <w:p w:rsidR="00963532" w:rsidRPr="00F8335C" w:rsidRDefault="00963532" w:rsidP="002404C5">
      <w:pPr>
        <w:autoSpaceDE w:val="0"/>
        <w:autoSpaceDN w:val="0"/>
        <w:adjustRightInd w:val="0"/>
        <w:jc w:val="left"/>
        <w:rPr>
          <w:rFonts w:ascii="Times New Roman" w:hAnsi="Times New Roman" w:cs="Times New Roman"/>
          <w:b/>
          <w:kern w:val="0"/>
          <w:sz w:val="24"/>
          <w:szCs w:val="24"/>
        </w:rPr>
      </w:pPr>
    </w:p>
    <w:p w:rsidR="00963532" w:rsidRPr="00F8335C" w:rsidRDefault="00963532" w:rsidP="00963532">
      <w:pPr>
        <w:autoSpaceDE w:val="0"/>
        <w:autoSpaceDN w:val="0"/>
        <w:adjustRightInd w:val="0"/>
        <w:jc w:val="left"/>
        <w:rPr>
          <w:rFonts w:ascii="Times New Roman" w:hAnsi="Times New Roman" w:cs="Times New Roman"/>
          <w:b/>
          <w:kern w:val="0"/>
          <w:sz w:val="24"/>
          <w:szCs w:val="24"/>
        </w:rPr>
      </w:pPr>
      <w:r w:rsidRPr="00F8335C">
        <w:rPr>
          <w:rFonts w:ascii="Times New Roman" w:hAnsi="Times New Roman" w:cs="Times New Roman"/>
          <w:kern w:val="0"/>
          <w:sz w:val="24"/>
          <w:szCs w:val="24"/>
        </w:rPr>
        <w:t>1.</w:t>
      </w:r>
      <w:r w:rsidRPr="00F8335C">
        <w:rPr>
          <w:rFonts w:ascii="Times New Roman" w:hAnsi="Times New Roman" w:cs="Times New Roman"/>
          <w:b/>
          <w:kern w:val="0"/>
          <w:sz w:val="24"/>
          <w:szCs w:val="24"/>
        </w:rPr>
        <w:t xml:space="preserve">  </w:t>
      </w:r>
      <w:r w:rsidRPr="00F8335C">
        <w:rPr>
          <w:rFonts w:ascii="Times New Roman" w:hAnsi="Times New Roman" w:cs="Times New Roman"/>
          <w:kern w:val="0"/>
          <w:sz w:val="24"/>
          <w:szCs w:val="24"/>
        </w:rPr>
        <w:t xml:space="preserve">Mezel V. A., Knox, W. E.: </w:t>
      </w:r>
      <w:r w:rsidRPr="00F8335C">
        <w:rPr>
          <w:rFonts w:ascii="Times New Roman" w:hAnsi="Times New Roman" w:cs="Times New Roman"/>
          <w:b/>
          <w:kern w:val="0"/>
          <w:sz w:val="24"/>
          <w:szCs w:val="24"/>
        </w:rPr>
        <w:t>Properties and analysis of a stable derivative of pyrroline-5-carboxylic acid for use in metabolic studies</w:t>
      </w:r>
      <w:r w:rsidRPr="00F8335C">
        <w:rPr>
          <w:rFonts w:ascii="Times New Roman" w:hAnsi="Times New Roman" w:cs="Times New Roman"/>
          <w:kern w:val="0"/>
          <w:sz w:val="24"/>
          <w:szCs w:val="24"/>
        </w:rPr>
        <w:t>. Anal. Biochem. 1976, 74:430</w:t>
      </w:r>
      <w:r w:rsidRPr="00F8335C">
        <w:rPr>
          <w:rFonts w:ascii="Times New Roman" w:eastAsia="AdvTT6120e2aa+20" w:hAnsi="Times New Roman" w:cs="Times New Roman"/>
          <w:kern w:val="0"/>
          <w:sz w:val="24"/>
          <w:szCs w:val="24"/>
        </w:rPr>
        <w:t>–</w:t>
      </w:r>
      <w:r w:rsidRPr="00F8335C">
        <w:rPr>
          <w:rFonts w:ascii="Times New Roman" w:hAnsi="Times New Roman" w:cs="Times New Roman"/>
          <w:kern w:val="0"/>
          <w:sz w:val="24"/>
          <w:szCs w:val="24"/>
        </w:rPr>
        <w:t>440.</w:t>
      </w:r>
    </w:p>
    <w:p w:rsidR="00963532" w:rsidRPr="00F8335C" w:rsidRDefault="00963532" w:rsidP="002404C5">
      <w:pPr>
        <w:autoSpaceDE w:val="0"/>
        <w:autoSpaceDN w:val="0"/>
        <w:adjustRightInd w:val="0"/>
        <w:jc w:val="left"/>
        <w:rPr>
          <w:rFonts w:ascii="Times New Roman" w:hAnsi="Times New Roman" w:cs="Times New Roman"/>
          <w:kern w:val="0"/>
          <w:sz w:val="24"/>
          <w:szCs w:val="24"/>
        </w:rPr>
      </w:pPr>
    </w:p>
    <w:p w:rsidR="00C05AFA" w:rsidRPr="00CD166D" w:rsidRDefault="00CD166D" w:rsidP="00C05AFA">
      <w:pPr>
        <w:pStyle w:val="Body"/>
        <w:rPr>
          <w:rStyle w:val="None"/>
          <w:rFonts w:ascii="Times New Roman" w:hAnsi="Times New Roman" w:cs="Times New Roman"/>
          <w:b/>
          <w:sz w:val="28"/>
          <w:szCs w:val="28"/>
        </w:rPr>
      </w:pPr>
      <w:r>
        <w:rPr>
          <w:rStyle w:val="None"/>
          <w:rFonts w:ascii="Times New Roman" w:hAnsi="Times New Roman" w:cs="Times New Roman"/>
          <w:b/>
          <w:sz w:val="28"/>
          <w:szCs w:val="28"/>
        </w:rPr>
        <w:br w:type="page"/>
      </w:r>
      <w:r w:rsidR="00C05AFA" w:rsidRPr="00CD166D">
        <w:rPr>
          <w:rStyle w:val="None"/>
          <w:rFonts w:ascii="Times New Roman" w:hAnsi="Times New Roman" w:cs="Times New Roman"/>
          <w:b/>
          <w:sz w:val="28"/>
          <w:szCs w:val="28"/>
        </w:rPr>
        <w:lastRenderedPageBreak/>
        <w:t>Supplementary Figures</w:t>
      </w:r>
    </w:p>
    <w:p w:rsidR="00D772EA" w:rsidRPr="00F8335C" w:rsidRDefault="00897399">
      <w:pPr>
        <w:jc w:val="left"/>
        <w:rPr>
          <w:rFonts w:ascii="Times New Roman" w:hAnsi="Times New Roman" w:cs="Times New Roman"/>
        </w:rPr>
      </w:pPr>
      <w:r>
        <w:rPr>
          <w:rFonts w:ascii="Times New Roman" w:hAnsi="Times New Roman" w:cs="Times New Roman"/>
          <w:noProof/>
        </w:rPr>
        <w:drawing>
          <wp:inline distT="0" distB="0" distL="0" distR="0" wp14:anchorId="422F3C70" wp14:editId="292E7E6A">
            <wp:extent cx="5343525" cy="5813755"/>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F1.tif"/>
                    <pic:cNvPicPr/>
                  </pic:nvPicPr>
                  <pic:blipFill>
                    <a:blip r:embed="rId9" cstate="print">
                      <a:extLst>
                        <a:ext uri="{28A0092B-C50C-407E-A947-70E740481C1C}">
                          <a14:useLocalDpi xmlns:a14="http://schemas.microsoft.com/office/drawing/2010/main" val="0"/>
                        </a:ext>
                      </a:extLst>
                    </a:blip>
                    <a:stretch>
                      <a:fillRect/>
                    </a:stretch>
                  </pic:blipFill>
                  <pic:spPr>
                    <a:xfrm>
                      <a:off x="0" y="0"/>
                      <a:ext cx="5352164" cy="5823155"/>
                    </a:xfrm>
                    <a:prstGeom prst="rect">
                      <a:avLst/>
                    </a:prstGeom>
                  </pic:spPr>
                </pic:pic>
              </a:graphicData>
            </a:graphic>
          </wp:inline>
        </w:drawing>
      </w:r>
    </w:p>
    <w:p w:rsidR="00D772EA" w:rsidRPr="00CD166D" w:rsidRDefault="00E35077">
      <w:pPr>
        <w:jc w:val="left"/>
        <w:rPr>
          <w:rFonts w:ascii="Times New Roman" w:hAnsi="Times New Roman" w:cs="Times New Roman"/>
          <w:b/>
          <w:bCs/>
          <w:sz w:val="20"/>
          <w:szCs w:val="20"/>
        </w:rPr>
      </w:pPr>
      <w:r w:rsidRPr="00CD166D">
        <w:rPr>
          <w:rFonts w:ascii="Times New Roman" w:hAnsi="Times New Roman" w:cs="Times New Roman"/>
          <w:b/>
          <w:bCs/>
          <w:sz w:val="20"/>
          <w:szCs w:val="20"/>
        </w:rPr>
        <w:t>Figure</w:t>
      </w:r>
      <w:r w:rsidR="0051714E" w:rsidRPr="00CD166D">
        <w:rPr>
          <w:rFonts w:ascii="Times New Roman" w:hAnsi="Times New Roman" w:cs="Times New Roman"/>
          <w:b/>
          <w:bCs/>
          <w:sz w:val="20"/>
          <w:szCs w:val="20"/>
        </w:rPr>
        <w:t xml:space="preserve"> S</w:t>
      </w:r>
      <w:r w:rsidRPr="00CD166D">
        <w:rPr>
          <w:rFonts w:ascii="Times New Roman" w:hAnsi="Times New Roman" w:cs="Times New Roman"/>
          <w:b/>
          <w:bCs/>
          <w:sz w:val="20"/>
          <w:szCs w:val="20"/>
        </w:rPr>
        <w:t>1. The Effect of PCM on T Cells</w:t>
      </w:r>
      <w:r w:rsidR="000F3392" w:rsidRPr="00CD166D">
        <w:rPr>
          <w:rFonts w:ascii="Times New Roman" w:hAnsi="Times New Roman" w:cs="Times New Roman"/>
          <w:b/>
          <w:bCs/>
          <w:sz w:val="20"/>
          <w:szCs w:val="20"/>
        </w:rPr>
        <w:t xml:space="preserve"> and Jurkat cells</w:t>
      </w:r>
      <w:r w:rsidRPr="00CD166D">
        <w:rPr>
          <w:rFonts w:ascii="Times New Roman" w:hAnsi="Times New Roman" w:cs="Times New Roman"/>
          <w:b/>
          <w:bCs/>
          <w:sz w:val="20"/>
          <w:szCs w:val="20"/>
        </w:rPr>
        <w:t>, Related to Figure 1</w:t>
      </w:r>
    </w:p>
    <w:p w:rsidR="00D772EA" w:rsidRPr="002159D8" w:rsidRDefault="00E35077">
      <w:pPr>
        <w:jc w:val="left"/>
        <w:rPr>
          <w:rFonts w:ascii="Times New Roman" w:hAnsi="Times New Roman" w:cs="Times New Roman"/>
          <w:sz w:val="20"/>
          <w:szCs w:val="20"/>
        </w:rPr>
      </w:pPr>
      <w:r w:rsidRPr="00CD166D">
        <w:rPr>
          <w:rFonts w:ascii="Times New Roman" w:hAnsi="Times New Roman" w:cs="Times New Roman"/>
          <w:sz w:val="20"/>
          <w:szCs w:val="20"/>
        </w:rPr>
        <w:t>(A) Sorting of human naive CD3</w:t>
      </w:r>
      <w:r w:rsidRPr="00CD166D">
        <w:rPr>
          <w:rFonts w:ascii="Times New Roman" w:hAnsi="Times New Roman" w:cs="Times New Roman"/>
          <w:sz w:val="20"/>
          <w:szCs w:val="20"/>
          <w:vertAlign w:val="superscript"/>
        </w:rPr>
        <w:t>+</w:t>
      </w:r>
      <w:r w:rsidRPr="00CD166D">
        <w:rPr>
          <w:rFonts w:ascii="Times New Roman" w:hAnsi="Times New Roman" w:cs="Times New Roman"/>
          <w:sz w:val="20"/>
          <w:szCs w:val="20"/>
        </w:rPr>
        <w:t xml:space="preserve"> T cells. Shown are FACS plots of cells after enrichment with magnetic beads.</w:t>
      </w:r>
    </w:p>
    <w:p w:rsidR="000F3392" w:rsidRPr="002159D8" w:rsidRDefault="000F3392">
      <w:pPr>
        <w:jc w:val="left"/>
        <w:rPr>
          <w:rFonts w:ascii="Times New Roman" w:hAnsi="Times New Roman" w:cs="Times New Roman"/>
          <w:bCs/>
          <w:kern w:val="0"/>
          <w:sz w:val="20"/>
          <w:szCs w:val="20"/>
        </w:rPr>
      </w:pPr>
      <w:r w:rsidRPr="002159D8">
        <w:rPr>
          <w:rFonts w:ascii="Times New Roman" w:hAnsi="Times New Roman" w:cs="Times New Roman"/>
          <w:sz w:val="20"/>
          <w:szCs w:val="20"/>
        </w:rPr>
        <w:t xml:space="preserve">(B) </w:t>
      </w:r>
      <w:r w:rsidRPr="002159D8">
        <w:rPr>
          <w:rFonts w:ascii="Times New Roman" w:hAnsi="Times New Roman" w:cs="Times New Roman"/>
          <w:bCs/>
          <w:kern w:val="0"/>
          <w:sz w:val="20"/>
          <w:szCs w:val="20"/>
        </w:rPr>
        <w:t>Jurkat cells were treated with PCM for 6 days to check the duration of PCM.</w:t>
      </w:r>
    </w:p>
    <w:p w:rsidR="000F3392" w:rsidRPr="00F8335C" w:rsidRDefault="000F3392">
      <w:pPr>
        <w:jc w:val="left"/>
        <w:rPr>
          <w:rFonts w:ascii="Times New Roman" w:hAnsi="Times New Roman" w:cs="Times New Roman"/>
          <w:sz w:val="20"/>
          <w:szCs w:val="20"/>
        </w:rPr>
      </w:pPr>
      <w:r w:rsidRPr="00F8335C">
        <w:rPr>
          <w:rFonts w:ascii="Times New Roman" w:hAnsi="Times New Roman" w:cs="Times New Roman"/>
          <w:bCs/>
          <w:kern w:val="0"/>
          <w:sz w:val="20"/>
          <w:szCs w:val="20"/>
        </w:rPr>
        <w:t xml:space="preserve">(C) </w:t>
      </w:r>
      <w:r w:rsidRPr="00F8335C">
        <w:rPr>
          <w:rFonts w:ascii="Times New Roman" w:hAnsi="Times New Roman" w:cs="Times New Roman"/>
          <w:kern w:val="0"/>
          <w:sz w:val="20"/>
          <w:szCs w:val="20"/>
        </w:rPr>
        <w:t>Washed out the PCM and replaced on fresh media to check whether the proliferation of Jurkat cells could be restored.</w:t>
      </w:r>
    </w:p>
    <w:p w:rsidR="00D772EA" w:rsidRPr="00F8335C" w:rsidRDefault="000F3392">
      <w:pPr>
        <w:jc w:val="left"/>
        <w:rPr>
          <w:rFonts w:ascii="Times New Roman" w:hAnsi="Times New Roman" w:cs="Times New Roman"/>
          <w:sz w:val="20"/>
        </w:rPr>
      </w:pPr>
      <w:r w:rsidRPr="00F8335C">
        <w:rPr>
          <w:rFonts w:ascii="Times New Roman" w:hAnsi="Times New Roman" w:cs="Times New Roman"/>
          <w:sz w:val="20"/>
          <w:szCs w:val="20"/>
        </w:rPr>
        <w:t>(D,</w:t>
      </w:r>
      <w:r w:rsidR="007A16BC" w:rsidRPr="00F8335C">
        <w:rPr>
          <w:rFonts w:ascii="Times New Roman" w:hAnsi="Times New Roman" w:cs="Times New Roman"/>
          <w:sz w:val="20"/>
          <w:szCs w:val="20"/>
        </w:rPr>
        <w:t xml:space="preserve"> </w:t>
      </w:r>
      <w:r w:rsidRPr="00F8335C">
        <w:rPr>
          <w:rFonts w:ascii="Times New Roman" w:hAnsi="Times New Roman" w:cs="Times New Roman"/>
          <w:sz w:val="20"/>
          <w:szCs w:val="20"/>
        </w:rPr>
        <w:t>E</w:t>
      </w:r>
      <w:r w:rsidR="00E35077" w:rsidRPr="00F8335C">
        <w:rPr>
          <w:rFonts w:ascii="Times New Roman" w:hAnsi="Times New Roman" w:cs="Times New Roman"/>
          <w:sz w:val="20"/>
          <w:szCs w:val="20"/>
        </w:rPr>
        <w:t xml:space="preserve">) </w:t>
      </w:r>
      <w:r w:rsidR="00E35077" w:rsidRPr="00F8335C">
        <w:rPr>
          <w:rFonts w:ascii="Times New Roman" w:hAnsi="Times New Roman" w:cs="Times New Roman"/>
          <w:bCs/>
          <w:kern w:val="0"/>
          <w:sz w:val="20"/>
          <w:szCs w:val="20"/>
        </w:rPr>
        <w:t>Human CD</w:t>
      </w:r>
      <w:r w:rsidR="00321852" w:rsidRPr="00F8335C">
        <w:rPr>
          <w:rFonts w:ascii="Times New Roman" w:hAnsi="Times New Roman" w:cs="Times New Roman"/>
          <w:bCs/>
          <w:kern w:val="0"/>
          <w:sz w:val="20"/>
          <w:szCs w:val="20"/>
        </w:rPr>
        <w:t>3</w:t>
      </w:r>
      <w:r w:rsidR="00E35077" w:rsidRPr="00F8335C">
        <w:rPr>
          <w:rFonts w:ascii="Times New Roman" w:hAnsi="Times New Roman" w:cs="Times New Roman"/>
          <w:bCs/>
          <w:kern w:val="0"/>
          <w:sz w:val="20"/>
          <w:vertAlign w:val="superscript"/>
        </w:rPr>
        <w:t>+</w:t>
      </w:r>
      <w:r w:rsidR="00E35077" w:rsidRPr="00F8335C">
        <w:rPr>
          <w:rFonts w:ascii="Times New Roman" w:hAnsi="Times New Roman" w:cs="Times New Roman"/>
          <w:bCs/>
          <w:kern w:val="0"/>
          <w:sz w:val="20"/>
        </w:rPr>
        <w:t xml:space="preserve"> T cells were activated for 72h and treated with PCM or two normal cells media. Shown is the expression of CD69 and CD25 by </w:t>
      </w:r>
      <w:r w:rsidR="00E35077" w:rsidRPr="00F8335C">
        <w:rPr>
          <w:rFonts w:ascii="Times New Roman" w:hAnsi="Times New Roman" w:cs="Times New Roman"/>
          <w:sz w:val="20"/>
        </w:rPr>
        <w:t>flow cytometry.</w:t>
      </w:r>
    </w:p>
    <w:p w:rsidR="00D772EA" w:rsidRPr="00F8335C" w:rsidRDefault="000F3392">
      <w:pPr>
        <w:jc w:val="left"/>
        <w:rPr>
          <w:rFonts w:ascii="Times New Roman" w:hAnsi="Times New Roman" w:cs="Times New Roman"/>
          <w:sz w:val="20"/>
        </w:rPr>
      </w:pPr>
      <w:r w:rsidRPr="00F8335C">
        <w:rPr>
          <w:rFonts w:ascii="Times New Roman" w:hAnsi="Times New Roman" w:cs="Times New Roman"/>
          <w:sz w:val="20"/>
        </w:rPr>
        <w:t>(F</w:t>
      </w:r>
      <w:r w:rsidR="00E35077" w:rsidRPr="00F8335C">
        <w:rPr>
          <w:rFonts w:ascii="Times New Roman" w:hAnsi="Times New Roman" w:cs="Times New Roman"/>
          <w:sz w:val="20"/>
        </w:rPr>
        <w:t xml:space="preserve">) </w:t>
      </w:r>
      <w:r w:rsidR="00E35077" w:rsidRPr="00F8335C">
        <w:rPr>
          <w:rFonts w:ascii="Times New Roman" w:hAnsi="Times New Roman" w:cs="Times New Roman"/>
          <w:bCs/>
          <w:kern w:val="0"/>
          <w:sz w:val="20"/>
        </w:rPr>
        <w:t>Human CD</w:t>
      </w:r>
      <w:r w:rsidR="00321852" w:rsidRPr="00F8335C">
        <w:rPr>
          <w:rFonts w:ascii="Times New Roman" w:hAnsi="Times New Roman" w:cs="Times New Roman"/>
          <w:bCs/>
          <w:kern w:val="0"/>
          <w:sz w:val="20"/>
        </w:rPr>
        <w:t>3</w:t>
      </w:r>
      <w:r w:rsidR="00E35077" w:rsidRPr="00F8335C">
        <w:rPr>
          <w:rFonts w:ascii="Times New Roman" w:hAnsi="Times New Roman" w:cs="Times New Roman"/>
          <w:bCs/>
          <w:kern w:val="0"/>
          <w:sz w:val="20"/>
          <w:vertAlign w:val="superscript"/>
        </w:rPr>
        <w:t>+</w:t>
      </w:r>
      <w:r w:rsidR="00E35077" w:rsidRPr="00F8335C">
        <w:rPr>
          <w:rFonts w:ascii="Times New Roman" w:hAnsi="Times New Roman" w:cs="Times New Roman"/>
          <w:bCs/>
          <w:kern w:val="0"/>
          <w:sz w:val="20"/>
        </w:rPr>
        <w:t xml:space="preserve"> T cells were activated for 72h and treated with PCM or two normal cells media. Shown is the expression of FOXP3 by </w:t>
      </w:r>
      <w:r w:rsidR="00E35077" w:rsidRPr="00F8335C">
        <w:rPr>
          <w:rFonts w:ascii="Times New Roman" w:hAnsi="Times New Roman" w:cs="Times New Roman"/>
          <w:sz w:val="20"/>
        </w:rPr>
        <w:t>flow cytometry.</w:t>
      </w:r>
    </w:p>
    <w:p w:rsidR="00D772EA" w:rsidRPr="00F8335C" w:rsidRDefault="00E35077">
      <w:pPr>
        <w:jc w:val="left"/>
        <w:rPr>
          <w:rFonts w:ascii="Times New Roman" w:hAnsi="Times New Roman" w:cs="Times New Roman"/>
          <w:kern w:val="0"/>
          <w:sz w:val="20"/>
        </w:rPr>
      </w:pPr>
      <w:r w:rsidRPr="00F8335C">
        <w:rPr>
          <w:rFonts w:ascii="Times New Roman" w:hAnsi="Times New Roman" w:cs="Times New Roman"/>
          <w:kern w:val="0"/>
          <w:sz w:val="20"/>
        </w:rPr>
        <w:t>All experiments were repeated at least three times.</w:t>
      </w:r>
    </w:p>
    <w:p w:rsidR="00D772EA" w:rsidRPr="00F8335C" w:rsidRDefault="005D39B7" w:rsidP="005D39B7">
      <w:pPr>
        <w:jc w:val="left"/>
        <w:rPr>
          <w:rFonts w:ascii="Times New Roman" w:hAnsi="Times New Roman" w:cs="Times New Roman"/>
          <w:kern w:val="0"/>
          <w:sz w:val="20"/>
        </w:rPr>
      </w:pPr>
      <w:r w:rsidRPr="00F8335C">
        <w:rPr>
          <w:rFonts w:ascii="Times New Roman" w:hAnsi="Times New Roman" w:cs="Times New Roman"/>
          <w:kern w:val="0"/>
          <w:sz w:val="20"/>
        </w:rPr>
        <w:t>The mean ± S</w:t>
      </w:r>
      <w:r w:rsidR="001B56D3" w:rsidRPr="00F8335C">
        <w:rPr>
          <w:rFonts w:ascii="Times New Roman" w:hAnsi="Times New Roman" w:cs="Times New Roman"/>
          <w:kern w:val="0"/>
          <w:sz w:val="20"/>
        </w:rPr>
        <w:t>EM</w:t>
      </w:r>
      <w:r w:rsidRPr="00F8335C">
        <w:rPr>
          <w:rFonts w:ascii="Times New Roman" w:hAnsi="Times New Roman" w:cs="Times New Roman"/>
          <w:kern w:val="0"/>
          <w:sz w:val="20"/>
        </w:rPr>
        <w:t xml:space="preserve"> is reported (*</w:t>
      </w:r>
      <w:r w:rsidRPr="00F8335C">
        <w:rPr>
          <w:rFonts w:ascii="Times New Roman" w:hAnsi="Times New Roman" w:cs="Times New Roman"/>
          <w:i/>
          <w:kern w:val="0"/>
          <w:sz w:val="20"/>
        </w:rPr>
        <w:t>P&lt;</w:t>
      </w:r>
      <w:r w:rsidRPr="00F8335C">
        <w:rPr>
          <w:rFonts w:ascii="Times New Roman" w:hAnsi="Times New Roman" w:cs="Times New Roman"/>
          <w:kern w:val="0"/>
          <w:sz w:val="20"/>
        </w:rPr>
        <w:t xml:space="preserve">0.05; ns, </w:t>
      </w:r>
      <w:r w:rsidRPr="00F8335C">
        <w:rPr>
          <w:rFonts w:ascii="Times New Roman" w:hAnsi="Times New Roman" w:cs="Times New Roman"/>
          <w:i/>
          <w:kern w:val="0"/>
          <w:sz w:val="20"/>
        </w:rPr>
        <w:t>P</w:t>
      </w:r>
      <w:r w:rsidRPr="00F8335C">
        <w:rPr>
          <w:rFonts w:ascii="Times New Roman" w:hAnsi="Times New Roman" w:cs="Times New Roman"/>
          <w:kern w:val="0"/>
          <w:sz w:val="20"/>
        </w:rPr>
        <w:t>&gt;0.05; n=3 per group).</w:t>
      </w:r>
    </w:p>
    <w:p w:rsidR="00D772EA" w:rsidRPr="00F8335C" w:rsidRDefault="00897399">
      <w:pPr>
        <w:jc w:val="left"/>
        <w:rPr>
          <w:rFonts w:ascii="Times New Roman" w:hAnsi="Times New Roman" w:cs="Times New Roman"/>
          <w:kern w:val="0"/>
          <w:sz w:val="20"/>
        </w:rPr>
      </w:pPr>
      <w:r>
        <w:rPr>
          <w:rFonts w:ascii="Times New Roman" w:hAnsi="Times New Roman" w:cs="Times New Roman"/>
          <w:noProof/>
          <w:kern w:val="0"/>
          <w:sz w:val="20"/>
        </w:rPr>
        <w:lastRenderedPageBreak/>
        <w:drawing>
          <wp:inline distT="0" distB="0" distL="0" distR="0" wp14:anchorId="12E6474D" wp14:editId="274A1603">
            <wp:extent cx="5391150" cy="7520788"/>
            <wp:effectExtent l="0" t="0" r="0" b="444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F2.tif"/>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396665" cy="7528481"/>
                    </a:xfrm>
                    <a:prstGeom prst="rect">
                      <a:avLst/>
                    </a:prstGeom>
                  </pic:spPr>
                </pic:pic>
              </a:graphicData>
            </a:graphic>
          </wp:inline>
        </w:drawing>
      </w:r>
    </w:p>
    <w:p w:rsidR="00977952" w:rsidRPr="00F8335C" w:rsidRDefault="00977952" w:rsidP="00977952">
      <w:pPr>
        <w:autoSpaceDE w:val="0"/>
        <w:autoSpaceDN w:val="0"/>
        <w:adjustRightInd w:val="0"/>
        <w:spacing w:after="120"/>
        <w:rPr>
          <w:rFonts w:ascii="Times New Roman" w:hAnsi="Times New Roman" w:cs="Times New Roman"/>
          <w:b/>
          <w:kern w:val="0"/>
          <w:sz w:val="20"/>
          <w:szCs w:val="20"/>
        </w:rPr>
      </w:pPr>
      <w:r w:rsidRPr="00F8335C">
        <w:rPr>
          <w:rFonts w:ascii="Times New Roman" w:hAnsi="Times New Roman" w:cs="Times New Roman"/>
          <w:b/>
          <w:kern w:val="0"/>
          <w:sz w:val="20"/>
          <w:szCs w:val="20"/>
        </w:rPr>
        <w:t xml:space="preserve">Figure S2. ROS Scavenger and Inhibitor of </w:t>
      </w:r>
      <w:r w:rsidRPr="00F8335C">
        <w:rPr>
          <w:rFonts w:ascii="Times New Roman" w:hAnsi="Times New Roman" w:cs="Times New Roman"/>
          <w:b/>
          <w:bCs/>
          <w:kern w:val="0"/>
          <w:sz w:val="20"/>
          <w:szCs w:val="20"/>
        </w:rPr>
        <w:t>C</w:t>
      </w:r>
      <w:r w:rsidRPr="00F8335C">
        <w:rPr>
          <w:rFonts w:ascii="Times New Roman" w:hAnsi="Times New Roman" w:cs="Times New Roman"/>
          <w:b/>
          <w:kern w:val="0"/>
          <w:sz w:val="20"/>
          <w:szCs w:val="20"/>
        </w:rPr>
        <w:t>III Could Weaken the Effect of PCM on T cells</w:t>
      </w:r>
    </w:p>
    <w:p w:rsidR="00977952" w:rsidRPr="00C455D5" w:rsidRDefault="00977952" w:rsidP="00977952">
      <w:pPr>
        <w:spacing w:after="120"/>
        <w:rPr>
          <w:rFonts w:ascii="Times New Roman" w:hAnsi="Times New Roman" w:cs="Times New Roman"/>
          <w:kern w:val="0"/>
          <w:sz w:val="20"/>
          <w:szCs w:val="20"/>
        </w:rPr>
      </w:pPr>
      <w:r w:rsidRPr="00C455D5">
        <w:rPr>
          <w:rFonts w:ascii="Times New Roman" w:hAnsi="Times New Roman" w:cs="Times New Roman"/>
          <w:kern w:val="0"/>
          <w:sz w:val="20"/>
          <w:szCs w:val="20"/>
        </w:rPr>
        <w:t xml:space="preserve">(A) </w:t>
      </w:r>
      <w:r w:rsidRPr="00F8335C">
        <w:rPr>
          <w:rFonts w:ascii="Times New Roman" w:hAnsi="Times New Roman" w:cs="Times New Roman"/>
          <w:bCs/>
          <w:kern w:val="0"/>
          <w:sz w:val="20"/>
          <w:szCs w:val="20"/>
        </w:rPr>
        <w:t>Human CD3</w:t>
      </w:r>
      <w:r w:rsidRPr="00F8335C">
        <w:rPr>
          <w:rFonts w:ascii="Times New Roman" w:hAnsi="Times New Roman" w:cs="Times New Roman"/>
          <w:bCs/>
          <w:kern w:val="0"/>
          <w:sz w:val="20"/>
          <w:szCs w:val="20"/>
          <w:vertAlign w:val="superscript"/>
        </w:rPr>
        <w:t xml:space="preserve">+ </w:t>
      </w:r>
      <w:r w:rsidRPr="00F8335C">
        <w:rPr>
          <w:rFonts w:ascii="Times New Roman" w:hAnsi="Times New Roman" w:cs="Times New Roman"/>
          <w:bCs/>
          <w:kern w:val="0"/>
          <w:sz w:val="20"/>
          <w:szCs w:val="20"/>
        </w:rPr>
        <w:t>T cells were activated for 72h and treated with PCM and</w:t>
      </w:r>
      <w:r w:rsidRPr="00F8335C">
        <w:rPr>
          <w:rFonts w:ascii="Times New Roman" w:hAnsi="Times New Roman" w:cs="Times New Roman"/>
          <w:kern w:val="0"/>
          <w:sz w:val="20"/>
          <w:szCs w:val="20"/>
        </w:rPr>
        <w:t xml:space="preserve"> ROS scavenger NAC (500 nM)</w:t>
      </w:r>
      <w:r w:rsidRPr="00F8335C">
        <w:rPr>
          <w:rFonts w:ascii="Times New Roman" w:hAnsi="Times New Roman" w:cs="Times New Roman"/>
          <w:bCs/>
          <w:kern w:val="0"/>
          <w:sz w:val="20"/>
          <w:szCs w:val="20"/>
        </w:rPr>
        <w:t xml:space="preserve">. Shown is the levels of ROS </w:t>
      </w:r>
      <w:r w:rsidR="00AD114A">
        <w:rPr>
          <w:rFonts w:ascii="Times New Roman" w:hAnsi="Times New Roman" w:cs="Times New Roman"/>
          <w:bCs/>
          <w:kern w:val="0"/>
          <w:sz w:val="20"/>
          <w:szCs w:val="20"/>
        </w:rPr>
        <w:t xml:space="preserve">detected </w:t>
      </w:r>
      <w:r w:rsidRPr="00F8335C">
        <w:rPr>
          <w:rFonts w:ascii="Times New Roman" w:hAnsi="Times New Roman" w:cs="Times New Roman"/>
          <w:bCs/>
          <w:kern w:val="0"/>
          <w:sz w:val="20"/>
          <w:szCs w:val="20"/>
        </w:rPr>
        <w:t xml:space="preserve">by </w:t>
      </w:r>
      <w:r w:rsidRPr="00F8335C">
        <w:rPr>
          <w:rFonts w:ascii="Times New Roman" w:hAnsi="Times New Roman" w:cs="Times New Roman"/>
          <w:sz w:val="20"/>
          <w:szCs w:val="20"/>
        </w:rPr>
        <w:t>flow cytometry.</w:t>
      </w:r>
    </w:p>
    <w:p w:rsidR="00977952" w:rsidRPr="00F8335C" w:rsidRDefault="00977952" w:rsidP="00977952">
      <w:pPr>
        <w:autoSpaceDE w:val="0"/>
        <w:autoSpaceDN w:val="0"/>
        <w:adjustRightInd w:val="0"/>
        <w:spacing w:after="120"/>
        <w:rPr>
          <w:rFonts w:ascii="Times New Roman" w:hAnsi="Times New Roman" w:cs="Times New Roman"/>
          <w:kern w:val="0"/>
          <w:sz w:val="20"/>
          <w:szCs w:val="20"/>
        </w:rPr>
      </w:pPr>
      <w:r w:rsidRPr="00F8335C">
        <w:rPr>
          <w:rFonts w:ascii="Times New Roman" w:hAnsi="Times New Roman" w:cs="Times New Roman"/>
          <w:kern w:val="0"/>
          <w:sz w:val="20"/>
          <w:szCs w:val="20"/>
        </w:rPr>
        <w:t xml:space="preserve">(B) </w:t>
      </w:r>
      <w:r w:rsidRPr="00F8335C">
        <w:rPr>
          <w:rFonts w:ascii="Times New Roman" w:hAnsi="Times New Roman" w:cs="Times New Roman"/>
          <w:bCs/>
          <w:kern w:val="0"/>
          <w:sz w:val="20"/>
          <w:szCs w:val="20"/>
        </w:rPr>
        <w:t>Human CD3</w:t>
      </w:r>
      <w:r w:rsidRPr="00F8335C">
        <w:rPr>
          <w:rFonts w:ascii="Times New Roman" w:hAnsi="Times New Roman" w:cs="Times New Roman"/>
          <w:bCs/>
          <w:kern w:val="0"/>
          <w:sz w:val="20"/>
          <w:szCs w:val="20"/>
          <w:vertAlign w:val="superscript"/>
        </w:rPr>
        <w:t xml:space="preserve">+ </w:t>
      </w:r>
      <w:r w:rsidRPr="00F8335C">
        <w:rPr>
          <w:rFonts w:ascii="Times New Roman" w:hAnsi="Times New Roman" w:cs="Times New Roman"/>
          <w:bCs/>
          <w:kern w:val="0"/>
          <w:sz w:val="20"/>
          <w:szCs w:val="20"/>
        </w:rPr>
        <w:t>T cells were activated for 72h and treated with PCM and</w:t>
      </w:r>
      <w:r w:rsidRPr="00F8335C">
        <w:rPr>
          <w:rFonts w:ascii="Times New Roman" w:hAnsi="Times New Roman" w:cs="Times New Roman"/>
          <w:kern w:val="0"/>
          <w:sz w:val="20"/>
          <w:szCs w:val="20"/>
        </w:rPr>
        <w:t xml:space="preserve"> the inhibitor of NOX2 Apocynin (5 </w:t>
      </w:r>
      <w:r w:rsidRPr="00F8335C">
        <w:rPr>
          <w:rFonts w:ascii="Times New Roman" w:hAnsi="Times New Roman" w:cs="Times New Roman"/>
          <w:sz w:val="20"/>
          <w:szCs w:val="20"/>
        </w:rPr>
        <w:t>μM</w:t>
      </w:r>
      <w:r w:rsidRPr="00F8335C">
        <w:rPr>
          <w:rFonts w:ascii="Times New Roman" w:hAnsi="Times New Roman" w:cs="Times New Roman"/>
          <w:kern w:val="0"/>
          <w:sz w:val="20"/>
          <w:szCs w:val="20"/>
        </w:rPr>
        <w:t>)</w:t>
      </w:r>
      <w:r w:rsidRPr="00F8335C">
        <w:rPr>
          <w:rFonts w:ascii="Times New Roman" w:hAnsi="Times New Roman" w:cs="Times New Roman"/>
          <w:bCs/>
          <w:kern w:val="0"/>
          <w:sz w:val="20"/>
          <w:szCs w:val="20"/>
        </w:rPr>
        <w:t>. Shown is the levels of ROS</w:t>
      </w:r>
      <w:r w:rsidR="00AD114A">
        <w:rPr>
          <w:rFonts w:ascii="Times New Roman" w:hAnsi="Times New Roman" w:cs="Times New Roman"/>
          <w:bCs/>
          <w:kern w:val="0"/>
          <w:sz w:val="20"/>
          <w:szCs w:val="20"/>
        </w:rPr>
        <w:t xml:space="preserve"> detected</w:t>
      </w:r>
      <w:r w:rsidRPr="00F8335C">
        <w:rPr>
          <w:rFonts w:ascii="Times New Roman" w:hAnsi="Times New Roman" w:cs="Times New Roman"/>
          <w:bCs/>
          <w:kern w:val="0"/>
          <w:sz w:val="20"/>
          <w:szCs w:val="20"/>
        </w:rPr>
        <w:t xml:space="preserve"> by </w:t>
      </w:r>
      <w:r w:rsidRPr="00F8335C">
        <w:rPr>
          <w:rFonts w:ascii="Times New Roman" w:hAnsi="Times New Roman" w:cs="Times New Roman"/>
          <w:sz w:val="20"/>
          <w:szCs w:val="20"/>
        </w:rPr>
        <w:t>flow cytometry.</w:t>
      </w:r>
    </w:p>
    <w:p w:rsidR="00977952" w:rsidRPr="00F8335C" w:rsidRDefault="00977952" w:rsidP="00977952">
      <w:pPr>
        <w:autoSpaceDE w:val="0"/>
        <w:autoSpaceDN w:val="0"/>
        <w:adjustRightInd w:val="0"/>
        <w:spacing w:after="120"/>
        <w:rPr>
          <w:rFonts w:ascii="Times New Roman" w:hAnsi="Times New Roman" w:cs="Times New Roman"/>
          <w:kern w:val="0"/>
          <w:sz w:val="20"/>
          <w:szCs w:val="20"/>
        </w:rPr>
      </w:pPr>
      <w:r w:rsidRPr="00F8335C">
        <w:rPr>
          <w:rFonts w:ascii="Times New Roman" w:hAnsi="Times New Roman" w:cs="Times New Roman"/>
          <w:kern w:val="0"/>
          <w:sz w:val="20"/>
          <w:szCs w:val="20"/>
        </w:rPr>
        <w:lastRenderedPageBreak/>
        <w:t xml:space="preserve">(C) </w:t>
      </w:r>
      <w:r w:rsidRPr="00F8335C">
        <w:rPr>
          <w:rFonts w:ascii="Times New Roman" w:hAnsi="Times New Roman" w:cs="Times New Roman"/>
          <w:bCs/>
          <w:kern w:val="0"/>
          <w:sz w:val="20"/>
          <w:szCs w:val="20"/>
        </w:rPr>
        <w:t>Human CD3</w:t>
      </w:r>
      <w:r w:rsidRPr="00F8335C">
        <w:rPr>
          <w:rFonts w:ascii="Times New Roman" w:hAnsi="Times New Roman" w:cs="Times New Roman"/>
          <w:bCs/>
          <w:kern w:val="0"/>
          <w:sz w:val="20"/>
          <w:szCs w:val="20"/>
          <w:vertAlign w:val="superscript"/>
        </w:rPr>
        <w:t xml:space="preserve">+ </w:t>
      </w:r>
      <w:r w:rsidRPr="00F8335C">
        <w:rPr>
          <w:rFonts w:ascii="Times New Roman" w:hAnsi="Times New Roman" w:cs="Times New Roman"/>
          <w:bCs/>
          <w:kern w:val="0"/>
          <w:sz w:val="20"/>
          <w:szCs w:val="20"/>
        </w:rPr>
        <w:t>T cells were activated for 72h and treated with PCM and</w:t>
      </w:r>
      <w:r w:rsidRPr="00F8335C">
        <w:rPr>
          <w:rFonts w:ascii="Times New Roman" w:hAnsi="Times New Roman" w:cs="Times New Roman"/>
          <w:kern w:val="0"/>
          <w:sz w:val="20"/>
          <w:szCs w:val="20"/>
        </w:rPr>
        <w:t xml:space="preserve"> the inhibitor of CI (1 nM), CII (1 nM) and </w:t>
      </w:r>
      <w:r w:rsidRPr="00F8335C">
        <w:rPr>
          <w:rFonts w:ascii="Times New Roman" w:hAnsi="Times New Roman" w:cs="Times New Roman"/>
          <w:bCs/>
          <w:kern w:val="0"/>
          <w:sz w:val="20"/>
          <w:szCs w:val="20"/>
        </w:rPr>
        <w:t>C</w:t>
      </w:r>
      <w:r w:rsidRPr="00F8335C">
        <w:rPr>
          <w:rFonts w:ascii="Times New Roman" w:hAnsi="Times New Roman" w:cs="Times New Roman"/>
          <w:kern w:val="0"/>
          <w:sz w:val="20"/>
          <w:szCs w:val="20"/>
        </w:rPr>
        <w:t>III (2 nM)</w:t>
      </w:r>
      <w:r w:rsidRPr="00F8335C">
        <w:rPr>
          <w:rFonts w:ascii="Times New Roman" w:hAnsi="Times New Roman" w:cs="Times New Roman"/>
          <w:bCs/>
          <w:kern w:val="0"/>
          <w:sz w:val="20"/>
          <w:szCs w:val="20"/>
        </w:rPr>
        <w:t>. Shown is the levels of ROS</w:t>
      </w:r>
      <w:r w:rsidR="00AD114A">
        <w:rPr>
          <w:rFonts w:ascii="Times New Roman" w:hAnsi="Times New Roman" w:cs="Times New Roman"/>
          <w:bCs/>
          <w:kern w:val="0"/>
          <w:sz w:val="20"/>
          <w:szCs w:val="20"/>
        </w:rPr>
        <w:t xml:space="preserve"> detected</w:t>
      </w:r>
      <w:r w:rsidRPr="00F8335C">
        <w:rPr>
          <w:rFonts w:ascii="Times New Roman" w:hAnsi="Times New Roman" w:cs="Times New Roman"/>
          <w:bCs/>
          <w:kern w:val="0"/>
          <w:sz w:val="20"/>
          <w:szCs w:val="20"/>
        </w:rPr>
        <w:t xml:space="preserve"> by </w:t>
      </w:r>
      <w:r w:rsidRPr="00F8335C">
        <w:rPr>
          <w:rFonts w:ascii="Times New Roman" w:hAnsi="Times New Roman" w:cs="Times New Roman"/>
          <w:sz w:val="20"/>
          <w:szCs w:val="20"/>
        </w:rPr>
        <w:t>flow cytometry.</w:t>
      </w:r>
    </w:p>
    <w:p w:rsidR="00977952" w:rsidRPr="00F8335C" w:rsidRDefault="00977952" w:rsidP="00977952">
      <w:pPr>
        <w:autoSpaceDE w:val="0"/>
        <w:autoSpaceDN w:val="0"/>
        <w:adjustRightInd w:val="0"/>
        <w:spacing w:after="120"/>
        <w:rPr>
          <w:rFonts w:ascii="Times New Roman" w:hAnsi="Times New Roman" w:cs="Times New Roman"/>
          <w:bCs/>
          <w:kern w:val="0"/>
          <w:sz w:val="20"/>
          <w:szCs w:val="20"/>
        </w:rPr>
      </w:pPr>
      <w:r w:rsidRPr="00F8335C">
        <w:rPr>
          <w:rFonts w:ascii="Times New Roman" w:hAnsi="Times New Roman" w:cs="Times New Roman"/>
          <w:kern w:val="0"/>
          <w:sz w:val="20"/>
          <w:szCs w:val="20"/>
        </w:rPr>
        <w:t xml:space="preserve">(D) </w:t>
      </w:r>
      <w:r w:rsidRPr="00F8335C">
        <w:rPr>
          <w:rFonts w:ascii="Times New Roman" w:hAnsi="Times New Roman" w:cs="Times New Roman"/>
          <w:bCs/>
          <w:kern w:val="0"/>
          <w:sz w:val="20"/>
          <w:szCs w:val="20"/>
        </w:rPr>
        <w:t>Human CD3</w:t>
      </w:r>
      <w:r w:rsidRPr="00F8335C">
        <w:rPr>
          <w:rFonts w:ascii="Times New Roman" w:hAnsi="Times New Roman" w:cs="Times New Roman"/>
          <w:bCs/>
          <w:kern w:val="0"/>
          <w:sz w:val="20"/>
          <w:szCs w:val="20"/>
          <w:vertAlign w:val="superscript"/>
        </w:rPr>
        <w:t xml:space="preserve">+ </w:t>
      </w:r>
      <w:r w:rsidRPr="00F8335C">
        <w:rPr>
          <w:rFonts w:ascii="Times New Roman" w:hAnsi="Times New Roman" w:cs="Times New Roman"/>
          <w:bCs/>
          <w:kern w:val="0"/>
          <w:sz w:val="20"/>
          <w:szCs w:val="20"/>
        </w:rPr>
        <w:t>T cells were activated for 72h and treated with PCM and</w:t>
      </w:r>
      <w:r w:rsidRPr="00F8335C">
        <w:rPr>
          <w:rFonts w:ascii="Times New Roman" w:hAnsi="Times New Roman" w:cs="Times New Roman"/>
          <w:kern w:val="0"/>
          <w:sz w:val="20"/>
          <w:szCs w:val="20"/>
        </w:rPr>
        <w:t xml:space="preserve"> ROS scavenger NAC</w:t>
      </w:r>
      <w:r w:rsidRPr="00F8335C">
        <w:rPr>
          <w:rFonts w:ascii="Times New Roman" w:hAnsi="Times New Roman" w:cs="Times New Roman"/>
          <w:bCs/>
          <w:kern w:val="0"/>
          <w:sz w:val="20"/>
          <w:szCs w:val="20"/>
        </w:rPr>
        <w:t>. Shown is the percentage of cell proliferation</w:t>
      </w:r>
      <w:r w:rsidR="00AD114A">
        <w:rPr>
          <w:rFonts w:ascii="Times New Roman" w:hAnsi="Times New Roman" w:cs="Times New Roman"/>
          <w:bCs/>
          <w:kern w:val="0"/>
          <w:sz w:val="20"/>
          <w:szCs w:val="20"/>
        </w:rPr>
        <w:t xml:space="preserve"> detected</w:t>
      </w:r>
      <w:r w:rsidRPr="00F8335C">
        <w:rPr>
          <w:rFonts w:ascii="Times New Roman" w:hAnsi="Times New Roman" w:cs="Times New Roman"/>
          <w:bCs/>
          <w:kern w:val="0"/>
          <w:sz w:val="20"/>
          <w:szCs w:val="20"/>
        </w:rPr>
        <w:t xml:space="preserve"> by </w:t>
      </w:r>
      <w:r w:rsidRPr="00F8335C">
        <w:rPr>
          <w:rFonts w:ascii="Times New Roman" w:hAnsi="Times New Roman" w:cs="Times New Roman"/>
          <w:sz w:val="20"/>
          <w:szCs w:val="20"/>
        </w:rPr>
        <w:t>flow cytometry</w:t>
      </w:r>
      <w:r w:rsidRPr="00F8335C">
        <w:rPr>
          <w:rFonts w:ascii="Times New Roman" w:hAnsi="Times New Roman" w:cs="Times New Roman"/>
          <w:bCs/>
          <w:kern w:val="0"/>
          <w:sz w:val="20"/>
          <w:szCs w:val="20"/>
        </w:rPr>
        <w:t>.</w:t>
      </w:r>
    </w:p>
    <w:p w:rsidR="00977952" w:rsidRPr="00F8335C" w:rsidRDefault="00977952" w:rsidP="00977952">
      <w:pPr>
        <w:autoSpaceDE w:val="0"/>
        <w:autoSpaceDN w:val="0"/>
        <w:adjustRightInd w:val="0"/>
        <w:spacing w:after="120"/>
        <w:rPr>
          <w:rFonts w:ascii="Times New Roman" w:hAnsi="Times New Roman" w:cs="Times New Roman"/>
          <w:kern w:val="0"/>
          <w:sz w:val="20"/>
          <w:szCs w:val="20"/>
        </w:rPr>
      </w:pPr>
      <w:r w:rsidRPr="00F8335C">
        <w:rPr>
          <w:rFonts w:ascii="Times New Roman" w:hAnsi="Times New Roman" w:cs="Times New Roman"/>
          <w:kern w:val="0"/>
          <w:sz w:val="20"/>
          <w:szCs w:val="20"/>
        </w:rPr>
        <w:t xml:space="preserve">(E) </w:t>
      </w:r>
      <w:r w:rsidRPr="00F8335C">
        <w:rPr>
          <w:rFonts w:ascii="Times New Roman" w:hAnsi="Times New Roman" w:cs="Times New Roman"/>
          <w:bCs/>
          <w:kern w:val="0"/>
          <w:sz w:val="20"/>
          <w:szCs w:val="20"/>
        </w:rPr>
        <w:t>Human CD3</w:t>
      </w:r>
      <w:r w:rsidRPr="00F8335C">
        <w:rPr>
          <w:rFonts w:ascii="Times New Roman" w:hAnsi="Times New Roman" w:cs="Times New Roman"/>
          <w:bCs/>
          <w:kern w:val="0"/>
          <w:sz w:val="20"/>
          <w:szCs w:val="20"/>
          <w:vertAlign w:val="superscript"/>
        </w:rPr>
        <w:t xml:space="preserve">+ </w:t>
      </w:r>
      <w:r w:rsidRPr="00F8335C">
        <w:rPr>
          <w:rFonts w:ascii="Times New Roman" w:hAnsi="Times New Roman" w:cs="Times New Roman"/>
          <w:bCs/>
          <w:kern w:val="0"/>
          <w:sz w:val="20"/>
          <w:szCs w:val="20"/>
        </w:rPr>
        <w:t>T cells were activated for 72h and treated with PCM and</w:t>
      </w:r>
      <w:r w:rsidRPr="00F8335C">
        <w:rPr>
          <w:rFonts w:ascii="Times New Roman" w:hAnsi="Times New Roman" w:cs="Times New Roman"/>
          <w:kern w:val="0"/>
          <w:sz w:val="20"/>
          <w:szCs w:val="20"/>
        </w:rPr>
        <w:t xml:space="preserve"> the inhibitor of NOX2 Apocynin</w:t>
      </w:r>
      <w:r w:rsidRPr="00F8335C">
        <w:rPr>
          <w:rFonts w:ascii="Times New Roman" w:hAnsi="Times New Roman" w:cs="Times New Roman"/>
          <w:bCs/>
          <w:kern w:val="0"/>
          <w:sz w:val="20"/>
          <w:szCs w:val="20"/>
        </w:rPr>
        <w:t>. Shown is the percentage of cell proliferation</w:t>
      </w:r>
      <w:r w:rsidR="00AD114A">
        <w:rPr>
          <w:rFonts w:ascii="Times New Roman" w:hAnsi="Times New Roman" w:cs="Times New Roman"/>
          <w:bCs/>
          <w:kern w:val="0"/>
          <w:sz w:val="20"/>
          <w:szCs w:val="20"/>
        </w:rPr>
        <w:t xml:space="preserve"> detected</w:t>
      </w:r>
      <w:r w:rsidRPr="00F8335C">
        <w:rPr>
          <w:rFonts w:ascii="Times New Roman" w:hAnsi="Times New Roman" w:cs="Times New Roman"/>
          <w:bCs/>
          <w:kern w:val="0"/>
          <w:sz w:val="20"/>
          <w:szCs w:val="20"/>
        </w:rPr>
        <w:t xml:space="preserve"> by </w:t>
      </w:r>
      <w:r w:rsidRPr="00F8335C">
        <w:rPr>
          <w:rFonts w:ascii="Times New Roman" w:hAnsi="Times New Roman" w:cs="Times New Roman"/>
          <w:sz w:val="20"/>
          <w:szCs w:val="20"/>
        </w:rPr>
        <w:t>flow cytometry</w:t>
      </w:r>
      <w:r w:rsidRPr="00F8335C">
        <w:rPr>
          <w:rFonts w:ascii="Times New Roman" w:hAnsi="Times New Roman" w:cs="Times New Roman"/>
          <w:bCs/>
          <w:kern w:val="0"/>
          <w:sz w:val="20"/>
          <w:szCs w:val="20"/>
        </w:rPr>
        <w:t>.</w:t>
      </w:r>
    </w:p>
    <w:p w:rsidR="00977952" w:rsidRPr="00F8335C" w:rsidRDefault="00977952" w:rsidP="00977952">
      <w:pPr>
        <w:autoSpaceDE w:val="0"/>
        <w:autoSpaceDN w:val="0"/>
        <w:adjustRightInd w:val="0"/>
        <w:spacing w:after="120"/>
        <w:rPr>
          <w:rFonts w:ascii="Times New Roman" w:hAnsi="Times New Roman" w:cs="Times New Roman"/>
          <w:kern w:val="0"/>
          <w:sz w:val="20"/>
          <w:szCs w:val="20"/>
        </w:rPr>
      </w:pPr>
      <w:r w:rsidRPr="00F8335C">
        <w:rPr>
          <w:rFonts w:ascii="Times New Roman" w:hAnsi="Times New Roman" w:cs="Times New Roman"/>
          <w:kern w:val="0"/>
          <w:sz w:val="20"/>
          <w:szCs w:val="20"/>
        </w:rPr>
        <w:t xml:space="preserve">(F) </w:t>
      </w:r>
      <w:r w:rsidRPr="00F8335C">
        <w:rPr>
          <w:rFonts w:ascii="Times New Roman" w:hAnsi="Times New Roman" w:cs="Times New Roman"/>
          <w:bCs/>
          <w:kern w:val="0"/>
          <w:sz w:val="20"/>
          <w:szCs w:val="20"/>
        </w:rPr>
        <w:t>Human CD3</w:t>
      </w:r>
      <w:r w:rsidRPr="00F8335C">
        <w:rPr>
          <w:rFonts w:ascii="Times New Roman" w:hAnsi="Times New Roman" w:cs="Times New Roman"/>
          <w:bCs/>
          <w:kern w:val="0"/>
          <w:sz w:val="20"/>
          <w:szCs w:val="20"/>
          <w:vertAlign w:val="superscript"/>
        </w:rPr>
        <w:t xml:space="preserve">+ </w:t>
      </w:r>
      <w:r w:rsidRPr="00F8335C">
        <w:rPr>
          <w:rFonts w:ascii="Times New Roman" w:hAnsi="Times New Roman" w:cs="Times New Roman"/>
          <w:bCs/>
          <w:kern w:val="0"/>
          <w:sz w:val="20"/>
          <w:szCs w:val="20"/>
        </w:rPr>
        <w:t>T cells were activated for 72h and treated with PCM and</w:t>
      </w:r>
      <w:r w:rsidRPr="00F8335C">
        <w:rPr>
          <w:rFonts w:ascii="Times New Roman" w:hAnsi="Times New Roman" w:cs="Times New Roman"/>
          <w:kern w:val="0"/>
          <w:sz w:val="20"/>
          <w:szCs w:val="20"/>
        </w:rPr>
        <w:t xml:space="preserve"> the inhibitor of CI, CII and </w:t>
      </w:r>
      <w:r w:rsidRPr="00F8335C">
        <w:rPr>
          <w:rFonts w:ascii="Times New Roman" w:hAnsi="Times New Roman" w:cs="Times New Roman"/>
          <w:bCs/>
          <w:kern w:val="0"/>
          <w:sz w:val="20"/>
          <w:szCs w:val="20"/>
        </w:rPr>
        <w:t>C</w:t>
      </w:r>
      <w:r w:rsidRPr="00F8335C">
        <w:rPr>
          <w:rFonts w:ascii="Times New Roman" w:hAnsi="Times New Roman" w:cs="Times New Roman"/>
          <w:kern w:val="0"/>
          <w:sz w:val="20"/>
          <w:szCs w:val="20"/>
        </w:rPr>
        <w:t>III</w:t>
      </w:r>
      <w:r w:rsidRPr="00F8335C">
        <w:rPr>
          <w:rFonts w:ascii="Times New Roman" w:hAnsi="Times New Roman" w:cs="Times New Roman"/>
          <w:bCs/>
          <w:kern w:val="0"/>
          <w:sz w:val="20"/>
          <w:szCs w:val="20"/>
        </w:rPr>
        <w:t xml:space="preserve">. Shown is the percentage of cell proliferation </w:t>
      </w:r>
      <w:r w:rsidR="00AD114A">
        <w:rPr>
          <w:rFonts w:ascii="Times New Roman" w:hAnsi="Times New Roman" w:cs="Times New Roman"/>
          <w:bCs/>
          <w:kern w:val="0"/>
          <w:sz w:val="20"/>
          <w:szCs w:val="20"/>
        </w:rPr>
        <w:t>detected</w:t>
      </w:r>
      <w:r w:rsidR="00AD114A" w:rsidRPr="00ED079C">
        <w:rPr>
          <w:rFonts w:ascii="Times New Roman" w:hAnsi="Times New Roman" w:cs="Times New Roman"/>
          <w:bCs/>
          <w:kern w:val="0"/>
          <w:sz w:val="20"/>
          <w:szCs w:val="20"/>
        </w:rPr>
        <w:t xml:space="preserve"> </w:t>
      </w:r>
      <w:r w:rsidRPr="00F8335C">
        <w:rPr>
          <w:rFonts w:ascii="Times New Roman" w:hAnsi="Times New Roman" w:cs="Times New Roman"/>
          <w:bCs/>
          <w:kern w:val="0"/>
          <w:sz w:val="20"/>
          <w:szCs w:val="20"/>
        </w:rPr>
        <w:t xml:space="preserve">by </w:t>
      </w:r>
      <w:r w:rsidRPr="00F8335C">
        <w:rPr>
          <w:rFonts w:ascii="Times New Roman" w:hAnsi="Times New Roman" w:cs="Times New Roman"/>
          <w:sz w:val="20"/>
          <w:szCs w:val="20"/>
        </w:rPr>
        <w:t>flow cytometry</w:t>
      </w:r>
      <w:r w:rsidRPr="00F8335C">
        <w:rPr>
          <w:rFonts w:ascii="Times New Roman" w:hAnsi="Times New Roman" w:cs="Times New Roman"/>
          <w:bCs/>
          <w:kern w:val="0"/>
          <w:sz w:val="20"/>
          <w:szCs w:val="20"/>
        </w:rPr>
        <w:t>.</w:t>
      </w:r>
    </w:p>
    <w:p w:rsidR="00977952" w:rsidRPr="00F8335C" w:rsidRDefault="00977952" w:rsidP="00977952">
      <w:pPr>
        <w:autoSpaceDE w:val="0"/>
        <w:autoSpaceDN w:val="0"/>
        <w:adjustRightInd w:val="0"/>
        <w:spacing w:after="120"/>
        <w:rPr>
          <w:rFonts w:ascii="Times New Roman" w:hAnsi="Times New Roman" w:cs="Times New Roman"/>
          <w:kern w:val="0"/>
          <w:sz w:val="20"/>
          <w:szCs w:val="20"/>
        </w:rPr>
      </w:pPr>
      <w:r w:rsidRPr="00F8335C">
        <w:rPr>
          <w:rFonts w:ascii="Times New Roman" w:hAnsi="Times New Roman" w:cs="Times New Roman"/>
          <w:kern w:val="0"/>
          <w:sz w:val="20"/>
          <w:szCs w:val="20"/>
        </w:rPr>
        <w:t xml:space="preserve">(G ) Jurkat cells </w:t>
      </w:r>
      <w:r w:rsidRPr="00F8335C">
        <w:rPr>
          <w:rFonts w:ascii="Times New Roman" w:hAnsi="Times New Roman" w:cs="Times New Roman"/>
          <w:bCs/>
          <w:kern w:val="0"/>
          <w:sz w:val="20"/>
          <w:szCs w:val="20"/>
        </w:rPr>
        <w:t>treated with PCM and</w:t>
      </w:r>
      <w:r w:rsidRPr="00F8335C">
        <w:rPr>
          <w:rFonts w:ascii="Times New Roman" w:hAnsi="Times New Roman" w:cs="Times New Roman"/>
          <w:kern w:val="0"/>
          <w:sz w:val="20"/>
          <w:szCs w:val="20"/>
        </w:rPr>
        <w:t xml:space="preserve"> ROS scavenger NAC for 24h</w:t>
      </w:r>
      <w:r w:rsidRPr="00F8335C">
        <w:rPr>
          <w:rFonts w:ascii="Times New Roman" w:hAnsi="Times New Roman" w:cs="Times New Roman"/>
          <w:bCs/>
          <w:kern w:val="0"/>
          <w:sz w:val="20"/>
          <w:szCs w:val="20"/>
        </w:rPr>
        <w:t xml:space="preserve">. Shown is the levels of ROS </w:t>
      </w:r>
      <w:r w:rsidR="00AD114A">
        <w:rPr>
          <w:rFonts w:ascii="Times New Roman" w:hAnsi="Times New Roman" w:cs="Times New Roman"/>
          <w:bCs/>
          <w:kern w:val="0"/>
          <w:sz w:val="20"/>
          <w:szCs w:val="20"/>
        </w:rPr>
        <w:t>detected</w:t>
      </w:r>
      <w:r w:rsidR="00AD114A" w:rsidRPr="00ED079C">
        <w:rPr>
          <w:rFonts w:ascii="Times New Roman" w:hAnsi="Times New Roman" w:cs="Times New Roman"/>
          <w:bCs/>
          <w:kern w:val="0"/>
          <w:sz w:val="20"/>
          <w:szCs w:val="20"/>
        </w:rPr>
        <w:t xml:space="preserve"> </w:t>
      </w:r>
      <w:r w:rsidRPr="00F8335C">
        <w:rPr>
          <w:rFonts w:ascii="Times New Roman" w:hAnsi="Times New Roman" w:cs="Times New Roman"/>
          <w:bCs/>
          <w:kern w:val="0"/>
          <w:sz w:val="20"/>
          <w:szCs w:val="20"/>
        </w:rPr>
        <w:t xml:space="preserve">by </w:t>
      </w:r>
      <w:r w:rsidRPr="00F8335C">
        <w:rPr>
          <w:rFonts w:ascii="Times New Roman" w:hAnsi="Times New Roman" w:cs="Times New Roman"/>
          <w:sz w:val="20"/>
          <w:szCs w:val="20"/>
        </w:rPr>
        <w:t>flow cytometry.</w:t>
      </w:r>
    </w:p>
    <w:p w:rsidR="00977952" w:rsidRPr="00F8335C" w:rsidRDefault="00977952" w:rsidP="00977952">
      <w:pPr>
        <w:autoSpaceDE w:val="0"/>
        <w:autoSpaceDN w:val="0"/>
        <w:adjustRightInd w:val="0"/>
        <w:spacing w:after="120"/>
        <w:rPr>
          <w:rFonts w:ascii="Times New Roman" w:hAnsi="Times New Roman" w:cs="Times New Roman"/>
          <w:sz w:val="20"/>
          <w:szCs w:val="20"/>
        </w:rPr>
      </w:pPr>
      <w:r w:rsidRPr="00F8335C">
        <w:rPr>
          <w:rFonts w:ascii="Times New Roman" w:hAnsi="Times New Roman" w:cs="Times New Roman"/>
          <w:kern w:val="0"/>
          <w:sz w:val="20"/>
          <w:szCs w:val="20"/>
        </w:rPr>
        <w:t xml:space="preserve">(H) Jurkat cells </w:t>
      </w:r>
      <w:r w:rsidRPr="00F8335C">
        <w:rPr>
          <w:rFonts w:ascii="Times New Roman" w:hAnsi="Times New Roman" w:cs="Times New Roman"/>
          <w:bCs/>
          <w:kern w:val="0"/>
          <w:sz w:val="20"/>
          <w:szCs w:val="20"/>
        </w:rPr>
        <w:t>treated with PCM and</w:t>
      </w:r>
      <w:r w:rsidRPr="00F8335C">
        <w:rPr>
          <w:rFonts w:ascii="Times New Roman" w:hAnsi="Times New Roman" w:cs="Times New Roman"/>
          <w:kern w:val="0"/>
          <w:sz w:val="20"/>
          <w:szCs w:val="20"/>
        </w:rPr>
        <w:t xml:space="preserve"> Apocynin for 24h</w:t>
      </w:r>
      <w:r w:rsidRPr="00F8335C">
        <w:rPr>
          <w:rFonts w:ascii="Times New Roman" w:hAnsi="Times New Roman" w:cs="Times New Roman"/>
          <w:bCs/>
          <w:kern w:val="0"/>
          <w:sz w:val="20"/>
          <w:szCs w:val="20"/>
        </w:rPr>
        <w:t xml:space="preserve">. Shown is the levels of ROS </w:t>
      </w:r>
      <w:r w:rsidR="00AD114A">
        <w:rPr>
          <w:rFonts w:ascii="Times New Roman" w:hAnsi="Times New Roman" w:cs="Times New Roman"/>
          <w:bCs/>
          <w:kern w:val="0"/>
          <w:sz w:val="20"/>
          <w:szCs w:val="20"/>
        </w:rPr>
        <w:t>detected</w:t>
      </w:r>
      <w:r w:rsidR="00AD114A" w:rsidRPr="00ED079C">
        <w:rPr>
          <w:rFonts w:ascii="Times New Roman" w:hAnsi="Times New Roman" w:cs="Times New Roman"/>
          <w:bCs/>
          <w:kern w:val="0"/>
          <w:sz w:val="20"/>
          <w:szCs w:val="20"/>
        </w:rPr>
        <w:t xml:space="preserve"> </w:t>
      </w:r>
      <w:r w:rsidRPr="00F8335C">
        <w:rPr>
          <w:rFonts w:ascii="Times New Roman" w:hAnsi="Times New Roman" w:cs="Times New Roman"/>
          <w:bCs/>
          <w:kern w:val="0"/>
          <w:sz w:val="20"/>
          <w:szCs w:val="20"/>
        </w:rPr>
        <w:t xml:space="preserve">by </w:t>
      </w:r>
      <w:r w:rsidRPr="00F8335C">
        <w:rPr>
          <w:rFonts w:ascii="Times New Roman" w:hAnsi="Times New Roman" w:cs="Times New Roman"/>
          <w:sz w:val="20"/>
          <w:szCs w:val="20"/>
        </w:rPr>
        <w:t>flow cytometry.</w:t>
      </w:r>
    </w:p>
    <w:p w:rsidR="00977952" w:rsidRPr="00F8335C" w:rsidRDefault="00977952" w:rsidP="00977952">
      <w:pPr>
        <w:autoSpaceDE w:val="0"/>
        <w:autoSpaceDN w:val="0"/>
        <w:adjustRightInd w:val="0"/>
        <w:spacing w:after="120"/>
        <w:rPr>
          <w:rFonts w:ascii="Times New Roman" w:hAnsi="Times New Roman" w:cs="Times New Roman"/>
          <w:sz w:val="20"/>
          <w:szCs w:val="20"/>
        </w:rPr>
      </w:pPr>
      <w:r w:rsidRPr="00F8335C">
        <w:rPr>
          <w:rFonts w:ascii="Times New Roman" w:hAnsi="Times New Roman" w:cs="Times New Roman"/>
          <w:sz w:val="20"/>
          <w:szCs w:val="20"/>
        </w:rPr>
        <w:t xml:space="preserve">(I) </w:t>
      </w:r>
      <w:r w:rsidRPr="00F8335C">
        <w:rPr>
          <w:rFonts w:ascii="Times New Roman" w:hAnsi="Times New Roman" w:cs="Times New Roman"/>
          <w:kern w:val="0"/>
          <w:sz w:val="20"/>
          <w:szCs w:val="20"/>
        </w:rPr>
        <w:t xml:space="preserve">Jurkat cells </w:t>
      </w:r>
      <w:r w:rsidRPr="00F8335C">
        <w:rPr>
          <w:rFonts w:ascii="Times New Roman" w:hAnsi="Times New Roman" w:cs="Times New Roman"/>
          <w:bCs/>
          <w:kern w:val="0"/>
          <w:sz w:val="20"/>
          <w:szCs w:val="20"/>
        </w:rPr>
        <w:t>treated with PCM and</w:t>
      </w:r>
      <w:r w:rsidRPr="00F8335C">
        <w:rPr>
          <w:rFonts w:ascii="Times New Roman" w:hAnsi="Times New Roman" w:cs="Times New Roman"/>
          <w:kern w:val="0"/>
          <w:sz w:val="20"/>
          <w:szCs w:val="20"/>
        </w:rPr>
        <w:t xml:space="preserve"> the inhibitor of CI, CII and </w:t>
      </w:r>
      <w:r w:rsidRPr="00F8335C">
        <w:rPr>
          <w:rFonts w:ascii="Times New Roman" w:hAnsi="Times New Roman" w:cs="Times New Roman"/>
          <w:bCs/>
          <w:kern w:val="0"/>
          <w:sz w:val="20"/>
          <w:szCs w:val="20"/>
        </w:rPr>
        <w:t>C</w:t>
      </w:r>
      <w:r w:rsidRPr="00F8335C">
        <w:rPr>
          <w:rFonts w:ascii="Times New Roman" w:hAnsi="Times New Roman" w:cs="Times New Roman"/>
          <w:kern w:val="0"/>
          <w:sz w:val="20"/>
          <w:szCs w:val="20"/>
        </w:rPr>
        <w:t>III for 24h</w:t>
      </w:r>
      <w:r w:rsidRPr="00F8335C">
        <w:rPr>
          <w:rFonts w:ascii="Times New Roman" w:hAnsi="Times New Roman" w:cs="Times New Roman"/>
          <w:bCs/>
          <w:kern w:val="0"/>
          <w:sz w:val="20"/>
          <w:szCs w:val="20"/>
        </w:rPr>
        <w:t>. Shown is the levels of ROS</w:t>
      </w:r>
      <w:r w:rsidR="00AD114A">
        <w:rPr>
          <w:rFonts w:ascii="Times New Roman" w:hAnsi="Times New Roman" w:cs="Times New Roman"/>
          <w:bCs/>
          <w:kern w:val="0"/>
          <w:sz w:val="20"/>
          <w:szCs w:val="20"/>
        </w:rPr>
        <w:t xml:space="preserve"> detected</w:t>
      </w:r>
      <w:r w:rsidRPr="00F8335C">
        <w:rPr>
          <w:rFonts w:ascii="Times New Roman" w:hAnsi="Times New Roman" w:cs="Times New Roman"/>
          <w:bCs/>
          <w:kern w:val="0"/>
          <w:sz w:val="20"/>
          <w:szCs w:val="20"/>
        </w:rPr>
        <w:t xml:space="preserve"> by </w:t>
      </w:r>
      <w:r w:rsidRPr="00F8335C">
        <w:rPr>
          <w:rFonts w:ascii="Times New Roman" w:hAnsi="Times New Roman" w:cs="Times New Roman"/>
          <w:sz w:val="20"/>
          <w:szCs w:val="20"/>
        </w:rPr>
        <w:t>flow cytometry.</w:t>
      </w:r>
    </w:p>
    <w:p w:rsidR="00977952" w:rsidRPr="00F8335C" w:rsidRDefault="00977952" w:rsidP="00977952">
      <w:pPr>
        <w:autoSpaceDE w:val="0"/>
        <w:autoSpaceDN w:val="0"/>
        <w:adjustRightInd w:val="0"/>
        <w:spacing w:after="120"/>
        <w:rPr>
          <w:rFonts w:ascii="Times New Roman" w:hAnsi="Times New Roman" w:cs="Times New Roman"/>
          <w:kern w:val="0"/>
          <w:sz w:val="20"/>
          <w:szCs w:val="20"/>
        </w:rPr>
      </w:pPr>
      <w:r w:rsidRPr="00F8335C">
        <w:rPr>
          <w:rFonts w:ascii="Times New Roman" w:hAnsi="Times New Roman" w:cs="Times New Roman"/>
          <w:sz w:val="20"/>
          <w:szCs w:val="20"/>
        </w:rPr>
        <w:t xml:space="preserve">(J) </w:t>
      </w:r>
      <w:r w:rsidRPr="00F8335C">
        <w:rPr>
          <w:rFonts w:ascii="Times New Roman" w:hAnsi="Times New Roman" w:cs="Times New Roman"/>
          <w:kern w:val="0"/>
          <w:sz w:val="20"/>
          <w:szCs w:val="20"/>
        </w:rPr>
        <w:t xml:space="preserve">Jurkat cells </w:t>
      </w:r>
      <w:r w:rsidRPr="00F8335C">
        <w:rPr>
          <w:rFonts w:ascii="Times New Roman" w:hAnsi="Times New Roman" w:cs="Times New Roman"/>
          <w:bCs/>
          <w:kern w:val="0"/>
          <w:sz w:val="20"/>
          <w:szCs w:val="20"/>
        </w:rPr>
        <w:t>treated with PCM and</w:t>
      </w:r>
      <w:r w:rsidRPr="00F8335C">
        <w:rPr>
          <w:rFonts w:ascii="Times New Roman" w:hAnsi="Times New Roman" w:cs="Times New Roman"/>
          <w:kern w:val="0"/>
          <w:sz w:val="20"/>
          <w:szCs w:val="20"/>
        </w:rPr>
        <w:t xml:space="preserve"> ROS scavenger NAC for 24h</w:t>
      </w:r>
      <w:r w:rsidRPr="00F8335C">
        <w:rPr>
          <w:rFonts w:ascii="Times New Roman" w:hAnsi="Times New Roman" w:cs="Times New Roman"/>
          <w:bCs/>
          <w:kern w:val="0"/>
          <w:sz w:val="20"/>
          <w:szCs w:val="20"/>
        </w:rPr>
        <w:t xml:space="preserve">. Shown is the percentage of cell proliferation </w:t>
      </w:r>
      <w:r w:rsidR="00AD114A">
        <w:rPr>
          <w:rFonts w:ascii="Times New Roman" w:hAnsi="Times New Roman" w:cs="Times New Roman"/>
          <w:bCs/>
          <w:kern w:val="0"/>
          <w:sz w:val="20"/>
          <w:szCs w:val="20"/>
        </w:rPr>
        <w:t>detected</w:t>
      </w:r>
      <w:r w:rsidR="00AD114A" w:rsidRPr="00ED079C">
        <w:rPr>
          <w:rFonts w:ascii="Times New Roman" w:hAnsi="Times New Roman" w:cs="Times New Roman"/>
          <w:bCs/>
          <w:kern w:val="0"/>
          <w:sz w:val="20"/>
          <w:szCs w:val="20"/>
        </w:rPr>
        <w:t xml:space="preserve"> </w:t>
      </w:r>
      <w:r w:rsidRPr="00F8335C">
        <w:rPr>
          <w:rFonts w:ascii="Times New Roman" w:hAnsi="Times New Roman" w:cs="Times New Roman"/>
          <w:bCs/>
          <w:kern w:val="0"/>
          <w:sz w:val="20"/>
          <w:szCs w:val="20"/>
        </w:rPr>
        <w:t>by CCK-8 assay</w:t>
      </w:r>
      <w:r w:rsidRPr="00F8335C">
        <w:rPr>
          <w:rFonts w:ascii="Times New Roman" w:hAnsi="Times New Roman" w:cs="Times New Roman"/>
          <w:kern w:val="0"/>
          <w:sz w:val="20"/>
          <w:szCs w:val="20"/>
        </w:rPr>
        <w:t>.</w:t>
      </w:r>
    </w:p>
    <w:p w:rsidR="00977952" w:rsidRPr="00F8335C" w:rsidRDefault="00977952" w:rsidP="00977952">
      <w:pPr>
        <w:autoSpaceDE w:val="0"/>
        <w:autoSpaceDN w:val="0"/>
        <w:adjustRightInd w:val="0"/>
        <w:spacing w:after="120"/>
        <w:rPr>
          <w:rFonts w:ascii="Times New Roman" w:hAnsi="Times New Roman" w:cs="Times New Roman"/>
          <w:sz w:val="20"/>
          <w:szCs w:val="20"/>
        </w:rPr>
      </w:pPr>
      <w:bookmarkStart w:id="0" w:name="OLE_LINK75"/>
      <w:bookmarkStart w:id="1" w:name="OLE_LINK76"/>
      <w:r w:rsidRPr="00F8335C">
        <w:rPr>
          <w:rFonts w:ascii="Times New Roman" w:hAnsi="Times New Roman" w:cs="Times New Roman"/>
          <w:kern w:val="0"/>
          <w:sz w:val="20"/>
          <w:szCs w:val="20"/>
        </w:rPr>
        <w:t xml:space="preserve">(K) Jurkat cells </w:t>
      </w:r>
      <w:r w:rsidRPr="00F8335C">
        <w:rPr>
          <w:rFonts w:ascii="Times New Roman" w:hAnsi="Times New Roman" w:cs="Times New Roman"/>
          <w:bCs/>
          <w:kern w:val="0"/>
          <w:sz w:val="20"/>
          <w:szCs w:val="20"/>
        </w:rPr>
        <w:t>treated with PCM and</w:t>
      </w:r>
      <w:r w:rsidRPr="00F8335C">
        <w:rPr>
          <w:rFonts w:ascii="Times New Roman" w:hAnsi="Times New Roman" w:cs="Times New Roman"/>
          <w:kern w:val="0"/>
          <w:sz w:val="20"/>
          <w:szCs w:val="20"/>
        </w:rPr>
        <w:t xml:space="preserve"> Apocynin for 24h</w:t>
      </w:r>
      <w:r w:rsidRPr="00F8335C">
        <w:rPr>
          <w:rFonts w:ascii="Times New Roman" w:hAnsi="Times New Roman" w:cs="Times New Roman"/>
          <w:bCs/>
          <w:kern w:val="0"/>
          <w:sz w:val="20"/>
          <w:szCs w:val="20"/>
        </w:rPr>
        <w:t xml:space="preserve">. Shown is the percentage of cell proliferation </w:t>
      </w:r>
      <w:r w:rsidR="00AD114A">
        <w:rPr>
          <w:rFonts w:ascii="Times New Roman" w:hAnsi="Times New Roman" w:cs="Times New Roman"/>
          <w:bCs/>
          <w:kern w:val="0"/>
          <w:sz w:val="20"/>
          <w:szCs w:val="20"/>
        </w:rPr>
        <w:t>detected</w:t>
      </w:r>
      <w:r w:rsidR="00AD114A" w:rsidRPr="00ED079C">
        <w:rPr>
          <w:rFonts w:ascii="Times New Roman" w:hAnsi="Times New Roman" w:cs="Times New Roman"/>
          <w:bCs/>
          <w:kern w:val="0"/>
          <w:sz w:val="20"/>
          <w:szCs w:val="20"/>
        </w:rPr>
        <w:t xml:space="preserve"> </w:t>
      </w:r>
      <w:r w:rsidRPr="00F8335C">
        <w:rPr>
          <w:rFonts w:ascii="Times New Roman" w:hAnsi="Times New Roman" w:cs="Times New Roman"/>
          <w:bCs/>
          <w:kern w:val="0"/>
          <w:sz w:val="20"/>
          <w:szCs w:val="20"/>
        </w:rPr>
        <w:t>by CCK-8 assay</w:t>
      </w:r>
      <w:r w:rsidRPr="00F8335C">
        <w:rPr>
          <w:rFonts w:ascii="Times New Roman" w:hAnsi="Times New Roman" w:cs="Times New Roman"/>
          <w:kern w:val="0"/>
          <w:sz w:val="20"/>
          <w:szCs w:val="20"/>
        </w:rPr>
        <w:t>.</w:t>
      </w:r>
    </w:p>
    <w:p w:rsidR="00977952" w:rsidRPr="00F8335C" w:rsidRDefault="00977952" w:rsidP="00977952">
      <w:pPr>
        <w:autoSpaceDE w:val="0"/>
        <w:autoSpaceDN w:val="0"/>
        <w:adjustRightInd w:val="0"/>
        <w:spacing w:after="120"/>
        <w:rPr>
          <w:rFonts w:ascii="Times New Roman" w:hAnsi="Times New Roman" w:cs="Times New Roman"/>
          <w:kern w:val="0"/>
          <w:sz w:val="20"/>
          <w:szCs w:val="20"/>
        </w:rPr>
      </w:pPr>
      <w:r w:rsidRPr="00F8335C">
        <w:rPr>
          <w:rFonts w:ascii="Times New Roman" w:hAnsi="Times New Roman" w:cs="Times New Roman"/>
          <w:sz w:val="20"/>
          <w:szCs w:val="20"/>
        </w:rPr>
        <w:t xml:space="preserve">(L) </w:t>
      </w:r>
      <w:r w:rsidRPr="00F8335C">
        <w:rPr>
          <w:rFonts w:ascii="Times New Roman" w:hAnsi="Times New Roman" w:cs="Times New Roman"/>
          <w:kern w:val="0"/>
          <w:sz w:val="20"/>
          <w:szCs w:val="20"/>
        </w:rPr>
        <w:t xml:space="preserve">Jurkat cells </w:t>
      </w:r>
      <w:r w:rsidRPr="00F8335C">
        <w:rPr>
          <w:rFonts w:ascii="Times New Roman" w:hAnsi="Times New Roman" w:cs="Times New Roman"/>
          <w:bCs/>
          <w:kern w:val="0"/>
          <w:sz w:val="20"/>
          <w:szCs w:val="20"/>
        </w:rPr>
        <w:t>treated with PCM and</w:t>
      </w:r>
      <w:r w:rsidRPr="00F8335C">
        <w:rPr>
          <w:rFonts w:ascii="Times New Roman" w:hAnsi="Times New Roman" w:cs="Times New Roman"/>
          <w:kern w:val="0"/>
          <w:sz w:val="20"/>
          <w:szCs w:val="20"/>
        </w:rPr>
        <w:t xml:space="preserve"> the inhibitor of CI, CII and </w:t>
      </w:r>
      <w:r w:rsidRPr="00F8335C">
        <w:rPr>
          <w:rFonts w:ascii="Times New Roman" w:hAnsi="Times New Roman" w:cs="Times New Roman"/>
          <w:bCs/>
          <w:kern w:val="0"/>
          <w:sz w:val="20"/>
          <w:szCs w:val="20"/>
        </w:rPr>
        <w:t>C</w:t>
      </w:r>
      <w:r w:rsidRPr="00F8335C">
        <w:rPr>
          <w:rFonts w:ascii="Times New Roman" w:hAnsi="Times New Roman" w:cs="Times New Roman"/>
          <w:kern w:val="0"/>
          <w:sz w:val="20"/>
          <w:szCs w:val="20"/>
        </w:rPr>
        <w:t>III for 24h</w:t>
      </w:r>
      <w:r w:rsidRPr="00F8335C">
        <w:rPr>
          <w:rFonts w:ascii="Times New Roman" w:hAnsi="Times New Roman" w:cs="Times New Roman"/>
          <w:bCs/>
          <w:kern w:val="0"/>
          <w:sz w:val="20"/>
          <w:szCs w:val="20"/>
        </w:rPr>
        <w:t xml:space="preserve">. Shown is the percentage of cell proliferation </w:t>
      </w:r>
      <w:r w:rsidR="00AD114A">
        <w:rPr>
          <w:rFonts w:ascii="Times New Roman" w:hAnsi="Times New Roman" w:cs="Times New Roman"/>
          <w:bCs/>
          <w:kern w:val="0"/>
          <w:sz w:val="20"/>
          <w:szCs w:val="20"/>
        </w:rPr>
        <w:t>detected</w:t>
      </w:r>
      <w:r w:rsidR="00AD114A" w:rsidRPr="00ED079C">
        <w:rPr>
          <w:rFonts w:ascii="Times New Roman" w:hAnsi="Times New Roman" w:cs="Times New Roman"/>
          <w:bCs/>
          <w:kern w:val="0"/>
          <w:sz w:val="20"/>
          <w:szCs w:val="20"/>
        </w:rPr>
        <w:t xml:space="preserve"> </w:t>
      </w:r>
      <w:r w:rsidRPr="00F8335C">
        <w:rPr>
          <w:rFonts w:ascii="Times New Roman" w:hAnsi="Times New Roman" w:cs="Times New Roman"/>
          <w:bCs/>
          <w:kern w:val="0"/>
          <w:sz w:val="20"/>
          <w:szCs w:val="20"/>
        </w:rPr>
        <w:t>by CCK-8 assay</w:t>
      </w:r>
      <w:r w:rsidRPr="00F8335C">
        <w:rPr>
          <w:rFonts w:ascii="Times New Roman" w:hAnsi="Times New Roman" w:cs="Times New Roman"/>
          <w:kern w:val="0"/>
          <w:sz w:val="20"/>
          <w:szCs w:val="20"/>
        </w:rPr>
        <w:t>.</w:t>
      </w:r>
      <w:bookmarkEnd w:id="0"/>
      <w:bookmarkEnd w:id="1"/>
    </w:p>
    <w:p w:rsidR="00977952" w:rsidRPr="00F8335C" w:rsidRDefault="00977952" w:rsidP="000458BB">
      <w:pPr>
        <w:autoSpaceDE w:val="0"/>
        <w:autoSpaceDN w:val="0"/>
        <w:adjustRightInd w:val="0"/>
        <w:spacing w:after="120"/>
        <w:rPr>
          <w:rFonts w:ascii="Times New Roman" w:hAnsi="Times New Roman" w:cs="Times New Roman"/>
          <w:kern w:val="0"/>
          <w:sz w:val="20"/>
          <w:szCs w:val="20"/>
        </w:rPr>
      </w:pPr>
      <w:r w:rsidRPr="002159D8">
        <w:rPr>
          <w:rFonts w:ascii="Times New Roman" w:hAnsi="Times New Roman" w:cs="Times New Roman"/>
          <w:kern w:val="0"/>
          <w:sz w:val="20"/>
          <w:szCs w:val="20"/>
        </w:rPr>
        <w:t>All experiments were repeated at least three times. Error bars are SEM of biological replicates and *</w:t>
      </w:r>
      <w:r w:rsidR="00C55C5B">
        <w:rPr>
          <w:rFonts w:ascii="Times New Roman" w:hAnsi="Times New Roman" w:cs="Times New Roman"/>
          <w:kern w:val="0"/>
          <w:sz w:val="20"/>
          <w:szCs w:val="20"/>
        </w:rPr>
        <w:t>*</w:t>
      </w:r>
      <w:r w:rsidRPr="00AD114A">
        <w:rPr>
          <w:rFonts w:ascii="Times New Roman" w:hAnsi="Times New Roman" w:cs="Times New Roman"/>
          <w:i/>
          <w:kern w:val="0"/>
          <w:sz w:val="20"/>
          <w:szCs w:val="20"/>
        </w:rPr>
        <w:t>p</w:t>
      </w:r>
      <w:r w:rsidRPr="00AD114A">
        <w:rPr>
          <w:rFonts w:ascii="Times New Roman" w:hAnsi="Times New Roman" w:cs="Times New Roman"/>
          <w:kern w:val="0"/>
          <w:sz w:val="20"/>
          <w:szCs w:val="20"/>
        </w:rPr>
        <w:t xml:space="preserve"> &lt; 0.0</w:t>
      </w:r>
      <w:r w:rsidR="00C55C5B">
        <w:rPr>
          <w:rFonts w:ascii="Times New Roman" w:hAnsi="Times New Roman" w:cs="Times New Roman"/>
          <w:kern w:val="0"/>
          <w:sz w:val="20"/>
          <w:szCs w:val="20"/>
        </w:rPr>
        <w:t>1</w:t>
      </w:r>
      <w:r w:rsidRPr="00AD114A">
        <w:rPr>
          <w:rFonts w:ascii="Times New Roman" w:hAnsi="Times New Roman" w:cs="Times New Roman"/>
          <w:kern w:val="0"/>
          <w:sz w:val="20"/>
          <w:szCs w:val="20"/>
        </w:rPr>
        <w:t>, *</w:t>
      </w:r>
      <w:r w:rsidR="00C55C5B">
        <w:rPr>
          <w:rFonts w:ascii="Times New Roman" w:hAnsi="Times New Roman" w:cs="Times New Roman"/>
          <w:kern w:val="0"/>
          <w:sz w:val="20"/>
          <w:szCs w:val="20"/>
        </w:rPr>
        <w:t>*</w:t>
      </w:r>
      <w:r w:rsidRPr="00AD114A">
        <w:rPr>
          <w:rFonts w:ascii="Times New Roman" w:hAnsi="Times New Roman" w:cs="Times New Roman"/>
          <w:kern w:val="0"/>
          <w:sz w:val="20"/>
          <w:szCs w:val="20"/>
        </w:rPr>
        <w:t>*</w:t>
      </w:r>
      <w:r w:rsidRPr="00F8335C">
        <w:rPr>
          <w:rFonts w:ascii="Times New Roman" w:hAnsi="Times New Roman" w:cs="Times New Roman"/>
          <w:i/>
          <w:kern w:val="0"/>
          <w:sz w:val="20"/>
          <w:szCs w:val="20"/>
        </w:rPr>
        <w:t xml:space="preserve">p </w:t>
      </w:r>
      <w:r w:rsidRPr="00F8335C">
        <w:rPr>
          <w:rFonts w:ascii="Times New Roman" w:hAnsi="Times New Roman" w:cs="Times New Roman"/>
          <w:kern w:val="0"/>
          <w:sz w:val="20"/>
          <w:szCs w:val="20"/>
        </w:rPr>
        <w:t>&lt;0.0</w:t>
      </w:r>
      <w:r w:rsidR="00C55C5B">
        <w:rPr>
          <w:rFonts w:ascii="Times New Roman" w:hAnsi="Times New Roman" w:cs="Times New Roman"/>
          <w:kern w:val="0"/>
          <w:sz w:val="20"/>
          <w:szCs w:val="20"/>
        </w:rPr>
        <w:t>0</w:t>
      </w:r>
      <w:r w:rsidRPr="00F8335C">
        <w:rPr>
          <w:rFonts w:ascii="Times New Roman" w:hAnsi="Times New Roman" w:cs="Times New Roman"/>
          <w:kern w:val="0"/>
          <w:sz w:val="20"/>
          <w:szCs w:val="20"/>
        </w:rPr>
        <w:t>1.</w:t>
      </w:r>
    </w:p>
    <w:p w:rsidR="000458BB" w:rsidRPr="00F8335C" w:rsidRDefault="000458BB" w:rsidP="000458BB">
      <w:pPr>
        <w:autoSpaceDE w:val="0"/>
        <w:autoSpaceDN w:val="0"/>
        <w:adjustRightInd w:val="0"/>
        <w:spacing w:after="120"/>
        <w:rPr>
          <w:rFonts w:ascii="Times New Roman" w:hAnsi="Times New Roman" w:cs="Times New Roman"/>
          <w:kern w:val="0"/>
          <w:sz w:val="20"/>
          <w:szCs w:val="20"/>
        </w:rPr>
      </w:pPr>
    </w:p>
    <w:p w:rsidR="000458BB" w:rsidRPr="00F8335C" w:rsidRDefault="000458BB" w:rsidP="000458BB">
      <w:pPr>
        <w:autoSpaceDE w:val="0"/>
        <w:autoSpaceDN w:val="0"/>
        <w:adjustRightInd w:val="0"/>
        <w:spacing w:after="120"/>
        <w:rPr>
          <w:rFonts w:ascii="Times New Roman" w:hAnsi="Times New Roman" w:cs="Times New Roman"/>
          <w:kern w:val="0"/>
          <w:sz w:val="20"/>
          <w:szCs w:val="20"/>
        </w:rPr>
      </w:pPr>
    </w:p>
    <w:p w:rsidR="000458BB" w:rsidRPr="00F8335C" w:rsidRDefault="000458BB" w:rsidP="000458BB">
      <w:pPr>
        <w:autoSpaceDE w:val="0"/>
        <w:autoSpaceDN w:val="0"/>
        <w:adjustRightInd w:val="0"/>
        <w:spacing w:after="120"/>
        <w:rPr>
          <w:rFonts w:ascii="Times New Roman" w:hAnsi="Times New Roman" w:cs="Times New Roman"/>
          <w:kern w:val="0"/>
          <w:sz w:val="20"/>
          <w:szCs w:val="20"/>
        </w:rPr>
      </w:pPr>
    </w:p>
    <w:p w:rsidR="000458BB" w:rsidRPr="00F8335C" w:rsidRDefault="000458BB" w:rsidP="000458BB">
      <w:pPr>
        <w:autoSpaceDE w:val="0"/>
        <w:autoSpaceDN w:val="0"/>
        <w:adjustRightInd w:val="0"/>
        <w:spacing w:after="120"/>
        <w:rPr>
          <w:rFonts w:ascii="Times New Roman" w:hAnsi="Times New Roman" w:cs="Times New Roman"/>
          <w:kern w:val="0"/>
          <w:sz w:val="20"/>
          <w:szCs w:val="20"/>
        </w:rPr>
      </w:pPr>
    </w:p>
    <w:p w:rsidR="000458BB" w:rsidRPr="00F8335C" w:rsidRDefault="000458BB" w:rsidP="000458BB">
      <w:pPr>
        <w:autoSpaceDE w:val="0"/>
        <w:autoSpaceDN w:val="0"/>
        <w:adjustRightInd w:val="0"/>
        <w:spacing w:after="120"/>
        <w:rPr>
          <w:rFonts w:ascii="Times New Roman" w:hAnsi="Times New Roman" w:cs="Times New Roman"/>
          <w:kern w:val="0"/>
          <w:sz w:val="20"/>
          <w:szCs w:val="20"/>
        </w:rPr>
      </w:pPr>
    </w:p>
    <w:p w:rsidR="000458BB" w:rsidRPr="00F8335C" w:rsidRDefault="000458BB" w:rsidP="000458BB">
      <w:pPr>
        <w:autoSpaceDE w:val="0"/>
        <w:autoSpaceDN w:val="0"/>
        <w:adjustRightInd w:val="0"/>
        <w:spacing w:after="120"/>
        <w:rPr>
          <w:rFonts w:ascii="Times New Roman" w:hAnsi="Times New Roman" w:cs="Times New Roman"/>
          <w:kern w:val="0"/>
          <w:sz w:val="20"/>
          <w:szCs w:val="20"/>
        </w:rPr>
      </w:pPr>
    </w:p>
    <w:p w:rsidR="000458BB" w:rsidRPr="00F8335C" w:rsidRDefault="000458BB" w:rsidP="000458BB">
      <w:pPr>
        <w:autoSpaceDE w:val="0"/>
        <w:autoSpaceDN w:val="0"/>
        <w:adjustRightInd w:val="0"/>
        <w:spacing w:after="120"/>
        <w:rPr>
          <w:rFonts w:ascii="Times New Roman" w:hAnsi="Times New Roman" w:cs="Times New Roman"/>
          <w:kern w:val="0"/>
          <w:sz w:val="20"/>
          <w:szCs w:val="20"/>
        </w:rPr>
      </w:pPr>
    </w:p>
    <w:p w:rsidR="000458BB" w:rsidRPr="00F8335C" w:rsidRDefault="000458BB" w:rsidP="000458BB">
      <w:pPr>
        <w:autoSpaceDE w:val="0"/>
        <w:autoSpaceDN w:val="0"/>
        <w:adjustRightInd w:val="0"/>
        <w:spacing w:after="120"/>
        <w:rPr>
          <w:rFonts w:ascii="Times New Roman" w:hAnsi="Times New Roman" w:cs="Times New Roman"/>
          <w:kern w:val="0"/>
          <w:sz w:val="20"/>
          <w:szCs w:val="20"/>
        </w:rPr>
      </w:pPr>
    </w:p>
    <w:p w:rsidR="000458BB" w:rsidRPr="00F8335C" w:rsidRDefault="000458BB" w:rsidP="000458BB">
      <w:pPr>
        <w:autoSpaceDE w:val="0"/>
        <w:autoSpaceDN w:val="0"/>
        <w:adjustRightInd w:val="0"/>
        <w:spacing w:after="120"/>
        <w:rPr>
          <w:rFonts w:ascii="Times New Roman" w:hAnsi="Times New Roman" w:cs="Times New Roman"/>
          <w:kern w:val="0"/>
          <w:sz w:val="20"/>
          <w:szCs w:val="20"/>
        </w:rPr>
      </w:pPr>
    </w:p>
    <w:p w:rsidR="000458BB" w:rsidRPr="00F8335C" w:rsidRDefault="000458BB" w:rsidP="000458BB">
      <w:pPr>
        <w:autoSpaceDE w:val="0"/>
        <w:autoSpaceDN w:val="0"/>
        <w:adjustRightInd w:val="0"/>
        <w:spacing w:after="120"/>
        <w:rPr>
          <w:rFonts w:ascii="Times New Roman" w:hAnsi="Times New Roman" w:cs="Times New Roman"/>
          <w:kern w:val="0"/>
          <w:sz w:val="20"/>
          <w:szCs w:val="20"/>
        </w:rPr>
      </w:pPr>
    </w:p>
    <w:p w:rsidR="000458BB" w:rsidRPr="00F8335C" w:rsidRDefault="000458BB" w:rsidP="000458BB">
      <w:pPr>
        <w:autoSpaceDE w:val="0"/>
        <w:autoSpaceDN w:val="0"/>
        <w:adjustRightInd w:val="0"/>
        <w:spacing w:after="120"/>
        <w:rPr>
          <w:rFonts w:ascii="Times New Roman" w:hAnsi="Times New Roman" w:cs="Times New Roman"/>
          <w:kern w:val="0"/>
          <w:sz w:val="20"/>
          <w:szCs w:val="20"/>
        </w:rPr>
      </w:pPr>
    </w:p>
    <w:p w:rsidR="000458BB" w:rsidRPr="00F8335C" w:rsidRDefault="000458BB" w:rsidP="000458BB">
      <w:pPr>
        <w:autoSpaceDE w:val="0"/>
        <w:autoSpaceDN w:val="0"/>
        <w:adjustRightInd w:val="0"/>
        <w:spacing w:after="120"/>
        <w:rPr>
          <w:rFonts w:ascii="Times New Roman" w:hAnsi="Times New Roman" w:cs="Times New Roman"/>
          <w:kern w:val="0"/>
          <w:sz w:val="20"/>
          <w:szCs w:val="20"/>
        </w:rPr>
      </w:pPr>
    </w:p>
    <w:p w:rsidR="000458BB" w:rsidRPr="00F8335C" w:rsidRDefault="000458BB" w:rsidP="000458BB">
      <w:pPr>
        <w:autoSpaceDE w:val="0"/>
        <w:autoSpaceDN w:val="0"/>
        <w:adjustRightInd w:val="0"/>
        <w:spacing w:after="120"/>
        <w:rPr>
          <w:rFonts w:ascii="Times New Roman" w:hAnsi="Times New Roman" w:cs="Times New Roman"/>
          <w:kern w:val="0"/>
          <w:sz w:val="20"/>
          <w:szCs w:val="20"/>
        </w:rPr>
      </w:pPr>
    </w:p>
    <w:p w:rsidR="000458BB" w:rsidRPr="00F8335C" w:rsidRDefault="000458BB" w:rsidP="000458BB">
      <w:pPr>
        <w:autoSpaceDE w:val="0"/>
        <w:autoSpaceDN w:val="0"/>
        <w:adjustRightInd w:val="0"/>
        <w:spacing w:after="120"/>
        <w:rPr>
          <w:rFonts w:ascii="Times New Roman" w:hAnsi="Times New Roman" w:cs="Times New Roman"/>
          <w:kern w:val="0"/>
          <w:sz w:val="20"/>
          <w:szCs w:val="20"/>
        </w:rPr>
      </w:pPr>
    </w:p>
    <w:p w:rsidR="000458BB" w:rsidRPr="00F8335C" w:rsidRDefault="000458BB" w:rsidP="000458BB">
      <w:pPr>
        <w:autoSpaceDE w:val="0"/>
        <w:autoSpaceDN w:val="0"/>
        <w:adjustRightInd w:val="0"/>
        <w:spacing w:after="120"/>
        <w:rPr>
          <w:rFonts w:ascii="Times New Roman" w:hAnsi="Times New Roman" w:cs="Times New Roman"/>
          <w:kern w:val="0"/>
          <w:sz w:val="20"/>
          <w:szCs w:val="20"/>
        </w:rPr>
      </w:pPr>
    </w:p>
    <w:p w:rsidR="000458BB" w:rsidRPr="00F8335C" w:rsidRDefault="000458BB" w:rsidP="000458BB">
      <w:pPr>
        <w:autoSpaceDE w:val="0"/>
        <w:autoSpaceDN w:val="0"/>
        <w:adjustRightInd w:val="0"/>
        <w:spacing w:after="120"/>
        <w:rPr>
          <w:rFonts w:ascii="Times New Roman" w:hAnsi="Times New Roman" w:cs="Times New Roman"/>
          <w:kern w:val="0"/>
          <w:sz w:val="20"/>
          <w:szCs w:val="20"/>
        </w:rPr>
      </w:pPr>
    </w:p>
    <w:p w:rsidR="000458BB" w:rsidRPr="00F8335C" w:rsidRDefault="000458BB" w:rsidP="000458BB">
      <w:pPr>
        <w:autoSpaceDE w:val="0"/>
        <w:autoSpaceDN w:val="0"/>
        <w:adjustRightInd w:val="0"/>
        <w:spacing w:after="120"/>
        <w:rPr>
          <w:rFonts w:ascii="Times New Roman" w:hAnsi="Times New Roman" w:cs="Times New Roman"/>
          <w:kern w:val="0"/>
          <w:sz w:val="20"/>
          <w:szCs w:val="20"/>
        </w:rPr>
      </w:pPr>
    </w:p>
    <w:p w:rsidR="00977952" w:rsidRPr="00F8335C" w:rsidRDefault="00897399">
      <w:pPr>
        <w:jc w:val="left"/>
        <w:rPr>
          <w:rFonts w:ascii="Times New Roman" w:hAnsi="Times New Roman" w:cs="Times New Roman"/>
          <w:sz w:val="20"/>
          <w:szCs w:val="20"/>
        </w:rPr>
      </w:pPr>
      <w:r>
        <w:rPr>
          <w:rFonts w:ascii="Times New Roman" w:hAnsi="Times New Roman" w:cs="Times New Roman"/>
          <w:noProof/>
          <w:sz w:val="20"/>
          <w:szCs w:val="20"/>
        </w:rPr>
        <w:drawing>
          <wp:inline distT="0" distB="0" distL="0" distR="0" wp14:anchorId="20F6F28D" wp14:editId="3CC3BF60">
            <wp:extent cx="5181600" cy="2895729"/>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F3.tif"/>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196216" cy="2903897"/>
                    </a:xfrm>
                    <a:prstGeom prst="rect">
                      <a:avLst/>
                    </a:prstGeom>
                  </pic:spPr>
                </pic:pic>
              </a:graphicData>
            </a:graphic>
          </wp:inline>
        </w:drawing>
      </w:r>
    </w:p>
    <w:p w:rsidR="00D772EA" w:rsidRPr="002159D8" w:rsidRDefault="00D772EA">
      <w:pPr>
        <w:jc w:val="center"/>
        <w:rPr>
          <w:rFonts w:ascii="Times New Roman" w:hAnsi="Times New Roman" w:cs="Times New Roman"/>
        </w:rPr>
      </w:pPr>
    </w:p>
    <w:p w:rsidR="00D772EA" w:rsidRPr="00F8335C" w:rsidRDefault="00E35077">
      <w:pPr>
        <w:jc w:val="left"/>
        <w:rPr>
          <w:rFonts w:ascii="Times New Roman" w:hAnsi="Times New Roman" w:cs="Times New Roman"/>
          <w:b/>
          <w:kern w:val="0"/>
          <w:sz w:val="20"/>
        </w:rPr>
      </w:pPr>
      <w:r w:rsidRPr="00F8335C">
        <w:rPr>
          <w:rFonts w:ascii="Times New Roman" w:hAnsi="Times New Roman" w:cs="Times New Roman"/>
          <w:b/>
          <w:sz w:val="20"/>
          <w:szCs w:val="20"/>
        </w:rPr>
        <w:t>Figure</w:t>
      </w:r>
      <w:r w:rsidR="0051714E" w:rsidRPr="00F8335C">
        <w:rPr>
          <w:rFonts w:ascii="Times New Roman" w:hAnsi="Times New Roman" w:cs="Times New Roman"/>
          <w:b/>
          <w:sz w:val="20"/>
          <w:szCs w:val="20"/>
        </w:rPr>
        <w:t xml:space="preserve"> S</w:t>
      </w:r>
      <w:r w:rsidR="00977952" w:rsidRPr="00F8335C">
        <w:rPr>
          <w:rFonts w:ascii="Times New Roman" w:hAnsi="Times New Roman" w:cs="Times New Roman"/>
          <w:b/>
          <w:sz w:val="20"/>
          <w:szCs w:val="20"/>
        </w:rPr>
        <w:t>3</w:t>
      </w:r>
      <w:r w:rsidR="0051714E" w:rsidRPr="00F8335C">
        <w:rPr>
          <w:rFonts w:ascii="Times New Roman" w:hAnsi="Times New Roman" w:cs="Times New Roman"/>
          <w:b/>
          <w:sz w:val="20"/>
          <w:szCs w:val="20"/>
        </w:rPr>
        <w:t>.</w:t>
      </w:r>
      <w:r w:rsidR="00AB613F" w:rsidRPr="00F8335C">
        <w:rPr>
          <w:rFonts w:ascii="Times New Roman" w:hAnsi="Times New Roman" w:cs="Times New Roman"/>
          <w:b/>
          <w:sz w:val="20"/>
          <w:szCs w:val="20"/>
        </w:rPr>
        <w:t xml:space="preserve"> </w:t>
      </w:r>
      <w:r w:rsidRPr="00F8335C">
        <w:rPr>
          <w:rFonts w:ascii="Times New Roman" w:hAnsi="Times New Roman" w:cs="Times New Roman"/>
          <w:b/>
          <w:kern w:val="0"/>
          <w:sz w:val="20"/>
        </w:rPr>
        <w:t xml:space="preserve">ROS Scavenger and Inhibitor of </w:t>
      </w:r>
      <w:r w:rsidRPr="00F8335C">
        <w:rPr>
          <w:rFonts w:ascii="Times New Roman" w:hAnsi="Times New Roman" w:cs="Times New Roman"/>
          <w:b/>
          <w:bCs/>
          <w:kern w:val="0"/>
          <w:sz w:val="20"/>
        </w:rPr>
        <w:t>C</w:t>
      </w:r>
      <w:r w:rsidRPr="00F8335C">
        <w:rPr>
          <w:rFonts w:ascii="Times New Roman" w:hAnsi="Times New Roman" w:cs="Times New Roman"/>
          <w:b/>
          <w:kern w:val="0"/>
          <w:sz w:val="20"/>
        </w:rPr>
        <w:t>III Could Weaken the Effect of PCM on T cells</w:t>
      </w:r>
    </w:p>
    <w:p w:rsidR="00D772EA" w:rsidRPr="00F8335C" w:rsidRDefault="00E35077">
      <w:pPr>
        <w:jc w:val="left"/>
        <w:rPr>
          <w:rFonts w:ascii="Times New Roman" w:hAnsi="Times New Roman" w:cs="Times New Roman"/>
          <w:kern w:val="0"/>
          <w:sz w:val="20"/>
        </w:rPr>
      </w:pPr>
      <w:r w:rsidRPr="00F8335C">
        <w:rPr>
          <w:rFonts w:ascii="Times New Roman" w:hAnsi="Times New Roman" w:cs="Times New Roman"/>
          <w:kern w:val="0"/>
          <w:sz w:val="20"/>
        </w:rPr>
        <w:t xml:space="preserve">(A-D) </w:t>
      </w:r>
      <w:r w:rsidRPr="00F8335C">
        <w:rPr>
          <w:rFonts w:ascii="Times New Roman" w:hAnsi="Times New Roman" w:cs="Times New Roman"/>
          <w:bCs/>
          <w:kern w:val="0"/>
          <w:sz w:val="20"/>
        </w:rPr>
        <w:t>Human CD3</w:t>
      </w:r>
      <w:r w:rsidRPr="00F8335C">
        <w:rPr>
          <w:rFonts w:ascii="Times New Roman" w:hAnsi="Times New Roman" w:cs="Times New Roman"/>
          <w:bCs/>
          <w:kern w:val="0"/>
          <w:sz w:val="20"/>
          <w:vertAlign w:val="superscript"/>
        </w:rPr>
        <w:t xml:space="preserve">+ </w:t>
      </w:r>
      <w:r w:rsidRPr="00F8335C">
        <w:rPr>
          <w:rFonts w:ascii="Times New Roman" w:hAnsi="Times New Roman" w:cs="Times New Roman"/>
          <w:bCs/>
          <w:kern w:val="0"/>
          <w:sz w:val="20"/>
        </w:rPr>
        <w:t>T cells were activated for 72h and treated with PCM and</w:t>
      </w:r>
      <w:r w:rsidRPr="00F8335C">
        <w:rPr>
          <w:rFonts w:ascii="Times New Roman" w:hAnsi="Times New Roman" w:cs="Times New Roman"/>
          <w:kern w:val="0"/>
          <w:sz w:val="20"/>
        </w:rPr>
        <w:t xml:space="preserve"> ROX scavenger</w:t>
      </w:r>
      <w:r w:rsidRPr="00F8335C">
        <w:rPr>
          <w:rFonts w:ascii="Times New Roman" w:hAnsi="Times New Roman" w:cs="Times New Roman"/>
          <w:bCs/>
          <w:kern w:val="0"/>
          <w:sz w:val="20"/>
        </w:rPr>
        <w:t xml:space="preserve">. </w:t>
      </w:r>
      <w:r w:rsidRPr="00F8335C">
        <w:rPr>
          <w:rFonts w:ascii="Times New Roman" w:hAnsi="Times New Roman" w:cs="Times New Roman"/>
          <w:sz w:val="20"/>
        </w:rPr>
        <w:t xml:space="preserve">Supernatants from cell cultures were analyzed for cytokines levels using commercially available ELISA kits, </w:t>
      </w:r>
      <w:r w:rsidRPr="00F8335C">
        <w:rPr>
          <w:rFonts w:ascii="Times New Roman" w:hAnsi="Times New Roman" w:cs="Times New Roman"/>
          <w:kern w:val="0"/>
          <w:sz w:val="20"/>
        </w:rPr>
        <w:t>including IL-2, IL-6, IL-17A, TNF-α.</w:t>
      </w:r>
    </w:p>
    <w:p w:rsidR="00D772EA" w:rsidRPr="00F8335C" w:rsidRDefault="00E35077">
      <w:pPr>
        <w:jc w:val="left"/>
        <w:rPr>
          <w:rFonts w:ascii="Times New Roman" w:hAnsi="Times New Roman" w:cs="Times New Roman"/>
          <w:kern w:val="0"/>
          <w:sz w:val="20"/>
        </w:rPr>
      </w:pPr>
      <w:r w:rsidRPr="00F8335C">
        <w:rPr>
          <w:rFonts w:ascii="Times New Roman" w:hAnsi="Times New Roman" w:cs="Times New Roman"/>
          <w:kern w:val="0"/>
          <w:sz w:val="20"/>
        </w:rPr>
        <w:t xml:space="preserve">(E-H) </w:t>
      </w:r>
      <w:r w:rsidRPr="00F8335C">
        <w:rPr>
          <w:rFonts w:ascii="Times New Roman" w:hAnsi="Times New Roman" w:cs="Times New Roman"/>
          <w:bCs/>
          <w:kern w:val="0"/>
          <w:sz w:val="20"/>
        </w:rPr>
        <w:t>Human CD3</w:t>
      </w:r>
      <w:r w:rsidRPr="00F8335C">
        <w:rPr>
          <w:rFonts w:ascii="Times New Roman" w:hAnsi="Times New Roman" w:cs="Times New Roman"/>
          <w:bCs/>
          <w:kern w:val="0"/>
          <w:sz w:val="20"/>
          <w:vertAlign w:val="superscript"/>
        </w:rPr>
        <w:t xml:space="preserve">+ </w:t>
      </w:r>
      <w:r w:rsidRPr="00F8335C">
        <w:rPr>
          <w:rFonts w:ascii="Times New Roman" w:hAnsi="Times New Roman" w:cs="Times New Roman"/>
          <w:bCs/>
          <w:kern w:val="0"/>
          <w:sz w:val="20"/>
        </w:rPr>
        <w:t>T cells were activated for 72h and treated with PCM and</w:t>
      </w:r>
      <w:r w:rsidRPr="00F8335C">
        <w:rPr>
          <w:rFonts w:ascii="Times New Roman" w:hAnsi="Times New Roman" w:cs="Times New Roman"/>
          <w:kern w:val="0"/>
          <w:sz w:val="20"/>
        </w:rPr>
        <w:t xml:space="preserve"> the inhibitor of </w:t>
      </w:r>
      <w:r w:rsidRPr="00F8335C">
        <w:rPr>
          <w:rFonts w:ascii="Times New Roman" w:hAnsi="Times New Roman" w:cs="Times New Roman"/>
          <w:bCs/>
          <w:kern w:val="0"/>
          <w:sz w:val="20"/>
        </w:rPr>
        <w:t>C</w:t>
      </w:r>
      <w:r w:rsidRPr="00F8335C">
        <w:rPr>
          <w:rFonts w:ascii="Times New Roman" w:hAnsi="Times New Roman" w:cs="Times New Roman"/>
          <w:kern w:val="0"/>
          <w:sz w:val="20"/>
        </w:rPr>
        <w:t>III</w:t>
      </w:r>
      <w:r w:rsidRPr="00F8335C">
        <w:rPr>
          <w:rFonts w:ascii="Times New Roman" w:hAnsi="Times New Roman" w:cs="Times New Roman"/>
          <w:bCs/>
          <w:kern w:val="0"/>
          <w:sz w:val="20"/>
        </w:rPr>
        <w:t xml:space="preserve">. </w:t>
      </w:r>
      <w:r w:rsidRPr="00F8335C">
        <w:rPr>
          <w:rFonts w:ascii="Times New Roman" w:hAnsi="Times New Roman" w:cs="Times New Roman"/>
          <w:sz w:val="20"/>
        </w:rPr>
        <w:t xml:space="preserve">Supernatants from cell cultures were analyzed for cytokines levels using commercially available ELISA kits, </w:t>
      </w:r>
      <w:r w:rsidRPr="00F8335C">
        <w:rPr>
          <w:rFonts w:ascii="Times New Roman" w:hAnsi="Times New Roman" w:cs="Times New Roman"/>
          <w:kern w:val="0"/>
          <w:sz w:val="20"/>
        </w:rPr>
        <w:t>including IL-2, IL-6, IL-17A, TNF-α.</w:t>
      </w:r>
    </w:p>
    <w:p w:rsidR="00D772EA" w:rsidRPr="00CD166D" w:rsidRDefault="00E35077">
      <w:pPr>
        <w:autoSpaceDE w:val="0"/>
        <w:autoSpaceDN w:val="0"/>
        <w:adjustRightInd w:val="0"/>
        <w:jc w:val="left"/>
        <w:rPr>
          <w:rFonts w:ascii="Times New Roman" w:hAnsi="Times New Roman" w:cs="Times New Roman"/>
          <w:kern w:val="0"/>
          <w:sz w:val="20"/>
        </w:rPr>
      </w:pPr>
      <w:r w:rsidRPr="00F8335C">
        <w:rPr>
          <w:rFonts w:ascii="Times New Roman" w:hAnsi="Times New Roman" w:cs="Times New Roman"/>
          <w:kern w:val="0"/>
          <w:sz w:val="20"/>
        </w:rPr>
        <w:t xml:space="preserve">All experiments were repeated at least three times. </w:t>
      </w:r>
      <w:r w:rsidR="000458BB" w:rsidRPr="00F8335C">
        <w:rPr>
          <w:rFonts w:ascii="Times New Roman" w:hAnsi="Times New Roman" w:cs="Times New Roman"/>
          <w:kern w:val="0"/>
          <w:sz w:val="20"/>
          <w:szCs w:val="20"/>
        </w:rPr>
        <w:t>Error bars are SEM of biological replicates and *</w:t>
      </w:r>
      <w:r w:rsidR="000458BB" w:rsidRPr="00F8335C">
        <w:rPr>
          <w:rFonts w:ascii="Times New Roman" w:hAnsi="Times New Roman" w:cs="Times New Roman"/>
          <w:i/>
          <w:kern w:val="0"/>
          <w:sz w:val="20"/>
          <w:szCs w:val="20"/>
        </w:rPr>
        <w:t>p</w:t>
      </w:r>
      <w:r w:rsidR="000458BB" w:rsidRPr="00F8335C">
        <w:rPr>
          <w:rFonts w:ascii="Times New Roman" w:hAnsi="Times New Roman" w:cs="Times New Roman"/>
          <w:kern w:val="0"/>
          <w:sz w:val="20"/>
          <w:szCs w:val="20"/>
        </w:rPr>
        <w:t xml:space="preserve"> &lt; 0.05; **</w:t>
      </w:r>
      <w:r w:rsidR="000458BB" w:rsidRPr="00F8335C">
        <w:rPr>
          <w:rFonts w:ascii="Times New Roman" w:hAnsi="Times New Roman" w:cs="Times New Roman"/>
          <w:i/>
          <w:kern w:val="0"/>
          <w:sz w:val="20"/>
          <w:szCs w:val="20"/>
        </w:rPr>
        <w:t xml:space="preserve"> P</w:t>
      </w:r>
      <w:r w:rsidR="000458BB" w:rsidRPr="00F8335C">
        <w:rPr>
          <w:rFonts w:ascii="Times New Roman" w:hAnsi="Times New Roman" w:cs="Times New Roman"/>
          <w:kern w:val="0"/>
          <w:sz w:val="20"/>
          <w:szCs w:val="20"/>
        </w:rPr>
        <w:t xml:space="preserve"> &lt;0.01;</w:t>
      </w:r>
      <w:r w:rsidR="000458BB" w:rsidRPr="00C455D5">
        <w:rPr>
          <w:rFonts w:ascii="Times New Roman" w:hAnsi="Times New Roman" w:cs="Times New Roman"/>
          <w:kern w:val="0"/>
          <w:sz w:val="22"/>
        </w:rPr>
        <w:t xml:space="preserve"> </w:t>
      </w:r>
      <w:r w:rsidR="000458BB" w:rsidRPr="00F8335C">
        <w:rPr>
          <w:rFonts w:ascii="Times New Roman" w:hAnsi="Times New Roman" w:cs="Times New Roman"/>
          <w:kern w:val="0"/>
          <w:sz w:val="20"/>
          <w:szCs w:val="20"/>
        </w:rPr>
        <w:t>***</w:t>
      </w:r>
      <w:r w:rsidR="000458BB" w:rsidRPr="00F8335C">
        <w:rPr>
          <w:rFonts w:ascii="Times New Roman" w:hAnsi="Times New Roman" w:cs="Times New Roman"/>
          <w:i/>
          <w:kern w:val="0"/>
          <w:sz w:val="20"/>
          <w:szCs w:val="20"/>
        </w:rPr>
        <w:t>P&lt;</w:t>
      </w:r>
      <w:r w:rsidR="000458BB" w:rsidRPr="00091311">
        <w:rPr>
          <w:rFonts w:ascii="Times New Roman" w:hAnsi="Times New Roman" w:cs="Times New Roman"/>
          <w:kern w:val="0"/>
          <w:sz w:val="20"/>
          <w:szCs w:val="20"/>
        </w:rPr>
        <w:t>0.001</w:t>
      </w:r>
      <w:r w:rsidR="000458BB" w:rsidRPr="00CD166D">
        <w:rPr>
          <w:rFonts w:ascii="Times New Roman" w:hAnsi="Times New Roman" w:cs="Times New Roman"/>
          <w:kern w:val="0"/>
          <w:sz w:val="20"/>
          <w:szCs w:val="20"/>
        </w:rPr>
        <w:t>.</w:t>
      </w:r>
    </w:p>
    <w:p w:rsidR="00D772EA" w:rsidRPr="00CD166D" w:rsidRDefault="00D772EA">
      <w:pPr>
        <w:jc w:val="left"/>
        <w:rPr>
          <w:rFonts w:ascii="Times New Roman" w:hAnsi="Times New Roman" w:cs="Times New Roman"/>
          <w:sz w:val="20"/>
          <w:szCs w:val="20"/>
        </w:rPr>
      </w:pPr>
    </w:p>
    <w:p w:rsidR="007A16BC" w:rsidRPr="00F8335C" w:rsidRDefault="00897399">
      <w:pPr>
        <w:jc w:val="center"/>
        <w:rPr>
          <w:rFonts w:ascii="Times New Roman" w:hAnsi="Times New Roman" w:cs="Times New Roman"/>
        </w:rPr>
      </w:pPr>
      <w:r>
        <w:rPr>
          <w:rFonts w:ascii="Times New Roman" w:hAnsi="Times New Roman" w:cs="Times New Roman"/>
          <w:noProof/>
        </w:rPr>
        <w:lastRenderedPageBreak/>
        <w:drawing>
          <wp:inline distT="0" distB="0" distL="0" distR="0" wp14:anchorId="22339EEC" wp14:editId="31649628">
            <wp:extent cx="5127347" cy="4392295"/>
            <wp:effectExtent l="0" t="0" r="0" b="8255"/>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SF4.tif"/>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142205" cy="4405023"/>
                    </a:xfrm>
                    <a:prstGeom prst="rect">
                      <a:avLst/>
                    </a:prstGeom>
                  </pic:spPr>
                </pic:pic>
              </a:graphicData>
            </a:graphic>
          </wp:inline>
        </w:drawing>
      </w:r>
    </w:p>
    <w:p w:rsidR="007A16BC" w:rsidRPr="00F8335C" w:rsidRDefault="007A16BC" w:rsidP="007A16BC">
      <w:pPr>
        <w:jc w:val="left"/>
        <w:rPr>
          <w:rFonts w:ascii="Times New Roman" w:hAnsi="Times New Roman" w:cs="Times New Roman"/>
          <w:b/>
        </w:rPr>
      </w:pPr>
      <w:r w:rsidRPr="002159D8">
        <w:rPr>
          <w:rFonts w:ascii="Times New Roman" w:hAnsi="Times New Roman" w:cs="Times New Roman"/>
          <w:b/>
        </w:rPr>
        <w:t>Figure S4.</w:t>
      </w:r>
      <w:r w:rsidR="00AB7B75" w:rsidRPr="002159D8">
        <w:rPr>
          <w:rFonts w:ascii="Times New Roman" w:hAnsi="Times New Roman" w:cs="Times New Roman"/>
          <w:b/>
        </w:rPr>
        <w:t xml:space="preserve"> The </w:t>
      </w:r>
      <w:r w:rsidR="00A60988" w:rsidRPr="00E40F00">
        <w:rPr>
          <w:rFonts w:ascii="Times New Roman" w:hAnsi="Times New Roman" w:cs="Times New Roman"/>
          <w:b/>
        </w:rPr>
        <w:t>M</w:t>
      </w:r>
      <w:r w:rsidR="00AB7B75" w:rsidRPr="00F8335C">
        <w:rPr>
          <w:rFonts w:ascii="Times New Roman" w:hAnsi="Times New Roman" w:cs="Times New Roman"/>
          <w:b/>
        </w:rPr>
        <w:t xml:space="preserve">edia of RM-1 </w:t>
      </w:r>
      <w:r w:rsidR="00A60988" w:rsidRPr="00F8335C">
        <w:rPr>
          <w:rFonts w:ascii="Times New Roman" w:hAnsi="Times New Roman" w:cs="Times New Roman"/>
          <w:b/>
        </w:rPr>
        <w:t>H</w:t>
      </w:r>
      <w:r w:rsidR="00AB7B75" w:rsidRPr="00F8335C">
        <w:rPr>
          <w:rFonts w:ascii="Times New Roman" w:hAnsi="Times New Roman" w:cs="Times New Roman"/>
          <w:b/>
        </w:rPr>
        <w:t xml:space="preserve">ave </w:t>
      </w:r>
      <w:r w:rsidR="00A60988" w:rsidRPr="00F8335C">
        <w:rPr>
          <w:rFonts w:ascii="Times New Roman" w:hAnsi="Times New Roman" w:cs="Times New Roman"/>
          <w:b/>
        </w:rPr>
        <w:t>N</w:t>
      </w:r>
      <w:r w:rsidR="00AB7B75" w:rsidRPr="00F8335C">
        <w:rPr>
          <w:rFonts w:ascii="Times New Roman" w:hAnsi="Times New Roman" w:cs="Times New Roman"/>
          <w:b/>
        </w:rPr>
        <w:t xml:space="preserve">o </w:t>
      </w:r>
      <w:r w:rsidR="00A60988" w:rsidRPr="00F8335C">
        <w:rPr>
          <w:rFonts w:ascii="Times New Roman" w:hAnsi="Times New Roman" w:cs="Times New Roman"/>
          <w:b/>
        </w:rPr>
        <w:t>E</w:t>
      </w:r>
      <w:r w:rsidR="00AB7B75" w:rsidRPr="00F8335C">
        <w:rPr>
          <w:rFonts w:ascii="Times New Roman" w:hAnsi="Times New Roman" w:cs="Times New Roman"/>
          <w:b/>
        </w:rPr>
        <w:t xml:space="preserve">ffect on SHP1 </w:t>
      </w:r>
      <w:r w:rsidR="00A60988" w:rsidRPr="00F8335C">
        <w:rPr>
          <w:rFonts w:ascii="Times New Roman" w:hAnsi="Times New Roman" w:cs="Times New Roman"/>
          <w:b/>
        </w:rPr>
        <w:t>K</w:t>
      </w:r>
      <w:r w:rsidR="00AB7B75" w:rsidRPr="00F8335C">
        <w:rPr>
          <w:rFonts w:ascii="Times New Roman" w:hAnsi="Times New Roman" w:cs="Times New Roman"/>
          <w:b/>
        </w:rPr>
        <w:t xml:space="preserve">nockdown T </w:t>
      </w:r>
      <w:r w:rsidR="00A60988" w:rsidRPr="00F8335C">
        <w:rPr>
          <w:rFonts w:ascii="Times New Roman" w:hAnsi="Times New Roman" w:cs="Times New Roman"/>
          <w:b/>
        </w:rPr>
        <w:t>C</w:t>
      </w:r>
      <w:r w:rsidR="00AB7B75" w:rsidRPr="00F8335C">
        <w:rPr>
          <w:rFonts w:ascii="Times New Roman" w:hAnsi="Times New Roman" w:cs="Times New Roman"/>
          <w:b/>
        </w:rPr>
        <w:t>ells</w:t>
      </w:r>
    </w:p>
    <w:p w:rsidR="007A16BC" w:rsidRPr="00F8335C" w:rsidRDefault="00AB7B75" w:rsidP="00AB7B75">
      <w:pPr>
        <w:jc w:val="left"/>
        <w:rPr>
          <w:rFonts w:ascii="Times New Roman" w:hAnsi="Times New Roman" w:cs="Times New Roman"/>
          <w:sz w:val="20"/>
          <w:szCs w:val="20"/>
        </w:rPr>
      </w:pPr>
      <w:r w:rsidRPr="00F8335C">
        <w:rPr>
          <w:rFonts w:ascii="Times New Roman" w:hAnsi="Times New Roman" w:cs="Times New Roman"/>
          <w:bCs/>
          <w:kern w:val="0"/>
          <w:sz w:val="20"/>
          <w:szCs w:val="20"/>
        </w:rPr>
        <w:t>(A) WT and SHP1</w:t>
      </w:r>
      <w:r w:rsidRPr="00F8335C">
        <w:rPr>
          <w:rFonts w:ascii="Times New Roman" w:hAnsi="Times New Roman" w:cs="Times New Roman"/>
          <w:bCs/>
          <w:kern w:val="0"/>
          <w:sz w:val="20"/>
          <w:szCs w:val="20"/>
          <w:vertAlign w:val="superscript"/>
        </w:rPr>
        <w:t>+/-</w:t>
      </w:r>
      <w:r w:rsidRPr="00F8335C">
        <w:rPr>
          <w:rFonts w:ascii="Times New Roman" w:hAnsi="Times New Roman" w:cs="Times New Roman"/>
          <w:bCs/>
          <w:kern w:val="0"/>
          <w:sz w:val="20"/>
          <w:szCs w:val="20"/>
        </w:rPr>
        <w:t xml:space="preserve"> CD3</w:t>
      </w:r>
      <w:r w:rsidRPr="00F8335C">
        <w:rPr>
          <w:rFonts w:ascii="Times New Roman" w:hAnsi="Times New Roman" w:cs="Times New Roman"/>
          <w:bCs/>
          <w:kern w:val="0"/>
          <w:sz w:val="20"/>
          <w:szCs w:val="20"/>
          <w:vertAlign w:val="superscript"/>
        </w:rPr>
        <w:t xml:space="preserve">+ </w:t>
      </w:r>
      <w:r w:rsidRPr="00F8335C">
        <w:rPr>
          <w:rFonts w:ascii="Times New Roman" w:hAnsi="Times New Roman" w:cs="Times New Roman"/>
          <w:bCs/>
          <w:kern w:val="0"/>
          <w:sz w:val="20"/>
          <w:szCs w:val="20"/>
        </w:rPr>
        <w:t xml:space="preserve">T cells were activated for 72h and treated with the media of RM-1. Shown is the percentage of cell proliferation by </w:t>
      </w:r>
      <w:r w:rsidRPr="00F8335C">
        <w:rPr>
          <w:rFonts w:ascii="Times New Roman" w:hAnsi="Times New Roman" w:cs="Times New Roman"/>
          <w:sz w:val="20"/>
          <w:szCs w:val="20"/>
        </w:rPr>
        <w:t>flow cytometry</w:t>
      </w:r>
      <w:r w:rsidRPr="00F8335C">
        <w:rPr>
          <w:rFonts w:ascii="Times New Roman" w:hAnsi="Times New Roman" w:cs="Times New Roman"/>
          <w:bCs/>
          <w:kern w:val="0"/>
          <w:sz w:val="20"/>
          <w:szCs w:val="20"/>
        </w:rPr>
        <w:t xml:space="preserve">. </w:t>
      </w:r>
      <w:r w:rsidRPr="00F8335C">
        <w:rPr>
          <w:rFonts w:ascii="Times New Roman" w:hAnsi="Times New Roman" w:cs="Times New Roman"/>
          <w:kern w:val="0"/>
          <w:sz w:val="20"/>
          <w:szCs w:val="20"/>
        </w:rPr>
        <w:t xml:space="preserve">One representative experiment out of three performed. The right side of bar graph is the representative result of </w:t>
      </w:r>
      <w:r w:rsidRPr="00F8335C">
        <w:rPr>
          <w:rFonts w:ascii="Times New Roman" w:hAnsi="Times New Roman" w:cs="Times New Roman"/>
          <w:bCs/>
          <w:kern w:val="0"/>
          <w:sz w:val="20"/>
          <w:szCs w:val="20"/>
        </w:rPr>
        <w:t>CD3</w:t>
      </w:r>
      <w:r w:rsidRPr="00F8335C">
        <w:rPr>
          <w:rFonts w:ascii="Times New Roman" w:hAnsi="Times New Roman" w:cs="Times New Roman"/>
          <w:bCs/>
          <w:kern w:val="0"/>
          <w:sz w:val="20"/>
          <w:szCs w:val="20"/>
          <w:vertAlign w:val="superscript"/>
        </w:rPr>
        <w:t xml:space="preserve">+ </w:t>
      </w:r>
      <w:r w:rsidRPr="00F8335C">
        <w:rPr>
          <w:rFonts w:ascii="Times New Roman" w:hAnsi="Times New Roman" w:cs="Times New Roman"/>
          <w:bCs/>
          <w:kern w:val="0"/>
          <w:sz w:val="20"/>
          <w:szCs w:val="20"/>
        </w:rPr>
        <w:t>T cells proliferation examined by flow cytometry.</w:t>
      </w:r>
    </w:p>
    <w:p w:rsidR="007A16BC" w:rsidRPr="002159D8" w:rsidRDefault="00AB7B75" w:rsidP="00AB7B75">
      <w:pPr>
        <w:jc w:val="left"/>
        <w:rPr>
          <w:rFonts w:ascii="Times New Roman" w:hAnsi="Times New Roman" w:cs="Times New Roman"/>
          <w:bCs/>
          <w:kern w:val="0"/>
          <w:sz w:val="20"/>
          <w:szCs w:val="20"/>
        </w:rPr>
      </w:pPr>
      <w:r w:rsidRPr="00091311">
        <w:rPr>
          <w:rFonts w:ascii="Times New Roman" w:hAnsi="Times New Roman" w:cs="Times New Roman"/>
          <w:sz w:val="20"/>
          <w:szCs w:val="20"/>
        </w:rPr>
        <w:t xml:space="preserve">(B) </w:t>
      </w:r>
      <w:r w:rsidRPr="00CD166D">
        <w:rPr>
          <w:rFonts w:ascii="Times New Roman" w:hAnsi="Times New Roman" w:cs="Times New Roman"/>
          <w:bCs/>
          <w:kern w:val="0"/>
          <w:sz w:val="20"/>
          <w:szCs w:val="20"/>
        </w:rPr>
        <w:t>WT and SHP1</w:t>
      </w:r>
      <w:r w:rsidRPr="00CD166D">
        <w:rPr>
          <w:rFonts w:ascii="Times New Roman" w:hAnsi="Times New Roman" w:cs="Times New Roman"/>
          <w:bCs/>
          <w:kern w:val="0"/>
          <w:sz w:val="20"/>
          <w:szCs w:val="20"/>
          <w:vertAlign w:val="superscript"/>
        </w:rPr>
        <w:t>+/-</w:t>
      </w:r>
      <w:r w:rsidRPr="00F8335C">
        <w:rPr>
          <w:rFonts w:ascii="Times New Roman" w:hAnsi="Times New Roman" w:cs="Times New Roman"/>
          <w:bCs/>
          <w:kern w:val="0"/>
          <w:sz w:val="20"/>
          <w:szCs w:val="20"/>
        </w:rPr>
        <w:t xml:space="preserve"> CD3</w:t>
      </w:r>
      <w:r w:rsidRPr="00F8335C">
        <w:rPr>
          <w:rFonts w:ascii="Times New Roman" w:hAnsi="Times New Roman" w:cs="Times New Roman"/>
          <w:bCs/>
          <w:kern w:val="0"/>
          <w:sz w:val="20"/>
          <w:szCs w:val="20"/>
          <w:vertAlign w:val="superscript"/>
        </w:rPr>
        <w:t xml:space="preserve">+ </w:t>
      </w:r>
      <w:r w:rsidRPr="00F8335C">
        <w:rPr>
          <w:rFonts w:ascii="Times New Roman" w:hAnsi="Times New Roman" w:cs="Times New Roman"/>
          <w:bCs/>
          <w:kern w:val="0"/>
          <w:sz w:val="20"/>
          <w:szCs w:val="20"/>
        </w:rPr>
        <w:t xml:space="preserve">T cells were activated for 72h and treated with the media of RM-1. Shown is the levels of ROS by </w:t>
      </w:r>
      <w:r w:rsidRPr="00F8335C">
        <w:rPr>
          <w:rFonts w:ascii="Times New Roman" w:hAnsi="Times New Roman" w:cs="Times New Roman"/>
          <w:sz w:val="20"/>
          <w:szCs w:val="20"/>
        </w:rPr>
        <w:t xml:space="preserve">flow cytometry. </w:t>
      </w:r>
      <w:r w:rsidRPr="00F8335C">
        <w:rPr>
          <w:rFonts w:ascii="Times New Roman" w:hAnsi="Times New Roman" w:cs="Times New Roman"/>
          <w:kern w:val="0"/>
          <w:sz w:val="20"/>
          <w:szCs w:val="20"/>
        </w:rPr>
        <w:t xml:space="preserve">The right side of bar graph is the representative result </w:t>
      </w:r>
      <w:r w:rsidRPr="00091311">
        <w:rPr>
          <w:rFonts w:ascii="Times New Roman" w:hAnsi="Times New Roman" w:cs="Times New Roman"/>
          <w:bCs/>
          <w:kern w:val="0"/>
          <w:sz w:val="20"/>
          <w:szCs w:val="20"/>
        </w:rPr>
        <w:t>by flow cytometry.</w:t>
      </w:r>
    </w:p>
    <w:p w:rsidR="00827825" w:rsidRPr="00E40F00" w:rsidRDefault="00827825" w:rsidP="00827825">
      <w:pPr>
        <w:autoSpaceDE w:val="0"/>
        <w:autoSpaceDN w:val="0"/>
        <w:adjustRightInd w:val="0"/>
        <w:jc w:val="left"/>
        <w:rPr>
          <w:rFonts w:ascii="Times New Roman" w:hAnsi="Times New Roman" w:cs="Times New Roman"/>
          <w:kern w:val="0"/>
          <w:sz w:val="20"/>
        </w:rPr>
      </w:pPr>
      <w:r w:rsidRPr="002159D8">
        <w:rPr>
          <w:rFonts w:ascii="Times New Roman" w:hAnsi="Times New Roman" w:cs="Times New Roman"/>
          <w:kern w:val="0"/>
          <w:sz w:val="20"/>
          <w:szCs w:val="20"/>
        </w:rPr>
        <w:t>Error bars are SEM of biol</w:t>
      </w:r>
      <w:r w:rsidRPr="00E40F00">
        <w:rPr>
          <w:rFonts w:ascii="Times New Roman" w:hAnsi="Times New Roman" w:cs="Times New Roman"/>
          <w:kern w:val="0"/>
          <w:sz w:val="20"/>
          <w:szCs w:val="20"/>
        </w:rPr>
        <w:t>ogical replicates and</w:t>
      </w:r>
      <w:r w:rsidRPr="00C455D5">
        <w:rPr>
          <w:rFonts w:ascii="Times New Roman" w:hAnsi="Times New Roman" w:cs="Times New Roman"/>
          <w:kern w:val="0"/>
          <w:sz w:val="22"/>
        </w:rPr>
        <w:t xml:space="preserve"> </w:t>
      </w:r>
      <w:r w:rsidRPr="00F8335C">
        <w:rPr>
          <w:rFonts w:ascii="Times New Roman" w:hAnsi="Times New Roman" w:cs="Times New Roman"/>
          <w:kern w:val="0"/>
          <w:sz w:val="20"/>
          <w:szCs w:val="20"/>
        </w:rPr>
        <w:t>***</w:t>
      </w:r>
      <w:r w:rsidRPr="00F8335C">
        <w:rPr>
          <w:rFonts w:ascii="Times New Roman" w:hAnsi="Times New Roman" w:cs="Times New Roman"/>
          <w:i/>
          <w:kern w:val="0"/>
          <w:sz w:val="20"/>
          <w:szCs w:val="20"/>
        </w:rPr>
        <w:t>P&lt;</w:t>
      </w:r>
      <w:r w:rsidRPr="00091311">
        <w:rPr>
          <w:rFonts w:ascii="Times New Roman" w:hAnsi="Times New Roman" w:cs="Times New Roman"/>
          <w:kern w:val="0"/>
          <w:sz w:val="20"/>
          <w:szCs w:val="20"/>
        </w:rPr>
        <w:t>0.001</w:t>
      </w:r>
      <w:r w:rsidR="00F13F85" w:rsidRPr="00CD166D">
        <w:rPr>
          <w:rFonts w:ascii="Times New Roman" w:hAnsi="Times New Roman" w:cs="Times New Roman"/>
          <w:kern w:val="0"/>
          <w:sz w:val="20"/>
          <w:szCs w:val="20"/>
        </w:rPr>
        <w:t>;</w:t>
      </w:r>
      <w:r w:rsidR="00F13F85" w:rsidRPr="00CD166D">
        <w:rPr>
          <w:rFonts w:ascii="Times New Roman" w:hAnsi="Times New Roman" w:cs="Times New Roman"/>
          <w:kern w:val="0"/>
          <w:sz w:val="20"/>
        </w:rPr>
        <w:t xml:space="preserve"> ns, </w:t>
      </w:r>
      <w:r w:rsidR="00F13F85" w:rsidRPr="002159D8">
        <w:rPr>
          <w:rFonts w:ascii="Times New Roman" w:hAnsi="Times New Roman" w:cs="Times New Roman"/>
          <w:i/>
          <w:kern w:val="0"/>
          <w:sz w:val="20"/>
        </w:rPr>
        <w:t>P</w:t>
      </w:r>
      <w:r w:rsidR="00F13F85" w:rsidRPr="002159D8">
        <w:rPr>
          <w:rFonts w:ascii="Times New Roman" w:hAnsi="Times New Roman" w:cs="Times New Roman"/>
          <w:kern w:val="0"/>
          <w:sz w:val="20"/>
        </w:rPr>
        <w:t>&gt;0.05</w:t>
      </w:r>
    </w:p>
    <w:p w:rsidR="00827825" w:rsidRPr="00F8335C" w:rsidRDefault="00827825" w:rsidP="00827825">
      <w:pPr>
        <w:jc w:val="left"/>
        <w:rPr>
          <w:rFonts w:ascii="Times New Roman" w:hAnsi="Times New Roman" w:cs="Times New Roman"/>
          <w:sz w:val="20"/>
          <w:szCs w:val="20"/>
        </w:rPr>
      </w:pPr>
    </w:p>
    <w:p w:rsidR="00827825" w:rsidRPr="00F8335C" w:rsidRDefault="00827825" w:rsidP="00827825">
      <w:pPr>
        <w:jc w:val="left"/>
        <w:rPr>
          <w:rFonts w:ascii="Times New Roman" w:hAnsi="Times New Roman" w:cs="Times New Roman"/>
          <w:sz w:val="20"/>
          <w:szCs w:val="20"/>
        </w:rPr>
      </w:pPr>
    </w:p>
    <w:p w:rsidR="007A16BC" w:rsidRPr="00F8335C" w:rsidRDefault="007A16BC">
      <w:pPr>
        <w:jc w:val="center"/>
        <w:rPr>
          <w:rFonts w:ascii="Times New Roman" w:hAnsi="Times New Roman" w:cs="Times New Roman"/>
        </w:rPr>
      </w:pPr>
    </w:p>
    <w:p w:rsidR="00D772EA" w:rsidRPr="00F8335C" w:rsidRDefault="00897399">
      <w:pPr>
        <w:jc w:val="center"/>
        <w:rPr>
          <w:rFonts w:ascii="Times New Roman" w:hAnsi="Times New Roman" w:cs="Times New Roman"/>
        </w:rPr>
      </w:pPr>
      <w:r>
        <w:rPr>
          <w:rFonts w:ascii="Times New Roman" w:hAnsi="Times New Roman" w:cs="Times New Roman"/>
          <w:noProof/>
        </w:rPr>
        <w:lastRenderedPageBreak/>
        <w:drawing>
          <wp:inline distT="0" distB="0" distL="0" distR="0" wp14:anchorId="65E5238C" wp14:editId="22918EEC">
            <wp:extent cx="5199900" cy="2438400"/>
            <wp:effectExtent l="0" t="0" r="127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SF5.tif"/>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216403" cy="2446139"/>
                    </a:xfrm>
                    <a:prstGeom prst="rect">
                      <a:avLst/>
                    </a:prstGeom>
                  </pic:spPr>
                </pic:pic>
              </a:graphicData>
            </a:graphic>
          </wp:inline>
        </w:drawing>
      </w:r>
    </w:p>
    <w:p w:rsidR="00D772EA" w:rsidRPr="00F8335C" w:rsidRDefault="00E35077">
      <w:pPr>
        <w:jc w:val="left"/>
        <w:rPr>
          <w:rFonts w:ascii="Times New Roman" w:hAnsi="Times New Roman" w:cs="Times New Roman"/>
          <w:b/>
          <w:sz w:val="20"/>
          <w:szCs w:val="20"/>
        </w:rPr>
      </w:pPr>
      <w:r w:rsidRPr="002159D8">
        <w:rPr>
          <w:rFonts w:ascii="Times New Roman" w:hAnsi="Times New Roman" w:cs="Times New Roman"/>
          <w:b/>
          <w:sz w:val="20"/>
          <w:szCs w:val="20"/>
        </w:rPr>
        <w:t>Figure</w:t>
      </w:r>
      <w:r w:rsidR="0051714E" w:rsidRPr="002159D8">
        <w:rPr>
          <w:rFonts w:ascii="Times New Roman" w:hAnsi="Times New Roman" w:cs="Times New Roman"/>
          <w:b/>
          <w:sz w:val="20"/>
          <w:szCs w:val="20"/>
        </w:rPr>
        <w:t xml:space="preserve"> S</w:t>
      </w:r>
      <w:r w:rsidR="007A16BC" w:rsidRPr="00E40F00">
        <w:rPr>
          <w:rFonts w:ascii="Times New Roman" w:hAnsi="Times New Roman" w:cs="Times New Roman"/>
          <w:b/>
          <w:sz w:val="20"/>
          <w:szCs w:val="20"/>
        </w:rPr>
        <w:t>5</w:t>
      </w:r>
      <w:r w:rsidRPr="00F8335C">
        <w:rPr>
          <w:rFonts w:ascii="Times New Roman" w:hAnsi="Times New Roman" w:cs="Times New Roman"/>
          <w:b/>
          <w:sz w:val="20"/>
          <w:szCs w:val="20"/>
        </w:rPr>
        <w:t xml:space="preserve">. Quality Control of the RNAseq, Rlated to Figure </w:t>
      </w:r>
      <w:r w:rsidR="00977952" w:rsidRPr="00F8335C">
        <w:rPr>
          <w:rFonts w:ascii="Times New Roman" w:hAnsi="Times New Roman" w:cs="Times New Roman"/>
          <w:b/>
          <w:sz w:val="20"/>
          <w:szCs w:val="20"/>
        </w:rPr>
        <w:t>3</w:t>
      </w:r>
    </w:p>
    <w:p w:rsidR="00D772EA" w:rsidRPr="00F8335C" w:rsidRDefault="00E35077">
      <w:pPr>
        <w:jc w:val="left"/>
        <w:rPr>
          <w:rFonts w:ascii="Times New Roman" w:hAnsi="Times New Roman" w:cs="Times New Roman"/>
          <w:sz w:val="20"/>
          <w:szCs w:val="20"/>
        </w:rPr>
      </w:pPr>
      <w:r w:rsidRPr="00F8335C">
        <w:rPr>
          <w:rFonts w:ascii="Times New Roman" w:hAnsi="Times New Roman" w:cs="Times New Roman"/>
          <w:sz w:val="20"/>
          <w:szCs w:val="20"/>
        </w:rPr>
        <w:t>(A) Show the raw reads, mapped reads and read avarage error rate.</w:t>
      </w:r>
    </w:p>
    <w:p w:rsidR="007A16BC" w:rsidRPr="00F8335C" w:rsidRDefault="007A16BC">
      <w:pPr>
        <w:jc w:val="left"/>
        <w:rPr>
          <w:rFonts w:ascii="Times New Roman" w:hAnsi="Times New Roman" w:cs="Times New Roman"/>
          <w:sz w:val="20"/>
          <w:szCs w:val="20"/>
        </w:rPr>
      </w:pPr>
      <w:r w:rsidRPr="00F8335C">
        <w:rPr>
          <w:rFonts w:ascii="Times New Roman" w:hAnsi="Times New Roman" w:cs="Times New Roman"/>
          <w:sz w:val="20"/>
          <w:szCs w:val="20"/>
        </w:rPr>
        <w:t xml:space="preserve">(B) </w:t>
      </w:r>
      <w:r w:rsidR="00AB7B75" w:rsidRPr="00F8335C">
        <w:rPr>
          <w:rFonts w:ascii="Times New Roman" w:hAnsi="Times New Roman" w:cs="Times New Roman"/>
          <w:sz w:val="20"/>
          <w:szCs w:val="20"/>
        </w:rPr>
        <w:t>The volcano plot to show the date of RNAseq.</w:t>
      </w:r>
    </w:p>
    <w:p w:rsidR="00D772EA" w:rsidRPr="00F8335C" w:rsidRDefault="00E35077">
      <w:pPr>
        <w:jc w:val="left"/>
        <w:rPr>
          <w:rFonts w:ascii="Times New Roman" w:hAnsi="Times New Roman" w:cs="Times New Roman"/>
          <w:sz w:val="20"/>
        </w:rPr>
      </w:pPr>
      <w:r w:rsidRPr="00F8335C">
        <w:rPr>
          <w:rFonts w:ascii="Times New Roman" w:hAnsi="Times New Roman" w:cs="Times New Roman"/>
          <w:sz w:val="20"/>
          <w:szCs w:val="20"/>
        </w:rPr>
        <w:t>(</w:t>
      </w:r>
      <w:r w:rsidR="007A16BC" w:rsidRPr="00F8335C">
        <w:rPr>
          <w:rFonts w:ascii="Times New Roman" w:hAnsi="Times New Roman" w:cs="Times New Roman"/>
          <w:sz w:val="20"/>
          <w:szCs w:val="20"/>
        </w:rPr>
        <w:t>C</w:t>
      </w:r>
      <w:r w:rsidRPr="00F8335C">
        <w:rPr>
          <w:rFonts w:ascii="Times New Roman" w:hAnsi="Times New Roman" w:cs="Times New Roman"/>
          <w:sz w:val="20"/>
          <w:szCs w:val="20"/>
        </w:rPr>
        <w:t>)</w:t>
      </w:r>
      <w:r w:rsidR="00100839" w:rsidRPr="00F8335C">
        <w:rPr>
          <w:rFonts w:ascii="Times New Roman" w:hAnsi="Times New Roman" w:cs="Times New Roman"/>
          <w:sz w:val="20"/>
          <w:szCs w:val="20"/>
        </w:rPr>
        <w:t xml:space="preserve"> </w:t>
      </w:r>
      <w:r w:rsidRPr="00F8335C">
        <w:rPr>
          <w:rFonts w:ascii="Times New Roman" w:hAnsi="Times New Roman" w:cs="Times New Roman"/>
          <w:bCs/>
          <w:kern w:val="0"/>
          <w:sz w:val="20"/>
        </w:rPr>
        <w:t>Human CD3</w:t>
      </w:r>
      <w:r w:rsidRPr="00F8335C">
        <w:rPr>
          <w:rFonts w:ascii="Times New Roman" w:hAnsi="Times New Roman" w:cs="Times New Roman"/>
          <w:bCs/>
          <w:kern w:val="0"/>
          <w:sz w:val="20"/>
          <w:vertAlign w:val="superscript"/>
        </w:rPr>
        <w:t xml:space="preserve">+ </w:t>
      </w:r>
      <w:r w:rsidRPr="00F8335C">
        <w:rPr>
          <w:rFonts w:ascii="Times New Roman" w:hAnsi="Times New Roman" w:cs="Times New Roman"/>
          <w:bCs/>
          <w:kern w:val="0"/>
          <w:sz w:val="20"/>
        </w:rPr>
        <w:t xml:space="preserve">T cells were activated for 72h and treated with PCM. The heat map shows the relative expression of </w:t>
      </w:r>
      <w:r w:rsidRPr="00F8335C">
        <w:rPr>
          <w:rFonts w:ascii="Times New Roman" w:hAnsi="Times New Roman" w:cs="Times New Roman"/>
          <w:sz w:val="20"/>
        </w:rPr>
        <w:t>some genes involved in the TCR signaling.</w:t>
      </w:r>
    </w:p>
    <w:p w:rsidR="00D772EA" w:rsidRPr="00F8335C" w:rsidRDefault="00D772EA">
      <w:pPr>
        <w:jc w:val="left"/>
        <w:rPr>
          <w:rFonts w:ascii="Times New Roman" w:hAnsi="Times New Roman" w:cs="Times New Roman"/>
          <w:sz w:val="20"/>
        </w:rPr>
      </w:pPr>
    </w:p>
    <w:p w:rsidR="00D772EA" w:rsidRPr="00F8335C" w:rsidRDefault="00D772EA">
      <w:pPr>
        <w:jc w:val="left"/>
        <w:rPr>
          <w:rFonts w:ascii="Times New Roman" w:hAnsi="Times New Roman" w:cs="Times New Roman"/>
          <w:sz w:val="20"/>
        </w:rPr>
      </w:pPr>
    </w:p>
    <w:p w:rsidR="00D772EA" w:rsidRPr="00F8335C" w:rsidRDefault="00D772EA">
      <w:pPr>
        <w:jc w:val="left"/>
        <w:rPr>
          <w:rFonts w:ascii="Times New Roman" w:hAnsi="Times New Roman" w:cs="Times New Roman"/>
          <w:sz w:val="20"/>
        </w:rPr>
      </w:pPr>
    </w:p>
    <w:p w:rsidR="00D772EA" w:rsidRPr="00F8335C" w:rsidRDefault="00D772EA">
      <w:pPr>
        <w:jc w:val="left"/>
        <w:rPr>
          <w:rFonts w:ascii="Times New Roman" w:hAnsi="Times New Roman" w:cs="Times New Roman"/>
          <w:sz w:val="20"/>
        </w:rPr>
      </w:pPr>
    </w:p>
    <w:p w:rsidR="00D772EA" w:rsidRPr="00F8335C" w:rsidRDefault="00D772EA">
      <w:pPr>
        <w:jc w:val="left"/>
        <w:rPr>
          <w:rFonts w:ascii="Times New Roman" w:hAnsi="Times New Roman" w:cs="Times New Roman"/>
          <w:sz w:val="20"/>
        </w:rPr>
      </w:pPr>
    </w:p>
    <w:p w:rsidR="00897399" w:rsidRDefault="00897399">
      <w:pPr>
        <w:widowControl/>
        <w:jc w:val="left"/>
        <w:rPr>
          <w:rFonts w:ascii="Times New Roman" w:hAnsi="Times New Roman" w:cs="Times New Roman"/>
          <w:b/>
          <w:sz w:val="20"/>
          <w:szCs w:val="20"/>
        </w:rPr>
      </w:pPr>
      <w:r>
        <w:rPr>
          <w:rFonts w:ascii="Times New Roman" w:hAnsi="Times New Roman" w:cs="Times New Roman"/>
          <w:b/>
          <w:sz w:val="20"/>
          <w:szCs w:val="20"/>
        </w:rPr>
        <w:br w:type="page"/>
      </w:r>
    </w:p>
    <w:p w:rsidR="00D772EA" w:rsidRPr="00F8335C" w:rsidRDefault="00D772EA">
      <w:pPr>
        <w:jc w:val="left"/>
        <w:rPr>
          <w:rFonts w:ascii="Times New Roman" w:hAnsi="Times New Roman" w:cs="Times New Roman"/>
          <w:b/>
          <w:sz w:val="20"/>
          <w:szCs w:val="20"/>
        </w:rPr>
      </w:pPr>
    </w:p>
    <w:p w:rsidR="00D772EA" w:rsidRPr="00F8335C" w:rsidRDefault="00D772EA">
      <w:pPr>
        <w:jc w:val="center"/>
        <w:rPr>
          <w:rFonts w:ascii="Times New Roman" w:hAnsi="Times New Roman" w:cs="Times New Roman"/>
        </w:rPr>
      </w:pPr>
    </w:p>
    <w:p w:rsidR="00D772EA" w:rsidRPr="00F8335C" w:rsidRDefault="00D772EA">
      <w:pPr>
        <w:jc w:val="left"/>
        <w:rPr>
          <w:rFonts w:ascii="Times New Roman" w:hAnsi="Times New Roman" w:cs="Times New Roman"/>
          <w:sz w:val="20"/>
          <w:szCs w:val="20"/>
        </w:rPr>
      </w:pPr>
    </w:p>
    <w:p w:rsidR="00D772EA" w:rsidRPr="00F8335C" w:rsidRDefault="00897399">
      <w:pPr>
        <w:jc w:val="center"/>
        <w:rPr>
          <w:rFonts w:ascii="Times New Roman" w:hAnsi="Times New Roman" w:cs="Times New Roman"/>
        </w:rPr>
      </w:pPr>
      <w:r>
        <w:rPr>
          <w:rFonts w:ascii="Times New Roman" w:hAnsi="Times New Roman" w:cs="Times New Roman"/>
          <w:noProof/>
        </w:rPr>
        <w:drawing>
          <wp:inline distT="0" distB="0" distL="0" distR="0" wp14:anchorId="4E8346D1" wp14:editId="1D408DB4">
            <wp:extent cx="5044820" cy="3360773"/>
            <wp:effectExtent l="0" t="0" r="381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SF6.tif"/>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063293" cy="3373079"/>
                    </a:xfrm>
                    <a:prstGeom prst="rect">
                      <a:avLst/>
                    </a:prstGeom>
                  </pic:spPr>
                </pic:pic>
              </a:graphicData>
            </a:graphic>
          </wp:inline>
        </w:drawing>
      </w:r>
    </w:p>
    <w:p w:rsidR="00D772EA" w:rsidRPr="00F8335C" w:rsidRDefault="00E35077">
      <w:pPr>
        <w:jc w:val="left"/>
        <w:rPr>
          <w:rFonts w:ascii="Times New Roman" w:hAnsi="Times New Roman" w:cs="Times New Roman"/>
          <w:b/>
          <w:sz w:val="20"/>
          <w:szCs w:val="20"/>
        </w:rPr>
      </w:pPr>
      <w:r w:rsidRPr="002159D8">
        <w:rPr>
          <w:rFonts w:ascii="Times New Roman" w:hAnsi="Times New Roman" w:cs="Times New Roman"/>
          <w:b/>
          <w:sz w:val="20"/>
          <w:szCs w:val="20"/>
        </w:rPr>
        <w:t xml:space="preserve">Figure </w:t>
      </w:r>
      <w:r w:rsidR="0051714E" w:rsidRPr="002159D8">
        <w:rPr>
          <w:rFonts w:ascii="Times New Roman" w:hAnsi="Times New Roman" w:cs="Times New Roman"/>
          <w:b/>
          <w:sz w:val="20"/>
          <w:szCs w:val="20"/>
        </w:rPr>
        <w:t>S</w:t>
      </w:r>
      <w:r w:rsidR="007A16BC" w:rsidRPr="00E40F00">
        <w:rPr>
          <w:rFonts w:ascii="Times New Roman" w:hAnsi="Times New Roman" w:cs="Times New Roman"/>
          <w:b/>
          <w:sz w:val="20"/>
          <w:szCs w:val="20"/>
        </w:rPr>
        <w:t>6</w:t>
      </w:r>
      <w:r w:rsidRPr="00F8335C">
        <w:rPr>
          <w:rFonts w:ascii="Times New Roman" w:hAnsi="Times New Roman" w:cs="Times New Roman"/>
          <w:b/>
          <w:sz w:val="20"/>
          <w:szCs w:val="20"/>
        </w:rPr>
        <w:t xml:space="preserve">. Quality Control of the Metabonomics, Rlated to Figure </w:t>
      </w:r>
      <w:r w:rsidR="00977952" w:rsidRPr="00F8335C">
        <w:rPr>
          <w:rFonts w:ascii="Times New Roman" w:hAnsi="Times New Roman" w:cs="Times New Roman"/>
          <w:b/>
          <w:sz w:val="20"/>
          <w:szCs w:val="20"/>
        </w:rPr>
        <w:t>5</w:t>
      </w:r>
    </w:p>
    <w:p w:rsidR="00D772EA" w:rsidRPr="00F8335C" w:rsidRDefault="00E35077">
      <w:pPr>
        <w:jc w:val="left"/>
        <w:rPr>
          <w:rFonts w:ascii="Times New Roman" w:hAnsi="Times New Roman" w:cs="Times New Roman"/>
          <w:sz w:val="20"/>
          <w:szCs w:val="20"/>
        </w:rPr>
      </w:pPr>
      <w:r w:rsidRPr="00F8335C">
        <w:rPr>
          <w:rFonts w:ascii="Times New Roman" w:hAnsi="Times New Roman" w:cs="Times New Roman"/>
          <w:sz w:val="20"/>
          <w:szCs w:val="20"/>
        </w:rPr>
        <w:t>(A) The total ion current chromatogram of samples.</w:t>
      </w:r>
    </w:p>
    <w:p w:rsidR="00D772EA" w:rsidRPr="00F8335C" w:rsidRDefault="00E35077">
      <w:pPr>
        <w:jc w:val="left"/>
        <w:rPr>
          <w:rFonts w:ascii="Times New Roman" w:hAnsi="Times New Roman" w:cs="Times New Roman"/>
          <w:sz w:val="20"/>
          <w:szCs w:val="20"/>
        </w:rPr>
      </w:pPr>
      <w:r w:rsidRPr="00F8335C">
        <w:rPr>
          <w:rFonts w:ascii="Times New Roman" w:hAnsi="Times New Roman" w:cs="Times New Roman"/>
          <w:sz w:val="20"/>
          <w:szCs w:val="20"/>
        </w:rPr>
        <w:t xml:space="preserve">(B) </w:t>
      </w:r>
      <w:bookmarkStart w:id="2" w:name="OLE_LINK2"/>
      <w:bookmarkStart w:id="3" w:name="OLE_LINK1"/>
      <w:r w:rsidRPr="00F8335C">
        <w:rPr>
          <w:rFonts w:ascii="Times New Roman" w:hAnsi="Times New Roman" w:cs="Times New Roman"/>
          <w:sz w:val="20"/>
          <w:szCs w:val="20"/>
        </w:rPr>
        <w:t>The PCA score plots of LNCaP vs HK-2.</w:t>
      </w:r>
      <w:bookmarkEnd w:id="2"/>
      <w:bookmarkEnd w:id="3"/>
    </w:p>
    <w:p w:rsidR="00D772EA" w:rsidRPr="00F8335C" w:rsidRDefault="00E35077">
      <w:pPr>
        <w:jc w:val="left"/>
        <w:rPr>
          <w:rFonts w:ascii="Times New Roman" w:hAnsi="Times New Roman" w:cs="Times New Roman"/>
          <w:sz w:val="20"/>
          <w:szCs w:val="20"/>
        </w:rPr>
      </w:pPr>
      <w:r w:rsidRPr="00F8335C">
        <w:rPr>
          <w:rFonts w:ascii="Times New Roman" w:hAnsi="Times New Roman" w:cs="Times New Roman"/>
          <w:sz w:val="20"/>
          <w:szCs w:val="20"/>
        </w:rPr>
        <w:t>(C) The PCA score plots of PC-3 vs HK-2.</w:t>
      </w:r>
    </w:p>
    <w:p w:rsidR="007A16BC" w:rsidRPr="00F8335C" w:rsidRDefault="007A16BC">
      <w:pPr>
        <w:jc w:val="left"/>
        <w:rPr>
          <w:rFonts w:ascii="Times New Roman" w:hAnsi="Times New Roman" w:cs="Times New Roman"/>
          <w:sz w:val="20"/>
          <w:szCs w:val="20"/>
        </w:rPr>
      </w:pPr>
      <w:r w:rsidRPr="00F8335C">
        <w:rPr>
          <w:rFonts w:ascii="Times New Roman" w:hAnsi="Times New Roman" w:cs="Times New Roman"/>
          <w:sz w:val="20"/>
          <w:szCs w:val="20"/>
        </w:rPr>
        <w:t>(D)</w:t>
      </w:r>
      <w:r w:rsidR="00AB7B75" w:rsidRPr="00F8335C">
        <w:rPr>
          <w:rFonts w:ascii="Times New Roman" w:hAnsi="Times New Roman" w:cs="Times New Roman"/>
          <w:sz w:val="20"/>
          <w:szCs w:val="20"/>
        </w:rPr>
        <w:t xml:space="preserve"> The venn diagram </w:t>
      </w:r>
      <w:r w:rsidR="00AB7B75" w:rsidRPr="00F8335C">
        <w:rPr>
          <w:rFonts w:ascii="Times New Roman" w:hAnsi="Times New Roman" w:cs="Times New Roman"/>
          <w:color w:val="000000"/>
          <w:sz w:val="20"/>
          <w:szCs w:val="20"/>
        </w:rPr>
        <w:t>comparing the 21 differentially expressed metabolites in LNCaP vs. the 26 in PC3.</w:t>
      </w:r>
    </w:p>
    <w:p w:rsidR="00D772EA" w:rsidRPr="00F8335C" w:rsidRDefault="00D772EA">
      <w:pPr>
        <w:jc w:val="left"/>
        <w:rPr>
          <w:rFonts w:ascii="Times New Roman" w:hAnsi="Times New Roman" w:cs="Times New Roman"/>
          <w:kern w:val="0"/>
          <w:sz w:val="20"/>
          <w:szCs w:val="20"/>
        </w:rPr>
      </w:pPr>
    </w:p>
    <w:p w:rsidR="00D772EA" w:rsidRPr="00F8335C" w:rsidRDefault="00D772EA">
      <w:pPr>
        <w:jc w:val="left"/>
        <w:rPr>
          <w:rFonts w:ascii="Times New Roman" w:hAnsi="Times New Roman" w:cs="Times New Roman"/>
          <w:kern w:val="0"/>
          <w:sz w:val="20"/>
          <w:szCs w:val="20"/>
        </w:rPr>
      </w:pPr>
    </w:p>
    <w:p w:rsidR="00D772EA" w:rsidRPr="00F8335C" w:rsidRDefault="00D772EA">
      <w:pPr>
        <w:jc w:val="left"/>
        <w:rPr>
          <w:rFonts w:ascii="Times New Roman" w:hAnsi="Times New Roman" w:cs="Times New Roman"/>
          <w:kern w:val="0"/>
          <w:sz w:val="20"/>
          <w:szCs w:val="20"/>
        </w:rPr>
      </w:pPr>
    </w:p>
    <w:p w:rsidR="00D772EA" w:rsidRPr="00F8335C" w:rsidRDefault="00D772EA">
      <w:pPr>
        <w:jc w:val="left"/>
        <w:rPr>
          <w:rFonts w:ascii="Times New Roman" w:hAnsi="Times New Roman" w:cs="Times New Roman"/>
          <w:kern w:val="0"/>
          <w:sz w:val="20"/>
          <w:szCs w:val="20"/>
        </w:rPr>
      </w:pPr>
    </w:p>
    <w:p w:rsidR="00D772EA" w:rsidRPr="00F8335C" w:rsidRDefault="00D772EA">
      <w:pPr>
        <w:jc w:val="left"/>
        <w:rPr>
          <w:rFonts w:ascii="Times New Roman" w:hAnsi="Times New Roman" w:cs="Times New Roman"/>
          <w:kern w:val="0"/>
          <w:sz w:val="20"/>
          <w:szCs w:val="20"/>
        </w:rPr>
      </w:pPr>
    </w:p>
    <w:p w:rsidR="00D772EA" w:rsidRPr="00F8335C" w:rsidRDefault="00D772EA">
      <w:pPr>
        <w:jc w:val="left"/>
        <w:rPr>
          <w:rFonts w:ascii="Times New Roman" w:hAnsi="Times New Roman" w:cs="Times New Roman"/>
          <w:kern w:val="0"/>
          <w:sz w:val="20"/>
          <w:szCs w:val="20"/>
        </w:rPr>
      </w:pPr>
    </w:p>
    <w:p w:rsidR="00D772EA" w:rsidRPr="00F8335C" w:rsidRDefault="00D772EA">
      <w:pPr>
        <w:jc w:val="left"/>
        <w:rPr>
          <w:rFonts w:ascii="Times New Roman" w:hAnsi="Times New Roman" w:cs="Times New Roman"/>
          <w:kern w:val="0"/>
          <w:sz w:val="20"/>
          <w:szCs w:val="20"/>
        </w:rPr>
      </w:pPr>
    </w:p>
    <w:p w:rsidR="000F3392" w:rsidRPr="00F8335C" w:rsidRDefault="000F3392">
      <w:pPr>
        <w:jc w:val="left"/>
        <w:rPr>
          <w:rFonts w:ascii="Times New Roman" w:hAnsi="Times New Roman" w:cs="Times New Roman"/>
          <w:kern w:val="0"/>
          <w:sz w:val="20"/>
          <w:szCs w:val="20"/>
        </w:rPr>
      </w:pPr>
    </w:p>
    <w:p w:rsidR="000F3392" w:rsidRPr="00F8335C" w:rsidRDefault="000F3392">
      <w:pPr>
        <w:jc w:val="left"/>
        <w:rPr>
          <w:rFonts w:ascii="Times New Roman" w:hAnsi="Times New Roman" w:cs="Times New Roman"/>
          <w:kern w:val="0"/>
          <w:sz w:val="20"/>
          <w:szCs w:val="20"/>
        </w:rPr>
      </w:pPr>
    </w:p>
    <w:p w:rsidR="000F3392" w:rsidRPr="00F8335C" w:rsidRDefault="000F3392">
      <w:pPr>
        <w:jc w:val="left"/>
        <w:rPr>
          <w:rFonts w:ascii="Times New Roman" w:hAnsi="Times New Roman" w:cs="Times New Roman"/>
          <w:kern w:val="0"/>
          <w:sz w:val="20"/>
          <w:szCs w:val="20"/>
        </w:rPr>
      </w:pPr>
    </w:p>
    <w:p w:rsidR="00897399" w:rsidRDefault="00897399">
      <w:pPr>
        <w:widowControl/>
        <w:jc w:val="left"/>
        <w:rPr>
          <w:rFonts w:ascii="Times New Roman" w:hAnsi="Times New Roman" w:cs="Times New Roman"/>
          <w:kern w:val="0"/>
          <w:sz w:val="20"/>
          <w:szCs w:val="20"/>
        </w:rPr>
      </w:pPr>
      <w:r>
        <w:rPr>
          <w:rFonts w:ascii="Times New Roman" w:hAnsi="Times New Roman" w:cs="Times New Roman"/>
          <w:kern w:val="0"/>
          <w:sz w:val="20"/>
          <w:szCs w:val="20"/>
        </w:rPr>
        <w:br w:type="page"/>
      </w:r>
    </w:p>
    <w:p w:rsidR="000F3392" w:rsidRPr="00F8335C" w:rsidRDefault="000F3392">
      <w:pPr>
        <w:jc w:val="left"/>
        <w:rPr>
          <w:rFonts w:ascii="Times New Roman" w:hAnsi="Times New Roman" w:cs="Times New Roman"/>
          <w:kern w:val="0"/>
          <w:sz w:val="20"/>
          <w:szCs w:val="20"/>
        </w:rPr>
      </w:pPr>
    </w:p>
    <w:p w:rsidR="00D772EA" w:rsidRPr="00F8335C" w:rsidRDefault="00897399" w:rsidP="007A16BC">
      <w:pPr>
        <w:jc w:val="center"/>
        <w:rPr>
          <w:rFonts w:ascii="Times New Roman" w:hAnsi="Times New Roman" w:cs="Times New Roman"/>
          <w:kern w:val="0"/>
          <w:sz w:val="20"/>
          <w:szCs w:val="20"/>
        </w:rPr>
      </w:pPr>
      <w:r>
        <w:rPr>
          <w:rFonts w:ascii="Times New Roman" w:hAnsi="Times New Roman" w:cs="Times New Roman"/>
          <w:noProof/>
          <w:kern w:val="0"/>
          <w:sz w:val="20"/>
          <w:szCs w:val="20"/>
        </w:rPr>
        <w:drawing>
          <wp:inline distT="0" distB="0" distL="0" distR="0" wp14:anchorId="3A1EEBC9" wp14:editId="4F48414E">
            <wp:extent cx="5004904" cy="3095625"/>
            <wp:effectExtent l="0" t="0" r="5715"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F7.tif"/>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039312" cy="3116907"/>
                    </a:xfrm>
                    <a:prstGeom prst="rect">
                      <a:avLst/>
                    </a:prstGeom>
                  </pic:spPr>
                </pic:pic>
              </a:graphicData>
            </a:graphic>
          </wp:inline>
        </w:drawing>
      </w:r>
    </w:p>
    <w:p w:rsidR="00D772EA" w:rsidRPr="002159D8" w:rsidRDefault="00D772EA">
      <w:pPr>
        <w:jc w:val="center"/>
        <w:rPr>
          <w:rFonts w:ascii="Times New Roman" w:hAnsi="Times New Roman" w:cs="Times New Roman"/>
        </w:rPr>
      </w:pPr>
    </w:p>
    <w:p w:rsidR="00D772EA" w:rsidRPr="00F8335C" w:rsidRDefault="00E35077">
      <w:pPr>
        <w:jc w:val="left"/>
        <w:rPr>
          <w:rFonts w:ascii="Times New Roman" w:hAnsi="Times New Roman" w:cs="Times New Roman"/>
          <w:b/>
          <w:sz w:val="20"/>
          <w:szCs w:val="20"/>
        </w:rPr>
      </w:pPr>
      <w:r w:rsidRPr="001D7363">
        <w:rPr>
          <w:rFonts w:ascii="Times New Roman" w:hAnsi="Times New Roman" w:cs="Times New Roman"/>
          <w:b/>
          <w:sz w:val="20"/>
          <w:szCs w:val="20"/>
        </w:rPr>
        <w:t xml:space="preserve">Figure </w:t>
      </w:r>
      <w:r w:rsidR="0051714E" w:rsidRPr="00F8335C">
        <w:rPr>
          <w:rFonts w:ascii="Times New Roman" w:hAnsi="Times New Roman" w:cs="Times New Roman"/>
          <w:b/>
          <w:sz w:val="20"/>
          <w:szCs w:val="20"/>
        </w:rPr>
        <w:t>S</w:t>
      </w:r>
      <w:r w:rsidR="007A16BC" w:rsidRPr="00F8335C">
        <w:rPr>
          <w:rFonts w:ascii="Times New Roman" w:hAnsi="Times New Roman" w:cs="Times New Roman"/>
          <w:b/>
          <w:sz w:val="20"/>
          <w:szCs w:val="20"/>
        </w:rPr>
        <w:t>7</w:t>
      </w:r>
      <w:r w:rsidRPr="00F8335C">
        <w:rPr>
          <w:rFonts w:ascii="Times New Roman" w:hAnsi="Times New Roman" w:cs="Times New Roman"/>
          <w:b/>
          <w:sz w:val="20"/>
          <w:szCs w:val="20"/>
        </w:rPr>
        <w:t>. The Efficiency of P</w:t>
      </w:r>
      <w:r w:rsidR="00AB7B75" w:rsidRPr="00F8335C">
        <w:rPr>
          <w:rFonts w:ascii="Times New Roman" w:hAnsi="Times New Roman" w:cs="Times New Roman"/>
          <w:b/>
          <w:sz w:val="20"/>
          <w:szCs w:val="20"/>
        </w:rPr>
        <w:t>RO</w:t>
      </w:r>
      <w:r w:rsidRPr="00F8335C">
        <w:rPr>
          <w:rFonts w:ascii="Times New Roman" w:hAnsi="Times New Roman" w:cs="Times New Roman"/>
          <w:b/>
          <w:sz w:val="20"/>
          <w:szCs w:val="20"/>
        </w:rPr>
        <w:t xml:space="preserve">DH Knockdown and the Effect to Cell Number, </w:t>
      </w:r>
      <w:r w:rsidR="00AB7B75" w:rsidRPr="00F8335C">
        <w:rPr>
          <w:rFonts w:ascii="Times New Roman" w:hAnsi="Times New Roman" w:cs="Times New Roman"/>
          <w:b/>
          <w:sz w:val="20"/>
          <w:szCs w:val="20"/>
        </w:rPr>
        <w:t>and the Effect of Additional P5C on Human CD3</w:t>
      </w:r>
      <w:r w:rsidR="00AB7B75" w:rsidRPr="00F8335C">
        <w:rPr>
          <w:rFonts w:ascii="Times New Roman" w:hAnsi="Times New Roman" w:cs="Times New Roman"/>
          <w:b/>
          <w:sz w:val="20"/>
          <w:szCs w:val="20"/>
          <w:vertAlign w:val="superscript"/>
        </w:rPr>
        <w:t>+</w:t>
      </w:r>
      <w:r w:rsidR="00AB7B75" w:rsidRPr="00F8335C">
        <w:rPr>
          <w:rFonts w:ascii="Times New Roman" w:hAnsi="Times New Roman" w:cs="Times New Roman"/>
          <w:b/>
          <w:sz w:val="20"/>
          <w:szCs w:val="20"/>
        </w:rPr>
        <w:t xml:space="preserve"> T </w:t>
      </w:r>
      <w:r w:rsidR="00A60988" w:rsidRPr="00F8335C">
        <w:rPr>
          <w:rFonts w:ascii="Times New Roman" w:hAnsi="Times New Roman" w:cs="Times New Roman"/>
          <w:b/>
          <w:sz w:val="20"/>
          <w:szCs w:val="20"/>
        </w:rPr>
        <w:t>C</w:t>
      </w:r>
      <w:r w:rsidR="00AB7B75" w:rsidRPr="00F8335C">
        <w:rPr>
          <w:rFonts w:ascii="Times New Roman" w:hAnsi="Times New Roman" w:cs="Times New Roman"/>
          <w:b/>
          <w:sz w:val="20"/>
          <w:szCs w:val="20"/>
        </w:rPr>
        <w:t xml:space="preserve">ells, </w:t>
      </w:r>
      <w:r w:rsidRPr="00F8335C">
        <w:rPr>
          <w:rFonts w:ascii="Times New Roman" w:hAnsi="Times New Roman" w:cs="Times New Roman"/>
          <w:b/>
          <w:sz w:val="20"/>
          <w:szCs w:val="20"/>
        </w:rPr>
        <w:t xml:space="preserve">Related to Figure </w:t>
      </w:r>
      <w:r w:rsidR="00977952" w:rsidRPr="00F8335C">
        <w:rPr>
          <w:rFonts w:ascii="Times New Roman" w:hAnsi="Times New Roman" w:cs="Times New Roman"/>
          <w:b/>
          <w:sz w:val="20"/>
          <w:szCs w:val="20"/>
        </w:rPr>
        <w:t>6</w:t>
      </w:r>
    </w:p>
    <w:p w:rsidR="00D772EA" w:rsidRPr="00F8335C" w:rsidRDefault="00E35077">
      <w:pPr>
        <w:jc w:val="left"/>
        <w:rPr>
          <w:rFonts w:ascii="Times New Roman" w:hAnsi="Times New Roman" w:cs="Times New Roman"/>
          <w:sz w:val="20"/>
          <w:szCs w:val="20"/>
        </w:rPr>
      </w:pPr>
      <w:r w:rsidRPr="00F8335C">
        <w:rPr>
          <w:rFonts w:ascii="Times New Roman" w:hAnsi="Times New Roman" w:cs="Times New Roman"/>
          <w:sz w:val="20"/>
          <w:szCs w:val="20"/>
        </w:rPr>
        <w:t>(A) The expression of P</w:t>
      </w:r>
      <w:r w:rsidR="00B47DF6" w:rsidRPr="00F8335C">
        <w:rPr>
          <w:rFonts w:ascii="Times New Roman" w:hAnsi="Times New Roman" w:cs="Times New Roman"/>
          <w:sz w:val="20"/>
          <w:szCs w:val="20"/>
        </w:rPr>
        <w:t>RO</w:t>
      </w:r>
      <w:r w:rsidRPr="00F8335C">
        <w:rPr>
          <w:rFonts w:ascii="Times New Roman" w:hAnsi="Times New Roman" w:cs="Times New Roman"/>
          <w:sz w:val="20"/>
          <w:szCs w:val="20"/>
        </w:rPr>
        <w:t>DH in LNCaP after transfection by qPCR.</w:t>
      </w:r>
    </w:p>
    <w:p w:rsidR="00D772EA" w:rsidRPr="00F8335C" w:rsidRDefault="00E35077">
      <w:pPr>
        <w:jc w:val="left"/>
        <w:rPr>
          <w:rFonts w:ascii="Times New Roman" w:hAnsi="Times New Roman" w:cs="Times New Roman"/>
          <w:kern w:val="0"/>
          <w:sz w:val="20"/>
        </w:rPr>
      </w:pPr>
      <w:r w:rsidRPr="00F8335C">
        <w:rPr>
          <w:rFonts w:ascii="Times New Roman" w:hAnsi="Times New Roman" w:cs="Times New Roman"/>
          <w:kern w:val="0"/>
          <w:sz w:val="20"/>
        </w:rPr>
        <w:t>(B) The cell number of LNCaP after transfection by CCK-8 assay.</w:t>
      </w:r>
    </w:p>
    <w:p w:rsidR="007E791F" w:rsidRPr="00F8335C" w:rsidRDefault="007E791F">
      <w:pPr>
        <w:jc w:val="left"/>
        <w:rPr>
          <w:rFonts w:ascii="Times New Roman" w:hAnsi="Times New Roman" w:cs="Times New Roman"/>
          <w:kern w:val="0"/>
          <w:sz w:val="20"/>
          <w:szCs w:val="20"/>
        </w:rPr>
      </w:pPr>
      <w:r w:rsidRPr="00F8335C">
        <w:rPr>
          <w:rFonts w:ascii="Times New Roman" w:hAnsi="Times New Roman" w:cs="Times New Roman"/>
          <w:kern w:val="0"/>
          <w:sz w:val="20"/>
        </w:rPr>
        <w:t xml:space="preserve">(C) </w:t>
      </w:r>
      <w:r w:rsidRPr="00F8335C">
        <w:rPr>
          <w:rFonts w:ascii="Times New Roman" w:hAnsi="Times New Roman" w:cs="Times New Roman"/>
          <w:kern w:val="0"/>
          <w:sz w:val="20"/>
          <w:szCs w:val="20"/>
        </w:rPr>
        <w:t>The content of P5C (red marked) in PRODH knockdown cells cultured media obviously less than the content in control cells.</w:t>
      </w:r>
    </w:p>
    <w:p w:rsidR="00AB7B75" w:rsidRPr="00F8335C" w:rsidRDefault="00AB7B75">
      <w:pPr>
        <w:jc w:val="left"/>
        <w:rPr>
          <w:rFonts w:ascii="Times New Roman" w:hAnsi="Times New Roman" w:cs="Times New Roman"/>
          <w:kern w:val="0"/>
          <w:sz w:val="20"/>
          <w:szCs w:val="20"/>
        </w:rPr>
      </w:pPr>
      <w:r w:rsidRPr="00F8335C">
        <w:rPr>
          <w:rFonts w:ascii="Times New Roman" w:hAnsi="Times New Roman" w:cs="Times New Roman"/>
          <w:kern w:val="0"/>
          <w:sz w:val="20"/>
          <w:szCs w:val="20"/>
        </w:rPr>
        <w:t xml:space="preserve">(D) </w:t>
      </w:r>
      <w:r w:rsidR="00A60988" w:rsidRPr="00F8335C">
        <w:rPr>
          <w:rFonts w:ascii="Times New Roman" w:hAnsi="Times New Roman" w:cs="Times New Roman"/>
          <w:bCs/>
          <w:kern w:val="0"/>
          <w:sz w:val="20"/>
          <w:szCs w:val="20"/>
        </w:rPr>
        <w:t>Human CD3</w:t>
      </w:r>
      <w:r w:rsidR="00A60988" w:rsidRPr="00F8335C">
        <w:rPr>
          <w:rFonts w:ascii="Times New Roman" w:hAnsi="Times New Roman" w:cs="Times New Roman"/>
          <w:bCs/>
          <w:kern w:val="0"/>
          <w:sz w:val="20"/>
          <w:szCs w:val="20"/>
          <w:vertAlign w:val="superscript"/>
        </w:rPr>
        <w:t xml:space="preserve">+ </w:t>
      </w:r>
      <w:r w:rsidR="00A60988" w:rsidRPr="00F8335C">
        <w:rPr>
          <w:rFonts w:ascii="Times New Roman" w:hAnsi="Times New Roman" w:cs="Times New Roman"/>
          <w:bCs/>
          <w:kern w:val="0"/>
          <w:sz w:val="20"/>
          <w:szCs w:val="20"/>
        </w:rPr>
        <w:t xml:space="preserve">T cells were activated for 72h and treated with additional P5C. Shown is the percentage of cell proliferation by </w:t>
      </w:r>
      <w:r w:rsidR="00A60988" w:rsidRPr="00F8335C">
        <w:rPr>
          <w:rFonts w:ascii="Times New Roman" w:hAnsi="Times New Roman" w:cs="Times New Roman"/>
          <w:sz w:val="20"/>
          <w:szCs w:val="20"/>
        </w:rPr>
        <w:t>flow cytometry</w:t>
      </w:r>
      <w:r w:rsidR="00A60988" w:rsidRPr="00F8335C">
        <w:rPr>
          <w:rFonts w:ascii="Times New Roman" w:hAnsi="Times New Roman" w:cs="Times New Roman"/>
          <w:bCs/>
          <w:kern w:val="0"/>
          <w:sz w:val="20"/>
          <w:szCs w:val="20"/>
        </w:rPr>
        <w:t xml:space="preserve">. </w:t>
      </w:r>
      <w:r w:rsidR="00A60988" w:rsidRPr="00F8335C">
        <w:rPr>
          <w:rFonts w:ascii="Times New Roman" w:hAnsi="Times New Roman" w:cs="Times New Roman"/>
          <w:kern w:val="0"/>
          <w:sz w:val="20"/>
          <w:szCs w:val="20"/>
        </w:rPr>
        <w:t xml:space="preserve">One representative experiment out of three performed. </w:t>
      </w:r>
    </w:p>
    <w:p w:rsidR="00A60988" w:rsidRPr="00F8335C" w:rsidRDefault="00A60988">
      <w:pPr>
        <w:jc w:val="left"/>
        <w:rPr>
          <w:rFonts w:ascii="Times New Roman" w:hAnsi="Times New Roman" w:cs="Times New Roman"/>
          <w:kern w:val="0"/>
          <w:sz w:val="20"/>
        </w:rPr>
      </w:pPr>
      <w:r w:rsidRPr="00091311">
        <w:rPr>
          <w:rFonts w:ascii="Times New Roman" w:hAnsi="Times New Roman" w:cs="Times New Roman"/>
          <w:kern w:val="0"/>
          <w:sz w:val="20"/>
          <w:szCs w:val="20"/>
        </w:rPr>
        <w:t xml:space="preserve">(E) </w:t>
      </w:r>
      <w:r w:rsidRPr="00F8335C">
        <w:rPr>
          <w:rFonts w:ascii="Times New Roman" w:hAnsi="Times New Roman" w:cs="Times New Roman"/>
          <w:bCs/>
          <w:kern w:val="0"/>
          <w:sz w:val="20"/>
          <w:szCs w:val="20"/>
        </w:rPr>
        <w:t>Human CD3</w:t>
      </w:r>
      <w:r w:rsidRPr="00F8335C">
        <w:rPr>
          <w:rFonts w:ascii="Times New Roman" w:hAnsi="Times New Roman" w:cs="Times New Roman"/>
          <w:bCs/>
          <w:kern w:val="0"/>
          <w:sz w:val="20"/>
          <w:szCs w:val="20"/>
          <w:vertAlign w:val="superscript"/>
        </w:rPr>
        <w:t xml:space="preserve">+ </w:t>
      </w:r>
      <w:r w:rsidRPr="00F8335C">
        <w:rPr>
          <w:rFonts w:ascii="Times New Roman" w:hAnsi="Times New Roman" w:cs="Times New Roman"/>
          <w:bCs/>
          <w:kern w:val="0"/>
          <w:sz w:val="20"/>
          <w:szCs w:val="20"/>
        </w:rPr>
        <w:t xml:space="preserve">T cells were activated for 72h and treated with additional P5C. Shown is the levels of ROS by </w:t>
      </w:r>
      <w:r w:rsidRPr="00F8335C">
        <w:rPr>
          <w:rFonts w:ascii="Times New Roman" w:hAnsi="Times New Roman" w:cs="Times New Roman"/>
          <w:sz w:val="20"/>
          <w:szCs w:val="20"/>
        </w:rPr>
        <w:t>flow cytometry.</w:t>
      </w:r>
    </w:p>
    <w:p w:rsidR="00D772EA" w:rsidRPr="00F8335C" w:rsidRDefault="00E35077">
      <w:pPr>
        <w:jc w:val="left"/>
        <w:rPr>
          <w:rFonts w:ascii="Times New Roman" w:hAnsi="Times New Roman" w:cs="Times New Roman"/>
          <w:kern w:val="0"/>
          <w:sz w:val="20"/>
        </w:rPr>
      </w:pPr>
      <w:r w:rsidRPr="00CD166D">
        <w:rPr>
          <w:rFonts w:ascii="Times New Roman" w:hAnsi="Times New Roman" w:cs="Times New Roman"/>
          <w:kern w:val="0"/>
          <w:sz w:val="20"/>
        </w:rPr>
        <w:t>All experiments were repeated at least three times.</w:t>
      </w:r>
      <w:r w:rsidR="000F3392" w:rsidRPr="00CD166D">
        <w:rPr>
          <w:rFonts w:ascii="Times New Roman" w:hAnsi="Times New Roman" w:cs="Times New Roman"/>
          <w:kern w:val="0"/>
          <w:sz w:val="20"/>
        </w:rPr>
        <w:t xml:space="preserve"> </w:t>
      </w:r>
      <w:r w:rsidRPr="00CD166D">
        <w:rPr>
          <w:rFonts w:ascii="Times New Roman" w:hAnsi="Times New Roman" w:cs="Times New Roman"/>
          <w:kern w:val="0"/>
          <w:sz w:val="20"/>
        </w:rPr>
        <w:t>Error bars are SEM of bi</w:t>
      </w:r>
      <w:r w:rsidR="005948F6" w:rsidRPr="002159D8">
        <w:rPr>
          <w:rFonts w:ascii="Times New Roman" w:hAnsi="Times New Roman" w:cs="Times New Roman"/>
          <w:kern w:val="0"/>
          <w:sz w:val="20"/>
        </w:rPr>
        <w:t>ological replicates and</w:t>
      </w:r>
      <w:r w:rsidR="005948F6" w:rsidRPr="001D7363">
        <w:rPr>
          <w:rFonts w:ascii="Times New Roman" w:hAnsi="Times New Roman" w:cs="Times New Roman"/>
          <w:kern w:val="0"/>
          <w:sz w:val="20"/>
          <w:szCs w:val="20"/>
        </w:rPr>
        <w:t xml:space="preserve"> </w:t>
      </w:r>
      <w:r w:rsidR="005948F6" w:rsidRPr="00F8335C">
        <w:rPr>
          <w:rFonts w:ascii="Times New Roman" w:hAnsi="Times New Roman" w:cs="Times New Roman"/>
          <w:kern w:val="0"/>
          <w:sz w:val="20"/>
          <w:szCs w:val="20"/>
        </w:rPr>
        <w:t>***</w:t>
      </w:r>
      <w:r w:rsidR="005948F6" w:rsidRPr="00F8335C">
        <w:rPr>
          <w:rFonts w:ascii="Times New Roman" w:hAnsi="Times New Roman" w:cs="Times New Roman"/>
          <w:i/>
          <w:kern w:val="0"/>
          <w:sz w:val="20"/>
          <w:szCs w:val="20"/>
        </w:rPr>
        <w:t>P&lt;</w:t>
      </w:r>
      <w:r w:rsidR="005948F6" w:rsidRPr="00F8335C">
        <w:rPr>
          <w:rFonts w:ascii="Times New Roman" w:hAnsi="Times New Roman" w:cs="Times New Roman"/>
          <w:kern w:val="0"/>
          <w:sz w:val="20"/>
          <w:szCs w:val="20"/>
        </w:rPr>
        <w:t>0.001.</w:t>
      </w:r>
    </w:p>
    <w:p w:rsidR="00D772EA" w:rsidRPr="00F8335C" w:rsidRDefault="00D772EA">
      <w:pPr>
        <w:jc w:val="left"/>
        <w:rPr>
          <w:rFonts w:ascii="Times New Roman" w:hAnsi="Times New Roman" w:cs="Times New Roman"/>
          <w:kern w:val="0"/>
          <w:sz w:val="20"/>
        </w:rPr>
      </w:pPr>
    </w:p>
    <w:p w:rsidR="00C76454" w:rsidRPr="00F8335C" w:rsidRDefault="00897399" w:rsidP="007A16BC">
      <w:pPr>
        <w:jc w:val="center"/>
        <w:rPr>
          <w:rFonts w:ascii="Times New Roman" w:hAnsi="Times New Roman" w:cs="Times New Roman"/>
          <w:kern w:val="0"/>
          <w:sz w:val="20"/>
        </w:rPr>
      </w:pPr>
      <w:r>
        <w:rPr>
          <w:rFonts w:ascii="Times New Roman" w:hAnsi="Times New Roman" w:cs="Times New Roman"/>
          <w:noProof/>
          <w:kern w:val="0"/>
          <w:sz w:val="20"/>
        </w:rPr>
        <w:lastRenderedPageBreak/>
        <w:drawing>
          <wp:inline distT="0" distB="0" distL="0" distR="0" wp14:anchorId="40D485DD" wp14:editId="3420533E">
            <wp:extent cx="5274310" cy="5367020"/>
            <wp:effectExtent l="0" t="0" r="2540" b="508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SF8.tif"/>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274310" cy="5367020"/>
                    </a:xfrm>
                    <a:prstGeom prst="rect">
                      <a:avLst/>
                    </a:prstGeom>
                  </pic:spPr>
                </pic:pic>
              </a:graphicData>
            </a:graphic>
          </wp:inline>
        </w:drawing>
      </w:r>
    </w:p>
    <w:p w:rsidR="00C76454" w:rsidRPr="00F8335C" w:rsidRDefault="00A60988">
      <w:pPr>
        <w:jc w:val="left"/>
        <w:rPr>
          <w:rFonts w:ascii="Times New Roman" w:hAnsi="Times New Roman" w:cs="Times New Roman"/>
          <w:b/>
          <w:bCs/>
          <w:kern w:val="0"/>
          <w:sz w:val="20"/>
          <w:szCs w:val="20"/>
        </w:rPr>
      </w:pPr>
      <w:r w:rsidRPr="00F8335C">
        <w:rPr>
          <w:rFonts w:ascii="Times New Roman" w:hAnsi="Times New Roman" w:cs="Times New Roman"/>
          <w:b/>
          <w:kern w:val="0"/>
          <w:sz w:val="20"/>
          <w:szCs w:val="20"/>
        </w:rPr>
        <w:t xml:space="preserve">Figure S8. </w:t>
      </w:r>
      <w:r w:rsidRPr="00091311">
        <w:rPr>
          <w:rFonts w:ascii="Times New Roman" w:hAnsi="Times New Roman" w:cs="Times New Roman"/>
          <w:b/>
          <w:sz w:val="20"/>
          <w:szCs w:val="20"/>
        </w:rPr>
        <w:t xml:space="preserve">The Change of PRODH Expression </w:t>
      </w:r>
      <w:r w:rsidRPr="00CD166D">
        <w:rPr>
          <w:rFonts w:ascii="Times New Roman" w:hAnsi="Times New Roman" w:cs="Times New Roman"/>
          <w:b/>
          <w:sz w:val="20"/>
          <w:szCs w:val="20"/>
        </w:rPr>
        <w:t>Affect CD4</w:t>
      </w:r>
      <w:r w:rsidRPr="00CD166D">
        <w:rPr>
          <w:rFonts w:ascii="Times New Roman" w:hAnsi="Times New Roman" w:cs="Times New Roman"/>
          <w:b/>
          <w:sz w:val="20"/>
          <w:szCs w:val="20"/>
          <w:vertAlign w:val="superscript"/>
        </w:rPr>
        <w:t>+</w:t>
      </w:r>
      <w:r w:rsidRPr="00CD166D">
        <w:rPr>
          <w:rFonts w:ascii="Times New Roman" w:hAnsi="Times New Roman" w:cs="Times New Roman"/>
          <w:b/>
          <w:sz w:val="20"/>
          <w:szCs w:val="20"/>
        </w:rPr>
        <w:t xml:space="preserve"> and CD8</w:t>
      </w:r>
      <w:r w:rsidRPr="002159D8">
        <w:rPr>
          <w:rFonts w:ascii="Times New Roman" w:hAnsi="Times New Roman" w:cs="Times New Roman"/>
          <w:b/>
          <w:sz w:val="20"/>
          <w:szCs w:val="20"/>
          <w:vertAlign w:val="superscript"/>
        </w:rPr>
        <w:t>+</w:t>
      </w:r>
      <w:r w:rsidRPr="002159D8">
        <w:rPr>
          <w:rFonts w:ascii="Times New Roman" w:hAnsi="Times New Roman" w:cs="Times New Roman"/>
          <w:b/>
          <w:sz w:val="20"/>
          <w:szCs w:val="20"/>
        </w:rPr>
        <w:t xml:space="preserve"> T cells </w:t>
      </w:r>
      <w:r w:rsidR="003019A3" w:rsidRPr="00E40F00">
        <w:rPr>
          <w:rFonts w:ascii="Times New Roman" w:hAnsi="Times New Roman" w:cs="Times New Roman"/>
          <w:b/>
          <w:bCs/>
          <w:kern w:val="0"/>
          <w:sz w:val="20"/>
          <w:szCs w:val="20"/>
        </w:rPr>
        <w:t>I</w:t>
      </w:r>
      <w:r w:rsidRPr="001D7363">
        <w:rPr>
          <w:rFonts w:ascii="Times New Roman" w:hAnsi="Times New Roman" w:cs="Times New Roman"/>
          <w:b/>
          <w:bCs/>
          <w:kern w:val="0"/>
          <w:sz w:val="20"/>
          <w:szCs w:val="20"/>
        </w:rPr>
        <w:t xml:space="preserve">nfiltration </w:t>
      </w:r>
      <w:r w:rsidRPr="00F8335C">
        <w:rPr>
          <w:rFonts w:ascii="Times New Roman" w:hAnsi="Times New Roman" w:cs="Times New Roman"/>
          <w:b/>
          <w:bCs/>
          <w:kern w:val="0"/>
          <w:sz w:val="20"/>
          <w:szCs w:val="20"/>
        </w:rPr>
        <w:t>in vivo</w:t>
      </w:r>
      <w:r w:rsidR="003019A3" w:rsidRPr="00F8335C">
        <w:rPr>
          <w:rFonts w:ascii="Times New Roman" w:hAnsi="Times New Roman" w:cs="Times New Roman"/>
          <w:b/>
          <w:bCs/>
          <w:kern w:val="0"/>
          <w:sz w:val="20"/>
          <w:szCs w:val="20"/>
        </w:rPr>
        <w:t xml:space="preserve"> Which Have no Influence on Nude Mice Xenograft</w:t>
      </w:r>
    </w:p>
    <w:p w:rsidR="003019A3" w:rsidRPr="002159D8" w:rsidRDefault="003019A3">
      <w:pPr>
        <w:jc w:val="left"/>
        <w:rPr>
          <w:rFonts w:ascii="Times New Roman" w:hAnsi="Times New Roman" w:cs="Times New Roman"/>
          <w:bCs/>
          <w:kern w:val="0"/>
          <w:sz w:val="20"/>
          <w:szCs w:val="20"/>
        </w:rPr>
      </w:pPr>
      <w:r w:rsidRPr="002159D8">
        <w:rPr>
          <w:rFonts w:ascii="Times New Roman" w:hAnsi="Times New Roman" w:cs="Times New Roman"/>
          <w:bCs/>
          <w:kern w:val="0"/>
          <w:sz w:val="20"/>
          <w:szCs w:val="20"/>
        </w:rPr>
        <w:t>(A) The relative concentration of P5C in different media of four kinds of cells, including TCMK-1, RM-1, and PRODH overexpression/knockdown RM-1.</w:t>
      </w:r>
    </w:p>
    <w:p w:rsidR="00244D71" w:rsidRPr="00F8335C" w:rsidRDefault="00244D71">
      <w:pPr>
        <w:jc w:val="left"/>
        <w:rPr>
          <w:rFonts w:ascii="Times New Roman" w:hAnsi="Times New Roman" w:cs="Times New Roman"/>
          <w:kern w:val="0"/>
          <w:sz w:val="20"/>
          <w:szCs w:val="20"/>
        </w:rPr>
      </w:pPr>
      <w:r w:rsidRPr="00E40F00">
        <w:rPr>
          <w:rFonts w:ascii="Times New Roman" w:hAnsi="Times New Roman" w:cs="Times New Roman"/>
          <w:bCs/>
          <w:kern w:val="0"/>
          <w:sz w:val="20"/>
          <w:szCs w:val="20"/>
        </w:rPr>
        <w:t xml:space="preserve">(B) </w:t>
      </w:r>
      <w:r w:rsidRPr="001D7363">
        <w:rPr>
          <w:rFonts w:ascii="Times New Roman" w:hAnsi="Times New Roman" w:cs="Times New Roman"/>
          <w:kern w:val="0"/>
          <w:sz w:val="20"/>
          <w:szCs w:val="20"/>
        </w:rPr>
        <w:t>Columns</w:t>
      </w:r>
      <w:r w:rsidRPr="00F8335C">
        <w:rPr>
          <w:rFonts w:ascii="Times New Roman" w:hAnsi="Times New Roman" w:cs="Times New Roman"/>
          <w:kern w:val="0"/>
          <w:sz w:val="20"/>
          <w:szCs w:val="20"/>
        </w:rPr>
        <w:t xml:space="preserve"> showed the quantitative statistics of the infiltration of </w:t>
      </w:r>
      <w:r w:rsidRPr="00F8335C">
        <w:rPr>
          <w:rFonts w:ascii="Times New Roman" w:hAnsi="Times New Roman" w:cs="Times New Roman"/>
          <w:sz w:val="20"/>
          <w:szCs w:val="20"/>
        </w:rPr>
        <w:t>CD4</w:t>
      </w:r>
      <w:r w:rsidRPr="00F8335C">
        <w:rPr>
          <w:rFonts w:ascii="Times New Roman" w:hAnsi="Times New Roman" w:cs="Times New Roman"/>
          <w:sz w:val="20"/>
          <w:szCs w:val="20"/>
          <w:vertAlign w:val="superscript"/>
        </w:rPr>
        <w:t xml:space="preserve">+ </w:t>
      </w:r>
      <w:r w:rsidRPr="00F8335C">
        <w:rPr>
          <w:rFonts w:ascii="Times New Roman" w:hAnsi="Times New Roman" w:cs="Times New Roman"/>
          <w:kern w:val="0"/>
          <w:sz w:val="20"/>
          <w:szCs w:val="20"/>
        </w:rPr>
        <w:t>T cells.</w:t>
      </w:r>
    </w:p>
    <w:p w:rsidR="00244D71" w:rsidRPr="00F8335C" w:rsidRDefault="00244D71">
      <w:pPr>
        <w:jc w:val="left"/>
        <w:rPr>
          <w:rFonts w:ascii="Times New Roman" w:hAnsi="Times New Roman" w:cs="Times New Roman"/>
          <w:kern w:val="0"/>
          <w:sz w:val="20"/>
          <w:szCs w:val="20"/>
        </w:rPr>
      </w:pPr>
      <w:r w:rsidRPr="00F8335C">
        <w:rPr>
          <w:rFonts w:ascii="Times New Roman" w:hAnsi="Times New Roman" w:cs="Times New Roman"/>
          <w:kern w:val="0"/>
          <w:sz w:val="20"/>
          <w:szCs w:val="20"/>
        </w:rPr>
        <w:t>(C) The infiltration of CD4</w:t>
      </w:r>
      <w:r w:rsidRPr="00F8335C">
        <w:rPr>
          <w:rFonts w:ascii="Times New Roman" w:hAnsi="Times New Roman" w:cs="Times New Roman"/>
          <w:kern w:val="0"/>
          <w:sz w:val="20"/>
          <w:szCs w:val="20"/>
          <w:vertAlign w:val="superscript"/>
        </w:rPr>
        <w:t xml:space="preserve">+ </w:t>
      </w:r>
      <w:r w:rsidRPr="00F8335C">
        <w:rPr>
          <w:rFonts w:ascii="Times New Roman" w:hAnsi="Times New Roman" w:cs="Times New Roman"/>
          <w:kern w:val="0"/>
          <w:sz w:val="20"/>
          <w:szCs w:val="20"/>
        </w:rPr>
        <w:t>T cells in tumor tissue detected by IF. The red light marked CD4</w:t>
      </w:r>
      <w:r w:rsidRPr="00F8335C">
        <w:rPr>
          <w:rFonts w:ascii="Times New Roman" w:hAnsi="Times New Roman" w:cs="Times New Roman"/>
          <w:kern w:val="0"/>
          <w:sz w:val="20"/>
          <w:szCs w:val="20"/>
          <w:vertAlign w:val="superscript"/>
        </w:rPr>
        <w:t xml:space="preserve">+ </w:t>
      </w:r>
      <w:r w:rsidRPr="00F8335C">
        <w:rPr>
          <w:rFonts w:ascii="Times New Roman" w:hAnsi="Times New Roman" w:cs="Times New Roman"/>
          <w:kern w:val="0"/>
          <w:sz w:val="20"/>
          <w:szCs w:val="20"/>
        </w:rPr>
        <w:t xml:space="preserve">T cells. </w:t>
      </w:r>
    </w:p>
    <w:p w:rsidR="00244D71" w:rsidRPr="00F8335C" w:rsidRDefault="00244D71">
      <w:pPr>
        <w:jc w:val="left"/>
        <w:rPr>
          <w:rFonts w:ascii="Times New Roman" w:hAnsi="Times New Roman" w:cs="Times New Roman"/>
          <w:kern w:val="0"/>
          <w:sz w:val="20"/>
          <w:szCs w:val="20"/>
        </w:rPr>
      </w:pPr>
      <w:r w:rsidRPr="00091311">
        <w:rPr>
          <w:rFonts w:ascii="Times New Roman" w:hAnsi="Times New Roman" w:cs="Times New Roman"/>
          <w:kern w:val="0"/>
          <w:sz w:val="20"/>
          <w:szCs w:val="20"/>
        </w:rPr>
        <w:t>(D) Columns</w:t>
      </w:r>
      <w:r w:rsidRPr="00F8335C">
        <w:rPr>
          <w:rFonts w:ascii="Times New Roman" w:hAnsi="Times New Roman" w:cs="Times New Roman"/>
          <w:kern w:val="0"/>
          <w:sz w:val="20"/>
          <w:szCs w:val="20"/>
        </w:rPr>
        <w:t xml:space="preserve"> showed the quantitative statistics of the infiltration of </w:t>
      </w:r>
      <w:r w:rsidRPr="00F8335C">
        <w:rPr>
          <w:rFonts w:ascii="Times New Roman" w:hAnsi="Times New Roman" w:cs="Times New Roman"/>
          <w:sz w:val="20"/>
          <w:szCs w:val="20"/>
        </w:rPr>
        <w:t>CD8</w:t>
      </w:r>
      <w:r w:rsidRPr="00F8335C">
        <w:rPr>
          <w:rFonts w:ascii="Times New Roman" w:hAnsi="Times New Roman" w:cs="Times New Roman"/>
          <w:sz w:val="20"/>
          <w:szCs w:val="20"/>
          <w:vertAlign w:val="superscript"/>
        </w:rPr>
        <w:t xml:space="preserve">+ </w:t>
      </w:r>
      <w:r w:rsidRPr="00F8335C">
        <w:rPr>
          <w:rFonts w:ascii="Times New Roman" w:hAnsi="Times New Roman" w:cs="Times New Roman"/>
          <w:kern w:val="0"/>
          <w:sz w:val="20"/>
          <w:szCs w:val="20"/>
        </w:rPr>
        <w:t>T cells.</w:t>
      </w:r>
    </w:p>
    <w:p w:rsidR="00244D71" w:rsidRPr="00F8335C" w:rsidRDefault="00244D71" w:rsidP="00244D71">
      <w:pPr>
        <w:jc w:val="left"/>
        <w:rPr>
          <w:rFonts w:ascii="Times New Roman" w:hAnsi="Times New Roman" w:cs="Times New Roman"/>
          <w:kern w:val="0"/>
          <w:sz w:val="20"/>
          <w:szCs w:val="20"/>
        </w:rPr>
      </w:pPr>
      <w:r w:rsidRPr="00F8335C">
        <w:rPr>
          <w:rFonts w:ascii="Times New Roman" w:hAnsi="Times New Roman" w:cs="Times New Roman"/>
          <w:kern w:val="0"/>
          <w:sz w:val="20"/>
          <w:szCs w:val="20"/>
        </w:rPr>
        <w:t>(E) The infiltration of CD8</w:t>
      </w:r>
      <w:r w:rsidRPr="00F8335C">
        <w:rPr>
          <w:rFonts w:ascii="Times New Roman" w:hAnsi="Times New Roman" w:cs="Times New Roman"/>
          <w:kern w:val="0"/>
          <w:sz w:val="20"/>
          <w:szCs w:val="20"/>
          <w:vertAlign w:val="superscript"/>
        </w:rPr>
        <w:t xml:space="preserve">+ </w:t>
      </w:r>
      <w:r w:rsidRPr="00F8335C">
        <w:rPr>
          <w:rFonts w:ascii="Times New Roman" w:hAnsi="Times New Roman" w:cs="Times New Roman"/>
          <w:kern w:val="0"/>
          <w:sz w:val="20"/>
          <w:szCs w:val="20"/>
        </w:rPr>
        <w:t>T cells in tumor tissue detected by IF. The red light marked CD8</w:t>
      </w:r>
      <w:r w:rsidRPr="00F8335C">
        <w:rPr>
          <w:rFonts w:ascii="Times New Roman" w:hAnsi="Times New Roman" w:cs="Times New Roman"/>
          <w:kern w:val="0"/>
          <w:sz w:val="20"/>
          <w:szCs w:val="20"/>
          <w:vertAlign w:val="superscript"/>
        </w:rPr>
        <w:t xml:space="preserve">+ </w:t>
      </w:r>
      <w:r w:rsidRPr="00F8335C">
        <w:rPr>
          <w:rFonts w:ascii="Times New Roman" w:hAnsi="Times New Roman" w:cs="Times New Roman"/>
          <w:kern w:val="0"/>
          <w:sz w:val="20"/>
          <w:szCs w:val="20"/>
        </w:rPr>
        <w:t>T cells.</w:t>
      </w:r>
    </w:p>
    <w:p w:rsidR="00244D71" w:rsidRPr="00F8335C" w:rsidRDefault="00244D71" w:rsidP="00244D71">
      <w:pPr>
        <w:autoSpaceDE w:val="0"/>
        <w:autoSpaceDN w:val="0"/>
        <w:adjustRightInd w:val="0"/>
        <w:rPr>
          <w:rFonts w:ascii="Times New Roman" w:hAnsi="Times New Roman" w:cs="Times New Roman"/>
          <w:sz w:val="20"/>
          <w:szCs w:val="20"/>
        </w:rPr>
      </w:pPr>
      <w:r w:rsidRPr="002159D8">
        <w:rPr>
          <w:rFonts w:ascii="Times New Roman" w:hAnsi="Times New Roman" w:cs="Times New Roman"/>
          <w:kern w:val="0"/>
          <w:sz w:val="20"/>
          <w:szCs w:val="20"/>
        </w:rPr>
        <w:t>(F</w:t>
      </w:r>
      <w:r w:rsidRPr="00E40F00">
        <w:rPr>
          <w:rFonts w:ascii="Times New Roman" w:hAnsi="Times New Roman" w:cs="Times New Roman"/>
          <w:kern w:val="0"/>
          <w:sz w:val="20"/>
          <w:szCs w:val="20"/>
        </w:rPr>
        <w:t xml:space="preserve">) </w:t>
      </w:r>
      <w:r w:rsidRPr="001D7363">
        <w:rPr>
          <w:rFonts w:ascii="Times New Roman" w:hAnsi="Times New Roman" w:cs="Times New Roman"/>
          <w:sz w:val="20"/>
          <w:szCs w:val="20"/>
        </w:rPr>
        <w:t xml:space="preserve">Mean of body weight of mice measured at the indicated number </w:t>
      </w:r>
      <w:r w:rsidRPr="00F8335C">
        <w:rPr>
          <w:rFonts w:ascii="Times New Roman" w:hAnsi="Times New Roman" w:cs="Times New Roman"/>
          <w:sz w:val="20"/>
          <w:szCs w:val="20"/>
        </w:rPr>
        <w:t>of days on nude mice.</w:t>
      </w:r>
    </w:p>
    <w:p w:rsidR="00244D71" w:rsidRPr="00CD166D" w:rsidRDefault="00244D71" w:rsidP="00244D71">
      <w:pPr>
        <w:autoSpaceDE w:val="0"/>
        <w:autoSpaceDN w:val="0"/>
        <w:adjustRightInd w:val="0"/>
        <w:rPr>
          <w:rFonts w:ascii="Times New Roman" w:hAnsi="Times New Roman" w:cs="Times New Roman"/>
          <w:sz w:val="20"/>
          <w:szCs w:val="20"/>
        </w:rPr>
      </w:pPr>
      <w:r w:rsidRPr="00F8335C">
        <w:rPr>
          <w:rFonts w:ascii="Times New Roman" w:hAnsi="Times New Roman" w:cs="Times New Roman"/>
          <w:kern w:val="0"/>
          <w:sz w:val="20"/>
          <w:szCs w:val="20"/>
        </w:rPr>
        <w:t xml:space="preserve">(G) </w:t>
      </w:r>
      <w:r w:rsidRPr="00F8335C">
        <w:rPr>
          <w:rFonts w:ascii="Times New Roman" w:hAnsi="Times New Roman" w:cs="Times New Roman"/>
          <w:sz w:val="20"/>
          <w:szCs w:val="20"/>
        </w:rPr>
        <w:t xml:space="preserve">Mean of tumor volume measured </w:t>
      </w:r>
      <w:r w:rsidRPr="00091311">
        <w:rPr>
          <w:rFonts w:ascii="Times New Roman" w:hAnsi="Times New Roman" w:cs="Times New Roman"/>
          <w:sz w:val="20"/>
          <w:szCs w:val="20"/>
        </w:rPr>
        <w:t xml:space="preserve">at the indicated number </w:t>
      </w:r>
      <w:r w:rsidRPr="00CD166D">
        <w:rPr>
          <w:rFonts w:ascii="Times New Roman" w:hAnsi="Times New Roman" w:cs="Times New Roman"/>
          <w:sz w:val="20"/>
          <w:szCs w:val="20"/>
        </w:rPr>
        <w:t>of days on nude mice.</w:t>
      </w:r>
    </w:p>
    <w:p w:rsidR="00244D71" w:rsidRPr="00F8335C" w:rsidRDefault="00244D71" w:rsidP="00244D71">
      <w:pPr>
        <w:rPr>
          <w:rFonts w:ascii="Times New Roman" w:hAnsi="Times New Roman" w:cs="Times New Roman"/>
          <w:sz w:val="20"/>
          <w:szCs w:val="20"/>
        </w:rPr>
      </w:pPr>
      <w:r w:rsidRPr="00F8335C">
        <w:rPr>
          <w:rFonts w:ascii="Times New Roman" w:hAnsi="Times New Roman" w:cs="Times New Roman"/>
          <w:sz w:val="20"/>
          <w:szCs w:val="20"/>
        </w:rPr>
        <w:t>(H) The picture of tumors on nude mice after harvesting.</w:t>
      </w:r>
    </w:p>
    <w:p w:rsidR="00C71CF6" w:rsidRPr="001D7363" w:rsidRDefault="00C71CF6" w:rsidP="00C71CF6">
      <w:pPr>
        <w:ind w:firstLineChars="50" w:firstLine="100"/>
        <w:jc w:val="left"/>
        <w:rPr>
          <w:rFonts w:ascii="Times New Roman" w:hAnsi="Times New Roman" w:cs="Times New Roman"/>
          <w:kern w:val="0"/>
          <w:sz w:val="20"/>
        </w:rPr>
      </w:pPr>
      <w:r w:rsidRPr="002159D8">
        <w:rPr>
          <w:rFonts w:ascii="Times New Roman" w:hAnsi="Times New Roman" w:cs="Times New Roman"/>
          <w:kern w:val="0"/>
          <w:sz w:val="20"/>
        </w:rPr>
        <w:t>Error bars are SEM of biological replicates and *</w:t>
      </w:r>
      <w:r w:rsidRPr="00E40F00">
        <w:rPr>
          <w:rFonts w:ascii="Times New Roman" w:hAnsi="Times New Roman" w:cs="Times New Roman"/>
          <w:i/>
          <w:kern w:val="0"/>
          <w:sz w:val="20"/>
        </w:rPr>
        <w:t>p</w:t>
      </w:r>
      <w:r w:rsidRPr="001D7363">
        <w:rPr>
          <w:rFonts w:ascii="Times New Roman" w:hAnsi="Times New Roman" w:cs="Times New Roman"/>
          <w:kern w:val="0"/>
          <w:sz w:val="20"/>
        </w:rPr>
        <w:t xml:space="preserve"> &lt;0.05;</w:t>
      </w:r>
      <w:r w:rsidRPr="001D7363">
        <w:rPr>
          <w:rFonts w:ascii="Times New Roman" w:hAnsi="Times New Roman" w:cs="Times New Roman"/>
          <w:kern w:val="0"/>
          <w:sz w:val="20"/>
          <w:szCs w:val="20"/>
        </w:rPr>
        <w:t xml:space="preserve"> </w:t>
      </w:r>
      <w:r w:rsidRPr="00F8335C">
        <w:rPr>
          <w:rFonts w:ascii="Times New Roman" w:hAnsi="Times New Roman" w:cs="Times New Roman"/>
          <w:kern w:val="0"/>
          <w:sz w:val="20"/>
          <w:szCs w:val="20"/>
        </w:rPr>
        <w:t>***</w:t>
      </w:r>
      <w:r w:rsidRPr="001D7363">
        <w:rPr>
          <w:rFonts w:ascii="Times New Roman" w:hAnsi="Times New Roman" w:cs="Times New Roman"/>
          <w:i/>
          <w:kern w:val="0"/>
          <w:sz w:val="20"/>
          <w:szCs w:val="20"/>
        </w:rPr>
        <w:t>P&lt;</w:t>
      </w:r>
      <w:r w:rsidRPr="001D7363">
        <w:rPr>
          <w:rFonts w:ascii="Times New Roman" w:hAnsi="Times New Roman" w:cs="Times New Roman"/>
          <w:kern w:val="0"/>
          <w:sz w:val="20"/>
          <w:szCs w:val="20"/>
        </w:rPr>
        <w:t>0.001.</w:t>
      </w:r>
    </w:p>
    <w:p w:rsidR="00244D71" w:rsidRPr="00F8335C" w:rsidRDefault="00244D71">
      <w:pPr>
        <w:jc w:val="left"/>
        <w:rPr>
          <w:rFonts w:ascii="Times New Roman" w:hAnsi="Times New Roman" w:cs="Times New Roman"/>
          <w:kern w:val="0"/>
          <w:sz w:val="20"/>
          <w:szCs w:val="20"/>
        </w:rPr>
      </w:pPr>
    </w:p>
    <w:p w:rsidR="00897399" w:rsidRDefault="00897399">
      <w:pPr>
        <w:widowControl/>
        <w:jc w:val="left"/>
        <w:rPr>
          <w:rFonts w:ascii="Times New Roman" w:hAnsi="Times New Roman" w:cs="Times New Roman"/>
          <w:kern w:val="0"/>
          <w:sz w:val="20"/>
        </w:rPr>
      </w:pPr>
      <w:r>
        <w:rPr>
          <w:rFonts w:ascii="Times New Roman" w:hAnsi="Times New Roman" w:cs="Times New Roman"/>
          <w:kern w:val="0"/>
          <w:sz w:val="20"/>
        </w:rPr>
        <w:br w:type="page"/>
      </w:r>
      <w:bookmarkStart w:id="4" w:name="_GoBack"/>
      <w:bookmarkEnd w:id="4"/>
    </w:p>
    <w:p w:rsidR="00C76454" w:rsidRPr="00F8335C" w:rsidRDefault="00C76454">
      <w:pPr>
        <w:jc w:val="left"/>
        <w:rPr>
          <w:rFonts w:ascii="Times New Roman" w:hAnsi="Times New Roman" w:cs="Times New Roman"/>
          <w:kern w:val="0"/>
          <w:sz w:val="20"/>
        </w:rPr>
      </w:pPr>
    </w:p>
    <w:p w:rsidR="00C05AFA" w:rsidRPr="00C455D5" w:rsidRDefault="00C05AFA" w:rsidP="00C05AFA">
      <w:pPr>
        <w:pStyle w:val="Body"/>
        <w:spacing w:line="480" w:lineRule="auto"/>
        <w:rPr>
          <w:rStyle w:val="None"/>
          <w:rFonts w:ascii="Times New Roman" w:hAnsi="Times New Roman" w:cs="Times New Roman"/>
          <w:b/>
          <w:sz w:val="28"/>
          <w:szCs w:val="28"/>
        </w:rPr>
      </w:pPr>
      <w:r w:rsidRPr="00F8335C">
        <w:rPr>
          <w:rStyle w:val="None"/>
          <w:rFonts w:ascii="Times New Roman" w:hAnsi="Times New Roman" w:cs="Times New Roman"/>
          <w:b/>
          <w:sz w:val="28"/>
          <w:szCs w:val="28"/>
        </w:rPr>
        <w:t>Supplementary Tables</w:t>
      </w:r>
    </w:p>
    <w:p w:rsidR="00C05AFA" w:rsidRPr="00F8335C" w:rsidRDefault="00C05AFA" w:rsidP="00C05AFA">
      <w:pPr>
        <w:jc w:val="center"/>
        <w:rPr>
          <w:rFonts w:ascii="Times New Roman" w:hAnsi="Times New Roman" w:cs="Times New Roman"/>
          <w:sz w:val="24"/>
          <w:szCs w:val="24"/>
        </w:rPr>
      </w:pPr>
      <w:r w:rsidRPr="00F8335C">
        <w:rPr>
          <w:rFonts w:ascii="Times New Roman" w:hAnsi="Times New Roman" w:cs="Times New Roman"/>
          <w:sz w:val="24"/>
          <w:szCs w:val="24"/>
        </w:rPr>
        <w:t xml:space="preserve">Table </w:t>
      </w:r>
      <w:r w:rsidR="002306EB" w:rsidRPr="00F8335C">
        <w:rPr>
          <w:rFonts w:ascii="宋体" w:eastAsia="宋体" w:hAnsi="宋体" w:cs="宋体" w:hint="eastAsia"/>
          <w:sz w:val="24"/>
          <w:szCs w:val="24"/>
          <w:lang w:eastAsia="ja-JP"/>
        </w:rPr>
        <w:t>Ⅰ</w:t>
      </w:r>
      <w:r w:rsidRPr="00F8335C">
        <w:rPr>
          <w:rFonts w:ascii="Times New Roman" w:hAnsi="Times New Roman" w:cs="Times New Roman"/>
          <w:sz w:val="24"/>
          <w:szCs w:val="24"/>
        </w:rPr>
        <w:t xml:space="preserve">  </w:t>
      </w:r>
      <w:r w:rsidRPr="00F8335C">
        <w:rPr>
          <w:rFonts w:ascii="Times New Roman" w:hAnsi="Times New Roman" w:cs="Times New Roman"/>
          <w:kern w:val="0"/>
          <w:sz w:val="24"/>
          <w:szCs w:val="24"/>
        </w:rPr>
        <w:t xml:space="preserve">The </w:t>
      </w:r>
      <w:r w:rsidRPr="00F8335C">
        <w:rPr>
          <w:rFonts w:ascii="Times New Roman" w:hAnsi="Times New Roman" w:cs="Times New Roman"/>
          <w:color w:val="000000"/>
          <w:sz w:val="24"/>
          <w:szCs w:val="24"/>
        </w:rPr>
        <w:t>clinical information on the patients</w:t>
      </w:r>
    </w:p>
    <w:tbl>
      <w:tblPr>
        <w:tblW w:w="0" w:type="auto"/>
        <w:tblInd w:w="108" w:type="dxa"/>
        <w:tblBorders>
          <w:top w:val="single" w:sz="4" w:space="0" w:color="auto"/>
        </w:tblBorders>
        <w:tblLook w:val="0000" w:firstRow="0" w:lastRow="0" w:firstColumn="0" w:lastColumn="0" w:noHBand="0" w:noVBand="0"/>
      </w:tblPr>
      <w:tblGrid>
        <w:gridCol w:w="8198"/>
      </w:tblGrid>
      <w:tr w:rsidR="00C05AFA" w:rsidRPr="00F8335C" w:rsidTr="00A87BE3">
        <w:trPr>
          <w:trHeight w:val="100"/>
        </w:trPr>
        <w:tc>
          <w:tcPr>
            <w:tcW w:w="8400" w:type="dxa"/>
            <w:tcBorders>
              <w:bottom w:val="nil"/>
            </w:tcBorders>
          </w:tcPr>
          <w:p w:rsidR="00C05AFA" w:rsidRPr="00F8335C" w:rsidRDefault="00C05AFA" w:rsidP="00A87BE3">
            <w:pPr>
              <w:rPr>
                <w:rFonts w:ascii="Times New Roman" w:hAnsi="Times New Roman" w:cs="Times New Roman"/>
              </w:rPr>
            </w:pPr>
          </w:p>
        </w:tc>
      </w:tr>
    </w:tbl>
    <w:p w:rsidR="00C05AFA" w:rsidRPr="00091311" w:rsidRDefault="00C05AFA" w:rsidP="00C05AFA">
      <w:pPr>
        <w:rPr>
          <w:rFonts w:ascii="Times New Roman" w:hAnsi="Times New Roman" w:cs="Times New Roman"/>
          <w:sz w:val="24"/>
          <w:szCs w:val="24"/>
        </w:rPr>
      </w:pPr>
      <w:r w:rsidRPr="00F8335C">
        <w:rPr>
          <w:rFonts w:ascii="Times New Roman" w:hAnsi="Times New Roman" w:cs="Times New Roman"/>
        </w:rPr>
        <w:t xml:space="preserve"> </w:t>
      </w:r>
      <w:r w:rsidRPr="00F8335C">
        <w:rPr>
          <w:rFonts w:ascii="Times New Roman" w:hAnsi="Times New Roman" w:cs="Times New Roman"/>
          <w:sz w:val="24"/>
          <w:szCs w:val="24"/>
        </w:rPr>
        <w:t>Patients                           BPH                         PCa</w:t>
      </w:r>
    </w:p>
    <w:p w:rsidR="00C05AFA" w:rsidRPr="002159D8" w:rsidRDefault="00C05AFA" w:rsidP="00C05AFA">
      <w:pPr>
        <w:rPr>
          <w:rFonts w:ascii="Times New Roman" w:hAnsi="Times New Roman" w:cs="Times New Roman"/>
          <w:sz w:val="24"/>
          <w:szCs w:val="24"/>
        </w:rPr>
      </w:pPr>
    </w:p>
    <w:tbl>
      <w:tblPr>
        <w:tblW w:w="8430" w:type="dxa"/>
        <w:tblInd w:w="168" w:type="dxa"/>
        <w:tblBorders>
          <w:top w:val="single" w:sz="4" w:space="0" w:color="auto"/>
        </w:tblBorders>
        <w:tblLook w:val="0000" w:firstRow="0" w:lastRow="0" w:firstColumn="0" w:lastColumn="0" w:noHBand="0" w:noVBand="0"/>
      </w:tblPr>
      <w:tblGrid>
        <w:gridCol w:w="8430"/>
      </w:tblGrid>
      <w:tr w:rsidR="00C05AFA" w:rsidRPr="00F8335C" w:rsidTr="00A87BE3">
        <w:trPr>
          <w:trHeight w:val="100"/>
        </w:trPr>
        <w:tc>
          <w:tcPr>
            <w:tcW w:w="8430" w:type="dxa"/>
          </w:tcPr>
          <w:p w:rsidR="00C05AFA" w:rsidRPr="00F8335C" w:rsidRDefault="00C05AFA" w:rsidP="00A87BE3">
            <w:pPr>
              <w:rPr>
                <w:rFonts w:ascii="Times New Roman" w:hAnsi="Times New Roman" w:cs="Times New Roman"/>
                <w:sz w:val="24"/>
                <w:szCs w:val="24"/>
              </w:rPr>
            </w:pPr>
            <w:r w:rsidRPr="00F8335C">
              <w:rPr>
                <w:rFonts w:ascii="Times New Roman" w:hAnsi="Times New Roman" w:cs="Times New Roman"/>
                <w:sz w:val="24"/>
                <w:szCs w:val="24"/>
              </w:rPr>
              <w:t xml:space="preserve">   </w:t>
            </w:r>
            <w:r w:rsidR="007F5055" w:rsidRPr="00F8335C">
              <w:rPr>
                <w:rFonts w:ascii="Times New Roman" w:hAnsi="Times New Roman" w:cs="Times New Roman"/>
                <w:sz w:val="24"/>
                <w:szCs w:val="24"/>
              </w:rPr>
              <w:t xml:space="preserve">      50-60                    </w:t>
            </w:r>
            <w:r w:rsidRPr="00F8335C">
              <w:rPr>
                <w:rFonts w:ascii="Times New Roman" w:hAnsi="Times New Roman" w:cs="Times New Roman"/>
                <w:sz w:val="24"/>
                <w:szCs w:val="24"/>
              </w:rPr>
              <w:t>2                           6</w:t>
            </w:r>
          </w:p>
        </w:tc>
      </w:tr>
    </w:tbl>
    <w:p w:rsidR="00C05AFA" w:rsidRPr="00F8335C" w:rsidRDefault="00C05AFA" w:rsidP="00C05AFA">
      <w:pPr>
        <w:rPr>
          <w:rFonts w:ascii="Times New Roman" w:hAnsi="Times New Roman" w:cs="Times New Roman"/>
          <w:sz w:val="24"/>
          <w:szCs w:val="24"/>
        </w:rPr>
      </w:pPr>
      <w:r w:rsidRPr="00F8335C">
        <w:rPr>
          <w:rFonts w:ascii="Times New Roman" w:hAnsi="Times New Roman" w:cs="Times New Roman"/>
          <w:sz w:val="24"/>
          <w:szCs w:val="24"/>
        </w:rPr>
        <w:t xml:space="preserve">   Age     60-70                    5                           7</w:t>
      </w:r>
    </w:p>
    <w:p w:rsidR="00C05AFA" w:rsidRPr="00E40F00" w:rsidRDefault="00C05AFA" w:rsidP="00C05AFA">
      <w:pPr>
        <w:rPr>
          <w:rFonts w:ascii="Times New Roman" w:hAnsi="Times New Roman" w:cs="Times New Roman"/>
          <w:sz w:val="24"/>
          <w:szCs w:val="24"/>
        </w:rPr>
      </w:pPr>
      <w:r w:rsidRPr="002159D8">
        <w:rPr>
          <w:rFonts w:ascii="Times New Roman" w:hAnsi="Times New Roman" w:cs="Times New Roman"/>
          <w:sz w:val="24"/>
          <w:szCs w:val="24"/>
        </w:rPr>
        <w:t xml:space="preserve">           70-80                    5                           9</w:t>
      </w:r>
    </w:p>
    <w:p w:rsidR="00C05AFA" w:rsidRPr="00F8335C" w:rsidRDefault="00C05AFA" w:rsidP="00C05AFA">
      <w:pPr>
        <w:rPr>
          <w:rFonts w:ascii="Times New Roman" w:hAnsi="Times New Roman" w:cs="Times New Roman"/>
          <w:sz w:val="24"/>
          <w:szCs w:val="24"/>
        </w:rPr>
      </w:pPr>
      <w:r w:rsidRPr="00F8335C">
        <w:rPr>
          <w:rFonts w:ascii="Times New Roman" w:hAnsi="Times New Roman" w:cs="Times New Roman"/>
          <w:sz w:val="24"/>
          <w:szCs w:val="24"/>
        </w:rPr>
        <w:t xml:space="preserve">    </w:t>
      </w:r>
      <w:r w:rsidR="007F5055" w:rsidRPr="00F8335C">
        <w:rPr>
          <w:rFonts w:ascii="Times New Roman" w:hAnsi="Times New Roman" w:cs="Times New Roman"/>
          <w:sz w:val="24"/>
          <w:szCs w:val="24"/>
        </w:rPr>
        <w:t xml:space="preserve">       &gt;</w:t>
      </w:r>
      <w:r w:rsidR="00167638" w:rsidRPr="00F8335C">
        <w:rPr>
          <w:rFonts w:ascii="Times New Roman" w:hAnsi="Times New Roman" w:cs="Times New Roman"/>
          <w:sz w:val="24"/>
          <w:szCs w:val="24"/>
        </w:rPr>
        <w:t xml:space="preserve"> 80                    </w:t>
      </w:r>
      <w:r w:rsidR="00F42DAD" w:rsidRPr="00F8335C">
        <w:rPr>
          <w:rFonts w:ascii="Times New Roman" w:hAnsi="Times New Roman" w:cs="Times New Roman"/>
          <w:sz w:val="24"/>
          <w:szCs w:val="24"/>
        </w:rPr>
        <w:t xml:space="preserve"> </w:t>
      </w:r>
      <w:r w:rsidRPr="00F8335C">
        <w:rPr>
          <w:rFonts w:ascii="Times New Roman" w:hAnsi="Times New Roman" w:cs="Times New Roman"/>
          <w:sz w:val="24"/>
          <w:szCs w:val="24"/>
        </w:rPr>
        <w:t>3                           3</w:t>
      </w:r>
    </w:p>
    <w:p w:rsidR="00C05AFA" w:rsidRPr="00F8335C" w:rsidRDefault="00C05AFA" w:rsidP="00C05AFA">
      <w:pPr>
        <w:rPr>
          <w:rFonts w:ascii="Times New Roman" w:hAnsi="Times New Roman" w:cs="Times New Roman"/>
          <w:sz w:val="24"/>
          <w:szCs w:val="24"/>
        </w:rPr>
      </w:pPr>
    </w:p>
    <w:p w:rsidR="00C05AFA" w:rsidRPr="00F8335C" w:rsidRDefault="00C05AFA" w:rsidP="00C05AFA">
      <w:pPr>
        <w:rPr>
          <w:rFonts w:ascii="Times New Roman" w:hAnsi="Times New Roman" w:cs="Times New Roman"/>
          <w:sz w:val="24"/>
          <w:szCs w:val="24"/>
        </w:rPr>
      </w:pPr>
      <w:r w:rsidRPr="00F8335C">
        <w:rPr>
          <w:rFonts w:ascii="Times New Roman" w:hAnsi="Times New Roman" w:cs="Times New Roman"/>
          <w:sz w:val="24"/>
          <w:szCs w:val="24"/>
        </w:rPr>
        <w:t xml:space="preserve">            T1                                                  5</w:t>
      </w:r>
    </w:p>
    <w:p w:rsidR="00C05AFA" w:rsidRPr="00F8335C" w:rsidRDefault="00C05AFA" w:rsidP="00C05AFA">
      <w:pPr>
        <w:rPr>
          <w:rFonts w:ascii="Times New Roman" w:hAnsi="Times New Roman" w:cs="Times New Roman"/>
          <w:sz w:val="24"/>
          <w:szCs w:val="24"/>
        </w:rPr>
      </w:pPr>
      <w:r w:rsidRPr="00F8335C">
        <w:rPr>
          <w:rFonts w:ascii="Times New Roman" w:hAnsi="Times New Roman" w:cs="Times New Roman"/>
          <w:sz w:val="24"/>
          <w:szCs w:val="24"/>
        </w:rPr>
        <w:t xml:space="preserve">            T2                                                  8</w:t>
      </w:r>
    </w:p>
    <w:p w:rsidR="00C05AFA" w:rsidRPr="00F8335C" w:rsidRDefault="007F5055" w:rsidP="00C05AFA">
      <w:pPr>
        <w:ind w:firstLineChars="50" w:firstLine="120"/>
        <w:rPr>
          <w:rFonts w:ascii="Times New Roman" w:hAnsi="Times New Roman" w:cs="Times New Roman"/>
          <w:sz w:val="24"/>
          <w:szCs w:val="24"/>
        </w:rPr>
      </w:pPr>
      <w:r w:rsidRPr="00F8335C">
        <w:rPr>
          <w:rFonts w:ascii="Times New Roman" w:hAnsi="Times New Roman" w:cs="Times New Roman"/>
          <w:sz w:val="24"/>
          <w:szCs w:val="24"/>
        </w:rPr>
        <w:t xml:space="preserve">  Stage   </w:t>
      </w:r>
      <w:r w:rsidR="00167638" w:rsidRPr="00F8335C">
        <w:rPr>
          <w:rFonts w:ascii="Times New Roman" w:hAnsi="Times New Roman" w:cs="Times New Roman"/>
          <w:sz w:val="24"/>
          <w:szCs w:val="24"/>
        </w:rPr>
        <w:t xml:space="preserve"> </w:t>
      </w:r>
      <w:r w:rsidRPr="00F8335C">
        <w:rPr>
          <w:rFonts w:ascii="Times New Roman" w:hAnsi="Times New Roman" w:cs="Times New Roman"/>
          <w:sz w:val="24"/>
          <w:szCs w:val="24"/>
        </w:rPr>
        <w:t xml:space="preserve"> </w:t>
      </w:r>
      <w:r w:rsidR="00C05AFA" w:rsidRPr="00F8335C">
        <w:rPr>
          <w:rFonts w:ascii="Times New Roman" w:hAnsi="Times New Roman" w:cs="Times New Roman"/>
          <w:sz w:val="24"/>
          <w:szCs w:val="24"/>
        </w:rPr>
        <w:t xml:space="preserve">T3                  </w:t>
      </w:r>
      <w:r w:rsidRPr="00F8335C">
        <w:rPr>
          <w:rFonts w:ascii="Times New Roman" w:hAnsi="Times New Roman" w:cs="Times New Roman"/>
          <w:sz w:val="24"/>
          <w:szCs w:val="24"/>
        </w:rPr>
        <w:t xml:space="preserve">                               </w:t>
      </w:r>
      <w:r w:rsidR="00167638" w:rsidRPr="00F8335C">
        <w:rPr>
          <w:rFonts w:ascii="Times New Roman" w:hAnsi="Times New Roman" w:cs="Times New Roman"/>
          <w:sz w:val="24"/>
          <w:szCs w:val="24"/>
        </w:rPr>
        <w:t xml:space="preserve"> </w:t>
      </w:r>
      <w:r w:rsidR="00C05AFA" w:rsidRPr="00F8335C">
        <w:rPr>
          <w:rFonts w:ascii="Times New Roman" w:hAnsi="Times New Roman" w:cs="Times New Roman"/>
          <w:sz w:val="24"/>
          <w:szCs w:val="24"/>
        </w:rPr>
        <w:t>7</w:t>
      </w:r>
    </w:p>
    <w:p w:rsidR="00C05AFA" w:rsidRPr="00F8335C" w:rsidRDefault="00C05AFA" w:rsidP="00C05AFA">
      <w:pPr>
        <w:ind w:firstLineChars="50" w:firstLine="120"/>
        <w:rPr>
          <w:rFonts w:ascii="Times New Roman" w:hAnsi="Times New Roman" w:cs="Times New Roman"/>
          <w:sz w:val="24"/>
          <w:szCs w:val="24"/>
        </w:rPr>
      </w:pPr>
      <w:r w:rsidRPr="00F8335C">
        <w:rPr>
          <w:rFonts w:ascii="Times New Roman" w:hAnsi="Times New Roman" w:cs="Times New Roman"/>
          <w:sz w:val="24"/>
          <w:szCs w:val="24"/>
        </w:rPr>
        <w:t xml:space="preserve">           T4                                                  5</w:t>
      </w:r>
    </w:p>
    <w:p w:rsidR="00C05AFA" w:rsidRPr="00F8335C" w:rsidRDefault="00C05AFA" w:rsidP="00C05AFA">
      <w:pPr>
        <w:ind w:firstLineChars="50" w:firstLine="120"/>
        <w:rPr>
          <w:rFonts w:ascii="Times New Roman" w:hAnsi="Times New Roman" w:cs="Times New Roman"/>
          <w:sz w:val="24"/>
          <w:szCs w:val="24"/>
        </w:rPr>
      </w:pPr>
    </w:p>
    <w:tbl>
      <w:tblPr>
        <w:tblW w:w="0" w:type="auto"/>
        <w:tblInd w:w="3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13"/>
      </w:tblGrid>
      <w:tr w:rsidR="00C05AFA" w:rsidRPr="00F8335C" w:rsidTr="00A87BE3">
        <w:trPr>
          <w:trHeight w:val="180"/>
        </w:trPr>
        <w:tc>
          <w:tcPr>
            <w:tcW w:w="8025" w:type="dxa"/>
            <w:tcBorders>
              <w:top w:val="nil"/>
              <w:left w:val="nil"/>
              <w:right w:val="nil"/>
            </w:tcBorders>
          </w:tcPr>
          <w:p w:rsidR="00C05AFA" w:rsidRPr="00F8335C" w:rsidRDefault="00C05AFA" w:rsidP="00A87BE3">
            <w:pPr>
              <w:rPr>
                <w:rFonts w:ascii="Times New Roman" w:hAnsi="Times New Roman" w:cs="Times New Roman"/>
                <w:sz w:val="24"/>
                <w:szCs w:val="24"/>
              </w:rPr>
            </w:pPr>
            <w:r w:rsidRPr="00F8335C">
              <w:rPr>
                <w:rFonts w:ascii="Times New Roman" w:hAnsi="Times New Roman" w:cs="Times New Roman"/>
                <w:sz w:val="24"/>
                <w:szCs w:val="24"/>
              </w:rPr>
              <w:t>Total                            15                          25</w:t>
            </w:r>
          </w:p>
        </w:tc>
      </w:tr>
    </w:tbl>
    <w:p w:rsidR="00C05AFA" w:rsidRPr="00F8335C" w:rsidRDefault="00C05AFA" w:rsidP="00C05AFA">
      <w:pPr>
        <w:ind w:firstLineChars="50" w:firstLine="105"/>
        <w:rPr>
          <w:rFonts w:ascii="Times New Roman" w:hAnsi="Times New Roman" w:cs="Times New Roman"/>
        </w:rPr>
      </w:pPr>
    </w:p>
    <w:p w:rsidR="00D772EA" w:rsidRPr="00F8335C" w:rsidRDefault="00A5255F" w:rsidP="00C51DC4">
      <w:pPr>
        <w:rPr>
          <w:rFonts w:ascii="Times New Roman" w:hAnsi="Times New Roman" w:cs="Times New Roman"/>
          <w:kern w:val="0"/>
          <w:sz w:val="20"/>
        </w:rPr>
      </w:pPr>
      <w:r w:rsidRPr="00F8335C">
        <w:rPr>
          <w:rFonts w:ascii="Times New Roman" w:hAnsi="Times New Roman" w:cs="Times New Roman"/>
          <w:kern w:val="0"/>
          <w:sz w:val="20"/>
        </w:rPr>
        <w:fldChar w:fldCharType="begin"/>
      </w:r>
      <w:r w:rsidR="006F60D2" w:rsidRPr="00F8335C">
        <w:rPr>
          <w:rFonts w:ascii="Times New Roman" w:hAnsi="Times New Roman" w:cs="Times New Roman"/>
          <w:kern w:val="0"/>
          <w:sz w:val="20"/>
        </w:rPr>
        <w:instrText xml:space="preserve"> ADDIN EN.REFLIST </w:instrText>
      </w:r>
      <w:r w:rsidRPr="00C455D5">
        <w:rPr>
          <w:rFonts w:ascii="Times New Roman" w:hAnsi="Times New Roman" w:cs="Times New Roman"/>
          <w:kern w:val="0"/>
          <w:sz w:val="20"/>
        </w:rPr>
        <w:fldChar w:fldCharType="end"/>
      </w:r>
    </w:p>
    <w:sectPr w:rsidR="00D772EA" w:rsidRPr="00F8335C" w:rsidSect="00D772E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6F2B" w:rsidRDefault="00256F2B" w:rsidP="00AB613F">
      <w:r>
        <w:separator/>
      </w:r>
    </w:p>
  </w:endnote>
  <w:endnote w:type="continuationSeparator" w:id="0">
    <w:p w:rsidR="00256F2B" w:rsidRDefault="00256F2B" w:rsidP="00AB61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Arial Unicode MS">
    <w:altName w:val="hakuyoxingshu7000"/>
    <w:panose1 w:val="020B0604020202020204"/>
    <w:charset w:val="86"/>
    <w:family w:val="swiss"/>
    <w:pitch w:val="variable"/>
    <w:sig w:usb0="00000000" w:usb1="E9DFFFFF" w:usb2="0000003F" w:usb3="00000000" w:csb0="003F01FF" w:csb1="00000000"/>
  </w:font>
  <w:font w:name="AdvTT6120e2aa+20">
    <w:altName w:val="hakuyoxingshu7000"/>
    <w:panose1 w:val="00000000000000000000"/>
    <w:charset w:val="86"/>
    <w:family w:val="auto"/>
    <w:notTrueType/>
    <w:pitch w:val="default"/>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6F2B" w:rsidRDefault="00256F2B" w:rsidP="00AB613F">
      <w:r>
        <w:separator/>
      </w:r>
    </w:p>
  </w:footnote>
  <w:footnote w:type="continuationSeparator" w:id="0">
    <w:p w:rsidR="00256F2B" w:rsidRDefault="00256F2B" w:rsidP="00AB613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A058FDE"/>
    <w:multiLevelType w:val="multilevel"/>
    <w:tmpl w:val="5A058FDE"/>
    <w:lvl w:ilvl="0">
      <w:start w:val="1"/>
      <w:numFmt w:val="upperLetter"/>
      <w:lvlText w:val="(%1)"/>
      <w:lvlJc w:val="left"/>
      <w:pPr>
        <w:ind w:left="360" w:hanging="36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trackRevisions/>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Clinical Cancer Research&lt;/Style&gt;&lt;LeftDelim&gt;{&lt;/LeftDelim&gt;&lt;RightDelim&gt;}&lt;/RightDelim&gt;&lt;FontName&gt;Calibri&lt;/FontName&gt;&lt;FontSize&gt;10&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pzf20aszsr2svkeev0mpsezcsvxxewp2zfvt&quot;&gt;My EndNote Library&lt;record-ids&gt;&lt;item&gt;938&lt;/item&gt;&lt;item&gt;939&lt;/item&gt;&lt;/record-ids&gt;&lt;/item&gt;&lt;/Libraries&gt;"/>
  </w:docVars>
  <w:rsids>
    <w:rsidRoot w:val="007337AC"/>
    <w:rsid w:val="00003683"/>
    <w:rsid w:val="000055F5"/>
    <w:rsid w:val="00013AEB"/>
    <w:rsid w:val="00017B2C"/>
    <w:rsid w:val="00020404"/>
    <w:rsid w:val="000458BB"/>
    <w:rsid w:val="00046E54"/>
    <w:rsid w:val="0005263F"/>
    <w:rsid w:val="0006205E"/>
    <w:rsid w:val="000622A8"/>
    <w:rsid w:val="00070473"/>
    <w:rsid w:val="00071C22"/>
    <w:rsid w:val="00073B21"/>
    <w:rsid w:val="00074FCF"/>
    <w:rsid w:val="00077576"/>
    <w:rsid w:val="00080F0A"/>
    <w:rsid w:val="00084D0D"/>
    <w:rsid w:val="00091311"/>
    <w:rsid w:val="000A4672"/>
    <w:rsid w:val="000B669F"/>
    <w:rsid w:val="000C32C1"/>
    <w:rsid w:val="000E1466"/>
    <w:rsid w:val="000E431E"/>
    <w:rsid w:val="000E4E8B"/>
    <w:rsid w:val="000F3392"/>
    <w:rsid w:val="000F339C"/>
    <w:rsid w:val="000F63CB"/>
    <w:rsid w:val="00100839"/>
    <w:rsid w:val="001079DD"/>
    <w:rsid w:val="0014423F"/>
    <w:rsid w:val="0015021E"/>
    <w:rsid w:val="00153022"/>
    <w:rsid w:val="00156EFE"/>
    <w:rsid w:val="0016279D"/>
    <w:rsid w:val="001670EC"/>
    <w:rsid w:val="00167638"/>
    <w:rsid w:val="00176927"/>
    <w:rsid w:val="00185E97"/>
    <w:rsid w:val="00194E2B"/>
    <w:rsid w:val="001A54D6"/>
    <w:rsid w:val="001B1118"/>
    <w:rsid w:val="001B56D3"/>
    <w:rsid w:val="001B7BBD"/>
    <w:rsid w:val="001C3C08"/>
    <w:rsid w:val="001C626A"/>
    <w:rsid w:val="001D68CB"/>
    <w:rsid w:val="001D7363"/>
    <w:rsid w:val="001E29F2"/>
    <w:rsid w:val="001E407F"/>
    <w:rsid w:val="001E61D1"/>
    <w:rsid w:val="001F44FE"/>
    <w:rsid w:val="001F511C"/>
    <w:rsid w:val="001F6309"/>
    <w:rsid w:val="002004B1"/>
    <w:rsid w:val="00201B01"/>
    <w:rsid w:val="00204545"/>
    <w:rsid w:val="002159D8"/>
    <w:rsid w:val="002271E2"/>
    <w:rsid w:val="002306EB"/>
    <w:rsid w:val="002308D5"/>
    <w:rsid w:val="0023365C"/>
    <w:rsid w:val="002404C5"/>
    <w:rsid w:val="00244D71"/>
    <w:rsid w:val="002541B6"/>
    <w:rsid w:val="0025611B"/>
    <w:rsid w:val="002569EA"/>
    <w:rsid w:val="00256F2B"/>
    <w:rsid w:val="002577AB"/>
    <w:rsid w:val="002608BA"/>
    <w:rsid w:val="002623B3"/>
    <w:rsid w:val="00282B7A"/>
    <w:rsid w:val="0029516B"/>
    <w:rsid w:val="002A64CE"/>
    <w:rsid w:val="002B56BF"/>
    <w:rsid w:val="002C1616"/>
    <w:rsid w:val="002D2BF6"/>
    <w:rsid w:val="002D6816"/>
    <w:rsid w:val="002E0BEC"/>
    <w:rsid w:val="002E49D3"/>
    <w:rsid w:val="002F78C8"/>
    <w:rsid w:val="003019A3"/>
    <w:rsid w:val="00306149"/>
    <w:rsid w:val="00310B83"/>
    <w:rsid w:val="00313351"/>
    <w:rsid w:val="00313BC7"/>
    <w:rsid w:val="003203D7"/>
    <w:rsid w:val="00321852"/>
    <w:rsid w:val="00321E0F"/>
    <w:rsid w:val="003233E1"/>
    <w:rsid w:val="00327818"/>
    <w:rsid w:val="00334A1E"/>
    <w:rsid w:val="00337525"/>
    <w:rsid w:val="00346C56"/>
    <w:rsid w:val="0035095C"/>
    <w:rsid w:val="00352627"/>
    <w:rsid w:val="00353B07"/>
    <w:rsid w:val="0035614F"/>
    <w:rsid w:val="00367BD1"/>
    <w:rsid w:val="003741DE"/>
    <w:rsid w:val="00376703"/>
    <w:rsid w:val="003809D1"/>
    <w:rsid w:val="00386346"/>
    <w:rsid w:val="00390BDD"/>
    <w:rsid w:val="00392241"/>
    <w:rsid w:val="00393138"/>
    <w:rsid w:val="003B52C4"/>
    <w:rsid w:val="003B559E"/>
    <w:rsid w:val="003C0887"/>
    <w:rsid w:val="003D147A"/>
    <w:rsid w:val="003D2E8F"/>
    <w:rsid w:val="003D3E1A"/>
    <w:rsid w:val="003D4AFE"/>
    <w:rsid w:val="003D5DC1"/>
    <w:rsid w:val="003D60D8"/>
    <w:rsid w:val="003E16E4"/>
    <w:rsid w:val="003F3B5D"/>
    <w:rsid w:val="003F4149"/>
    <w:rsid w:val="0040461D"/>
    <w:rsid w:val="004048C5"/>
    <w:rsid w:val="004127CE"/>
    <w:rsid w:val="00413E66"/>
    <w:rsid w:val="00431DF8"/>
    <w:rsid w:val="00433C14"/>
    <w:rsid w:val="00442180"/>
    <w:rsid w:val="004446A0"/>
    <w:rsid w:val="00460D1C"/>
    <w:rsid w:val="004647AF"/>
    <w:rsid w:val="004719C6"/>
    <w:rsid w:val="00475695"/>
    <w:rsid w:val="004849AE"/>
    <w:rsid w:val="004905D0"/>
    <w:rsid w:val="004931D5"/>
    <w:rsid w:val="0049465E"/>
    <w:rsid w:val="004A087D"/>
    <w:rsid w:val="004B48BB"/>
    <w:rsid w:val="004C4561"/>
    <w:rsid w:val="004D4DC1"/>
    <w:rsid w:val="004E1553"/>
    <w:rsid w:val="004F460B"/>
    <w:rsid w:val="0051252E"/>
    <w:rsid w:val="00515202"/>
    <w:rsid w:val="00515CC0"/>
    <w:rsid w:val="0051714E"/>
    <w:rsid w:val="00526FD8"/>
    <w:rsid w:val="00530358"/>
    <w:rsid w:val="005353B9"/>
    <w:rsid w:val="0053575F"/>
    <w:rsid w:val="00536C26"/>
    <w:rsid w:val="00541316"/>
    <w:rsid w:val="005441DC"/>
    <w:rsid w:val="00546CEC"/>
    <w:rsid w:val="0055127B"/>
    <w:rsid w:val="00555C85"/>
    <w:rsid w:val="00565A3F"/>
    <w:rsid w:val="0058055F"/>
    <w:rsid w:val="005808A4"/>
    <w:rsid w:val="00583ACB"/>
    <w:rsid w:val="0059290A"/>
    <w:rsid w:val="005932A3"/>
    <w:rsid w:val="005948F6"/>
    <w:rsid w:val="00597448"/>
    <w:rsid w:val="005A49A8"/>
    <w:rsid w:val="005B4294"/>
    <w:rsid w:val="005C2D11"/>
    <w:rsid w:val="005C3993"/>
    <w:rsid w:val="005C7CC8"/>
    <w:rsid w:val="005D1208"/>
    <w:rsid w:val="005D1DEE"/>
    <w:rsid w:val="005D2051"/>
    <w:rsid w:val="005D39B7"/>
    <w:rsid w:val="005D7BA2"/>
    <w:rsid w:val="005E3CDA"/>
    <w:rsid w:val="005F0B4D"/>
    <w:rsid w:val="005F1DFF"/>
    <w:rsid w:val="005F3522"/>
    <w:rsid w:val="00604684"/>
    <w:rsid w:val="00606DAE"/>
    <w:rsid w:val="00612118"/>
    <w:rsid w:val="00613B96"/>
    <w:rsid w:val="0061529B"/>
    <w:rsid w:val="006262BB"/>
    <w:rsid w:val="00631256"/>
    <w:rsid w:val="0063391B"/>
    <w:rsid w:val="006365CC"/>
    <w:rsid w:val="00637D3E"/>
    <w:rsid w:val="00641809"/>
    <w:rsid w:val="00642571"/>
    <w:rsid w:val="0064405C"/>
    <w:rsid w:val="00644BF0"/>
    <w:rsid w:val="0064501E"/>
    <w:rsid w:val="00651246"/>
    <w:rsid w:val="006531D6"/>
    <w:rsid w:val="00660FA9"/>
    <w:rsid w:val="00662A69"/>
    <w:rsid w:val="00673E24"/>
    <w:rsid w:val="00681A04"/>
    <w:rsid w:val="00691B26"/>
    <w:rsid w:val="006935C2"/>
    <w:rsid w:val="00693873"/>
    <w:rsid w:val="006A06DA"/>
    <w:rsid w:val="006A5439"/>
    <w:rsid w:val="006A5FA3"/>
    <w:rsid w:val="006C06CA"/>
    <w:rsid w:val="006C25E3"/>
    <w:rsid w:val="006C4FCE"/>
    <w:rsid w:val="006C7C98"/>
    <w:rsid w:val="006D59D0"/>
    <w:rsid w:val="006D774B"/>
    <w:rsid w:val="006E02EC"/>
    <w:rsid w:val="006E67ED"/>
    <w:rsid w:val="006F3B0D"/>
    <w:rsid w:val="006F5527"/>
    <w:rsid w:val="006F60D2"/>
    <w:rsid w:val="00714A5B"/>
    <w:rsid w:val="0073040B"/>
    <w:rsid w:val="007337AC"/>
    <w:rsid w:val="007352E5"/>
    <w:rsid w:val="007422DE"/>
    <w:rsid w:val="00742D55"/>
    <w:rsid w:val="00742FE4"/>
    <w:rsid w:val="00744FA3"/>
    <w:rsid w:val="00745F0B"/>
    <w:rsid w:val="00753D7B"/>
    <w:rsid w:val="00755CEF"/>
    <w:rsid w:val="0076562D"/>
    <w:rsid w:val="00770FFF"/>
    <w:rsid w:val="00771B82"/>
    <w:rsid w:val="00773D2D"/>
    <w:rsid w:val="00783FA7"/>
    <w:rsid w:val="007868DA"/>
    <w:rsid w:val="00795878"/>
    <w:rsid w:val="00797A3A"/>
    <w:rsid w:val="007A16BC"/>
    <w:rsid w:val="007A16D7"/>
    <w:rsid w:val="007B6ED8"/>
    <w:rsid w:val="007D079B"/>
    <w:rsid w:val="007E6F3F"/>
    <w:rsid w:val="007E791F"/>
    <w:rsid w:val="007F471F"/>
    <w:rsid w:val="007F5055"/>
    <w:rsid w:val="00807A28"/>
    <w:rsid w:val="00807DAB"/>
    <w:rsid w:val="008111B9"/>
    <w:rsid w:val="00811237"/>
    <w:rsid w:val="0081144B"/>
    <w:rsid w:val="00811DBC"/>
    <w:rsid w:val="00815ECE"/>
    <w:rsid w:val="00826ADE"/>
    <w:rsid w:val="00826BD6"/>
    <w:rsid w:val="00827825"/>
    <w:rsid w:val="0083258F"/>
    <w:rsid w:val="00832706"/>
    <w:rsid w:val="00832715"/>
    <w:rsid w:val="00832D66"/>
    <w:rsid w:val="008332F4"/>
    <w:rsid w:val="00834467"/>
    <w:rsid w:val="0084050D"/>
    <w:rsid w:val="00841D8A"/>
    <w:rsid w:val="00842750"/>
    <w:rsid w:val="00846BE0"/>
    <w:rsid w:val="00853A9D"/>
    <w:rsid w:val="008627D9"/>
    <w:rsid w:val="00863EA7"/>
    <w:rsid w:val="00870079"/>
    <w:rsid w:val="00871C72"/>
    <w:rsid w:val="00874B33"/>
    <w:rsid w:val="00883AF8"/>
    <w:rsid w:val="00887B6D"/>
    <w:rsid w:val="008934A8"/>
    <w:rsid w:val="00897399"/>
    <w:rsid w:val="008A078B"/>
    <w:rsid w:val="008A12DE"/>
    <w:rsid w:val="008B0ACA"/>
    <w:rsid w:val="008B5ACF"/>
    <w:rsid w:val="008B6059"/>
    <w:rsid w:val="008B66B8"/>
    <w:rsid w:val="008B69B6"/>
    <w:rsid w:val="008C15C2"/>
    <w:rsid w:val="008C5787"/>
    <w:rsid w:val="008D1B5C"/>
    <w:rsid w:val="008E0CF4"/>
    <w:rsid w:val="008F47C8"/>
    <w:rsid w:val="0090225F"/>
    <w:rsid w:val="00904B62"/>
    <w:rsid w:val="009060CB"/>
    <w:rsid w:val="00906E7E"/>
    <w:rsid w:val="00912338"/>
    <w:rsid w:val="009140E9"/>
    <w:rsid w:val="0092150C"/>
    <w:rsid w:val="009313BD"/>
    <w:rsid w:val="0095354B"/>
    <w:rsid w:val="00954F2C"/>
    <w:rsid w:val="00960F35"/>
    <w:rsid w:val="00963532"/>
    <w:rsid w:val="0096725B"/>
    <w:rsid w:val="00976282"/>
    <w:rsid w:val="00977952"/>
    <w:rsid w:val="0098099D"/>
    <w:rsid w:val="0099782B"/>
    <w:rsid w:val="009A0376"/>
    <w:rsid w:val="009A03FB"/>
    <w:rsid w:val="009A625B"/>
    <w:rsid w:val="009B0098"/>
    <w:rsid w:val="009C0FCB"/>
    <w:rsid w:val="009D6871"/>
    <w:rsid w:val="009E6BA5"/>
    <w:rsid w:val="009F02ED"/>
    <w:rsid w:val="009F3B09"/>
    <w:rsid w:val="00A02A62"/>
    <w:rsid w:val="00A13160"/>
    <w:rsid w:val="00A22E3C"/>
    <w:rsid w:val="00A25C65"/>
    <w:rsid w:val="00A36593"/>
    <w:rsid w:val="00A404A9"/>
    <w:rsid w:val="00A5018E"/>
    <w:rsid w:val="00A50E6D"/>
    <w:rsid w:val="00A5255F"/>
    <w:rsid w:val="00A536BD"/>
    <w:rsid w:val="00A56BEB"/>
    <w:rsid w:val="00A601B8"/>
    <w:rsid w:val="00A60322"/>
    <w:rsid w:val="00A60988"/>
    <w:rsid w:val="00A66EA9"/>
    <w:rsid w:val="00A7190D"/>
    <w:rsid w:val="00A8207D"/>
    <w:rsid w:val="00A82FAE"/>
    <w:rsid w:val="00A934E2"/>
    <w:rsid w:val="00AB16C9"/>
    <w:rsid w:val="00AB1A83"/>
    <w:rsid w:val="00AB359C"/>
    <w:rsid w:val="00AB3897"/>
    <w:rsid w:val="00AB613F"/>
    <w:rsid w:val="00AB7B75"/>
    <w:rsid w:val="00AB7F77"/>
    <w:rsid w:val="00AD114A"/>
    <w:rsid w:val="00AD1E45"/>
    <w:rsid w:val="00AD2202"/>
    <w:rsid w:val="00B05923"/>
    <w:rsid w:val="00B21826"/>
    <w:rsid w:val="00B2196B"/>
    <w:rsid w:val="00B220AD"/>
    <w:rsid w:val="00B2751C"/>
    <w:rsid w:val="00B33795"/>
    <w:rsid w:val="00B409D5"/>
    <w:rsid w:val="00B47DF6"/>
    <w:rsid w:val="00B55215"/>
    <w:rsid w:val="00B9039B"/>
    <w:rsid w:val="00B95608"/>
    <w:rsid w:val="00B95C1F"/>
    <w:rsid w:val="00BB20C3"/>
    <w:rsid w:val="00BB220C"/>
    <w:rsid w:val="00BB6393"/>
    <w:rsid w:val="00BC00EC"/>
    <w:rsid w:val="00BC3225"/>
    <w:rsid w:val="00BC5EE3"/>
    <w:rsid w:val="00BD1EE0"/>
    <w:rsid w:val="00BE0142"/>
    <w:rsid w:val="00BE0148"/>
    <w:rsid w:val="00BF0760"/>
    <w:rsid w:val="00BF32EE"/>
    <w:rsid w:val="00C01FDD"/>
    <w:rsid w:val="00C05AFA"/>
    <w:rsid w:val="00C12296"/>
    <w:rsid w:val="00C1667A"/>
    <w:rsid w:val="00C22854"/>
    <w:rsid w:val="00C24160"/>
    <w:rsid w:val="00C2430A"/>
    <w:rsid w:val="00C25E46"/>
    <w:rsid w:val="00C263B1"/>
    <w:rsid w:val="00C27262"/>
    <w:rsid w:val="00C358B9"/>
    <w:rsid w:val="00C367F1"/>
    <w:rsid w:val="00C454B1"/>
    <w:rsid w:val="00C455D5"/>
    <w:rsid w:val="00C458A8"/>
    <w:rsid w:val="00C46C56"/>
    <w:rsid w:val="00C473A2"/>
    <w:rsid w:val="00C51DC4"/>
    <w:rsid w:val="00C52077"/>
    <w:rsid w:val="00C55C5B"/>
    <w:rsid w:val="00C567AE"/>
    <w:rsid w:val="00C714F3"/>
    <w:rsid w:val="00C71CF6"/>
    <w:rsid w:val="00C749A8"/>
    <w:rsid w:val="00C76454"/>
    <w:rsid w:val="00C9120D"/>
    <w:rsid w:val="00C914CB"/>
    <w:rsid w:val="00C93551"/>
    <w:rsid w:val="00C956D8"/>
    <w:rsid w:val="00CA1246"/>
    <w:rsid w:val="00CA29A4"/>
    <w:rsid w:val="00CB3A10"/>
    <w:rsid w:val="00CC0494"/>
    <w:rsid w:val="00CD05B7"/>
    <w:rsid w:val="00CD166D"/>
    <w:rsid w:val="00CD4F73"/>
    <w:rsid w:val="00CE3960"/>
    <w:rsid w:val="00CF3A3F"/>
    <w:rsid w:val="00D1158A"/>
    <w:rsid w:val="00D20052"/>
    <w:rsid w:val="00D47B15"/>
    <w:rsid w:val="00D52828"/>
    <w:rsid w:val="00D53D5E"/>
    <w:rsid w:val="00D65E22"/>
    <w:rsid w:val="00D70FF0"/>
    <w:rsid w:val="00D711FE"/>
    <w:rsid w:val="00D733B4"/>
    <w:rsid w:val="00D772EA"/>
    <w:rsid w:val="00D905F4"/>
    <w:rsid w:val="00D90AEA"/>
    <w:rsid w:val="00D97E43"/>
    <w:rsid w:val="00D97E4E"/>
    <w:rsid w:val="00DA51F6"/>
    <w:rsid w:val="00DB5BDD"/>
    <w:rsid w:val="00DC4378"/>
    <w:rsid w:val="00DD29B0"/>
    <w:rsid w:val="00DD525D"/>
    <w:rsid w:val="00DE0535"/>
    <w:rsid w:val="00DF166C"/>
    <w:rsid w:val="00DF2C84"/>
    <w:rsid w:val="00DF3256"/>
    <w:rsid w:val="00DF71B6"/>
    <w:rsid w:val="00E0025D"/>
    <w:rsid w:val="00E01F23"/>
    <w:rsid w:val="00E05A26"/>
    <w:rsid w:val="00E13D10"/>
    <w:rsid w:val="00E13FCC"/>
    <w:rsid w:val="00E25C25"/>
    <w:rsid w:val="00E32F14"/>
    <w:rsid w:val="00E33672"/>
    <w:rsid w:val="00E34907"/>
    <w:rsid w:val="00E35077"/>
    <w:rsid w:val="00E37392"/>
    <w:rsid w:val="00E40803"/>
    <w:rsid w:val="00E40F00"/>
    <w:rsid w:val="00E43DE3"/>
    <w:rsid w:val="00E5436A"/>
    <w:rsid w:val="00E570A1"/>
    <w:rsid w:val="00E57FCE"/>
    <w:rsid w:val="00E66DF5"/>
    <w:rsid w:val="00E7541D"/>
    <w:rsid w:val="00E7659C"/>
    <w:rsid w:val="00E773FA"/>
    <w:rsid w:val="00E77519"/>
    <w:rsid w:val="00E82EA4"/>
    <w:rsid w:val="00E90760"/>
    <w:rsid w:val="00EA2B44"/>
    <w:rsid w:val="00EA3147"/>
    <w:rsid w:val="00EA42F4"/>
    <w:rsid w:val="00EB6564"/>
    <w:rsid w:val="00EC080F"/>
    <w:rsid w:val="00EC6123"/>
    <w:rsid w:val="00EE3CC0"/>
    <w:rsid w:val="00EF1FFF"/>
    <w:rsid w:val="00EF294B"/>
    <w:rsid w:val="00EF3917"/>
    <w:rsid w:val="00EF545C"/>
    <w:rsid w:val="00EF54ED"/>
    <w:rsid w:val="00EF6EC8"/>
    <w:rsid w:val="00F06F58"/>
    <w:rsid w:val="00F1305E"/>
    <w:rsid w:val="00F133D5"/>
    <w:rsid w:val="00F13F85"/>
    <w:rsid w:val="00F14FF0"/>
    <w:rsid w:val="00F26295"/>
    <w:rsid w:val="00F42DAD"/>
    <w:rsid w:val="00F4408B"/>
    <w:rsid w:val="00F45569"/>
    <w:rsid w:val="00F54440"/>
    <w:rsid w:val="00F56AFF"/>
    <w:rsid w:val="00F61180"/>
    <w:rsid w:val="00F7523C"/>
    <w:rsid w:val="00F76EAB"/>
    <w:rsid w:val="00F8335C"/>
    <w:rsid w:val="00F84EC8"/>
    <w:rsid w:val="00F853FF"/>
    <w:rsid w:val="00F96DC5"/>
    <w:rsid w:val="00FA2273"/>
    <w:rsid w:val="00FA2B52"/>
    <w:rsid w:val="00FA37D8"/>
    <w:rsid w:val="00FB364E"/>
    <w:rsid w:val="00FC0D81"/>
    <w:rsid w:val="00FC184E"/>
    <w:rsid w:val="00FC19BD"/>
    <w:rsid w:val="00FC4988"/>
    <w:rsid w:val="00FC7428"/>
    <w:rsid w:val="00FD12B7"/>
    <w:rsid w:val="00FD1520"/>
    <w:rsid w:val="00FE60E4"/>
    <w:rsid w:val="00FF40C9"/>
    <w:rsid w:val="00FF6D83"/>
    <w:rsid w:val="1617561F"/>
    <w:rsid w:val="64B630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E8BEA01-B03E-42DB-B0AE-E264D8C644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772EA"/>
    <w:pPr>
      <w:widowControl w:val="0"/>
      <w:jc w:val="both"/>
    </w:pPr>
    <w:rPr>
      <w:rFonts w:asciiTheme="minorHAnsi" w:hAnsiTheme="minorHAnsi" w:cstheme="minorBidi"/>
      <w:kern w:val="2"/>
      <w:sz w:val="21"/>
      <w:szCs w:val="22"/>
    </w:rPr>
  </w:style>
  <w:style w:type="paragraph" w:styleId="2">
    <w:name w:val="heading 2"/>
    <w:next w:val="Body"/>
    <w:link w:val="20"/>
    <w:rsid w:val="00C05AFA"/>
    <w:pPr>
      <w:keepNext/>
      <w:keepLines/>
      <w:pBdr>
        <w:top w:val="nil"/>
        <w:left w:val="nil"/>
        <w:bottom w:val="nil"/>
        <w:right w:val="nil"/>
        <w:between w:val="nil"/>
        <w:bar w:val="nil"/>
      </w:pBdr>
      <w:spacing w:before="360" w:after="120" w:line="276" w:lineRule="auto"/>
      <w:outlineLvl w:val="1"/>
    </w:pPr>
    <w:rPr>
      <w:rFonts w:ascii="Arial" w:eastAsia="Arial Unicode MS" w:hAnsi="Arial" w:cs="Arial Unicode MS"/>
      <w:color w:val="000000"/>
      <w:sz w:val="32"/>
      <w:szCs w:val="32"/>
      <w:u w:color="000000"/>
      <w:bdr w:val="nil"/>
      <w:lang w:eastAsia="en-US"/>
    </w:rPr>
  </w:style>
  <w:style w:type="paragraph" w:styleId="3">
    <w:name w:val="heading 3"/>
    <w:basedOn w:val="a"/>
    <w:next w:val="a"/>
    <w:link w:val="30"/>
    <w:unhideWhenUsed/>
    <w:qFormat/>
    <w:rsid w:val="00C05AFA"/>
    <w:pPr>
      <w:keepNext/>
      <w:keepLines/>
      <w:widowControl/>
      <w:spacing w:before="260" w:after="260" w:line="416" w:lineRule="auto"/>
      <w:outlineLvl w:val="2"/>
    </w:pPr>
    <w:rPr>
      <w:rFonts w:eastAsia="宋体"/>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unhideWhenUsed/>
    <w:rsid w:val="00D772EA"/>
    <w:rPr>
      <w:sz w:val="18"/>
      <w:szCs w:val="18"/>
    </w:rPr>
  </w:style>
  <w:style w:type="paragraph" w:styleId="a5">
    <w:name w:val="footer"/>
    <w:basedOn w:val="a"/>
    <w:link w:val="a6"/>
    <w:uiPriority w:val="99"/>
    <w:unhideWhenUsed/>
    <w:rsid w:val="00D772EA"/>
    <w:pPr>
      <w:tabs>
        <w:tab w:val="center" w:pos="4153"/>
        <w:tab w:val="right" w:pos="8306"/>
      </w:tabs>
      <w:snapToGrid w:val="0"/>
      <w:jc w:val="left"/>
    </w:pPr>
    <w:rPr>
      <w:sz w:val="18"/>
      <w:szCs w:val="18"/>
    </w:rPr>
  </w:style>
  <w:style w:type="paragraph" w:styleId="a7">
    <w:name w:val="header"/>
    <w:basedOn w:val="a"/>
    <w:link w:val="a8"/>
    <w:uiPriority w:val="99"/>
    <w:unhideWhenUsed/>
    <w:rsid w:val="00D772EA"/>
    <w:pPr>
      <w:pBdr>
        <w:bottom w:val="single" w:sz="6" w:space="1" w:color="auto"/>
      </w:pBdr>
      <w:tabs>
        <w:tab w:val="center" w:pos="4153"/>
        <w:tab w:val="right" w:pos="8306"/>
      </w:tabs>
      <w:snapToGrid w:val="0"/>
      <w:jc w:val="center"/>
    </w:pPr>
    <w:rPr>
      <w:sz w:val="18"/>
      <w:szCs w:val="18"/>
    </w:rPr>
  </w:style>
  <w:style w:type="character" w:customStyle="1" w:styleId="a4">
    <w:name w:val="批注框文本 字符"/>
    <w:basedOn w:val="a0"/>
    <w:link w:val="a3"/>
    <w:uiPriority w:val="99"/>
    <w:semiHidden/>
    <w:rsid w:val="00D772EA"/>
    <w:rPr>
      <w:sz w:val="18"/>
      <w:szCs w:val="18"/>
    </w:rPr>
  </w:style>
  <w:style w:type="character" w:customStyle="1" w:styleId="a8">
    <w:name w:val="页眉 字符"/>
    <w:basedOn w:val="a0"/>
    <w:link w:val="a7"/>
    <w:uiPriority w:val="99"/>
    <w:semiHidden/>
    <w:rsid w:val="00D772EA"/>
    <w:rPr>
      <w:sz w:val="18"/>
      <w:szCs w:val="18"/>
    </w:rPr>
  </w:style>
  <w:style w:type="character" w:customStyle="1" w:styleId="a6">
    <w:name w:val="页脚 字符"/>
    <w:basedOn w:val="a0"/>
    <w:link w:val="a5"/>
    <w:uiPriority w:val="99"/>
    <w:semiHidden/>
    <w:rsid w:val="00D772EA"/>
    <w:rPr>
      <w:sz w:val="18"/>
      <w:szCs w:val="18"/>
    </w:rPr>
  </w:style>
  <w:style w:type="paragraph" w:customStyle="1" w:styleId="1">
    <w:name w:val="列出段落1"/>
    <w:basedOn w:val="a"/>
    <w:rsid w:val="00D772EA"/>
    <w:pPr>
      <w:widowControl/>
      <w:ind w:firstLineChars="200" w:firstLine="420"/>
    </w:pPr>
    <w:rPr>
      <w:rFonts w:ascii="Calibri" w:eastAsia="宋体" w:hAnsi="Calibri" w:cs="Times New Roman"/>
      <w:szCs w:val="20"/>
    </w:rPr>
  </w:style>
  <w:style w:type="paragraph" w:customStyle="1" w:styleId="Body">
    <w:name w:val="Body"/>
    <w:rsid w:val="00C05AFA"/>
    <w:pPr>
      <w:pBdr>
        <w:top w:val="nil"/>
        <w:left w:val="nil"/>
        <w:bottom w:val="nil"/>
        <w:right w:val="nil"/>
        <w:between w:val="nil"/>
        <w:bar w:val="nil"/>
      </w:pBdr>
      <w:spacing w:line="276" w:lineRule="auto"/>
    </w:pPr>
    <w:rPr>
      <w:rFonts w:ascii="Arial" w:eastAsia="Arial Unicode MS" w:hAnsi="Arial" w:cs="Arial Unicode MS"/>
      <w:color w:val="000000"/>
      <w:sz w:val="22"/>
      <w:szCs w:val="22"/>
      <w:u w:color="000000"/>
      <w:bdr w:val="nil"/>
      <w:lang w:eastAsia="en-US"/>
    </w:rPr>
  </w:style>
  <w:style w:type="character" w:customStyle="1" w:styleId="None">
    <w:name w:val="None"/>
    <w:rsid w:val="00C05AFA"/>
  </w:style>
  <w:style w:type="character" w:customStyle="1" w:styleId="20">
    <w:name w:val="标题 2 字符"/>
    <w:basedOn w:val="a0"/>
    <w:link w:val="2"/>
    <w:rsid w:val="00C05AFA"/>
    <w:rPr>
      <w:rFonts w:ascii="Arial" w:eastAsia="Arial Unicode MS" w:hAnsi="Arial" w:cs="Arial Unicode MS"/>
      <w:color w:val="000000"/>
      <w:sz w:val="32"/>
      <w:szCs w:val="32"/>
      <w:u w:color="000000"/>
      <w:bdr w:val="nil"/>
      <w:lang w:eastAsia="en-US"/>
    </w:rPr>
  </w:style>
  <w:style w:type="character" w:customStyle="1" w:styleId="30">
    <w:name w:val="标题 3 字符"/>
    <w:basedOn w:val="a0"/>
    <w:link w:val="3"/>
    <w:qFormat/>
    <w:rsid w:val="00C05AFA"/>
    <w:rPr>
      <w:rFonts w:asciiTheme="minorHAnsi" w:eastAsia="宋体" w:hAnsiTheme="minorHAnsi" w:cstheme="minorBidi"/>
      <w:b/>
      <w:bCs/>
      <w:kern w:val="2"/>
      <w:sz w:val="32"/>
      <w:szCs w:val="32"/>
    </w:rPr>
  </w:style>
  <w:style w:type="character" w:customStyle="1" w:styleId="apple-converted-space">
    <w:name w:val="apple-converted-space"/>
    <w:basedOn w:val="a0"/>
    <w:qFormat/>
    <w:rsid w:val="00C05AFA"/>
  </w:style>
  <w:style w:type="character" w:styleId="a9">
    <w:name w:val="Hyperlink"/>
    <w:basedOn w:val="a0"/>
    <w:uiPriority w:val="99"/>
    <w:unhideWhenUsed/>
    <w:rsid w:val="006F60D2"/>
    <w:rPr>
      <w:color w:val="0000FF" w:themeColor="hyperlink"/>
      <w:u w:val="single"/>
    </w:rPr>
  </w:style>
  <w:style w:type="paragraph" w:customStyle="1" w:styleId="Default">
    <w:name w:val="Default"/>
    <w:rsid w:val="00C51DC4"/>
    <w:pPr>
      <w:widowControl w:val="0"/>
      <w:autoSpaceDE w:val="0"/>
      <w:autoSpaceDN w:val="0"/>
      <w:adjustRightInd w:val="0"/>
    </w:pPr>
    <w:rPr>
      <w:color w:val="000000"/>
      <w:sz w:val="24"/>
      <w:szCs w:val="24"/>
    </w:rPr>
  </w:style>
  <w:style w:type="paragraph" w:styleId="aa">
    <w:name w:val="List Paragraph"/>
    <w:basedOn w:val="a"/>
    <w:uiPriority w:val="99"/>
    <w:rsid w:val="0016763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D:\%E5%B7%A5%E5%85%B7\%E5%BA%94%E7%94%A8%E8%BD%AF%E4%BB%B6\%E6%9C%89%E9%81%93\Dict\7.5.2.0\resultui\dict\?keyword=immunofluorescence" TargetMode="External"/><Relationship Id="rId13" Type="http://schemas.openxmlformats.org/officeDocument/2006/relationships/image" Target="media/image5.tiff"/><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tiff"/><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tif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tiff"/><Relationship Id="rId5" Type="http://schemas.openxmlformats.org/officeDocument/2006/relationships/webSettings" Target="webSettings.xml"/><Relationship Id="rId15" Type="http://schemas.openxmlformats.org/officeDocument/2006/relationships/image" Target="media/image7.tiff"/><Relationship Id="rId10" Type="http://schemas.openxmlformats.org/officeDocument/2006/relationships/image" Target="media/image2.tiff"/><Relationship Id="rId4" Type="http://schemas.openxmlformats.org/officeDocument/2006/relationships/settings" Target="settings.xml"/><Relationship Id="rId9" Type="http://schemas.openxmlformats.org/officeDocument/2006/relationships/image" Target="media/image1.tiff"/><Relationship Id="rId14" Type="http://schemas.openxmlformats.org/officeDocument/2006/relationships/image" Target="media/image6.tif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182</TotalTime>
  <Pages>15</Pages>
  <Words>2374</Words>
  <Characters>13537</Characters>
  <Application>Microsoft Office Word</Application>
  <DocSecurity>0</DocSecurity>
  <Lines>112</Lines>
  <Paragraphs>31</Paragraphs>
  <ScaleCrop>false</ScaleCrop>
  <Company/>
  <LinksUpToDate>false</LinksUpToDate>
  <CharactersWithSpaces>15880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微软用户</cp:lastModifiedBy>
  <cp:revision>27</cp:revision>
  <dcterms:created xsi:type="dcterms:W3CDTF">2018-11-24T15:34:00Z</dcterms:created>
  <dcterms:modified xsi:type="dcterms:W3CDTF">2018-11-25T14:02:00Z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2052-10.1.0.6876</vt:lpwstr>
  </property>
</Properties>
</file>