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3F574" w14:textId="7480126E" w:rsidR="006A1F83" w:rsidRPr="00D2147C" w:rsidRDefault="009A6BBB" w:rsidP="006A1F83">
      <w:pPr>
        <w:spacing w:line="480" w:lineRule="auto"/>
        <w:rPr>
          <w:rFonts w:ascii="Times New Roman" w:hAnsi="Times New Roman" w:cs="Times New Roman"/>
          <w:b/>
          <w:sz w:val="28"/>
          <w:szCs w:val="28"/>
        </w:rPr>
      </w:pPr>
      <w:r>
        <w:rPr>
          <w:rFonts w:ascii="Times New Roman" w:hAnsi="Times New Roman" w:cs="Times New Roman"/>
          <w:b/>
          <w:sz w:val="28"/>
          <w:szCs w:val="28"/>
        </w:rPr>
        <w:t>Supplementa</w:t>
      </w:r>
      <w:r>
        <w:rPr>
          <w:rFonts w:ascii="Times New Roman" w:hAnsi="Times New Roman" w:cs="Times New Roman" w:hint="eastAsia"/>
          <w:b/>
          <w:sz w:val="28"/>
          <w:szCs w:val="28"/>
        </w:rPr>
        <w:t>ry</w:t>
      </w:r>
      <w:r w:rsidR="006A1F83" w:rsidRPr="006F200F">
        <w:rPr>
          <w:rFonts w:ascii="Times New Roman" w:hAnsi="Times New Roman" w:cs="Times New Roman"/>
          <w:b/>
          <w:sz w:val="28"/>
          <w:szCs w:val="28"/>
        </w:rPr>
        <w:t xml:space="preserve"> Materials and Methods</w:t>
      </w:r>
    </w:p>
    <w:p w14:paraId="562A59CE" w14:textId="14C61C02" w:rsidR="007212D5" w:rsidRPr="007212D5" w:rsidRDefault="007212D5" w:rsidP="006A1F83">
      <w:pPr>
        <w:spacing w:line="480" w:lineRule="auto"/>
        <w:rPr>
          <w:rFonts w:ascii="Times New Roman" w:eastAsia="맑은 고딕" w:hAnsi="Times New Roman" w:cs="Times New Roman"/>
          <w:b/>
          <w:szCs w:val="20"/>
        </w:rPr>
      </w:pPr>
      <w:r>
        <w:rPr>
          <w:rFonts w:ascii="Times New Roman" w:eastAsia="맑은 고딕" w:hAnsi="Times New Roman" w:cs="Times New Roman" w:hint="eastAsia"/>
          <w:b/>
          <w:szCs w:val="20"/>
        </w:rPr>
        <w:t>Transplant procedures</w:t>
      </w:r>
    </w:p>
    <w:p w14:paraId="4CD2C0ED" w14:textId="0CE56F32" w:rsidR="007212D5" w:rsidRPr="00DB45E4" w:rsidRDefault="00EF43BA" w:rsidP="007212D5">
      <w:pPr>
        <w:spacing w:line="480" w:lineRule="auto"/>
        <w:rPr>
          <w:rFonts w:ascii="Times New Roman" w:hAnsi="Times New Roman" w:cs="Times New Roman"/>
          <w:szCs w:val="20"/>
          <w:lang w:val="en-GB"/>
        </w:rPr>
      </w:pPr>
      <w:r w:rsidRPr="00DB45E4">
        <w:rPr>
          <w:rFonts w:ascii="Times New Roman" w:hAnsi="Times New Roman" w:cs="Times New Roman"/>
          <w:szCs w:val="20"/>
          <w:lang w:val="en-GB"/>
        </w:rPr>
        <w:t>ASCT was performed after achieving a response greater than a partial response (PR).</w:t>
      </w:r>
      <w:r>
        <w:rPr>
          <w:rFonts w:ascii="Times New Roman" w:hAnsi="Times New Roman" w:cs="Times New Roman"/>
          <w:szCs w:val="20"/>
          <w:lang w:val="en-GB"/>
        </w:rPr>
        <w:t xml:space="preserve"> A</w:t>
      </w:r>
      <w:r w:rsidR="007212D5" w:rsidRPr="00DB45E4">
        <w:rPr>
          <w:rFonts w:ascii="Times New Roman" w:hAnsi="Times New Roman" w:cs="Times New Roman"/>
          <w:szCs w:val="20"/>
          <w:lang w:val="en-GB"/>
        </w:rPr>
        <w:t>ll patients were mobilized with cyclophosphamide (3 g/m</w:t>
      </w:r>
      <w:r w:rsidR="007212D5" w:rsidRPr="00DB45E4">
        <w:rPr>
          <w:rFonts w:ascii="Times New Roman" w:hAnsi="Times New Roman" w:cs="Times New Roman"/>
          <w:szCs w:val="20"/>
          <w:vertAlign w:val="superscript"/>
          <w:lang w:val="en-GB"/>
        </w:rPr>
        <w:t>2</w:t>
      </w:r>
      <w:r w:rsidR="007212D5" w:rsidRPr="00DB45E4">
        <w:rPr>
          <w:rFonts w:ascii="Times New Roman" w:hAnsi="Times New Roman" w:cs="Times New Roman"/>
          <w:szCs w:val="20"/>
          <w:lang w:val="en-GB"/>
        </w:rPr>
        <w:t xml:space="preserve"> total) for two days and then treated subcutaneously once daily with G-CSF (</w:t>
      </w:r>
      <w:proofErr w:type="spellStart"/>
      <w:r w:rsidR="007212D5" w:rsidRPr="00DB45E4">
        <w:rPr>
          <w:rFonts w:ascii="Times New Roman" w:hAnsi="Times New Roman" w:cs="Times New Roman"/>
          <w:szCs w:val="20"/>
          <w:lang w:val="en-GB"/>
        </w:rPr>
        <w:t>lenograstim</w:t>
      </w:r>
      <w:proofErr w:type="spellEnd"/>
      <w:r w:rsidR="007212D5" w:rsidRPr="00DB45E4">
        <w:rPr>
          <w:rFonts w:ascii="Times New Roman" w:hAnsi="Times New Roman" w:cs="Times New Roman"/>
          <w:szCs w:val="20"/>
          <w:lang w:val="en-GB"/>
        </w:rPr>
        <w:t xml:space="preserve">; JW Pharmaceutical, Seoul, Korea) at 10 </w:t>
      </w:r>
      <w:proofErr w:type="spellStart"/>
      <w:r w:rsidR="007212D5" w:rsidRPr="00DB45E4">
        <w:rPr>
          <w:rFonts w:ascii="Times New Roman" w:hAnsi="Times New Roman" w:cs="Times New Roman"/>
          <w:szCs w:val="20"/>
          <w:lang w:val="en-GB"/>
        </w:rPr>
        <w:t>μg</w:t>
      </w:r>
      <w:proofErr w:type="spellEnd"/>
      <w:r w:rsidR="007212D5" w:rsidRPr="00DB45E4">
        <w:rPr>
          <w:rFonts w:ascii="Times New Roman" w:hAnsi="Times New Roman" w:cs="Times New Roman"/>
          <w:szCs w:val="20"/>
          <w:lang w:val="en-GB"/>
        </w:rPr>
        <w:t xml:space="preserve">/kg/day. Conditioning consisted of </w:t>
      </w:r>
      <w:proofErr w:type="spellStart"/>
      <w:r w:rsidR="007212D5" w:rsidRPr="00DB45E4">
        <w:rPr>
          <w:rFonts w:ascii="Times New Roman" w:hAnsi="Times New Roman" w:cs="Times New Roman"/>
          <w:szCs w:val="20"/>
          <w:lang w:val="en-GB"/>
        </w:rPr>
        <w:t>melphalan</w:t>
      </w:r>
      <w:proofErr w:type="spellEnd"/>
      <w:r w:rsidR="007212D5" w:rsidRPr="00DB45E4">
        <w:rPr>
          <w:rFonts w:ascii="Times New Roman" w:hAnsi="Times New Roman" w:cs="Times New Roman"/>
          <w:szCs w:val="20"/>
          <w:lang w:val="en-GB"/>
        </w:rPr>
        <w:t xml:space="preserve"> (100 mg/m</w:t>
      </w:r>
      <w:r w:rsidR="007212D5" w:rsidRPr="00DB45E4">
        <w:rPr>
          <w:rFonts w:ascii="Times New Roman" w:hAnsi="Times New Roman" w:cs="Times New Roman"/>
          <w:szCs w:val="20"/>
          <w:vertAlign w:val="superscript"/>
          <w:lang w:val="en-GB"/>
        </w:rPr>
        <w:t>2</w:t>
      </w:r>
      <w:r w:rsidR="007212D5" w:rsidRPr="00DB45E4">
        <w:rPr>
          <w:rFonts w:ascii="Times New Roman" w:hAnsi="Times New Roman" w:cs="Times New Roman"/>
          <w:szCs w:val="20"/>
          <w:lang w:val="en-GB"/>
        </w:rPr>
        <w:t>) for two days except in patients with serum creatinine above 2.0 mg/dl or on h</w:t>
      </w:r>
      <w:r w:rsidR="007212D5">
        <w:rPr>
          <w:rFonts w:ascii="Times New Roman" w:hAnsi="Times New Roman" w:cs="Times New Roman"/>
          <w:szCs w:val="20"/>
          <w:lang w:val="en-GB"/>
        </w:rPr>
        <w:t>a</w:t>
      </w:r>
      <w:r w:rsidR="007212D5" w:rsidRPr="00DB45E4">
        <w:rPr>
          <w:rFonts w:ascii="Times New Roman" w:hAnsi="Times New Roman" w:cs="Times New Roman"/>
          <w:szCs w:val="20"/>
          <w:lang w:val="en-GB"/>
        </w:rPr>
        <w:t>emodialysis, who received 70 mg/m</w:t>
      </w:r>
      <w:r w:rsidR="007212D5" w:rsidRPr="00DB45E4">
        <w:rPr>
          <w:rFonts w:ascii="Times New Roman" w:hAnsi="Times New Roman" w:cs="Times New Roman"/>
          <w:szCs w:val="20"/>
          <w:vertAlign w:val="superscript"/>
          <w:lang w:val="en-GB"/>
        </w:rPr>
        <w:t>2</w:t>
      </w:r>
      <w:r w:rsidR="007212D5" w:rsidRPr="00DB45E4">
        <w:rPr>
          <w:rFonts w:ascii="Times New Roman" w:hAnsi="Times New Roman" w:cs="Times New Roman"/>
          <w:szCs w:val="20"/>
          <w:lang w:val="en-GB"/>
        </w:rPr>
        <w:t xml:space="preserve"> for two days. G-CSF (5 </w:t>
      </w:r>
      <w:proofErr w:type="spellStart"/>
      <w:r w:rsidR="007212D5" w:rsidRPr="00DB45E4">
        <w:rPr>
          <w:rFonts w:ascii="Times New Roman" w:hAnsi="Times New Roman" w:cs="Times New Roman"/>
          <w:szCs w:val="20"/>
          <w:lang w:val="en-GB"/>
        </w:rPr>
        <w:t>μg</w:t>
      </w:r>
      <w:proofErr w:type="spellEnd"/>
      <w:r w:rsidR="007212D5" w:rsidRPr="00DB45E4">
        <w:rPr>
          <w:rFonts w:ascii="Times New Roman" w:hAnsi="Times New Roman" w:cs="Times New Roman"/>
          <w:szCs w:val="20"/>
          <w:lang w:val="en-GB"/>
        </w:rPr>
        <w:t>/kg/day) was administered subcutaneously to all patients from one day after transplantation until the absolute neutrophil count (ANC) reached &gt;3.0 x 10</w:t>
      </w:r>
      <w:r w:rsidR="007212D5" w:rsidRPr="00DB45E4">
        <w:rPr>
          <w:rFonts w:ascii="Times New Roman" w:hAnsi="Times New Roman" w:cs="Times New Roman"/>
          <w:szCs w:val="20"/>
          <w:vertAlign w:val="superscript"/>
          <w:lang w:val="en-GB"/>
        </w:rPr>
        <w:t>9</w:t>
      </w:r>
      <w:r w:rsidR="007212D5" w:rsidRPr="00DB45E4">
        <w:rPr>
          <w:rFonts w:ascii="Times New Roman" w:hAnsi="Times New Roman" w:cs="Times New Roman"/>
          <w:szCs w:val="20"/>
          <w:lang w:val="en-GB"/>
        </w:rPr>
        <w:t>/L. All patients received prophylactic ciprofloxacin and an antifungal agent (micafungin) starting four days before transplantation and continued to receive these drugs until ANC reached 1.0 x 10</w:t>
      </w:r>
      <w:r w:rsidR="007212D5" w:rsidRPr="00DB45E4">
        <w:rPr>
          <w:rFonts w:ascii="Times New Roman" w:hAnsi="Times New Roman" w:cs="Times New Roman"/>
          <w:szCs w:val="20"/>
          <w:vertAlign w:val="superscript"/>
          <w:lang w:val="en-GB"/>
        </w:rPr>
        <w:t>9</w:t>
      </w:r>
      <w:r w:rsidR="007212D5" w:rsidRPr="00DB45E4">
        <w:rPr>
          <w:rFonts w:ascii="Times New Roman" w:hAnsi="Times New Roman" w:cs="Times New Roman"/>
          <w:szCs w:val="20"/>
          <w:lang w:val="en-GB"/>
        </w:rPr>
        <w:t xml:space="preserve">/L. </w:t>
      </w:r>
      <w:r w:rsidR="0063286A" w:rsidRPr="00DB45E4">
        <w:rPr>
          <w:rFonts w:ascii="Times New Roman" w:eastAsiaTheme="minorHAnsi" w:hAnsi="Times New Roman" w:cs="Times New Roman"/>
          <w:szCs w:val="20"/>
          <w:lang w:val="en-GB"/>
        </w:rPr>
        <w:t xml:space="preserve">Written informed consent was obtained from each patient before participation in this study. </w:t>
      </w:r>
      <w:r w:rsidR="0063286A" w:rsidRPr="00DB45E4">
        <w:rPr>
          <w:rFonts w:ascii="Times New Roman" w:hAnsi="Times New Roman" w:cs="Times New Roman"/>
          <w:szCs w:val="20"/>
          <w:lang w:val="en-GB"/>
        </w:rPr>
        <w:t>This study was approved by the Institutional Review Board of The Catholic University of Korea and was conducted in accordance with the Declaration of Helsinki.</w:t>
      </w:r>
    </w:p>
    <w:p w14:paraId="71F68292" w14:textId="77777777" w:rsidR="007212D5" w:rsidRPr="006F200F" w:rsidRDefault="007212D5" w:rsidP="006A1F83">
      <w:pPr>
        <w:spacing w:line="480" w:lineRule="auto"/>
        <w:rPr>
          <w:rFonts w:ascii="Times New Roman" w:hAnsi="Times New Roman" w:cs="Times New Roman"/>
          <w:b/>
          <w:szCs w:val="20"/>
        </w:rPr>
      </w:pPr>
    </w:p>
    <w:p w14:paraId="787C425F" w14:textId="596C69DB" w:rsidR="006A1F83" w:rsidRPr="006F200F" w:rsidRDefault="00B21361" w:rsidP="006A1F83">
      <w:pPr>
        <w:spacing w:line="480" w:lineRule="auto"/>
        <w:rPr>
          <w:rFonts w:ascii="Times New Roman" w:eastAsia="맑은 고딕" w:hAnsi="Times New Roman" w:cs="Times New Roman"/>
          <w:b/>
          <w:szCs w:val="20"/>
        </w:rPr>
      </w:pPr>
      <w:r>
        <w:rPr>
          <w:rFonts w:ascii="Times New Roman" w:eastAsia="맑은 고딕" w:hAnsi="Times New Roman" w:cs="Times New Roman" w:hint="eastAsia"/>
          <w:b/>
          <w:szCs w:val="20"/>
        </w:rPr>
        <w:t>Isolation of MDSCs from PBMCs</w:t>
      </w:r>
    </w:p>
    <w:p w14:paraId="60AE316C" w14:textId="3D0286AB" w:rsidR="00F01DDD" w:rsidRPr="006F200F" w:rsidRDefault="00F01DDD" w:rsidP="006A1F83">
      <w:pPr>
        <w:spacing w:line="480" w:lineRule="auto"/>
        <w:rPr>
          <w:rFonts w:ascii="Times New Roman" w:hAnsi="Times New Roman" w:cs="Times New Roman"/>
          <w:szCs w:val="20"/>
        </w:rPr>
      </w:pPr>
      <w:r w:rsidRPr="001B04C8">
        <w:rPr>
          <w:rFonts w:ascii="Times New Roman" w:hAnsi="Times New Roman" w:cs="Times New Roman"/>
          <w:szCs w:val="20"/>
          <w:lang w:val="en-GB"/>
        </w:rPr>
        <w:t xml:space="preserve">To purify M-MDSCs, PBMCs were purified using HLA-DR negative separation </w:t>
      </w:r>
      <w:r w:rsidRPr="00437748">
        <w:rPr>
          <w:rFonts w:ascii="Times New Roman" w:hAnsi="Times New Roman" w:cs="Times New Roman"/>
          <w:kern w:val="0"/>
          <w:szCs w:val="20"/>
          <w:lang w:val="en-GB"/>
        </w:rPr>
        <w:t>(</w:t>
      </w:r>
      <w:proofErr w:type="spellStart"/>
      <w:r w:rsidRPr="00437748">
        <w:rPr>
          <w:rFonts w:ascii="Times New Roman" w:hAnsi="Times New Roman" w:cs="Times New Roman"/>
          <w:kern w:val="0"/>
          <w:szCs w:val="20"/>
          <w:lang w:val="en-GB"/>
        </w:rPr>
        <w:t>Miltenyi</w:t>
      </w:r>
      <w:proofErr w:type="spellEnd"/>
      <w:r w:rsidRPr="00437748">
        <w:rPr>
          <w:rFonts w:ascii="Times New Roman" w:hAnsi="Times New Roman" w:cs="Times New Roman"/>
          <w:kern w:val="0"/>
          <w:szCs w:val="20"/>
          <w:lang w:val="en-GB"/>
        </w:rPr>
        <w:t xml:space="preserve"> </w:t>
      </w:r>
      <w:proofErr w:type="spellStart"/>
      <w:r w:rsidRPr="00437748">
        <w:rPr>
          <w:rFonts w:ascii="Times New Roman" w:hAnsi="Times New Roman" w:cs="Times New Roman"/>
          <w:kern w:val="0"/>
          <w:szCs w:val="20"/>
          <w:lang w:val="en-GB"/>
        </w:rPr>
        <w:t>Biotec</w:t>
      </w:r>
      <w:proofErr w:type="spellEnd"/>
      <w:r w:rsidRPr="00437748">
        <w:rPr>
          <w:rFonts w:ascii="Times New Roman" w:hAnsi="Times New Roman" w:cs="Times New Roman"/>
          <w:kern w:val="0"/>
          <w:szCs w:val="20"/>
          <w:lang w:val="en-GB"/>
        </w:rPr>
        <w:t>, Auburn, CA, USA)</w:t>
      </w:r>
      <w:r>
        <w:rPr>
          <w:rFonts w:ascii="Times New Roman" w:hAnsi="Times New Roman" w:cs="Times New Roman"/>
          <w:kern w:val="0"/>
          <w:szCs w:val="20"/>
          <w:lang w:val="en-GB"/>
        </w:rPr>
        <w:t xml:space="preserve"> </w:t>
      </w:r>
      <w:r w:rsidRPr="001B04C8">
        <w:rPr>
          <w:rFonts w:ascii="Times New Roman" w:hAnsi="Times New Roman" w:cs="Times New Roman"/>
          <w:szCs w:val="20"/>
          <w:lang w:val="en-GB"/>
        </w:rPr>
        <w:t xml:space="preserve">and CD14 positive separation </w:t>
      </w:r>
      <w:proofErr w:type="spellStart"/>
      <w:r w:rsidRPr="001B04C8">
        <w:rPr>
          <w:rFonts w:ascii="Times New Roman" w:hAnsi="Times New Roman" w:cs="Times New Roman"/>
          <w:szCs w:val="20"/>
          <w:lang w:val="en-GB"/>
        </w:rPr>
        <w:t>microbeads</w:t>
      </w:r>
      <w:proofErr w:type="spellEnd"/>
      <w:r w:rsidRPr="001B04C8">
        <w:rPr>
          <w:rFonts w:ascii="Times New Roman" w:hAnsi="Times New Roman" w:cs="Times New Roman"/>
          <w:szCs w:val="20"/>
          <w:lang w:val="en-GB"/>
        </w:rPr>
        <w:t xml:space="preserve"> (</w:t>
      </w:r>
      <w:proofErr w:type="spellStart"/>
      <w:r w:rsidRPr="001B04C8">
        <w:rPr>
          <w:rFonts w:ascii="Times New Roman" w:hAnsi="Times New Roman" w:cs="Times New Roman"/>
          <w:kern w:val="0"/>
          <w:szCs w:val="20"/>
          <w:lang w:val="en-GB"/>
        </w:rPr>
        <w:t>Miltenyi</w:t>
      </w:r>
      <w:proofErr w:type="spellEnd"/>
      <w:r w:rsidRPr="001B04C8">
        <w:rPr>
          <w:rFonts w:ascii="Times New Roman" w:hAnsi="Times New Roman" w:cs="Times New Roman"/>
          <w:kern w:val="0"/>
          <w:szCs w:val="20"/>
          <w:lang w:val="en-GB"/>
        </w:rPr>
        <w:t xml:space="preserve"> </w:t>
      </w:r>
      <w:proofErr w:type="spellStart"/>
      <w:r w:rsidRPr="001B04C8">
        <w:rPr>
          <w:rFonts w:ascii="Times New Roman" w:hAnsi="Times New Roman" w:cs="Times New Roman"/>
          <w:kern w:val="0"/>
          <w:szCs w:val="20"/>
          <w:lang w:val="en-GB"/>
        </w:rPr>
        <w:t>Biotec</w:t>
      </w:r>
      <w:proofErr w:type="spellEnd"/>
      <w:r w:rsidR="006E2E49" w:rsidRPr="00FE51CF">
        <w:rPr>
          <w:rFonts w:ascii="Times New Roman" w:hAnsi="Times New Roman" w:cs="Times New Roman"/>
          <w:szCs w:val="20"/>
          <w:lang w:val="en-GB"/>
        </w:rPr>
        <w:t xml:space="preserve">). To purify </w:t>
      </w:r>
      <w:r w:rsidR="006E2E49" w:rsidRPr="00FE51CF">
        <w:rPr>
          <w:rFonts w:ascii="Times New Roman" w:hAnsi="Times New Roman" w:cs="Times New Roman" w:hint="eastAsia"/>
          <w:szCs w:val="20"/>
          <w:lang w:val="en-GB"/>
        </w:rPr>
        <w:t>E</w:t>
      </w:r>
      <w:r w:rsidRPr="00FE51CF">
        <w:rPr>
          <w:rFonts w:ascii="Times New Roman" w:hAnsi="Times New Roman" w:cs="Times New Roman"/>
          <w:szCs w:val="20"/>
          <w:lang w:val="en-GB"/>
        </w:rPr>
        <w:t>-MDSCs, the HLA-DR</w:t>
      </w:r>
      <w:r w:rsidRPr="00FE51CF">
        <w:rPr>
          <w:rFonts w:ascii="Times New Roman" w:hAnsi="Times New Roman" w:cs="Times New Roman"/>
          <w:szCs w:val="20"/>
          <w:vertAlign w:val="superscript"/>
          <w:lang w:val="en-GB"/>
        </w:rPr>
        <w:t>-</w:t>
      </w:r>
      <w:r w:rsidRPr="00FE51CF">
        <w:rPr>
          <w:rFonts w:ascii="Times New Roman" w:hAnsi="Times New Roman" w:cs="Times New Roman"/>
          <w:szCs w:val="20"/>
          <w:lang w:val="en-GB"/>
        </w:rPr>
        <w:t>CD14</w:t>
      </w:r>
      <w:r w:rsidRPr="00FE51CF">
        <w:rPr>
          <w:rFonts w:ascii="Times New Roman" w:hAnsi="Times New Roman" w:cs="Times New Roman"/>
          <w:szCs w:val="20"/>
          <w:vertAlign w:val="superscript"/>
          <w:lang w:val="en-GB"/>
        </w:rPr>
        <w:t>-</w:t>
      </w:r>
      <w:r w:rsidRPr="00FE51CF">
        <w:rPr>
          <w:rFonts w:ascii="Times New Roman" w:hAnsi="Times New Roman" w:cs="Times New Roman"/>
          <w:szCs w:val="20"/>
          <w:lang w:val="en-GB"/>
        </w:rPr>
        <w:t xml:space="preserve"> cell fraction was incubated with CD33 </w:t>
      </w:r>
      <w:proofErr w:type="spellStart"/>
      <w:r w:rsidRPr="00FE51CF">
        <w:rPr>
          <w:rFonts w:ascii="Times New Roman" w:hAnsi="Times New Roman" w:cs="Times New Roman"/>
          <w:szCs w:val="20"/>
          <w:lang w:val="en-GB"/>
        </w:rPr>
        <w:t>microbeads</w:t>
      </w:r>
      <w:proofErr w:type="spellEnd"/>
      <w:r w:rsidRPr="00FE51CF">
        <w:rPr>
          <w:rFonts w:ascii="Times New Roman" w:hAnsi="Times New Roman" w:cs="Times New Roman"/>
          <w:szCs w:val="20"/>
          <w:lang w:val="en-GB"/>
        </w:rPr>
        <w:t xml:space="preserve"> (</w:t>
      </w:r>
      <w:proofErr w:type="spellStart"/>
      <w:r w:rsidRPr="00FE51CF">
        <w:rPr>
          <w:rFonts w:ascii="Times New Roman" w:hAnsi="Times New Roman" w:cs="Times New Roman"/>
          <w:kern w:val="0"/>
          <w:szCs w:val="20"/>
          <w:lang w:val="en-GB"/>
        </w:rPr>
        <w:t>Miltenyi</w:t>
      </w:r>
      <w:proofErr w:type="spellEnd"/>
      <w:r w:rsidRPr="00FE51CF">
        <w:rPr>
          <w:rFonts w:ascii="Times New Roman" w:hAnsi="Times New Roman" w:cs="Times New Roman"/>
          <w:kern w:val="0"/>
          <w:szCs w:val="20"/>
          <w:lang w:val="en-GB"/>
        </w:rPr>
        <w:t xml:space="preserve"> </w:t>
      </w:r>
      <w:proofErr w:type="spellStart"/>
      <w:r w:rsidRPr="00FE51CF">
        <w:rPr>
          <w:rFonts w:ascii="Times New Roman" w:hAnsi="Times New Roman" w:cs="Times New Roman"/>
          <w:kern w:val="0"/>
          <w:szCs w:val="20"/>
          <w:lang w:val="en-GB"/>
        </w:rPr>
        <w:t>Biotec</w:t>
      </w:r>
      <w:proofErr w:type="spellEnd"/>
      <w:r w:rsidRPr="00FE51CF">
        <w:rPr>
          <w:rFonts w:ascii="Times New Roman" w:hAnsi="Times New Roman" w:cs="Times New Roman"/>
          <w:szCs w:val="20"/>
          <w:lang w:val="en-GB"/>
        </w:rPr>
        <w:t>) for positive selection of HLA-DR</w:t>
      </w:r>
      <w:r w:rsidRPr="00FE51CF">
        <w:rPr>
          <w:rFonts w:ascii="Times New Roman" w:hAnsi="Times New Roman" w:cs="Times New Roman"/>
          <w:szCs w:val="20"/>
          <w:vertAlign w:val="superscript"/>
          <w:lang w:val="en-GB"/>
        </w:rPr>
        <w:t>-</w:t>
      </w:r>
      <w:r w:rsidRPr="00FE51CF">
        <w:rPr>
          <w:rFonts w:ascii="Times New Roman" w:hAnsi="Times New Roman" w:cs="Times New Roman"/>
          <w:szCs w:val="20"/>
          <w:lang w:val="en-GB"/>
        </w:rPr>
        <w:t>CD33</w:t>
      </w:r>
      <w:r w:rsidRPr="00FE51CF">
        <w:rPr>
          <w:rFonts w:ascii="Times New Roman" w:hAnsi="Times New Roman" w:cs="Times New Roman"/>
          <w:szCs w:val="20"/>
          <w:vertAlign w:val="superscript"/>
          <w:lang w:val="en-GB"/>
        </w:rPr>
        <w:t>+</w:t>
      </w:r>
      <w:r w:rsidRPr="00FE51CF">
        <w:rPr>
          <w:rFonts w:ascii="Times New Roman" w:hAnsi="Times New Roman" w:cs="Times New Roman"/>
          <w:szCs w:val="20"/>
          <w:lang w:val="en-GB"/>
        </w:rPr>
        <w:t xml:space="preserve"> cells.</w:t>
      </w:r>
    </w:p>
    <w:p w14:paraId="1278853B" w14:textId="77777777" w:rsidR="006A1F83" w:rsidRPr="006F200F" w:rsidRDefault="006A1F83" w:rsidP="006A1F83">
      <w:pPr>
        <w:spacing w:line="480" w:lineRule="auto"/>
        <w:rPr>
          <w:rFonts w:ascii="Times New Roman" w:hAnsi="Times New Roman" w:cs="Times New Roman"/>
          <w:szCs w:val="20"/>
        </w:rPr>
      </w:pPr>
    </w:p>
    <w:p w14:paraId="349BD2D8" w14:textId="77777777" w:rsidR="006A1F83" w:rsidRPr="006F200F" w:rsidRDefault="00A41DB4" w:rsidP="006A1F83">
      <w:pPr>
        <w:spacing w:line="480" w:lineRule="auto"/>
        <w:rPr>
          <w:rFonts w:ascii="Times New Roman" w:hAnsi="Times New Roman" w:cs="Times New Roman"/>
          <w:b/>
          <w:szCs w:val="20"/>
          <w:lang w:val="en-GB"/>
        </w:rPr>
      </w:pPr>
      <w:r w:rsidRPr="006F200F">
        <w:rPr>
          <w:rFonts w:ascii="Times New Roman" w:hAnsi="Times New Roman" w:cs="Times New Roman" w:hint="eastAsia"/>
          <w:b/>
          <w:szCs w:val="20"/>
          <w:lang w:val="en-GB"/>
        </w:rPr>
        <w:t>RNA extraction and q</w:t>
      </w:r>
      <w:r w:rsidR="006A1F83" w:rsidRPr="006F200F">
        <w:rPr>
          <w:rFonts w:ascii="Times New Roman" w:hAnsi="Times New Roman" w:cs="Times New Roman"/>
          <w:b/>
          <w:szCs w:val="20"/>
          <w:lang w:val="en-GB"/>
        </w:rPr>
        <w:t>uantitative reverse transcription (</w:t>
      </w:r>
      <w:proofErr w:type="spellStart"/>
      <w:r w:rsidR="006A1F83" w:rsidRPr="006F200F">
        <w:rPr>
          <w:rFonts w:ascii="Times New Roman" w:hAnsi="Times New Roman" w:cs="Times New Roman"/>
          <w:b/>
          <w:szCs w:val="20"/>
          <w:lang w:val="en-GB"/>
        </w:rPr>
        <w:t>qRT</w:t>
      </w:r>
      <w:proofErr w:type="spellEnd"/>
      <w:r w:rsidR="006A1F83" w:rsidRPr="006F200F">
        <w:rPr>
          <w:rFonts w:ascii="Times New Roman" w:hAnsi="Times New Roman" w:cs="Times New Roman"/>
          <w:b/>
          <w:szCs w:val="20"/>
          <w:lang w:val="en-GB"/>
        </w:rPr>
        <w:t xml:space="preserve">)-PCR analysis </w:t>
      </w:r>
    </w:p>
    <w:p w14:paraId="58F47AF7" w14:textId="0C79CF48" w:rsidR="006A1F83" w:rsidRPr="006F200F" w:rsidRDefault="00FE4183" w:rsidP="006A1F83">
      <w:pPr>
        <w:spacing w:line="480" w:lineRule="auto"/>
        <w:rPr>
          <w:rFonts w:ascii="Times New Roman" w:hAnsi="Times New Roman" w:cs="Times New Roman"/>
          <w:szCs w:val="20"/>
          <w:lang w:val="en-GB"/>
        </w:rPr>
      </w:pPr>
      <w:r w:rsidRPr="006F200F">
        <w:rPr>
          <w:rFonts w:ascii="Times New Roman" w:hAnsi="Times New Roman" w:cs="Times New Roman"/>
          <w:szCs w:val="20"/>
        </w:rPr>
        <w:t>The freshly isolated</w:t>
      </w:r>
      <w:r w:rsidRPr="006F200F">
        <w:rPr>
          <w:rFonts w:ascii="Times New Roman" w:hAnsi="Times New Roman" w:cs="Times New Roman" w:hint="eastAsia"/>
          <w:szCs w:val="20"/>
        </w:rPr>
        <w:t xml:space="preserve"> MDSC</w:t>
      </w:r>
      <w:r w:rsidRPr="006F200F">
        <w:rPr>
          <w:rFonts w:ascii="Times New Roman" w:hAnsi="Times New Roman" w:cs="Times New Roman"/>
          <w:szCs w:val="20"/>
        </w:rPr>
        <w:t xml:space="preserve"> samples were suspended in </w:t>
      </w:r>
      <w:proofErr w:type="spellStart"/>
      <w:r w:rsidRPr="006F200F">
        <w:rPr>
          <w:rFonts w:ascii="Times New Roman" w:hAnsi="Times New Roman" w:cs="Times New Roman"/>
          <w:szCs w:val="20"/>
        </w:rPr>
        <w:t>TRIzol</w:t>
      </w:r>
      <w:proofErr w:type="spellEnd"/>
      <w:r w:rsidRPr="006F200F">
        <w:rPr>
          <w:rFonts w:ascii="Times New Roman" w:hAnsi="Times New Roman" w:cs="Times New Roman"/>
          <w:szCs w:val="20"/>
        </w:rPr>
        <w:t xml:space="preserve"> reagent (Invitrogen, CA, USA), and the total RNA was immediately</w:t>
      </w:r>
      <w:r w:rsidRPr="006F200F">
        <w:rPr>
          <w:rFonts w:ascii="Times New Roman" w:hAnsi="Times New Roman" w:cs="Times New Roman" w:hint="eastAsia"/>
          <w:szCs w:val="20"/>
        </w:rPr>
        <w:t xml:space="preserve"> </w:t>
      </w:r>
      <w:r w:rsidRPr="006F200F">
        <w:rPr>
          <w:rFonts w:ascii="Times New Roman" w:hAnsi="Times New Roman" w:cs="Times New Roman"/>
          <w:szCs w:val="20"/>
        </w:rPr>
        <w:t>extracted according to the manufacturer’s instructions. The freshly extracted total RNA was stored at</w:t>
      </w:r>
      <w:r w:rsidRPr="006F200F">
        <w:rPr>
          <w:rFonts w:ascii="Times New Roman" w:hAnsi="Times New Roman" w:cs="Times New Roman" w:hint="eastAsia"/>
          <w:szCs w:val="20"/>
        </w:rPr>
        <w:t xml:space="preserve"> </w:t>
      </w:r>
      <w:r w:rsidRPr="006F200F">
        <w:rPr>
          <w:rFonts w:ascii="Times New Roman" w:eastAsia="바탕" w:hAnsi="Times New Roman" w:cs="Times New Roman" w:hint="eastAsia"/>
          <w:szCs w:val="20"/>
        </w:rPr>
        <w:t>-</w:t>
      </w:r>
      <w:r w:rsidRPr="006F200F">
        <w:rPr>
          <w:rFonts w:ascii="Times New Roman" w:hAnsi="Times New Roman" w:cs="Times New Roman"/>
          <w:szCs w:val="20"/>
        </w:rPr>
        <w:t>80°C for subsequent testing</w:t>
      </w:r>
      <w:r w:rsidR="00A41DB4" w:rsidRPr="006F200F">
        <w:rPr>
          <w:rFonts w:ascii="Times New Roman" w:hAnsi="Times New Roman" w:cs="Times New Roman" w:hint="eastAsia"/>
          <w:szCs w:val="20"/>
          <w:lang w:val="en-GB"/>
        </w:rPr>
        <w:t xml:space="preserve">. </w:t>
      </w:r>
      <w:r w:rsidR="006A1F83" w:rsidRPr="006F200F">
        <w:rPr>
          <w:rFonts w:ascii="Times New Roman" w:hAnsi="Times New Roman" w:cs="Times New Roman"/>
          <w:szCs w:val="20"/>
          <w:lang w:val="en-GB"/>
        </w:rPr>
        <w:t>One microgram of total RNA was reverse transcribed into cDNA. Quantitative assessment of target mRNA levels was performed by real-time PCR with a CFX96 Real-Time PCR Detection System (Bio-Rad, Hercules, CA, USA).</w:t>
      </w:r>
      <w:r w:rsidRPr="006F200F">
        <w:rPr>
          <w:rFonts w:ascii="Times New Roman" w:hAnsi="Times New Roman" w:cs="Times New Roman"/>
          <w:szCs w:val="20"/>
        </w:rPr>
        <w:t xml:space="preserve"> </w:t>
      </w:r>
      <w:r w:rsidR="00883152" w:rsidRPr="006F200F">
        <w:rPr>
          <w:rFonts w:ascii="Times New Roman" w:hAnsi="Times New Roman" w:cs="Times New Roman"/>
          <w:szCs w:val="20"/>
        </w:rPr>
        <w:t xml:space="preserve">Primer sequences are given in </w:t>
      </w:r>
      <w:r w:rsidR="0026797A">
        <w:rPr>
          <w:rFonts w:ascii="Times New Roman" w:hAnsi="Times New Roman" w:cs="Times New Roman" w:hint="eastAsia"/>
          <w:szCs w:val="20"/>
        </w:rPr>
        <w:t>Additional file</w:t>
      </w:r>
      <w:r w:rsidR="00835A69">
        <w:rPr>
          <w:rFonts w:ascii="Times New Roman" w:hAnsi="Times New Roman" w:cs="Times New Roman" w:hint="eastAsia"/>
          <w:szCs w:val="20"/>
        </w:rPr>
        <w:t xml:space="preserve"> 2</w:t>
      </w:r>
      <w:r w:rsidR="0026797A">
        <w:rPr>
          <w:rFonts w:ascii="Times New Roman" w:hAnsi="Times New Roman" w:cs="Times New Roman" w:hint="eastAsia"/>
          <w:szCs w:val="20"/>
        </w:rPr>
        <w:t xml:space="preserve">: </w:t>
      </w:r>
      <w:r w:rsidR="00883152" w:rsidRPr="006F200F">
        <w:rPr>
          <w:rFonts w:ascii="Times New Roman" w:hAnsi="Times New Roman" w:cs="Times New Roman"/>
          <w:szCs w:val="20"/>
        </w:rPr>
        <w:t xml:space="preserve">Table </w:t>
      </w:r>
      <w:r w:rsidR="0021509F">
        <w:rPr>
          <w:rFonts w:ascii="Times New Roman" w:hAnsi="Times New Roman" w:cs="Times New Roman" w:hint="eastAsia"/>
          <w:szCs w:val="20"/>
        </w:rPr>
        <w:t>S</w:t>
      </w:r>
      <w:r w:rsidR="00835A69">
        <w:rPr>
          <w:rFonts w:ascii="Times New Roman" w:hAnsi="Times New Roman" w:cs="Times New Roman" w:hint="eastAsia"/>
          <w:szCs w:val="20"/>
        </w:rPr>
        <w:t>1</w:t>
      </w:r>
      <w:r w:rsidR="00883152" w:rsidRPr="006F200F">
        <w:rPr>
          <w:rFonts w:ascii="Times New Roman" w:hAnsi="Times New Roman" w:cs="Times New Roman" w:hint="eastAsia"/>
          <w:szCs w:val="20"/>
        </w:rPr>
        <w:t xml:space="preserve">. </w:t>
      </w:r>
      <w:r w:rsidRPr="006F200F">
        <w:rPr>
          <w:rFonts w:ascii="Times New Roman" w:hAnsi="Times New Roman" w:cs="Times New Roman"/>
          <w:szCs w:val="20"/>
        </w:rPr>
        <w:t>The quantity of mRNA was calculated using the 2</w:t>
      </w:r>
      <w:r w:rsidRPr="006F200F">
        <w:rPr>
          <w:rFonts w:ascii="Times New Roman" w:hAnsi="Times New Roman" w:cs="Times New Roman"/>
          <w:szCs w:val="20"/>
          <w:vertAlign w:val="superscript"/>
        </w:rPr>
        <w:t>-ΔΔCt</w:t>
      </w:r>
      <w:r w:rsidRPr="006F200F">
        <w:rPr>
          <w:rFonts w:ascii="Times New Roman" w:hAnsi="Times New Roman" w:cs="Times New Roman"/>
          <w:szCs w:val="20"/>
        </w:rPr>
        <w:t xml:space="preserve"> method, and </w:t>
      </w:r>
      <w:r w:rsidRPr="006F200F">
        <w:rPr>
          <w:rFonts w:ascii="Times New Roman" w:hAnsi="Times New Roman" w:cs="Times New Roman" w:hint="eastAsia"/>
          <w:szCs w:val="20"/>
        </w:rPr>
        <w:t>GAPDH</w:t>
      </w:r>
      <w:r w:rsidRPr="006F200F">
        <w:rPr>
          <w:rFonts w:ascii="Times New Roman" w:hAnsi="Times New Roman" w:cs="Times New Roman"/>
          <w:szCs w:val="20"/>
        </w:rPr>
        <w:t xml:space="preserve"> was used to normalize total RNA quantities.</w:t>
      </w:r>
    </w:p>
    <w:p w14:paraId="54C994C7" w14:textId="77777777" w:rsidR="00EE64D3" w:rsidRPr="00835A69" w:rsidRDefault="00EE64D3" w:rsidP="006A1F83">
      <w:pPr>
        <w:spacing w:line="480" w:lineRule="auto"/>
        <w:rPr>
          <w:rFonts w:ascii="Times New Roman" w:hAnsi="Times New Roman"/>
          <w:b/>
          <w:szCs w:val="20"/>
          <w:lang w:val="en-GB"/>
        </w:rPr>
      </w:pPr>
      <w:bookmarkStart w:id="0" w:name="_GoBack"/>
      <w:bookmarkEnd w:id="0"/>
    </w:p>
    <w:p w14:paraId="4B76A051" w14:textId="77777777" w:rsidR="00B25F13" w:rsidRPr="00DB45E4" w:rsidRDefault="00B25F13" w:rsidP="00B25F13">
      <w:pPr>
        <w:wordWrap/>
        <w:spacing w:line="480" w:lineRule="auto"/>
        <w:rPr>
          <w:rFonts w:ascii="Times New Roman" w:hAnsi="Times New Roman" w:cs="Times New Roman"/>
          <w:b/>
          <w:szCs w:val="20"/>
          <w:lang w:val="en-GB"/>
        </w:rPr>
      </w:pPr>
      <w:r w:rsidRPr="00DB45E4">
        <w:rPr>
          <w:rFonts w:ascii="Times New Roman" w:hAnsi="Times New Roman" w:cs="Times New Roman"/>
          <w:b/>
          <w:szCs w:val="20"/>
          <w:lang w:val="en-GB"/>
        </w:rPr>
        <w:t>Cell cultures and reagents</w:t>
      </w:r>
    </w:p>
    <w:p w14:paraId="1098A302" w14:textId="08793549" w:rsidR="00AC30D3" w:rsidRPr="00B037B3" w:rsidRDefault="00B25F13" w:rsidP="00AC30D3">
      <w:pPr>
        <w:wordWrap/>
        <w:spacing w:line="480" w:lineRule="auto"/>
        <w:rPr>
          <w:rFonts w:ascii="Times New Roman" w:hAnsi="Times New Roman" w:cs="Times New Roman"/>
          <w:szCs w:val="20"/>
          <w:lang w:val="en-GB"/>
        </w:rPr>
      </w:pPr>
      <w:r w:rsidRPr="00B037B3">
        <w:rPr>
          <w:rFonts w:ascii="Times New Roman" w:hAnsi="Times New Roman" w:cs="Times New Roman"/>
          <w:szCs w:val="20"/>
          <w:lang w:val="en-GB"/>
        </w:rPr>
        <w:lastRenderedPageBreak/>
        <w:t xml:space="preserve">Human </w:t>
      </w:r>
      <w:r w:rsidR="00550BCC" w:rsidRPr="00B037B3">
        <w:rPr>
          <w:rFonts w:ascii="Times New Roman" w:hAnsi="Times New Roman" w:cs="Times New Roman" w:hint="eastAsia"/>
          <w:szCs w:val="20"/>
          <w:lang w:val="en-GB"/>
        </w:rPr>
        <w:t xml:space="preserve">MM cell </w:t>
      </w:r>
      <w:r w:rsidRPr="00B037B3">
        <w:rPr>
          <w:rFonts w:ascii="Times New Roman" w:hAnsi="Times New Roman" w:cs="Times New Roman"/>
          <w:szCs w:val="20"/>
          <w:lang w:val="en-GB"/>
        </w:rPr>
        <w:t>line</w:t>
      </w:r>
      <w:r w:rsidR="00550BCC" w:rsidRPr="00B037B3">
        <w:rPr>
          <w:rFonts w:ascii="Times New Roman" w:hAnsi="Times New Roman" w:cs="Times New Roman" w:hint="eastAsia"/>
          <w:szCs w:val="20"/>
          <w:lang w:val="en-GB"/>
        </w:rPr>
        <w:t>s</w:t>
      </w:r>
      <w:r w:rsidR="00550BCC" w:rsidRPr="00B037B3">
        <w:rPr>
          <w:rFonts w:ascii="Times New Roman" w:hAnsi="Times New Roman" w:cs="Times New Roman"/>
          <w:szCs w:val="20"/>
          <w:lang w:val="en-GB"/>
        </w:rPr>
        <w:t xml:space="preserve"> </w:t>
      </w:r>
      <w:r w:rsidR="00550BCC" w:rsidRPr="00B037B3">
        <w:rPr>
          <w:rFonts w:ascii="Times New Roman" w:hAnsi="Times New Roman" w:cs="Times New Roman" w:hint="eastAsia"/>
          <w:szCs w:val="20"/>
          <w:lang w:val="en-GB"/>
        </w:rPr>
        <w:t>(</w:t>
      </w:r>
      <w:r w:rsidR="00550BCC" w:rsidRPr="00B037B3">
        <w:rPr>
          <w:rFonts w:ascii="Times New Roman" w:hAnsi="Times New Roman" w:cs="Times New Roman"/>
          <w:szCs w:val="20"/>
          <w:lang w:val="en-GB"/>
        </w:rPr>
        <w:t>IM-9, RPMI 8266</w:t>
      </w:r>
      <w:r w:rsidR="00550BCC" w:rsidRPr="00B037B3">
        <w:rPr>
          <w:rFonts w:ascii="Times New Roman" w:hAnsi="Times New Roman" w:cs="Times New Roman" w:hint="eastAsia"/>
          <w:szCs w:val="20"/>
          <w:lang w:val="en-GB"/>
        </w:rPr>
        <w:t xml:space="preserve"> and</w:t>
      </w:r>
      <w:r w:rsidR="00550BCC" w:rsidRPr="00B037B3">
        <w:rPr>
          <w:rFonts w:ascii="Times New Roman" w:hAnsi="Times New Roman" w:cs="Times New Roman"/>
          <w:szCs w:val="20"/>
          <w:lang w:val="en-GB"/>
        </w:rPr>
        <w:t xml:space="preserve"> OPM2</w:t>
      </w:r>
      <w:r w:rsidR="00550BCC" w:rsidRPr="00B037B3">
        <w:rPr>
          <w:rFonts w:ascii="Times New Roman" w:hAnsi="Times New Roman" w:cs="Times New Roman" w:hint="eastAsia"/>
          <w:szCs w:val="20"/>
          <w:lang w:val="en-GB"/>
        </w:rPr>
        <w:t>)</w:t>
      </w:r>
      <w:r w:rsidR="00550BCC" w:rsidRPr="00B037B3">
        <w:rPr>
          <w:rFonts w:ascii="Times New Roman" w:hAnsi="Times New Roman" w:cs="Times New Roman"/>
          <w:szCs w:val="20"/>
          <w:lang w:val="en-GB"/>
        </w:rPr>
        <w:t xml:space="preserve"> </w:t>
      </w:r>
      <w:r w:rsidR="00550BCC" w:rsidRPr="00B037B3">
        <w:rPr>
          <w:rFonts w:ascii="Times New Roman" w:hAnsi="Times New Roman" w:cs="Times New Roman" w:hint="eastAsia"/>
          <w:szCs w:val="20"/>
          <w:lang w:val="en-GB"/>
        </w:rPr>
        <w:t>were</w:t>
      </w:r>
      <w:r w:rsidRPr="00B037B3">
        <w:rPr>
          <w:rFonts w:ascii="Times New Roman" w:hAnsi="Times New Roman" w:cs="Times New Roman"/>
          <w:szCs w:val="20"/>
          <w:lang w:val="en-GB"/>
        </w:rPr>
        <w:t xml:space="preserve"> obtained from ATCC (Manassas, VA, USA). </w:t>
      </w:r>
      <w:r w:rsidR="00550BCC" w:rsidRPr="00B037B3">
        <w:rPr>
          <w:rFonts w:ascii="Times New Roman" w:hAnsi="Times New Roman" w:cs="Times New Roman" w:hint="eastAsia"/>
          <w:szCs w:val="20"/>
          <w:lang w:val="en-GB"/>
        </w:rPr>
        <w:t xml:space="preserve">The MM cell lines </w:t>
      </w:r>
      <w:r w:rsidR="00550BCC" w:rsidRPr="00B037B3">
        <w:rPr>
          <w:rFonts w:ascii="Times New Roman" w:hAnsi="Times New Roman" w:cs="Times New Roman"/>
          <w:szCs w:val="20"/>
          <w:lang w:val="en-GB"/>
        </w:rPr>
        <w:t xml:space="preserve">and primary MM cells </w:t>
      </w:r>
      <w:r w:rsidRPr="00B037B3">
        <w:rPr>
          <w:rFonts w:ascii="Times New Roman" w:hAnsi="Times New Roman" w:cs="Times New Roman"/>
          <w:szCs w:val="20"/>
          <w:lang w:val="en-GB"/>
        </w:rPr>
        <w:t xml:space="preserve">were cultured in RPMI-1640 medium supplemented with 10% FBS and 1% penicillin-streptomycin-glutamine solution (Invitrogen, Carlsbad, CA, USA). </w:t>
      </w:r>
      <w:proofErr w:type="spellStart"/>
      <w:r w:rsidRPr="00B037B3">
        <w:rPr>
          <w:rFonts w:ascii="Times New Roman" w:hAnsi="Times New Roman" w:cs="Times New Roman"/>
          <w:szCs w:val="20"/>
          <w:lang w:val="en-GB"/>
        </w:rPr>
        <w:t>Melphalan</w:t>
      </w:r>
      <w:proofErr w:type="spellEnd"/>
      <w:r w:rsidRPr="00B037B3">
        <w:rPr>
          <w:rFonts w:ascii="Times New Roman" w:hAnsi="Times New Roman" w:cs="Times New Roman"/>
          <w:szCs w:val="20"/>
          <w:lang w:val="en-GB"/>
        </w:rPr>
        <w:t xml:space="preserve"> was purchased from Sigma (St. Louis, MO, USA), human recombinant M-CSF from R&amp;D Systems, and the CSFR1 inhibitor BLZ945 from </w:t>
      </w:r>
      <w:proofErr w:type="spellStart"/>
      <w:r w:rsidRPr="00B037B3">
        <w:rPr>
          <w:rFonts w:ascii="Times New Roman" w:hAnsi="Times New Roman" w:cs="Times New Roman"/>
          <w:szCs w:val="20"/>
          <w:lang w:val="en-GB"/>
        </w:rPr>
        <w:t>SelleckChem</w:t>
      </w:r>
      <w:proofErr w:type="spellEnd"/>
      <w:r w:rsidRPr="00B037B3">
        <w:rPr>
          <w:rFonts w:ascii="Times New Roman" w:hAnsi="Times New Roman" w:cs="Times New Roman"/>
          <w:szCs w:val="20"/>
          <w:lang w:val="en-GB"/>
        </w:rPr>
        <w:t xml:space="preserve"> (Houston, TX, USA). </w:t>
      </w:r>
    </w:p>
    <w:p w14:paraId="76FA845A" w14:textId="4C91E45F" w:rsidR="00AC30D3" w:rsidRPr="00AC30D3" w:rsidRDefault="00AC30D3" w:rsidP="00AC30D3">
      <w:pPr>
        <w:wordWrap/>
        <w:spacing w:line="480" w:lineRule="auto"/>
        <w:rPr>
          <w:rFonts w:ascii="Times New Roman" w:hAnsi="Times New Roman" w:cs="Times New Roman"/>
          <w:szCs w:val="20"/>
          <w:lang w:val="en-GB"/>
        </w:rPr>
      </w:pPr>
      <w:r w:rsidRPr="00B037B3">
        <w:rPr>
          <w:rFonts w:ascii="Times New Roman" w:hAnsi="Times New Roman" w:cs="Times New Roman" w:hint="eastAsia"/>
          <w:szCs w:val="20"/>
          <w:lang w:val="en-GB"/>
        </w:rPr>
        <w:t>For</w:t>
      </w:r>
      <w:r w:rsidRPr="00B037B3">
        <w:rPr>
          <w:rFonts w:ascii="Times New Roman" w:hAnsi="Times New Roman" w:cs="Times New Roman" w:hint="eastAsia"/>
          <w:szCs w:val="20"/>
        </w:rPr>
        <w:t xml:space="preserve"> apoptosis assay, </w:t>
      </w:r>
      <w:r w:rsidRPr="00B037B3">
        <w:rPr>
          <w:rFonts w:ascii="Times New Roman" w:hAnsi="Times New Roman" w:cs="Times New Roman"/>
          <w:szCs w:val="20"/>
        </w:rPr>
        <w:t>CFSE</w:t>
      </w:r>
      <w:r w:rsidRPr="00B037B3">
        <w:rPr>
          <w:rFonts w:ascii="Times New Roman" w:hAnsi="Times New Roman" w:cs="Times New Roman" w:hint="eastAsia"/>
          <w:szCs w:val="20"/>
        </w:rPr>
        <w:t>-</w:t>
      </w:r>
      <w:r w:rsidRPr="00B037B3">
        <w:rPr>
          <w:rFonts w:ascii="Times New Roman" w:hAnsi="Times New Roman" w:cs="Times New Roman"/>
          <w:szCs w:val="20"/>
        </w:rPr>
        <w:t xml:space="preserve"> labeled MM cells were co-culture</w:t>
      </w:r>
      <w:r w:rsidRPr="00B037B3">
        <w:rPr>
          <w:rFonts w:ascii="Times New Roman" w:hAnsi="Times New Roman" w:cs="Times New Roman" w:hint="eastAsia"/>
          <w:szCs w:val="20"/>
        </w:rPr>
        <w:t xml:space="preserve">d </w:t>
      </w:r>
      <w:r w:rsidRPr="00B037B3">
        <w:rPr>
          <w:rFonts w:ascii="Times New Roman" w:hAnsi="Times New Roman" w:cs="Times New Roman"/>
          <w:szCs w:val="20"/>
        </w:rPr>
        <w:t>with or without isolated MDSCs</w:t>
      </w:r>
      <w:r w:rsidR="00611C82" w:rsidRPr="00B037B3">
        <w:rPr>
          <w:rFonts w:ascii="Times New Roman" w:hAnsi="Times New Roman" w:cs="Times New Roman" w:hint="eastAsia"/>
          <w:szCs w:val="20"/>
        </w:rPr>
        <w:t xml:space="preserve">. </w:t>
      </w:r>
      <w:r w:rsidRPr="00B037B3">
        <w:rPr>
          <w:rFonts w:ascii="Times New Roman" w:hAnsi="Times New Roman" w:cs="Times New Roman" w:hint="eastAsia"/>
          <w:szCs w:val="20"/>
        </w:rPr>
        <w:t xml:space="preserve">Only cultured </w:t>
      </w:r>
      <w:r w:rsidRPr="00B037B3">
        <w:rPr>
          <w:rFonts w:ascii="Times New Roman" w:hAnsi="Times New Roman" w:cs="Times New Roman"/>
          <w:szCs w:val="20"/>
        </w:rPr>
        <w:t xml:space="preserve">MM cells </w:t>
      </w:r>
      <w:r w:rsidRPr="00B037B3">
        <w:rPr>
          <w:rFonts w:ascii="Times New Roman" w:hAnsi="Times New Roman" w:cs="Times New Roman" w:hint="eastAsia"/>
          <w:szCs w:val="20"/>
        </w:rPr>
        <w:t>were positive for</w:t>
      </w:r>
      <w:r w:rsidRPr="00B037B3">
        <w:rPr>
          <w:rFonts w:ascii="Times New Roman" w:hAnsi="Times New Roman" w:cs="Times New Roman"/>
          <w:szCs w:val="20"/>
        </w:rPr>
        <w:t xml:space="preserve"> CFSE</w:t>
      </w:r>
      <w:r w:rsidRPr="00B037B3">
        <w:rPr>
          <w:rFonts w:ascii="Times New Roman" w:hAnsi="Times New Roman" w:cs="Times New Roman" w:hint="eastAsia"/>
          <w:szCs w:val="20"/>
        </w:rPr>
        <w:t xml:space="preserve">, whereas </w:t>
      </w:r>
      <w:r w:rsidRPr="00B037B3">
        <w:rPr>
          <w:rFonts w:ascii="Times New Roman" w:hAnsi="Times New Roman" w:cs="Times New Roman"/>
          <w:szCs w:val="20"/>
        </w:rPr>
        <w:t>MDSC</w:t>
      </w:r>
      <w:r w:rsidRPr="00B037B3">
        <w:rPr>
          <w:rFonts w:ascii="Times New Roman" w:hAnsi="Times New Roman" w:cs="Times New Roman" w:hint="eastAsia"/>
          <w:szCs w:val="20"/>
        </w:rPr>
        <w:t>s</w:t>
      </w:r>
      <w:r w:rsidRPr="00B037B3">
        <w:rPr>
          <w:rFonts w:ascii="Times New Roman" w:hAnsi="Times New Roman" w:cs="Times New Roman"/>
          <w:szCs w:val="20"/>
        </w:rPr>
        <w:t xml:space="preserve"> cultured alone showed CFSE negative. </w:t>
      </w:r>
      <w:r w:rsidRPr="00B037B3">
        <w:rPr>
          <w:rFonts w:ascii="Times New Roman" w:hAnsi="Times New Roman" w:cs="Times New Roman" w:hint="eastAsia"/>
          <w:szCs w:val="20"/>
        </w:rPr>
        <w:t xml:space="preserve">So, </w:t>
      </w:r>
      <w:r w:rsidRPr="00B037B3">
        <w:rPr>
          <w:rFonts w:ascii="Times New Roman" w:hAnsi="Times New Roman" w:cs="Times New Roman"/>
          <w:szCs w:val="20"/>
        </w:rPr>
        <w:t>CFSE positive cells were used to</w:t>
      </w:r>
      <w:r w:rsidRPr="00B037B3">
        <w:rPr>
          <w:rFonts w:ascii="Times New Roman" w:hAnsi="Times New Roman" w:cs="Times New Roman" w:hint="eastAsia"/>
          <w:szCs w:val="20"/>
        </w:rPr>
        <w:t xml:space="preserve"> examine the </w:t>
      </w:r>
      <w:r w:rsidRPr="00B037B3">
        <w:rPr>
          <w:rFonts w:ascii="Times New Roman" w:hAnsi="Times New Roman" w:cs="Times New Roman"/>
          <w:szCs w:val="20"/>
        </w:rPr>
        <w:t>apoptosis</w:t>
      </w:r>
      <w:r w:rsidRPr="00B037B3">
        <w:rPr>
          <w:rFonts w:ascii="Times New Roman" w:hAnsi="Times New Roman" w:cs="Times New Roman" w:hint="eastAsia"/>
          <w:szCs w:val="20"/>
        </w:rPr>
        <w:t xml:space="preserve"> of</w:t>
      </w:r>
      <w:r w:rsidRPr="00B037B3">
        <w:rPr>
          <w:rFonts w:ascii="Times New Roman" w:hAnsi="Times New Roman" w:cs="Times New Roman"/>
          <w:szCs w:val="20"/>
        </w:rPr>
        <w:t xml:space="preserve"> MM cell</w:t>
      </w:r>
      <w:r w:rsidRPr="00B037B3">
        <w:rPr>
          <w:rFonts w:ascii="Times New Roman" w:hAnsi="Times New Roman" w:cs="Times New Roman" w:hint="eastAsia"/>
          <w:szCs w:val="20"/>
        </w:rPr>
        <w:t>s.</w:t>
      </w:r>
    </w:p>
    <w:p w14:paraId="4B6C30CA" w14:textId="77777777" w:rsidR="00AC30D3" w:rsidRDefault="00AC30D3" w:rsidP="006A1F83">
      <w:pPr>
        <w:spacing w:line="480" w:lineRule="auto"/>
        <w:rPr>
          <w:rFonts w:ascii="Times New Roman" w:hAnsi="Times New Roman"/>
          <w:b/>
          <w:szCs w:val="20"/>
        </w:rPr>
      </w:pPr>
    </w:p>
    <w:p w14:paraId="361E2F0C" w14:textId="0848B0E9" w:rsidR="006A1F83" w:rsidRPr="004610A7" w:rsidRDefault="00F76604" w:rsidP="006A1F83">
      <w:pPr>
        <w:spacing w:line="480" w:lineRule="auto"/>
        <w:rPr>
          <w:rFonts w:ascii="Times New Roman" w:hAnsi="Times New Roman" w:cs="Times New Roman"/>
          <w:b/>
          <w:szCs w:val="20"/>
          <w:lang w:val="en-GB"/>
        </w:rPr>
      </w:pPr>
      <w:r>
        <w:rPr>
          <w:rFonts w:ascii="Times New Roman" w:hAnsi="Times New Roman"/>
          <w:b/>
          <w:szCs w:val="20"/>
        </w:rPr>
        <w:t xml:space="preserve">RNA extraction, </w:t>
      </w:r>
      <w:proofErr w:type="spellStart"/>
      <w:r>
        <w:rPr>
          <w:rFonts w:ascii="Times New Roman" w:hAnsi="Times New Roman"/>
          <w:b/>
          <w:szCs w:val="20"/>
        </w:rPr>
        <w:t>cDNA</w:t>
      </w:r>
      <w:proofErr w:type="spellEnd"/>
      <w:r>
        <w:rPr>
          <w:rFonts w:ascii="Times New Roman" w:hAnsi="Times New Roman"/>
          <w:b/>
          <w:szCs w:val="20"/>
        </w:rPr>
        <w:t xml:space="preserve"> library preparation, and b</w:t>
      </w:r>
      <w:r w:rsidR="004610A7" w:rsidRPr="00D9410E">
        <w:rPr>
          <w:rFonts w:ascii="Times New Roman" w:hAnsi="Times New Roman"/>
          <w:b/>
          <w:szCs w:val="20"/>
        </w:rPr>
        <w:t>ioinformatics analysis of the sequencing data</w:t>
      </w:r>
    </w:p>
    <w:p w14:paraId="65A149A3" w14:textId="72B41617" w:rsidR="00057AB1" w:rsidRPr="00DB45E4" w:rsidRDefault="00F76604" w:rsidP="00057AB1">
      <w:pPr>
        <w:spacing w:line="480" w:lineRule="auto"/>
        <w:rPr>
          <w:rFonts w:ascii="Times New Roman" w:hAnsi="Times New Roman" w:cs="Times New Roman"/>
          <w:lang w:val="en-GB"/>
        </w:rPr>
      </w:pPr>
      <w:r w:rsidRPr="00D9410E">
        <w:rPr>
          <w:rFonts w:ascii="Times New Roman" w:hAnsi="Times New Roman"/>
          <w:szCs w:val="20"/>
        </w:rPr>
        <w:t xml:space="preserve">The sequencing library was prepared using the </w:t>
      </w:r>
      <w:proofErr w:type="spellStart"/>
      <w:r w:rsidRPr="00D9410E">
        <w:rPr>
          <w:rFonts w:ascii="Times New Roman" w:hAnsi="Times New Roman"/>
          <w:szCs w:val="20"/>
        </w:rPr>
        <w:t>Illumina</w:t>
      </w:r>
      <w:proofErr w:type="spellEnd"/>
      <w:r w:rsidRPr="00D9410E">
        <w:rPr>
          <w:rFonts w:ascii="Times New Roman" w:hAnsi="Times New Roman"/>
          <w:szCs w:val="20"/>
        </w:rPr>
        <w:t xml:space="preserve">® </w:t>
      </w:r>
      <w:proofErr w:type="spellStart"/>
      <w:r w:rsidRPr="00D9410E">
        <w:rPr>
          <w:rFonts w:ascii="Times New Roman" w:hAnsi="Times New Roman"/>
          <w:szCs w:val="20"/>
        </w:rPr>
        <w:t>TruSeq</w:t>
      </w:r>
      <w:proofErr w:type="spellEnd"/>
      <w:r w:rsidRPr="00D9410E">
        <w:rPr>
          <w:rFonts w:ascii="Times New Roman" w:hAnsi="Times New Roman"/>
          <w:szCs w:val="20"/>
        </w:rPr>
        <w:t>™ RNA Sample Preparation Guide</w:t>
      </w:r>
      <w:r>
        <w:rPr>
          <w:rFonts w:ascii="Times New Roman" w:hAnsi="Times New Roman"/>
          <w:szCs w:val="20"/>
        </w:rPr>
        <w:t xml:space="preserve">, and </w:t>
      </w:r>
      <w:r w:rsidRPr="00B913EA">
        <w:rPr>
          <w:rFonts w:ascii="Times New Roman" w:hAnsi="Times New Roman" w:cs="Times New Roman"/>
          <w:szCs w:val="20"/>
        </w:rPr>
        <w:t xml:space="preserve">was sequenced using an </w:t>
      </w:r>
      <w:proofErr w:type="spellStart"/>
      <w:r w:rsidRPr="00B913EA">
        <w:rPr>
          <w:rFonts w:ascii="Times New Roman" w:hAnsi="Times New Roman" w:cs="Times New Roman"/>
          <w:szCs w:val="20"/>
        </w:rPr>
        <w:t>Illumina</w:t>
      </w:r>
      <w:proofErr w:type="spellEnd"/>
      <w:r w:rsidRPr="00B913EA">
        <w:rPr>
          <w:rFonts w:ascii="Times New Roman" w:hAnsi="Times New Roman" w:cs="Times New Roman"/>
          <w:szCs w:val="20"/>
        </w:rPr>
        <w:t xml:space="preserve"> </w:t>
      </w:r>
      <w:proofErr w:type="spellStart"/>
      <w:r w:rsidRPr="00B913EA">
        <w:rPr>
          <w:rFonts w:ascii="Times New Roman" w:hAnsi="Times New Roman" w:cs="Times New Roman"/>
          <w:szCs w:val="20"/>
        </w:rPr>
        <w:t>HiSeq</w:t>
      </w:r>
      <w:proofErr w:type="spellEnd"/>
      <w:r w:rsidRPr="00B913EA">
        <w:rPr>
          <w:rFonts w:ascii="Times New Roman" w:hAnsi="Times New Roman" w:cs="Times New Roman"/>
          <w:szCs w:val="20"/>
        </w:rPr>
        <w:t xml:space="preserve"> 2000 platform following the manufacturer’s protocols.</w:t>
      </w:r>
      <w:r>
        <w:rPr>
          <w:rFonts w:ascii="Times New Roman" w:hAnsi="Times New Roman" w:cs="Times New Roman"/>
          <w:szCs w:val="20"/>
        </w:rPr>
        <w:t xml:space="preserve"> </w:t>
      </w:r>
      <w:r w:rsidR="00057AB1" w:rsidRPr="00DB45E4">
        <w:rPr>
          <w:rFonts w:ascii="Times New Roman" w:hAnsi="Times New Roman" w:cs="Times New Roman"/>
          <w:lang w:val="en-GB"/>
        </w:rPr>
        <w:t>The sequencing reads were mapped against hg19 using STAR (v2.5), an ultrafast universal RNA-</w:t>
      </w:r>
      <w:proofErr w:type="spellStart"/>
      <w:r w:rsidR="00057AB1" w:rsidRPr="00DB45E4">
        <w:rPr>
          <w:rFonts w:ascii="Times New Roman" w:hAnsi="Times New Roman" w:cs="Times New Roman"/>
          <w:lang w:val="en-GB"/>
        </w:rPr>
        <w:t>seq</w:t>
      </w:r>
      <w:proofErr w:type="spellEnd"/>
      <w:r w:rsidR="00057AB1" w:rsidRPr="00DB45E4">
        <w:rPr>
          <w:rFonts w:ascii="Times New Roman" w:hAnsi="Times New Roman" w:cs="Times New Roman"/>
          <w:lang w:val="en-GB"/>
        </w:rPr>
        <w:t xml:space="preserve"> aligner35. All parameters were set to the default values except for the allowed maximum mismatch, which was set to 5% for each read, and the output of the BAM files, which was sorted by coordinate. The transcripts were assembled de novo using Cufflinks (v2.2.1)13, and the novel GTF file was merged with the GTF file of hg19. With the merged GTF file, the FPKM of each transcript was estimated using the </w:t>
      </w:r>
      <w:proofErr w:type="spellStart"/>
      <w:r w:rsidR="00057AB1" w:rsidRPr="00DB45E4">
        <w:rPr>
          <w:rFonts w:ascii="Times New Roman" w:hAnsi="Times New Roman" w:cs="Times New Roman"/>
          <w:lang w:val="en-GB"/>
        </w:rPr>
        <w:t>Cuffquant</w:t>
      </w:r>
      <w:proofErr w:type="spellEnd"/>
      <w:r w:rsidR="00057AB1" w:rsidRPr="00DB45E4">
        <w:rPr>
          <w:rFonts w:ascii="Times New Roman" w:hAnsi="Times New Roman" w:cs="Times New Roman"/>
          <w:lang w:val="en-GB"/>
        </w:rPr>
        <w:t xml:space="preserve"> and </w:t>
      </w:r>
      <w:proofErr w:type="spellStart"/>
      <w:r w:rsidR="00057AB1" w:rsidRPr="00DB45E4">
        <w:rPr>
          <w:rFonts w:ascii="Times New Roman" w:hAnsi="Times New Roman" w:cs="Times New Roman"/>
          <w:lang w:val="en-GB"/>
        </w:rPr>
        <w:t>Cuffnorm</w:t>
      </w:r>
      <w:proofErr w:type="spellEnd"/>
      <w:r w:rsidR="00057AB1" w:rsidRPr="00DB45E4">
        <w:rPr>
          <w:rFonts w:ascii="Times New Roman" w:hAnsi="Times New Roman" w:cs="Times New Roman"/>
          <w:lang w:val="en-GB"/>
        </w:rPr>
        <w:t xml:space="preserve"> tools contained in the Cufflinks suite. The differential expression of each transcript and each gene was analy</w:t>
      </w:r>
      <w:r w:rsidR="00057AB1">
        <w:rPr>
          <w:rFonts w:ascii="Times New Roman" w:hAnsi="Times New Roman" w:cs="Times New Roman"/>
          <w:lang w:val="en-GB"/>
        </w:rPr>
        <w:t>s</w:t>
      </w:r>
      <w:r w:rsidR="00057AB1" w:rsidRPr="00DB45E4">
        <w:rPr>
          <w:rFonts w:ascii="Times New Roman" w:hAnsi="Times New Roman" w:cs="Times New Roman"/>
          <w:lang w:val="en-GB"/>
        </w:rPr>
        <w:t xml:space="preserve">ed using </w:t>
      </w:r>
      <w:proofErr w:type="spellStart"/>
      <w:r w:rsidR="00057AB1" w:rsidRPr="00DB45E4">
        <w:rPr>
          <w:rFonts w:ascii="Times New Roman" w:hAnsi="Times New Roman" w:cs="Times New Roman"/>
          <w:lang w:val="en-GB"/>
        </w:rPr>
        <w:t>Cuffdiff</w:t>
      </w:r>
      <w:proofErr w:type="spellEnd"/>
      <w:r w:rsidR="00057AB1" w:rsidRPr="00DB45E4">
        <w:rPr>
          <w:rFonts w:ascii="Times New Roman" w:hAnsi="Times New Roman" w:cs="Times New Roman"/>
          <w:lang w:val="en-GB"/>
        </w:rPr>
        <w:t xml:space="preserve">, also a component of Cufflinks. Condition-specific genes were also identified with </w:t>
      </w:r>
      <w:proofErr w:type="spellStart"/>
      <w:r w:rsidR="00057AB1" w:rsidRPr="00DB45E4">
        <w:rPr>
          <w:rFonts w:ascii="Times New Roman" w:hAnsi="Times New Roman" w:cs="Times New Roman"/>
          <w:lang w:val="en-GB"/>
        </w:rPr>
        <w:t>CummeRbund</w:t>
      </w:r>
      <w:proofErr w:type="spellEnd"/>
      <w:r w:rsidR="00057AB1" w:rsidRPr="00DB45E4">
        <w:rPr>
          <w:rFonts w:ascii="Times New Roman" w:hAnsi="Times New Roman" w:cs="Times New Roman"/>
          <w:lang w:val="en-GB"/>
        </w:rPr>
        <w:t xml:space="preserve"> by estimating the Jensen-Shannon distance. Gene Ontology (GO) and Kyoto </w:t>
      </w:r>
      <w:proofErr w:type="spellStart"/>
      <w:r w:rsidR="00057AB1" w:rsidRPr="00DB45E4">
        <w:rPr>
          <w:rFonts w:ascii="Times New Roman" w:hAnsi="Times New Roman" w:cs="Times New Roman"/>
          <w:lang w:val="en-GB"/>
        </w:rPr>
        <w:t>Encyclopedia</w:t>
      </w:r>
      <w:proofErr w:type="spellEnd"/>
      <w:r w:rsidR="00057AB1" w:rsidRPr="00DB45E4">
        <w:rPr>
          <w:rFonts w:ascii="Times New Roman" w:hAnsi="Times New Roman" w:cs="Times New Roman"/>
          <w:lang w:val="en-GB"/>
        </w:rPr>
        <w:t xml:space="preserve"> of Genes and Genomes (KEGG) pathway enrichment analyses were performed on the identified DEG using Database for Annotation, Visualization, and Integrated Discovery (DAVID, v6.7).</w:t>
      </w:r>
    </w:p>
    <w:p w14:paraId="15E4C1EA" w14:textId="77777777" w:rsidR="006F200F" w:rsidRDefault="006F200F" w:rsidP="006A1F83">
      <w:pPr>
        <w:spacing w:line="480" w:lineRule="auto"/>
        <w:rPr>
          <w:rFonts w:ascii="Times New Roman" w:hAnsi="Times New Roman" w:cs="Times New Roman"/>
          <w:szCs w:val="20"/>
          <w:lang w:val="en-GB"/>
        </w:rPr>
      </w:pPr>
    </w:p>
    <w:p w14:paraId="0FCD007B" w14:textId="77777777" w:rsidR="00C3747C" w:rsidRPr="00DB45E4" w:rsidRDefault="00C3747C" w:rsidP="00C3747C">
      <w:pPr>
        <w:spacing w:line="480" w:lineRule="auto"/>
        <w:rPr>
          <w:rFonts w:ascii="Times New Roman" w:hAnsi="Times New Roman" w:cs="Times New Roman"/>
          <w:b/>
          <w:color w:val="000000" w:themeColor="text1"/>
          <w:szCs w:val="20"/>
          <w:lang w:val="en-GB"/>
        </w:rPr>
      </w:pPr>
      <w:r w:rsidRPr="00DB45E4">
        <w:rPr>
          <w:rFonts w:ascii="Times New Roman" w:hAnsi="Times New Roman" w:cs="Times New Roman"/>
          <w:b/>
          <w:color w:val="000000" w:themeColor="text1"/>
          <w:szCs w:val="20"/>
          <w:lang w:val="en-GB"/>
        </w:rPr>
        <w:t xml:space="preserve">Measurements of cytokines by ELISA </w:t>
      </w:r>
    </w:p>
    <w:p w14:paraId="0E41F957" w14:textId="3ACF0972" w:rsidR="00C3747C" w:rsidRPr="00C3747C" w:rsidRDefault="00C3747C" w:rsidP="00C3747C">
      <w:pPr>
        <w:wordWrap/>
        <w:spacing w:line="480" w:lineRule="auto"/>
        <w:rPr>
          <w:rFonts w:ascii="Times New Roman" w:hAnsi="Times New Roman" w:cs="Times New Roman"/>
          <w:color w:val="000000" w:themeColor="text1"/>
          <w:lang w:val="en-GB"/>
        </w:rPr>
      </w:pPr>
      <w:r w:rsidRPr="00DB45E4">
        <w:rPr>
          <w:rFonts w:ascii="Times New Roman" w:hAnsi="Times New Roman" w:cs="Times New Roman"/>
          <w:color w:val="000000" w:themeColor="text1"/>
          <w:lang w:val="en-GB"/>
        </w:rPr>
        <w:t xml:space="preserve">Concentrations of IL-34 and M-CSF were measured in patient sera, and those IL-6, IGF1, VEGF, and M-CSF </w:t>
      </w:r>
      <w:r>
        <w:rPr>
          <w:rFonts w:ascii="Times New Roman" w:hAnsi="Times New Roman" w:cs="Times New Roman"/>
          <w:color w:val="000000" w:themeColor="text1"/>
          <w:lang w:val="en-GB"/>
        </w:rPr>
        <w:t>were analys</w:t>
      </w:r>
      <w:r w:rsidRPr="00DB45E4">
        <w:rPr>
          <w:rFonts w:ascii="Times New Roman" w:hAnsi="Times New Roman" w:cs="Times New Roman"/>
          <w:color w:val="000000" w:themeColor="text1"/>
          <w:lang w:val="en-GB"/>
        </w:rPr>
        <w:t xml:space="preserve">ed in supernatants of </w:t>
      </w:r>
      <w:proofErr w:type="spellStart"/>
      <w:r w:rsidRPr="00DB45E4">
        <w:rPr>
          <w:rFonts w:ascii="Times New Roman" w:hAnsi="Times New Roman" w:cs="Times New Roman"/>
          <w:color w:val="000000" w:themeColor="text1"/>
          <w:lang w:val="en-GB"/>
        </w:rPr>
        <w:t>cocultures</w:t>
      </w:r>
      <w:proofErr w:type="spellEnd"/>
      <w:r w:rsidRPr="00DB45E4">
        <w:rPr>
          <w:rFonts w:ascii="Times New Roman" w:hAnsi="Times New Roman" w:cs="Times New Roman"/>
          <w:color w:val="000000" w:themeColor="text1"/>
          <w:lang w:val="en-GB"/>
        </w:rPr>
        <w:t xml:space="preserve"> by ELISA. Assays were performed according to the manufacturer’s protocol (R&amp;D Systems). ELISA plates were read using a microplate reader (Bio-Rad).</w:t>
      </w:r>
    </w:p>
    <w:p w14:paraId="47A91F09" w14:textId="77777777" w:rsidR="00C3747C" w:rsidRDefault="00C3747C" w:rsidP="00485A71">
      <w:pPr>
        <w:wordWrap/>
        <w:adjustRightInd w:val="0"/>
        <w:spacing w:line="480" w:lineRule="auto"/>
        <w:rPr>
          <w:rFonts w:ascii="Times New Roman" w:hAnsi="Times New Roman" w:cs="Times New Roman"/>
          <w:b/>
          <w:szCs w:val="20"/>
          <w:lang w:val="en-GB"/>
        </w:rPr>
      </w:pPr>
    </w:p>
    <w:p w14:paraId="1DCB7DFB" w14:textId="08E0DD50" w:rsidR="00485A71" w:rsidRPr="00DB45E4" w:rsidRDefault="00AD7BC6" w:rsidP="00485A71">
      <w:pPr>
        <w:wordWrap/>
        <w:adjustRightInd w:val="0"/>
        <w:spacing w:line="480" w:lineRule="auto"/>
        <w:rPr>
          <w:rFonts w:ascii="Times New Roman" w:hAnsi="Times New Roman" w:cs="Times New Roman"/>
          <w:szCs w:val="20"/>
          <w:lang w:val="en-GB"/>
        </w:rPr>
      </w:pPr>
      <w:r>
        <w:rPr>
          <w:rFonts w:ascii="Times New Roman" w:hAnsi="Times New Roman" w:cs="Times New Roman"/>
          <w:b/>
          <w:szCs w:val="20"/>
          <w:lang w:val="en-GB"/>
        </w:rPr>
        <w:t>S</w:t>
      </w:r>
      <w:r w:rsidR="00485A71" w:rsidRPr="00DB45E4">
        <w:rPr>
          <w:rFonts w:ascii="Times New Roman" w:hAnsi="Times New Roman" w:cs="Times New Roman"/>
          <w:b/>
          <w:szCs w:val="20"/>
          <w:lang w:val="en-GB"/>
        </w:rPr>
        <w:t>tatistical analysis</w:t>
      </w:r>
    </w:p>
    <w:p w14:paraId="20E1E9EF" w14:textId="50A94C95" w:rsidR="00725DBA" w:rsidRPr="00255B51" w:rsidRDefault="00485A71" w:rsidP="00255B51">
      <w:pPr>
        <w:wordWrap/>
        <w:adjustRightInd w:val="0"/>
        <w:spacing w:line="480" w:lineRule="auto"/>
        <w:rPr>
          <w:rFonts w:ascii="Times New Roman" w:hAnsi="Times New Roman" w:cs="Times New Roman"/>
          <w:szCs w:val="20"/>
          <w:lang w:val="en-GB"/>
        </w:rPr>
      </w:pPr>
      <w:r w:rsidRPr="00DB45E4">
        <w:rPr>
          <w:rFonts w:ascii="Times New Roman" w:hAnsi="Times New Roman" w:cs="Times New Roman"/>
          <w:szCs w:val="20"/>
          <w:lang w:val="en-GB"/>
        </w:rPr>
        <w:t xml:space="preserve">Statistical comparisons between groups were performed using the 2-trailed Student’s </w:t>
      </w:r>
      <w:r w:rsidRPr="00DB45E4">
        <w:rPr>
          <w:rFonts w:ascii="Times New Roman" w:hAnsi="Times New Roman" w:cs="Times New Roman"/>
          <w:i/>
          <w:iCs/>
          <w:szCs w:val="20"/>
          <w:lang w:val="en-GB"/>
        </w:rPr>
        <w:t>t</w:t>
      </w:r>
      <w:r w:rsidRPr="00DB45E4">
        <w:rPr>
          <w:rFonts w:ascii="Times New Roman" w:hAnsi="Times New Roman" w:cs="Times New Roman"/>
          <w:szCs w:val="20"/>
          <w:lang w:val="en-GB"/>
        </w:rPr>
        <w:t xml:space="preserve">-test for continuous </w:t>
      </w:r>
      <w:r w:rsidRPr="00DB45E4">
        <w:rPr>
          <w:rFonts w:ascii="Times New Roman" w:hAnsi="Times New Roman" w:cs="Times New Roman"/>
          <w:szCs w:val="20"/>
          <w:lang w:val="en-GB"/>
        </w:rPr>
        <w:lastRenderedPageBreak/>
        <w:t xml:space="preserve">variables. Survival curves were plotted according to the Kaplan and Meier method, and the log-rank test was used to assess potential prognostic factors. Cox proportional hazard regression model was used for multivariate analysis for TTP. Prognostic factors with a </w:t>
      </w:r>
      <w:r w:rsidRPr="00DB45E4">
        <w:rPr>
          <w:rFonts w:ascii="Times New Roman" w:hAnsi="Times New Roman" w:cs="Times New Roman"/>
          <w:i/>
          <w:szCs w:val="20"/>
          <w:lang w:val="en-GB"/>
        </w:rPr>
        <w:t>P</w:t>
      </w:r>
      <w:r w:rsidRPr="00DB45E4">
        <w:rPr>
          <w:rFonts w:ascii="Times New Roman" w:hAnsi="Times New Roman" w:cs="Times New Roman"/>
          <w:szCs w:val="20"/>
          <w:lang w:val="en-GB"/>
        </w:rPr>
        <w:t xml:space="preserve"> value less than 0.1 in univariate analysis for TTP were entered into multivariate analysis. All </w:t>
      </w:r>
      <w:r w:rsidRPr="00DB45E4">
        <w:rPr>
          <w:rFonts w:ascii="Times New Roman" w:hAnsi="Times New Roman" w:cs="Times New Roman"/>
          <w:i/>
          <w:szCs w:val="20"/>
          <w:lang w:val="en-GB"/>
        </w:rPr>
        <w:t>P</w:t>
      </w:r>
      <w:r w:rsidRPr="00DB45E4">
        <w:rPr>
          <w:rFonts w:ascii="Times New Roman" w:hAnsi="Times New Roman" w:cs="Times New Roman"/>
          <w:szCs w:val="20"/>
          <w:lang w:val="en-GB"/>
        </w:rPr>
        <w:t xml:space="preserve"> values were two-sided, and 5% was chosen as the level of statistical significance.</w:t>
      </w:r>
    </w:p>
    <w:sectPr w:rsidR="00725DBA" w:rsidRPr="00255B51" w:rsidSect="00501B7A">
      <w:footerReference w:type="even" r:id="rId9"/>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C5069" w14:textId="77777777" w:rsidR="0041250C" w:rsidRDefault="0041250C" w:rsidP="00BE0C75">
      <w:r>
        <w:separator/>
      </w:r>
    </w:p>
  </w:endnote>
  <w:endnote w:type="continuationSeparator" w:id="0">
    <w:p w14:paraId="731196A8" w14:textId="77777777" w:rsidR="0041250C" w:rsidRDefault="0041250C" w:rsidP="00BE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1A6C3" w14:textId="77777777" w:rsidR="006F200F" w:rsidRDefault="006F200F" w:rsidP="009F2C20">
    <w:pPr>
      <w:pStyle w:val="a5"/>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1E74D47" w14:textId="77777777" w:rsidR="006F200F" w:rsidRDefault="006F20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4C9D0" w14:textId="77777777" w:rsidR="006F200F" w:rsidRDefault="006F200F" w:rsidP="009F2C20">
    <w:pPr>
      <w:pStyle w:val="a5"/>
      <w:framePr w:wrap="none"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35A69">
      <w:rPr>
        <w:rStyle w:val="a6"/>
        <w:noProof/>
      </w:rPr>
      <w:t>1</w:t>
    </w:r>
    <w:r>
      <w:rPr>
        <w:rStyle w:val="a6"/>
      </w:rPr>
      <w:fldChar w:fldCharType="end"/>
    </w:r>
  </w:p>
  <w:p w14:paraId="746EEAA1" w14:textId="77777777" w:rsidR="006F200F" w:rsidRDefault="006F20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40792" w14:textId="77777777" w:rsidR="0041250C" w:rsidRDefault="0041250C" w:rsidP="00BE0C75">
      <w:r>
        <w:separator/>
      </w:r>
    </w:p>
  </w:footnote>
  <w:footnote w:type="continuationSeparator" w:id="0">
    <w:p w14:paraId="0E8CA911" w14:textId="77777777" w:rsidR="0041250C" w:rsidRDefault="0041250C" w:rsidP="00BE0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502C0"/>
    <w:multiLevelType w:val="hybridMultilevel"/>
    <w:tmpl w:val="75781F1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5AE83EBB"/>
    <w:multiLevelType w:val="hybridMultilevel"/>
    <w:tmpl w:val="F5B6F520"/>
    <w:lvl w:ilvl="0" w:tplc="8C6A464E">
      <w:start w:val="1"/>
      <w:numFmt w:val="bullet"/>
      <w:lvlText w:val=""/>
      <w:lvlJc w:val="left"/>
      <w:pPr>
        <w:ind w:left="1040" w:hanging="400"/>
      </w:pPr>
      <w:rPr>
        <w:rFonts w:ascii="Wingdings" w:hAnsi="Wingdings" w:hint="default"/>
        <w:color w:val="auto"/>
        <w:sz w:val="20"/>
        <w:szCs w:val="20"/>
      </w:rPr>
    </w:lvl>
    <w:lvl w:ilvl="1" w:tplc="04090003">
      <w:start w:val="1"/>
      <w:numFmt w:val="bullet"/>
      <w:lvlText w:val=""/>
      <w:lvlJc w:val="left"/>
      <w:pPr>
        <w:ind w:left="1440" w:hanging="400"/>
      </w:pPr>
      <w:rPr>
        <w:rFonts w:ascii="Wingdings" w:hAnsi="Wingdings" w:hint="default"/>
      </w:rPr>
    </w:lvl>
    <w:lvl w:ilvl="2" w:tplc="04090005" w:tentative="1">
      <w:start w:val="1"/>
      <w:numFmt w:val="bullet"/>
      <w:lvlText w:val=""/>
      <w:lvlJc w:val="left"/>
      <w:pPr>
        <w:ind w:left="1840" w:hanging="400"/>
      </w:pPr>
      <w:rPr>
        <w:rFonts w:ascii="Wingdings" w:hAnsi="Wingdings" w:hint="default"/>
      </w:rPr>
    </w:lvl>
    <w:lvl w:ilvl="3" w:tplc="04090001" w:tentative="1">
      <w:start w:val="1"/>
      <w:numFmt w:val="bullet"/>
      <w:lvlText w:val=""/>
      <w:lvlJc w:val="left"/>
      <w:pPr>
        <w:ind w:left="2240" w:hanging="400"/>
      </w:pPr>
      <w:rPr>
        <w:rFonts w:ascii="Wingdings" w:hAnsi="Wingdings" w:hint="default"/>
      </w:rPr>
    </w:lvl>
    <w:lvl w:ilvl="4" w:tplc="04090003" w:tentative="1">
      <w:start w:val="1"/>
      <w:numFmt w:val="bullet"/>
      <w:lvlText w:val=""/>
      <w:lvlJc w:val="left"/>
      <w:pPr>
        <w:ind w:left="2640" w:hanging="400"/>
      </w:pPr>
      <w:rPr>
        <w:rFonts w:ascii="Wingdings" w:hAnsi="Wingdings" w:hint="default"/>
      </w:rPr>
    </w:lvl>
    <w:lvl w:ilvl="5" w:tplc="04090005" w:tentative="1">
      <w:start w:val="1"/>
      <w:numFmt w:val="bullet"/>
      <w:lvlText w:val=""/>
      <w:lvlJc w:val="left"/>
      <w:pPr>
        <w:ind w:left="3040" w:hanging="400"/>
      </w:pPr>
      <w:rPr>
        <w:rFonts w:ascii="Wingdings" w:hAnsi="Wingdings" w:hint="default"/>
      </w:rPr>
    </w:lvl>
    <w:lvl w:ilvl="6" w:tplc="04090001" w:tentative="1">
      <w:start w:val="1"/>
      <w:numFmt w:val="bullet"/>
      <w:lvlText w:val=""/>
      <w:lvlJc w:val="left"/>
      <w:pPr>
        <w:ind w:left="3440" w:hanging="400"/>
      </w:pPr>
      <w:rPr>
        <w:rFonts w:ascii="Wingdings" w:hAnsi="Wingdings" w:hint="default"/>
      </w:rPr>
    </w:lvl>
    <w:lvl w:ilvl="7" w:tplc="04090003" w:tentative="1">
      <w:start w:val="1"/>
      <w:numFmt w:val="bullet"/>
      <w:lvlText w:val=""/>
      <w:lvlJc w:val="left"/>
      <w:pPr>
        <w:ind w:left="3840" w:hanging="400"/>
      </w:pPr>
      <w:rPr>
        <w:rFonts w:ascii="Wingdings" w:hAnsi="Wingdings" w:hint="default"/>
      </w:rPr>
    </w:lvl>
    <w:lvl w:ilvl="8" w:tplc="04090005" w:tentative="1">
      <w:start w:val="1"/>
      <w:numFmt w:val="bullet"/>
      <w:lvlText w:val=""/>
      <w:lvlJc w:val="left"/>
      <w:pPr>
        <w:ind w:left="424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1F83"/>
    <w:rsid w:val="000301AA"/>
    <w:rsid w:val="0004178C"/>
    <w:rsid w:val="00057AB1"/>
    <w:rsid w:val="000B4160"/>
    <w:rsid w:val="00113E27"/>
    <w:rsid w:val="00154495"/>
    <w:rsid w:val="001A1AD6"/>
    <w:rsid w:val="0021509F"/>
    <w:rsid w:val="00255B51"/>
    <w:rsid w:val="0026797A"/>
    <w:rsid w:val="00301611"/>
    <w:rsid w:val="0036389B"/>
    <w:rsid w:val="003C7B47"/>
    <w:rsid w:val="003D1CA3"/>
    <w:rsid w:val="003D2644"/>
    <w:rsid w:val="0041250C"/>
    <w:rsid w:val="004610A7"/>
    <w:rsid w:val="00485A71"/>
    <w:rsid w:val="004C2B15"/>
    <w:rsid w:val="004C4D81"/>
    <w:rsid w:val="00501B7A"/>
    <w:rsid w:val="00522EC4"/>
    <w:rsid w:val="00550BCC"/>
    <w:rsid w:val="00564689"/>
    <w:rsid w:val="005801C8"/>
    <w:rsid w:val="005C1320"/>
    <w:rsid w:val="00611C82"/>
    <w:rsid w:val="0063286A"/>
    <w:rsid w:val="006A1F83"/>
    <w:rsid w:val="006D3E03"/>
    <w:rsid w:val="006E2E49"/>
    <w:rsid w:val="006F200F"/>
    <w:rsid w:val="007212D5"/>
    <w:rsid w:val="00725DBA"/>
    <w:rsid w:val="007F2A38"/>
    <w:rsid w:val="00835A69"/>
    <w:rsid w:val="00875591"/>
    <w:rsid w:val="00883152"/>
    <w:rsid w:val="00887583"/>
    <w:rsid w:val="0091168C"/>
    <w:rsid w:val="00917F18"/>
    <w:rsid w:val="00941393"/>
    <w:rsid w:val="00951012"/>
    <w:rsid w:val="009A6BBB"/>
    <w:rsid w:val="00A41DB4"/>
    <w:rsid w:val="00AB2727"/>
    <w:rsid w:val="00AC30D3"/>
    <w:rsid w:val="00AD7BC6"/>
    <w:rsid w:val="00B037B3"/>
    <w:rsid w:val="00B111C1"/>
    <w:rsid w:val="00B21361"/>
    <w:rsid w:val="00B25F13"/>
    <w:rsid w:val="00B57909"/>
    <w:rsid w:val="00B729A7"/>
    <w:rsid w:val="00BE0C75"/>
    <w:rsid w:val="00C3747C"/>
    <w:rsid w:val="00C37E85"/>
    <w:rsid w:val="00C61F31"/>
    <w:rsid w:val="00D2147C"/>
    <w:rsid w:val="00E9799C"/>
    <w:rsid w:val="00EE53EF"/>
    <w:rsid w:val="00EE64D3"/>
    <w:rsid w:val="00EF43BA"/>
    <w:rsid w:val="00EF4A1D"/>
    <w:rsid w:val="00F01DDD"/>
    <w:rsid w:val="00F17EAB"/>
    <w:rsid w:val="00F76604"/>
    <w:rsid w:val="00FE4183"/>
    <w:rsid w:val="00FE4578"/>
    <w:rsid w:val="00FE51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C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F83"/>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F83"/>
    <w:pPr>
      <w:ind w:leftChars="400" w:left="800"/>
    </w:pPr>
  </w:style>
  <w:style w:type="paragraph" w:styleId="a4">
    <w:name w:val="header"/>
    <w:basedOn w:val="a"/>
    <w:link w:val="Char"/>
    <w:uiPriority w:val="99"/>
    <w:unhideWhenUsed/>
    <w:rsid w:val="00BE0C75"/>
    <w:pPr>
      <w:tabs>
        <w:tab w:val="center" w:pos="4513"/>
        <w:tab w:val="right" w:pos="9026"/>
      </w:tabs>
      <w:snapToGrid w:val="0"/>
    </w:pPr>
  </w:style>
  <w:style w:type="character" w:customStyle="1" w:styleId="Char">
    <w:name w:val="머리글 Char"/>
    <w:basedOn w:val="a0"/>
    <w:link w:val="a4"/>
    <w:uiPriority w:val="99"/>
    <w:rsid w:val="00BE0C75"/>
  </w:style>
  <w:style w:type="paragraph" w:styleId="a5">
    <w:name w:val="footer"/>
    <w:basedOn w:val="a"/>
    <w:link w:val="Char0"/>
    <w:uiPriority w:val="99"/>
    <w:unhideWhenUsed/>
    <w:rsid w:val="00BE0C75"/>
    <w:pPr>
      <w:tabs>
        <w:tab w:val="center" w:pos="4513"/>
        <w:tab w:val="right" w:pos="9026"/>
      </w:tabs>
      <w:snapToGrid w:val="0"/>
    </w:pPr>
  </w:style>
  <w:style w:type="character" w:customStyle="1" w:styleId="Char0">
    <w:name w:val="바닥글 Char"/>
    <w:basedOn w:val="a0"/>
    <w:link w:val="a5"/>
    <w:uiPriority w:val="99"/>
    <w:rsid w:val="00BE0C75"/>
  </w:style>
  <w:style w:type="character" w:styleId="a6">
    <w:name w:val="page number"/>
    <w:basedOn w:val="a0"/>
    <w:uiPriority w:val="99"/>
    <w:semiHidden/>
    <w:unhideWhenUsed/>
    <w:rsid w:val="006F200F"/>
  </w:style>
  <w:style w:type="character" w:styleId="a7">
    <w:name w:val="line number"/>
    <w:basedOn w:val="a0"/>
    <w:uiPriority w:val="99"/>
    <w:semiHidden/>
    <w:unhideWhenUsed/>
    <w:rsid w:val="006F200F"/>
  </w:style>
  <w:style w:type="paragraph" w:styleId="a8">
    <w:name w:val="Balloon Text"/>
    <w:basedOn w:val="a"/>
    <w:link w:val="Char1"/>
    <w:uiPriority w:val="99"/>
    <w:semiHidden/>
    <w:unhideWhenUsed/>
    <w:rsid w:val="00941393"/>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94139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A7B7-FCEF-4452-9DA8-04B06AF5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765</Words>
  <Characters>4361</Characters>
  <Application>Microsoft Office Word</Application>
  <DocSecurity>0</DocSecurity>
  <Lines>36</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임지영</dc:creator>
  <cp:lastModifiedBy>SELee</cp:lastModifiedBy>
  <cp:revision>5</cp:revision>
  <dcterms:created xsi:type="dcterms:W3CDTF">2018-12-06T08:32:00Z</dcterms:created>
  <dcterms:modified xsi:type="dcterms:W3CDTF">2019-01-30T04:08:00Z</dcterms:modified>
</cp:coreProperties>
</file>