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89" w:rsidRPr="003C4F89" w:rsidRDefault="003C4F89" w:rsidP="003C4F89">
      <w:pPr>
        <w:rPr>
          <w:rFonts w:ascii="Calibri" w:eastAsia="Calibri" w:hAnsi="Calibri" w:cs="Times New Roman"/>
          <w:b/>
        </w:rPr>
      </w:pPr>
    </w:p>
    <w:p w:rsidR="003C4F89" w:rsidRPr="003C4F89" w:rsidRDefault="00887C0F" w:rsidP="003C4F89">
      <w:pPr>
        <w:spacing w:after="0" w:line="48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Table 3</w:t>
      </w:r>
      <w:bookmarkStart w:id="0" w:name="_GoBack"/>
      <w:bookmarkEnd w:id="0"/>
      <w:r w:rsidR="003C4F89" w:rsidRPr="003C4F89">
        <w:rPr>
          <w:rFonts w:ascii="Calibri" w:eastAsia="Calibri" w:hAnsi="Calibri" w:cs="Calibri"/>
        </w:rPr>
        <w:tab/>
        <w:t>Duration of IL-2 Therapy</w:t>
      </w:r>
      <w:r w:rsidR="008C049F">
        <w:rPr>
          <w:rFonts w:ascii="Calibri" w:eastAsia="Calibri" w:hAnsi="Calibri" w:cs="Calibri"/>
        </w:rPr>
        <w:t xml:space="preserve"> – supplemental material</w:t>
      </w:r>
    </w:p>
    <w:tbl>
      <w:tblPr>
        <w:tblStyle w:val="TableGrid"/>
        <w:tblW w:w="4298" w:type="pct"/>
        <w:jc w:val="center"/>
        <w:tblLook w:val="04A0" w:firstRow="1" w:lastRow="0" w:firstColumn="1" w:lastColumn="0" w:noHBand="0" w:noVBand="1"/>
      </w:tblPr>
      <w:tblGrid>
        <w:gridCol w:w="3939"/>
        <w:gridCol w:w="2087"/>
        <w:gridCol w:w="2020"/>
      </w:tblGrid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3C4F89" w:rsidRPr="003C4F89" w:rsidTr="00A21389">
        <w:tblPrEx>
          <w:jc w:val="left"/>
        </w:tblPrEx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Characteristic</w:t>
            </w:r>
          </w:p>
        </w:tc>
        <w:tc>
          <w:tcPr>
            <w:tcW w:w="129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mM</w:t>
            </w:r>
          </w:p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 xml:space="preserve"> (N=40)</w:t>
            </w:r>
          </w:p>
        </w:tc>
        <w:tc>
          <w:tcPr>
            <w:tcW w:w="125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mRCC</w:t>
            </w:r>
          </w:p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 xml:space="preserve">(N=17) 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7" w:type="pct"/>
            <w:tcBorders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Duration of IL-2 Dosing (months)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Mean (SD)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2.08 (2.09)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1.79 (1.66)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Median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0.90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1.0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Range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0.1-7.3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0.1-6.1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4F89" w:rsidRPr="003C4F89" w:rsidTr="00A21389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Total Number of Cycles (one course is two cycles)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8 (20.0)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2 (11.8)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11 (27.5)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6 (35.3)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3 (7.5)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0 (0.0)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9 (22.5)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5 (29.4)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0 (0.0)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0 (0.0)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4 (10.0)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 (5.9)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 (2.5)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1 (5.9)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4F89" w:rsidRPr="003C4F89" w:rsidTr="00A21389">
        <w:tblPrEx>
          <w:jc w:val="left"/>
        </w:tblPrEx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Average number of Doses per Cycle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C4F89" w:rsidRPr="003C4F89" w:rsidTr="00A21389">
        <w:tblPrEx>
          <w:jc w:val="left"/>
        </w:tblPrEx>
        <w:tc>
          <w:tcPr>
            <w:tcW w:w="2448" w:type="pct"/>
            <w:tcBorders>
              <w:top w:val="nil"/>
              <w:left w:val="nil"/>
              <w:bottom w:val="nil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Mean (SD)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8.07 (2.37)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4F89">
              <w:rPr>
                <w:rFonts w:ascii="Calibri" w:eastAsia="Calibri" w:hAnsi="Calibri" w:cs="Calibri"/>
              </w:rPr>
              <w:t>7.98 (2.94)</w:t>
            </w:r>
          </w:p>
        </w:tc>
      </w:tr>
      <w:tr w:rsidR="003C4F89" w:rsidRPr="003C4F89" w:rsidTr="00A21389">
        <w:trPr>
          <w:jc w:val="center"/>
        </w:trPr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F89" w:rsidRPr="003C4F89" w:rsidRDefault="003C4F89" w:rsidP="003C4F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16639" w:rsidRPr="003C4F89" w:rsidRDefault="00716639" w:rsidP="003C4F89">
      <w:pPr>
        <w:rPr>
          <w:rFonts w:ascii="Calibri" w:eastAsia="Calibri" w:hAnsi="Calibri" w:cs="Times New Roman"/>
          <w:b/>
        </w:rPr>
      </w:pPr>
    </w:p>
    <w:sectPr w:rsidR="00716639" w:rsidRPr="003C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34"/>
    <w:rsid w:val="003C4F89"/>
    <w:rsid w:val="006C1835"/>
    <w:rsid w:val="00704334"/>
    <w:rsid w:val="00716639"/>
    <w:rsid w:val="00887C0F"/>
    <w:rsid w:val="008C049F"/>
    <w:rsid w:val="00F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1BFD"/>
  <w15:chartTrackingRefBased/>
  <w15:docId w15:val="{60F5C598-5C05-4EB9-AA61-970C74E1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043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Buchbinder, Elizabeth I.,M.D.</dc:creator>
  <cp:keywords/>
  <dc:description/>
  <cp:lastModifiedBy>Buchbinder, Elizabeth I.,M.D.</cp:lastModifiedBy>
  <cp:revision>3</cp:revision>
  <dcterms:created xsi:type="dcterms:W3CDTF">2019-01-24T16:09:00Z</dcterms:created>
  <dcterms:modified xsi:type="dcterms:W3CDTF">2019-01-24T16:10:00Z</dcterms:modified>
</cp:coreProperties>
</file>