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E9D" w:rsidRDefault="007D1E9D" w:rsidP="007D1E9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20D9F6F2" wp14:editId="64E35D1B">
            <wp:extent cx="5094480" cy="2706624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upplementary Figure 1.tif"/>
                    <pic:cNvPicPr/>
                  </pic:nvPicPr>
                  <pic:blipFill rotWithShape="1">
                    <a:blip r:embed="rId5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105189" cy="27123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1E9D" w:rsidRDefault="007D1E9D" w:rsidP="007D1E9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297A">
        <w:rPr>
          <w:rFonts w:ascii="Times New Roman" w:hAnsi="Times New Roman" w:cs="Times New Roman"/>
          <w:b/>
          <w:bCs/>
          <w:sz w:val="24"/>
          <w:szCs w:val="24"/>
        </w:rPr>
        <w:t>Figure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36058">
        <w:rPr>
          <w:rFonts w:ascii="Times New Roman" w:hAnsi="Times New Roman" w:cs="Times New Roman"/>
          <w:b/>
          <w:bCs/>
          <w:sz w:val="24"/>
          <w:szCs w:val="24"/>
        </w:rPr>
        <w:t>S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C0297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4167D">
        <w:rPr>
          <w:rFonts w:hAnsi="Calibri"/>
          <w:color w:val="000000" w:themeColor="text1"/>
          <w:kern w:val="24"/>
          <w:sz w:val="36"/>
          <w:szCs w:val="36"/>
        </w:rPr>
        <w:t xml:space="preserve"> </w:t>
      </w:r>
      <w:r w:rsidRPr="0084167D">
        <w:rPr>
          <w:rFonts w:ascii="Times New Roman" w:hAnsi="Times New Roman" w:cs="Times New Roman"/>
          <w:b/>
          <w:bCs/>
          <w:sz w:val="24"/>
          <w:szCs w:val="24"/>
        </w:rPr>
        <w:t>APG-115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does not affect cytotoxic activity of CD8</w:t>
      </w:r>
      <w:r w:rsidRPr="00B86798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T cells. </w:t>
      </w:r>
      <w:r w:rsidRPr="00D84D5A">
        <w:rPr>
          <w:rFonts w:ascii="Times New Roman" w:hAnsi="Times New Roman" w:cs="Times New Roman"/>
          <w:bCs/>
          <w:sz w:val="24"/>
          <w:szCs w:val="24"/>
        </w:rPr>
        <w:t>The effect of APG-115 on cytotoxic activity of CD8</w:t>
      </w:r>
      <w:r w:rsidRPr="00A37A65">
        <w:rPr>
          <w:rFonts w:ascii="Times New Roman" w:hAnsi="Times New Roman" w:cs="Times New Roman"/>
          <w:bCs/>
          <w:sz w:val="24"/>
          <w:szCs w:val="24"/>
          <w:vertAlign w:val="superscript"/>
        </w:rPr>
        <w:t>+</w:t>
      </w:r>
      <w:r w:rsidRPr="00D84D5A">
        <w:rPr>
          <w:rFonts w:ascii="Times New Roman" w:hAnsi="Times New Roman" w:cs="Times New Roman"/>
          <w:bCs/>
          <w:sz w:val="24"/>
          <w:szCs w:val="24"/>
        </w:rPr>
        <w:t xml:space="preserve"> T cells was assessed as described in detail in the Materials and Methods section. </w:t>
      </w:r>
      <w:proofErr w:type="gramStart"/>
      <w:r w:rsidRPr="00D84D5A">
        <w:rPr>
          <w:rFonts w:ascii="Times New Roman" w:hAnsi="Times New Roman" w:cs="Times New Roman"/>
          <w:sz w:val="24"/>
          <w:szCs w:val="24"/>
        </w:rPr>
        <w:t>Percentage of target cell lysis were</w:t>
      </w:r>
      <w:proofErr w:type="gramEnd"/>
      <w:r w:rsidRPr="00D84D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presented</w:t>
      </w:r>
      <w:r w:rsidRPr="00D84D5A">
        <w:rPr>
          <w:rFonts w:ascii="Times New Roman" w:hAnsi="Times New Roman" w:cs="Times New Roman"/>
          <w:sz w:val="24"/>
          <w:szCs w:val="24"/>
        </w:rPr>
        <w:t>.</w:t>
      </w:r>
    </w:p>
    <w:p w:rsidR="00BD530E" w:rsidRPr="007D1E9D" w:rsidRDefault="00BD530E" w:rsidP="007D1E9D"/>
    <w:sectPr w:rsidR="00BD530E" w:rsidRPr="007D1E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5906D1"/>
    <w:rsid w:val="00136058"/>
    <w:rsid w:val="005906D1"/>
    <w:rsid w:val="007D1E9D"/>
    <w:rsid w:val="00BB2AFE"/>
    <w:rsid w:val="00BD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06D1"/>
    <w:pPr>
      <w:keepNext/>
      <w:keepLines/>
      <w:widowControl w:val="0"/>
      <w:spacing w:before="340" w:after="330" w:line="578" w:lineRule="auto"/>
      <w:jc w:val="both"/>
      <w:outlineLvl w:val="0"/>
    </w:pPr>
    <w:rPr>
      <w:rFonts w:eastAsiaTheme="minorEastAsia"/>
      <w:b/>
      <w:bCs/>
      <w:kern w:val="44"/>
      <w:sz w:val="44"/>
      <w:szCs w:val="4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06D1"/>
    <w:rPr>
      <w:rFonts w:eastAsiaTheme="minorEastAsia"/>
      <w:b/>
      <w:bCs/>
      <w:kern w:val="44"/>
      <w:sz w:val="44"/>
      <w:szCs w:val="44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06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06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06D1"/>
    <w:pPr>
      <w:keepNext/>
      <w:keepLines/>
      <w:widowControl w:val="0"/>
      <w:spacing w:before="340" w:after="330" w:line="578" w:lineRule="auto"/>
      <w:jc w:val="both"/>
      <w:outlineLvl w:val="0"/>
    </w:pPr>
    <w:rPr>
      <w:rFonts w:eastAsiaTheme="minorEastAsia"/>
      <w:b/>
      <w:bCs/>
      <w:kern w:val="44"/>
      <w:sz w:val="44"/>
      <w:szCs w:val="4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06D1"/>
    <w:rPr>
      <w:rFonts w:eastAsiaTheme="minorEastAsia"/>
      <w:b/>
      <w:bCs/>
      <w:kern w:val="44"/>
      <w:sz w:val="44"/>
      <w:szCs w:val="44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06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06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215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S3G_Change_Case</cp:lastModifiedBy>
  <cp:revision>3</cp:revision>
  <dcterms:created xsi:type="dcterms:W3CDTF">2019-10-12T13:01:00Z</dcterms:created>
  <dcterms:modified xsi:type="dcterms:W3CDTF">2019-10-12T14:50:00Z</dcterms:modified>
</cp:coreProperties>
</file>