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661" w:rsidRDefault="00896A14" w:rsidP="00DB3668">
      <w:pPr>
        <w:jc w:val="center"/>
      </w:pPr>
      <w:r w:rsidRPr="00896A14">
        <w:rPr>
          <w:noProof/>
        </w:rPr>
        <w:drawing>
          <wp:inline distT="0" distB="0" distL="0" distR="0">
            <wp:extent cx="4633200" cy="2872800"/>
            <wp:effectExtent l="0" t="0" r="0" b="3810"/>
            <wp:docPr id="1" name="图片 1" descr="D:\Desktop\Fudan University\Results\CD47 VEGF NSCLC\3 Journal for Immunotherapy of Cancer\Revised - 2\Additional file\Figure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Fudan University\Results\CD47 VEGF NSCLC\3 Journal for Immunotherapy of Cancer\Revised - 2\Additional file\Figure S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200" cy="28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661" w:rsidRPr="00DE6A53" w:rsidRDefault="00D93AD9" w:rsidP="00F53F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Supplementary </w:t>
      </w:r>
      <w:r w:rsidRPr="004E23FF">
        <w:rPr>
          <w:rFonts w:ascii="Times New Roman" w:hAnsi="Times New Roman" w:cs="Times New Roman"/>
          <w:color w:val="000000" w:themeColor="text1"/>
          <w:sz w:val="24"/>
          <w:szCs w:val="24"/>
        </w:rPr>
        <w:t>Fig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ure</w:t>
      </w:r>
      <w:r w:rsidRPr="00F87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</w:t>
      </w:r>
      <w:r w:rsidR="0092102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bookmarkStart w:id="0" w:name="_GoBack"/>
      <w:bookmarkEnd w:id="0"/>
      <w:r w:rsidRPr="00F87C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E6A53" w:rsidRPr="00F87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7CC9" w:rsidRPr="00F87CC9">
        <w:rPr>
          <w:rFonts w:ascii="Times New Roman" w:hAnsi="Times New Roman" w:cs="Times New Roman"/>
          <w:color w:val="000000" w:themeColor="text1"/>
          <w:sz w:val="24"/>
          <w:szCs w:val="24"/>
        </w:rPr>
        <w:t>CD47</w:t>
      </w:r>
      <w:r w:rsidR="00F87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7CC9" w:rsidRPr="00F87CC9">
        <w:rPr>
          <w:rFonts w:ascii="Times New Roman" w:hAnsi="Times New Roman" w:cs="Times New Roman"/>
          <w:color w:val="000000" w:themeColor="text1"/>
          <w:sz w:val="24"/>
          <w:szCs w:val="24"/>
        </w:rPr>
        <w:t>expression was up-regulated by VEGF inhibitor in</w:t>
      </w:r>
      <w:r w:rsidR="00F87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A549</w:t>
      </w:r>
      <w:r w:rsidR="00896A1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87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NCI-H1975</w:t>
      </w:r>
      <w:r w:rsidR="00896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LLC</w:t>
      </w:r>
      <w:r w:rsidR="00F87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tumors.</w:t>
      </w:r>
      <w:r w:rsidR="00F87CC9" w:rsidRPr="00F87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04EE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A404E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</w:t>
      </w:r>
      <w:r w:rsidR="00A404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echst and </w:t>
      </w:r>
      <w:r w:rsidR="007F4AC7" w:rsidRPr="007F4A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Alexa Fluor 488-labeled anti-β-actin antibody was employed to locate the cells and </w:t>
      </w:r>
      <w:r w:rsidR="00DE6A53" w:rsidRPr="00F87CC9">
        <w:rPr>
          <w:rFonts w:ascii="Times New Roman" w:hAnsi="Times New Roman" w:cs="Times New Roman"/>
          <w:color w:val="000000" w:themeColor="text1"/>
          <w:sz w:val="24"/>
          <w:szCs w:val="24"/>
        </w:rPr>
        <w:t>PE-l</w:t>
      </w:r>
      <w:r w:rsidR="00DE6A53" w:rsidRPr="00F87CC9">
        <w:rPr>
          <w:rFonts w:ascii="Times New Roman" w:hAnsi="Times New Roman" w:cs="Times New Roman"/>
          <w:sz w:val="24"/>
          <w:szCs w:val="24"/>
        </w:rPr>
        <w:t xml:space="preserve">abelled anti-CD47 antibody was used to detect the CD47 expression in the tissues of </w:t>
      </w:r>
      <w:r w:rsidR="00DE6A53" w:rsidRPr="00DE6A53">
        <w:rPr>
          <w:rFonts w:ascii="Times New Roman" w:hAnsi="Times New Roman" w:cs="Times New Roman"/>
          <w:sz w:val="24"/>
          <w:szCs w:val="24"/>
        </w:rPr>
        <w:t>A549 (</w:t>
      </w:r>
      <w:r w:rsidR="00571EDC">
        <w:rPr>
          <w:rFonts w:ascii="Times New Roman" w:hAnsi="Times New Roman" w:cs="Times New Roman"/>
          <w:sz w:val="24"/>
          <w:szCs w:val="24"/>
        </w:rPr>
        <w:t>a</w:t>
      </w:r>
      <w:r w:rsidR="00DE6A53" w:rsidRPr="00DE6A53">
        <w:rPr>
          <w:rFonts w:ascii="Times New Roman" w:hAnsi="Times New Roman" w:cs="Times New Roman"/>
          <w:sz w:val="24"/>
          <w:szCs w:val="24"/>
        </w:rPr>
        <w:t>)</w:t>
      </w:r>
      <w:r w:rsidR="00896A14">
        <w:rPr>
          <w:rFonts w:ascii="Times New Roman" w:hAnsi="Times New Roman" w:cs="Times New Roman"/>
          <w:sz w:val="24"/>
          <w:szCs w:val="24"/>
        </w:rPr>
        <w:t>,</w:t>
      </w:r>
      <w:r w:rsidR="00DE6A53" w:rsidRPr="00DE6A53">
        <w:rPr>
          <w:rFonts w:ascii="Times New Roman" w:hAnsi="Times New Roman" w:cs="Times New Roman"/>
          <w:sz w:val="24"/>
          <w:szCs w:val="24"/>
        </w:rPr>
        <w:t xml:space="preserve"> NCI-H1975 (</w:t>
      </w:r>
      <w:r w:rsidR="00571EDC">
        <w:rPr>
          <w:rFonts w:ascii="Times New Roman" w:hAnsi="Times New Roman" w:cs="Times New Roman"/>
          <w:sz w:val="24"/>
          <w:szCs w:val="24"/>
        </w:rPr>
        <w:t>b</w:t>
      </w:r>
      <w:r w:rsidR="00DE6A53" w:rsidRPr="00DE6A53">
        <w:rPr>
          <w:rFonts w:ascii="Times New Roman" w:hAnsi="Times New Roman" w:cs="Times New Roman"/>
          <w:sz w:val="24"/>
          <w:szCs w:val="24"/>
        </w:rPr>
        <w:t>)</w:t>
      </w:r>
      <w:r w:rsidR="00896A14">
        <w:rPr>
          <w:rFonts w:ascii="Times New Roman" w:hAnsi="Times New Roman" w:cs="Times New Roman"/>
          <w:sz w:val="24"/>
          <w:szCs w:val="24"/>
        </w:rPr>
        <w:t xml:space="preserve"> and LLC (c)</w:t>
      </w:r>
      <w:r w:rsidR="00DE6A53" w:rsidRPr="00DE6A53">
        <w:rPr>
          <w:rFonts w:ascii="Times New Roman" w:hAnsi="Times New Roman" w:cs="Times New Roman"/>
          <w:sz w:val="24"/>
          <w:szCs w:val="24"/>
        </w:rPr>
        <w:t xml:space="preserve"> tumors</w:t>
      </w:r>
      <w:r w:rsidR="00B867AA">
        <w:rPr>
          <w:rFonts w:ascii="Times New Roman" w:hAnsi="Times New Roman" w:cs="Times New Roman"/>
          <w:sz w:val="24"/>
          <w:szCs w:val="24"/>
        </w:rPr>
        <w:t xml:space="preserve"> (</w:t>
      </w:r>
      <w:r w:rsidR="00F53F39" w:rsidRPr="00F53F39">
        <w:rPr>
          <w:rFonts w:ascii="Times New Roman" w:hAnsi="Times New Roman" w:cs="Times New Roman"/>
          <w:i/>
          <w:sz w:val="24"/>
          <w:szCs w:val="24"/>
        </w:rPr>
        <w:t>N</w:t>
      </w:r>
      <w:r w:rsidR="00F53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53F39">
        <w:rPr>
          <w:rFonts w:ascii="Times New Roman" w:hAnsi="Times New Roman" w:cs="Times New Roman"/>
          <w:sz w:val="24"/>
          <w:szCs w:val="24"/>
        </w:rPr>
        <w:t>= 5</w:t>
      </w:r>
      <w:r w:rsidR="00FF2B0B">
        <w:rPr>
          <w:rFonts w:ascii="Times New Roman" w:hAnsi="Times New Roman" w:cs="Times New Roman"/>
          <w:sz w:val="24"/>
          <w:szCs w:val="24"/>
        </w:rPr>
        <w:t xml:space="preserve"> </w:t>
      </w:r>
      <w:r w:rsidR="006C1D6F">
        <w:rPr>
          <w:rFonts w:ascii="Times New Roman" w:hAnsi="Times New Roman" w:cs="Times New Roman"/>
          <w:sz w:val="24"/>
          <w:szCs w:val="24"/>
        </w:rPr>
        <w:t>per</w:t>
      </w:r>
      <w:r w:rsidR="00FF2B0B">
        <w:rPr>
          <w:rFonts w:ascii="Times New Roman" w:hAnsi="Times New Roman" w:cs="Times New Roman"/>
          <w:sz w:val="24"/>
          <w:szCs w:val="24"/>
        </w:rPr>
        <w:t xml:space="preserve"> group and</w:t>
      </w:r>
      <w:r w:rsidR="00F53F39">
        <w:rPr>
          <w:rFonts w:ascii="Times New Roman" w:hAnsi="Times New Roman" w:cs="Times New Roman"/>
          <w:sz w:val="24"/>
          <w:szCs w:val="24"/>
        </w:rPr>
        <w:t xml:space="preserve"> each</w:t>
      </w:r>
      <w:r w:rsidR="00F53F39" w:rsidRPr="00F53F39">
        <w:rPr>
          <w:rFonts w:ascii="Times New Roman" w:hAnsi="Times New Roman" w:cs="Times New Roman"/>
          <w:sz w:val="24"/>
          <w:szCs w:val="24"/>
        </w:rPr>
        <w:t xml:space="preserve"> point</w:t>
      </w:r>
      <w:r w:rsidR="00F53F39">
        <w:rPr>
          <w:rFonts w:ascii="Times New Roman" w:hAnsi="Times New Roman" w:cs="Times New Roman"/>
          <w:sz w:val="24"/>
          <w:szCs w:val="24"/>
        </w:rPr>
        <w:t xml:space="preserve"> </w:t>
      </w:r>
      <w:r w:rsidR="00F53F39" w:rsidRPr="00F53F39">
        <w:rPr>
          <w:rFonts w:ascii="Times New Roman" w:hAnsi="Times New Roman" w:cs="Times New Roman"/>
          <w:sz w:val="24"/>
          <w:szCs w:val="24"/>
        </w:rPr>
        <w:t>indicated an independent value</w:t>
      </w:r>
      <w:r w:rsidR="00B867AA">
        <w:rPr>
          <w:rFonts w:ascii="Times New Roman" w:hAnsi="Times New Roman" w:cs="Times New Roman"/>
          <w:sz w:val="24"/>
          <w:szCs w:val="24"/>
        </w:rPr>
        <w:t>)</w:t>
      </w:r>
      <w:r w:rsidR="00DE6A53" w:rsidRPr="00DE6A53">
        <w:rPr>
          <w:rFonts w:ascii="Times New Roman" w:hAnsi="Times New Roman" w:cs="Times New Roman"/>
          <w:sz w:val="24"/>
          <w:szCs w:val="24"/>
        </w:rPr>
        <w:t>.</w:t>
      </w:r>
    </w:p>
    <w:sectPr w:rsidR="00106661" w:rsidRPr="00DE6A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ED6" w:rsidRDefault="00B15ED6" w:rsidP="00B867AA">
      <w:r>
        <w:separator/>
      </w:r>
    </w:p>
  </w:endnote>
  <w:endnote w:type="continuationSeparator" w:id="0">
    <w:p w:rsidR="00B15ED6" w:rsidRDefault="00B15ED6" w:rsidP="00B86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ED6" w:rsidRDefault="00B15ED6" w:rsidP="00B867AA">
      <w:r>
        <w:separator/>
      </w:r>
    </w:p>
  </w:footnote>
  <w:footnote w:type="continuationSeparator" w:id="0">
    <w:p w:rsidR="00B15ED6" w:rsidRDefault="00B15ED6" w:rsidP="00B86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FD3"/>
    <w:rsid w:val="0006587B"/>
    <w:rsid w:val="00106661"/>
    <w:rsid w:val="00190C41"/>
    <w:rsid w:val="00246EBE"/>
    <w:rsid w:val="003303FE"/>
    <w:rsid w:val="00571EDC"/>
    <w:rsid w:val="006252CF"/>
    <w:rsid w:val="006C1D6F"/>
    <w:rsid w:val="00711A44"/>
    <w:rsid w:val="007C3E01"/>
    <w:rsid w:val="007D0EBD"/>
    <w:rsid w:val="007F4AC7"/>
    <w:rsid w:val="007F7574"/>
    <w:rsid w:val="00804CE8"/>
    <w:rsid w:val="00896A14"/>
    <w:rsid w:val="008C632C"/>
    <w:rsid w:val="00921021"/>
    <w:rsid w:val="0095433B"/>
    <w:rsid w:val="00A404EE"/>
    <w:rsid w:val="00B15ED6"/>
    <w:rsid w:val="00B867AA"/>
    <w:rsid w:val="00D93AD9"/>
    <w:rsid w:val="00DB3668"/>
    <w:rsid w:val="00DE6A53"/>
    <w:rsid w:val="00DE6FD3"/>
    <w:rsid w:val="00F236A5"/>
    <w:rsid w:val="00F53F39"/>
    <w:rsid w:val="00F87CC9"/>
    <w:rsid w:val="00F937E4"/>
    <w:rsid w:val="00FF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1AAED1"/>
  <w15:chartTrackingRefBased/>
  <w15:docId w15:val="{9A9A5E0A-58E1-4670-9485-E62C9BBB7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6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6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67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Xuyao</dc:creator>
  <cp:keywords/>
  <dc:description/>
  <cp:lastModifiedBy>Zhang Xuyao</cp:lastModifiedBy>
  <cp:revision>20</cp:revision>
  <dcterms:created xsi:type="dcterms:W3CDTF">2019-08-26T04:24:00Z</dcterms:created>
  <dcterms:modified xsi:type="dcterms:W3CDTF">2019-10-31T04:04:00Z</dcterms:modified>
</cp:coreProperties>
</file>