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5A3C3" w14:textId="77777777" w:rsidR="008D38BC" w:rsidRPr="008D38BC" w:rsidRDefault="008D38BC" w:rsidP="007D50A1">
      <w:pPr>
        <w:jc w:val="both"/>
        <w:rPr>
          <w:b/>
          <w:bCs/>
          <w:sz w:val="28"/>
          <w:szCs w:val="28"/>
          <w:lang w:val="en-GB"/>
        </w:rPr>
      </w:pPr>
      <w:r w:rsidRPr="008D38BC">
        <w:rPr>
          <w:b/>
          <w:bCs/>
          <w:sz w:val="28"/>
          <w:szCs w:val="28"/>
          <w:lang w:val="en-GB"/>
        </w:rPr>
        <w:t>Declarations</w:t>
      </w:r>
    </w:p>
    <w:p w14:paraId="4F039DC8" w14:textId="77777777" w:rsidR="008D38BC" w:rsidRDefault="008D38BC" w:rsidP="007D50A1">
      <w:pPr>
        <w:jc w:val="both"/>
        <w:rPr>
          <w:sz w:val="22"/>
          <w:szCs w:val="22"/>
          <w:lang w:val="en-GB"/>
        </w:rPr>
      </w:pPr>
    </w:p>
    <w:p w14:paraId="2EA77125" w14:textId="4025FA2B" w:rsidR="008D38BC" w:rsidRDefault="008D38BC" w:rsidP="007D50A1">
      <w:pPr>
        <w:jc w:val="both"/>
        <w:rPr>
          <w:sz w:val="22"/>
          <w:szCs w:val="22"/>
          <w:lang w:val="en-GB"/>
        </w:rPr>
      </w:pPr>
      <w:r>
        <w:rPr>
          <w:sz w:val="22"/>
          <w:szCs w:val="22"/>
          <w:lang w:val="en-GB"/>
        </w:rPr>
        <w:t>Avalability of Data and Materials:</w:t>
      </w:r>
    </w:p>
    <w:p w14:paraId="14C33FF4" w14:textId="77777777" w:rsidR="008D38BC" w:rsidRPr="008D38BC" w:rsidRDefault="008D38BC" w:rsidP="008D38BC">
      <w:pPr>
        <w:numPr>
          <w:ilvl w:val="0"/>
          <w:numId w:val="2"/>
        </w:numPr>
        <w:shd w:val="clear" w:color="auto" w:fill="FCFCFC"/>
        <w:spacing w:before="100" w:beforeAutospacing="1" w:after="96"/>
        <w:rPr>
          <w:rFonts w:eastAsia="Times New Roman"/>
          <w:color w:val="333333"/>
          <w:sz w:val="22"/>
          <w:szCs w:val="22"/>
          <w:lang w:val="en-US"/>
        </w:rPr>
      </w:pPr>
      <w:r w:rsidRPr="008D38BC">
        <w:rPr>
          <w:rFonts w:eastAsia="Times New Roman"/>
          <w:color w:val="333333"/>
          <w:sz w:val="22"/>
          <w:szCs w:val="22"/>
          <w:lang w:val="en-US"/>
        </w:rPr>
        <w:t>The datasets used and/or analysed during the current study are available from the corresponding author on reasonable request.</w:t>
      </w:r>
    </w:p>
    <w:p w14:paraId="0BFB0FFA" w14:textId="39A0A0D2" w:rsidR="008D38BC" w:rsidRPr="008D38BC" w:rsidRDefault="008D38BC" w:rsidP="007D50A1">
      <w:pPr>
        <w:jc w:val="both"/>
        <w:rPr>
          <w:sz w:val="22"/>
          <w:szCs w:val="22"/>
          <w:lang w:val="en-US"/>
        </w:rPr>
      </w:pPr>
    </w:p>
    <w:p w14:paraId="6085EAF2" w14:textId="3D3E09D0" w:rsidR="008D38BC" w:rsidRPr="008D38BC" w:rsidRDefault="008D38BC" w:rsidP="008D38BC">
      <w:pPr>
        <w:shd w:val="clear" w:color="auto" w:fill="FCFCFC"/>
        <w:spacing w:before="100" w:beforeAutospacing="1" w:after="96"/>
        <w:rPr>
          <w:rFonts w:eastAsia="Times New Roman"/>
          <w:color w:val="333333"/>
          <w:sz w:val="22"/>
          <w:szCs w:val="22"/>
          <w:lang w:val="en-US"/>
        </w:rPr>
      </w:pPr>
      <w:r w:rsidRPr="008D38BC">
        <w:rPr>
          <w:rFonts w:eastAsia="Times New Roman"/>
          <w:color w:val="333333"/>
          <w:sz w:val="22"/>
          <w:szCs w:val="22"/>
          <w:lang w:val="en-US"/>
        </w:rPr>
        <w:t>Competing interests</w:t>
      </w:r>
      <w:r w:rsidRPr="008D38BC">
        <w:rPr>
          <w:rFonts w:eastAsia="Times New Roman"/>
          <w:color w:val="333333"/>
          <w:sz w:val="22"/>
          <w:szCs w:val="22"/>
          <w:lang w:val="en-US"/>
        </w:rPr>
        <w:t>:</w:t>
      </w:r>
    </w:p>
    <w:p w14:paraId="18A36C38" w14:textId="4F9EA5AE" w:rsidR="008D38BC" w:rsidRPr="008D38BC" w:rsidRDefault="008D38BC" w:rsidP="008D38BC">
      <w:pPr>
        <w:shd w:val="clear" w:color="auto" w:fill="FCFCFC"/>
        <w:spacing w:before="100" w:beforeAutospacing="1" w:after="96"/>
        <w:rPr>
          <w:rFonts w:eastAsia="Times New Roman"/>
          <w:color w:val="333333"/>
          <w:sz w:val="22"/>
          <w:szCs w:val="22"/>
          <w:lang w:val="en-US"/>
        </w:rPr>
      </w:pPr>
      <w:r>
        <w:rPr>
          <w:color w:val="333333"/>
          <w:sz w:val="22"/>
          <w:szCs w:val="22"/>
          <w:shd w:val="clear" w:color="auto" w:fill="FCFCFC"/>
          <w:lang w:val="en-US"/>
        </w:rPr>
        <w:t>“</w:t>
      </w:r>
      <w:r w:rsidRPr="008D38BC">
        <w:rPr>
          <w:color w:val="333333"/>
          <w:sz w:val="22"/>
          <w:szCs w:val="22"/>
          <w:shd w:val="clear" w:color="auto" w:fill="FCFCFC"/>
          <w:lang w:val="en-US"/>
        </w:rPr>
        <w:t>The authors declare that they have no competing interests</w:t>
      </w:r>
      <w:r>
        <w:rPr>
          <w:color w:val="333333"/>
          <w:sz w:val="22"/>
          <w:szCs w:val="22"/>
          <w:shd w:val="clear" w:color="auto" w:fill="FCFCFC"/>
          <w:lang w:val="en-US"/>
        </w:rPr>
        <w:t>.</w:t>
      </w:r>
      <w:r w:rsidRPr="008D38BC">
        <w:rPr>
          <w:color w:val="333333"/>
          <w:sz w:val="22"/>
          <w:szCs w:val="22"/>
          <w:shd w:val="clear" w:color="auto" w:fill="FCFCFC"/>
          <w:lang w:val="en-US"/>
        </w:rPr>
        <w:t>" </w:t>
      </w:r>
    </w:p>
    <w:p w14:paraId="039D7C22" w14:textId="1D4022FD" w:rsidR="008D38BC" w:rsidRPr="008D38BC" w:rsidRDefault="008D38BC" w:rsidP="008D38BC">
      <w:pPr>
        <w:shd w:val="clear" w:color="auto" w:fill="FCFCFC"/>
        <w:spacing w:before="100" w:beforeAutospacing="1" w:after="96"/>
        <w:rPr>
          <w:rFonts w:eastAsia="Times New Roman"/>
          <w:color w:val="333333"/>
          <w:sz w:val="22"/>
          <w:szCs w:val="22"/>
        </w:rPr>
      </w:pPr>
      <w:r w:rsidRPr="008D38BC">
        <w:rPr>
          <w:rFonts w:eastAsia="Times New Roman"/>
          <w:color w:val="333333"/>
          <w:sz w:val="22"/>
          <w:szCs w:val="22"/>
        </w:rPr>
        <w:t>Authors' contributions</w:t>
      </w:r>
    </w:p>
    <w:p w14:paraId="5130D757" w14:textId="77777777" w:rsidR="008D38BC" w:rsidRDefault="008D38BC" w:rsidP="008D38BC">
      <w:pPr>
        <w:tabs>
          <w:tab w:val="left" w:pos="1310"/>
        </w:tabs>
        <w:rPr>
          <w:sz w:val="22"/>
          <w:szCs w:val="22"/>
          <w:lang w:val="en-US"/>
        </w:rPr>
      </w:pPr>
    </w:p>
    <w:p w14:paraId="6FF586D9" w14:textId="64439298" w:rsidR="008D38BC" w:rsidRPr="008D38BC" w:rsidRDefault="008D38BC" w:rsidP="008D38BC">
      <w:pPr>
        <w:tabs>
          <w:tab w:val="left" w:pos="1310"/>
        </w:tabs>
        <w:rPr>
          <w:sz w:val="22"/>
          <w:szCs w:val="22"/>
          <w:lang w:val="en-US"/>
        </w:rPr>
      </w:pPr>
      <w:r w:rsidRPr="008D38BC">
        <w:rPr>
          <w:sz w:val="22"/>
          <w:szCs w:val="22"/>
          <w:lang w:val="en-US"/>
        </w:rPr>
        <w:t>S</w:t>
      </w:r>
      <w:r>
        <w:rPr>
          <w:sz w:val="22"/>
          <w:szCs w:val="22"/>
          <w:lang w:val="en-US"/>
        </w:rPr>
        <w:t>F</w:t>
      </w:r>
      <w:r w:rsidRPr="008D38BC">
        <w:rPr>
          <w:sz w:val="22"/>
          <w:szCs w:val="22"/>
          <w:lang w:val="en-US"/>
        </w:rPr>
        <w:t>: conceptualisation, data collection, data analysis, writing, editing</w:t>
      </w:r>
      <w:r>
        <w:rPr>
          <w:sz w:val="22"/>
          <w:szCs w:val="22"/>
          <w:lang w:val="en-US"/>
        </w:rPr>
        <w:t>.</w:t>
      </w:r>
    </w:p>
    <w:p w14:paraId="3943258C" w14:textId="0F5BBBB2" w:rsidR="008D38BC" w:rsidRPr="008D38BC" w:rsidRDefault="008D38BC" w:rsidP="008D38BC">
      <w:pPr>
        <w:tabs>
          <w:tab w:val="left" w:pos="1310"/>
        </w:tabs>
        <w:rPr>
          <w:sz w:val="22"/>
          <w:szCs w:val="22"/>
          <w:lang w:val="en-US"/>
        </w:rPr>
      </w:pPr>
      <w:r w:rsidRPr="008D38BC">
        <w:rPr>
          <w:sz w:val="22"/>
          <w:szCs w:val="22"/>
          <w:lang w:val="en-US"/>
        </w:rPr>
        <w:t>A</w:t>
      </w:r>
      <w:r>
        <w:rPr>
          <w:sz w:val="22"/>
          <w:szCs w:val="22"/>
          <w:lang w:val="en-US"/>
        </w:rPr>
        <w:t>B</w:t>
      </w:r>
      <w:r w:rsidRPr="008D38BC">
        <w:rPr>
          <w:sz w:val="22"/>
          <w:szCs w:val="22"/>
          <w:lang w:val="en-US"/>
        </w:rPr>
        <w:t>: conceptualisation, editing</w:t>
      </w:r>
      <w:r>
        <w:rPr>
          <w:sz w:val="22"/>
          <w:szCs w:val="22"/>
          <w:lang w:val="en-US"/>
        </w:rPr>
        <w:t>.</w:t>
      </w:r>
    </w:p>
    <w:p w14:paraId="34A9E9AC" w14:textId="7A6C6848" w:rsidR="008D38BC" w:rsidRPr="008D38BC" w:rsidRDefault="008D38BC" w:rsidP="005558CB">
      <w:pPr>
        <w:shd w:val="clear" w:color="auto" w:fill="FCFCFC"/>
        <w:spacing w:before="100" w:beforeAutospacing="1" w:after="96"/>
        <w:rPr>
          <w:rFonts w:eastAsia="Times New Roman"/>
          <w:color w:val="333333"/>
          <w:sz w:val="22"/>
          <w:szCs w:val="22"/>
        </w:rPr>
      </w:pPr>
      <w:r w:rsidRPr="008D38BC">
        <w:rPr>
          <w:rFonts w:eastAsia="Times New Roman"/>
          <w:color w:val="333333"/>
          <w:sz w:val="22"/>
          <w:szCs w:val="22"/>
        </w:rPr>
        <w:t>Authors' information (optional)</w:t>
      </w:r>
      <w:r w:rsidR="005558CB">
        <w:rPr>
          <w:rFonts w:eastAsia="Times New Roman"/>
          <w:color w:val="333333"/>
          <w:sz w:val="22"/>
          <w:szCs w:val="22"/>
        </w:rPr>
        <w:t>:</w:t>
      </w:r>
    </w:p>
    <w:p w14:paraId="49C5EAC4" w14:textId="77777777" w:rsidR="008D38BC" w:rsidRPr="008D38BC" w:rsidRDefault="008D38BC" w:rsidP="007D50A1">
      <w:pPr>
        <w:jc w:val="both"/>
        <w:rPr>
          <w:sz w:val="22"/>
          <w:szCs w:val="22"/>
          <w:lang w:val="en-GB"/>
        </w:rPr>
      </w:pPr>
    </w:p>
    <w:p w14:paraId="597ED6C5" w14:textId="117B7F0E" w:rsidR="007D50A1" w:rsidRPr="008D38BC" w:rsidRDefault="007D50A1" w:rsidP="007D50A1">
      <w:pPr>
        <w:jc w:val="both"/>
        <w:rPr>
          <w:sz w:val="22"/>
          <w:szCs w:val="22"/>
          <w:lang w:val="en-GB"/>
        </w:rPr>
      </w:pPr>
      <w:r w:rsidRPr="008D38BC">
        <w:rPr>
          <w:sz w:val="22"/>
          <w:szCs w:val="22"/>
          <w:lang w:val="en-GB"/>
        </w:rPr>
        <w:t xml:space="preserve">Silke Fischer, Ph.D., is </w:t>
      </w:r>
      <w:r w:rsidR="00D12204" w:rsidRPr="008D38BC">
        <w:rPr>
          <w:sz w:val="22"/>
          <w:szCs w:val="22"/>
          <w:lang w:val="en-GB"/>
        </w:rPr>
        <w:t>head of the “Centre for Vocational Education”</w:t>
      </w:r>
      <w:r w:rsidRPr="008D38BC">
        <w:rPr>
          <w:sz w:val="22"/>
          <w:szCs w:val="22"/>
          <w:lang w:val="en-GB"/>
        </w:rPr>
        <w:t xml:space="preserve"> at </w:t>
      </w:r>
      <w:r w:rsidR="00D12204" w:rsidRPr="008D38BC">
        <w:rPr>
          <w:sz w:val="22"/>
          <w:szCs w:val="22"/>
          <w:lang w:val="en-GB"/>
        </w:rPr>
        <w:t xml:space="preserve">Lucerne University of Teacher Training. Previously, she was senior researcher at the </w:t>
      </w:r>
      <w:r w:rsidRPr="008D38BC">
        <w:rPr>
          <w:sz w:val="22"/>
          <w:szCs w:val="22"/>
          <w:lang w:val="en-GB"/>
        </w:rPr>
        <w:t>Swiss Federal Institute for Vocational Education and Training</w:t>
      </w:r>
      <w:r w:rsidR="00D12204" w:rsidRPr="008D38BC">
        <w:rPr>
          <w:sz w:val="22"/>
          <w:szCs w:val="22"/>
          <w:lang w:val="en-GB"/>
        </w:rPr>
        <w:t xml:space="preserve"> and senior lecturer </w:t>
      </w:r>
      <w:r w:rsidRPr="008D38BC">
        <w:rPr>
          <w:sz w:val="22"/>
          <w:szCs w:val="22"/>
          <w:lang w:val="en-GB"/>
        </w:rPr>
        <w:t xml:space="preserve">for didactics in economics and vocational training at Zurich University for Teacher Education. She studied </w:t>
      </w:r>
      <w:r w:rsidR="005B120F" w:rsidRPr="008D38BC">
        <w:rPr>
          <w:sz w:val="22"/>
          <w:szCs w:val="22"/>
          <w:lang w:val="en-GB"/>
        </w:rPr>
        <w:t xml:space="preserve">economic and </w:t>
      </w:r>
      <w:r w:rsidRPr="008D38BC">
        <w:rPr>
          <w:sz w:val="22"/>
          <w:szCs w:val="22"/>
          <w:lang w:val="en-GB"/>
        </w:rPr>
        <w:t xml:space="preserve">business </w:t>
      </w:r>
      <w:r w:rsidR="005B120F" w:rsidRPr="008D38BC">
        <w:rPr>
          <w:sz w:val="22"/>
          <w:szCs w:val="22"/>
          <w:lang w:val="en-GB"/>
        </w:rPr>
        <w:t>education</w:t>
      </w:r>
      <w:r w:rsidRPr="008D38BC">
        <w:rPr>
          <w:sz w:val="22"/>
          <w:szCs w:val="22"/>
          <w:lang w:val="en-GB"/>
        </w:rPr>
        <w:t xml:space="preserve"> at the University of Mannheim and was assistant to the Chair of Vocational Education and Training at the University of Zurich, where she completed her doctoral thesis in 2015. She has also taught economics and English at several vocational schools in Germany and Switzerland. Her research interests include creativity (21</w:t>
      </w:r>
      <w:r w:rsidRPr="008D38BC">
        <w:rPr>
          <w:sz w:val="22"/>
          <w:szCs w:val="22"/>
          <w:vertAlign w:val="superscript"/>
          <w:lang w:val="en-GB"/>
        </w:rPr>
        <w:t>st</w:t>
      </w:r>
      <w:r w:rsidRPr="008D38BC">
        <w:rPr>
          <w:sz w:val="22"/>
          <w:szCs w:val="22"/>
          <w:lang w:val="en-GB"/>
        </w:rPr>
        <w:t xml:space="preserve"> century skills), gamification and business didactics.</w:t>
      </w:r>
    </w:p>
    <w:p w14:paraId="5D6A4732" w14:textId="513A3A3B" w:rsidR="00E03FBA" w:rsidRPr="008D38BC" w:rsidRDefault="00E03FBA" w:rsidP="007D50A1">
      <w:pPr>
        <w:jc w:val="both"/>
        <w:rPr>
          <w:sz w:val="22"/>
          <w:szCs w:val="22"/>
          <w:lang w:val="en-GB"/>
        </w:rPr>
      </w:pPr>
    </w:p>
    <w:p w14:paraId="5D96F339" w14:textId="77777777" w:rsidR="00E03FBA" w:rsidRPr="008D38BC" w:rsidRDefault="00E03FBA" w:rsidP="00E03FBA">
      <w:pPr>
        <w:jc w:val="both"/>
        <w:rPr>
          <w:color w:val="000000" w:themeColor="text1"/>
          <w:sz w:val="22"/>
          <w:szCs w:val="22"/>
          <w:lang w:val="en-US" w:eastAsia="en-US"/>
        </w:rPr>
      </w:pPr>
      <w:r w:rsidRPr="008D38BC">
        <w:rPr>
          <w:color w:val="000000" w:themeColor="text1"/>
          <w:sz w:val="22"/>
          <w:szCs w:val="22"/>
          <w:lang w:val="en-GB" w:eastAsia="en-US"/>
        </w:rPr>
        <w:t xml:space="preserve">Professor Antje Barabasch is head of the research axe </w:t>
      </w:r>
      <w:r w:rsidRPr="008D38BC">
        <w:rPr>
          <w:color w:val="000000" w:themeColor="text1"/>
          <w:sz w:val="22"/>
          <w:szCs w:val="22"/>
          <w:lang w:val="en-US" w:eastAsia="en-US"/>
        </w:rPr>
        <w:t>“Teaching and Learning in VPET programs” and the research field “Learning cultures and instruction”. Prior to arriving at the Swiss Federal Institute for Vocational Education and Training (SFIVET) she worked at CEDEFOP, an agency of the European Commission, and directed various European research projects. Since  2006 she holds a Ph.D. in Educational Policy Studies and Social Foundations at Georgia State University in Atlanta and has spent four years as senior researcher at the University of Magdeburg. During these years’ she also taught at the Universities of Bremen, Heidelberg, Darmstadt and Jena and did research as a visiting professor at the Universities of Vancouver, Toronto, York University and Stanford University. Today her research is concerned with creativity development and creative approaches to VET education, innovate learning cultures in Swiss enterprises, migration, policy transfer, digitalization as well as arts-based instruction.</w:t>
      </w:r>
    </w:p>
    <w:p w14:paraId="7E7E47B4" w14:textId="77777777" w:rsidR="008D38BC" w:rsidRPr="008D38BC" w:rsidRDefault="008D38BC" w:rsidP="008D38BC">
      <w:pPr>
        <w:tabs>
          <w:tab w:val="left" w:pos="1310"/>
        </w:tabs>
        <w:rPr>
          <w:sz w:val="22"/>
          <w:szCs w:val="22"/>
          <w:lang w:val="en-US"/>
        </w:rPr>
      </w:pPr>
    </w:p>
    <w:p w14:paraId="72022B57" w14:textId="77777777" w:rsidR="009472F4" w:rsidRPr="008D38BC" w:rsidRDefault="009472F4">
      <w:pPr>
        <w:rPr>
          <w:sz w:val="22"/>
          <w:szCs w:val="22"/>
          <w:lang w:val="en-US"/>
        </w:rPr>
      </w:pPr>
    </w:p>
    <w:sectPr w:rsidR="009472F4" w:rsidRPr="008D38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342F"/>
    <w:multiLevelType w:val="multilevel"/>
    <w:tmpl w:val="615E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E54591"/>
    <w:multiLevelType w:val="multilevel"/>
    <w:tmpl w:val="FBEC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622832">
    <w:abstractNumId w:val="0"/>
  </w:num>
  <w:num w:numId="2" w16cid:durableId="2038893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0A1"/>
    <w:rsid w:val="005558CB"/>
    <w:rsid w:val="005B120F"/>
    <w:rsid w:val="007D50A1"/>
    <w:rsid w:val="008D38BC"/>
    <w:rsid w:val="009472F4"/>
    <w:rsid w:val="00D12204"/>
    <w:rsid w:val="00E03FB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5B33"/>
  <w15:chartTrackingRefBased/>
  <w15:docId w15:val="{96BE3759-1569-43EA-9A6C-4867D113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50A1"/>
    <w:pPr>
      <w:spacing w:after="0" w:line="240" w:lineRule="auto"/>
    </w:pPr>
    <w:rPr>
      <w:rFonts w:ascii="Times New Roman" w:hAnsi="Times New Roman" w:cs="Times New Roman"/>
      <w:sz w:val="24"/>
      <w:szCs w:val="24"/>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72473">
      <w:bodyDiv w:val="1"/>
      <w:marLeft w:val="0"/>
      <w:marRight w:val="0"/>
      <w:marTop w:val="0"/>
      <w:marBottom w:val="0"/>
      <w:divBdr>
        <w:top w:val="none" w:sz="0" w:space="0" w:color="auto"/>
        <w:left w:val="none" w:sz="0" w:space="0" w:color="auto"/>
        <w:bottom w:val="none" w:sz="0" w:space="0" w:color="auto"/>
        <w:right w:val="none" w:sz="0" w:space="0" w:color="auto"/>
      </w:divBdr>
    </w:div>
    <w:div w:id="152852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1896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EHB</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Fischer Silke</dc:creator>
  <cp:keywords/>
  <dc:description/>
  <cp:lastModifiedBy>Fischer Silke PH Luzern</cp:lastModifiedBy>
  <cp:revision>5</cp:revision>
  <dcterms:created xsi:type="dcterms:W3CDTF">2022-08-31T13:02:00Z</dcterms:created>
  <dcterms:modified xsi:type="dcterms:W3CDTF">2022-10-28T08:44:00Z</dcterms:modified>
</cp:coreProperties>
</file>