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571C" w14:textId="77777777" w:rsidR="00062540" w:rsidRDefault="00062540" w:rsidP="00062540">
      <w:pPr>
        <w:spacing w:after="0" w:line="480" w:lineRule="auto"/>
        <w:ind w:left="709" w:hanging="709"/>
        <w:rPr>
          <w:rStyle w:val="hgkelc"/>
          <w:lang w:val="en"/>
        </w:rPr>
      </w:pPr>
      <w:r w:rsidRPr="00987B35">
        <w:rPr>
          <w:rStyle w:val="hgkelc"/>
          <w:lang w:val="en"/>
        </w:rPr>
        <w:t>Electronic supplementary material</w:t>
      </w:r>
    </w:p>
    <w:p w14:paraId="30F48C1D" w14:textId="77777777" w:rsidR="00062540" w:rsidRDefault="00062540" w:rsidP="00062540">
      <w:pPr>
        <w:spacing w:after="0" w:line="480" w:lineRule="auto"/>
        <w:ind w:left="709" w:hanging="709"/>
        <w:rPr>
          <w:rStyle w:val="hgkelc"/>
          <w:lang w:val="en"/>
        </w:rPr>
      </w:pPr>
    </w:p>
    <w:p w14:paraId="30AFFE31" w14:textId="77777777" w:rsidR="00062540" w:rsidRDefault="00062540" w:rsidP="00062540">
      <w:pPr>
        <w:spacing w:after="0" w:line="480" w:lineRule="auto"/>
        <w:ind w:left="709" w:hanging="709"/>
        <w:rPr>
          <w:rStyle w:val="hgkelc"/>
          <w:lang w:val="en"/>
        </w:rPr>
      </w:pPr>
    </w:p>
    <w:p w14:paraId="6AB7667B" w14:textId="77777777" w:rsidR="00062540" w:rsidRDefault="00062540" w:rsidP="00062540">
      <w:pPr>
        <w:spacing w:after="0" w:line="480" w:lineRule="auto"/>
        <w:ind w:left="709" w:hanging="709"/>
        <w:rPr>
          <w:rFonts w:cstheme="minorHAnsi"/>
          <w:noProof/>
          <w:color w:val="000000" w:themeColor="text1"/>
        </w:rPr>
      </w:pPr>
      <w:r>
        <w:rPr>
          <w:noProof/>
        </w:rPr>
        <w:drawing>
          <wp:inline distT="0" distB="0" distL="0" distR="0" wp14:anchorId="082B36E3" wp14:editId="7CE56AB2">
            <wp:extent cx="5759450" cy="3239770"/>
            <wp:effectExtent l="19050" t="19050" r="12700" b="1778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E35DDE" w14:textId="77777777" w:rsidR="00062540" w:rsidRDefault="00062540" w:rsidP="00062540">
      <w:pPr>
        <w:spacing w:line="480" w:lineRule="auto"/>
        <w:rPr>
          <w:rFonts w:cstheme="minorHAnsi"/>
          <w:b/>
          <w:color w:val="000000" w:themeColor="text1"/>
          <w:lang w:val="en-US"/>
        </w:rPr>
      </w:pPr>
      <w:r w:rsidRPr="008750ED">
        <w:rPr>
          <w:rFonts w:cstheme="minorHAnsi"/>
          <w:b/>
          <w:color w:val="000000" w:themeColor="text1"/>
          <w:lang w:val="en-US"/>
        </w:rPr>
        <w:t xml:space="preserve">Figure 1. </w:t>
      </w:r>
    </w:p>
    <w:p w14:paraId="6594D7AD" w14:textId="77777777" w:rsidR="00062540" w:rsidRDefault="00062540" w:rsidP="00062540">
      <w:pPr>
        <w:spacing w:line="480" w:lineRule="auto"/>
        <w:rPr>
          <w:rFonts w:cstheme="minorHAnsi"/>
        </w:rPr>
      </w:pPr>
      <w:r w:rsidRPr="008750ED">
        <w:rPr>
          <w:rFonts w:cstheme="minorHAnsi"/>
        </w:rPr>
        <w:t>Results on structural equal model for subgroup academic discipline (</w:t>
      </w:r>
      <w:r w:rsidRPr="008750ED">
        <w:rPr>
          <w:rFonts w:cstheme="minorHAnsi"/>
          <w:i/>
        </w:rPr>
        <w:t>N</w:t>
      </w:r>
      <w:r w:rsidRPr="008750ED">
        <w:rPr>
          <w:rFonts w:cstheme="minorHAnsi"/>
        </w:rPr>
        <w:t xml:space="preserve"> = 568). Figure shows</w:t>
      </w:r>
      <w:r w:rsidRPr="0014439E">
        <w:rPr>
          <w:rFonts w:cstheme="minorHAnsi"/>
        </w:rPr>
        <w:t xml:space="preserve"> standardized significant parameters (</w:t>
      </w:r>
      <w:r w:rsidRPr="00B14A55">
        <w:rPr>
          <w:rFonts w:cstheme="minorHAnsi"/>
          <w:i/>
        </w:rPr>
        <w:t>p</w:t>
      </w:r>
      <w:r w:rsidRPr="0014439E">
        <w:rPr>
          <w:rFonts w:cstheme="minorHAnsi"/>
        </w:rPr>
        <w:t xml:space="preserve"> &lt; 0.05)</w:t>
      </w:r>
      <w:r>
        <w:rPr>
          <w:rFonts w:cstheme="minorHAnsi"/>
        </w:rPr>
        <w:t xml:space="preserve"> for academic disciplines (economy with </w:t>
      </w:r>
      <w:r w:rsidRPr="00D323FA">
        <w:rPr>
          <w:rFonts w:cstheme="minorHAnsi"/>
          <w:i/>
        </w:rPr>
        <w:t>n</w:t>
      </w:r>
      <w:r>
        <w:rPr>
          <w:rFonts w:cstheme="minorHAnsi"/>
        </w:rPr>
        <w:t xml:space="preserve"> = 150 / engineering with </w:t>
      </w:r>
      <w:r w:rsidRPr="00D323FA">
        <w:rPr>
          <w:rFonts w:cstheme="minorHAnsi"/>
          <w:i/>
        </w:rPr>
        <w:t>n</w:t>
      </w:r>
      <w:r>
        <w:rPr>
          <w:rFonts w:cstheme="minorHAnsi"/>
        </w:rPr>
        <w:t xml:space="preserve"> = 418)</w:t>
      </w:r>
      <w:r w:rsidRPr="0014439E">
        <w:rPr>
          <w:rFonts w:cstheme="minorHAnsi"/>
        </w:rPr>
        <w:t xml:space="preserve">, except for labelling </w:t>
      </w:r>
      <w:proofErr w:type="spellStart"/>
      <w:r w:rsidRPr="0014439E">
        <w:rPr>
          <w:rFonts w:cstheme="minorHAnsi"/>
        </w:rPr>
        <w:t>n.s</w:t>
      </w:r>
      <w:proofErr w:type="spellEnd"/>
      <w:r w:rsidRPr="0014439E">
        <w:rPr>
          <w:rFonts w:cstheme="minorHAnsi"/>
        </w:rPr>
        <w:t>.</w:t>
      </w:r>
    </w:p>
    <w:p w14:paraId="1A22F35F" w14:textId="77777777" w:rsidR="00062540" w:rsidRDefault="00062540" w:rsidP="00062540">
      <w:pPr>
        <w:spacing w:line="480" w:lineRule="auto"/>
        <w:rPr>
          <w:rFonts w:cstheme="minorHAnsi"/>
        </w:rPr>
      </w:pPr>
    </w:p>
    <w:p w14:paraId="49DF5017" w14:textId="77777777" w:rsidR="00062540" w:rsidRDefault="00062540" w:rsidP="00062540">
      <w:pPr>
        <w:spacing w:line="480" w:lineRule="auto"/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083B17E8" wp14:editId="5E10C412">
            <wp:extent cx="5759450" cy="3239770"/>
            <wp:effectExtent l="19050" t="19050" r="12700" b="1778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104E43" w14:textId="77777777" w:rsidR="00062540" w:rsidRDefault="00062540" w:rsidP="00062540">
      <w:pPr>
        <w:spacing w:line="480" w:lineRule="auto"/>
        <w:rPr>
          <w:rFonts w:cstheme="minorHAnsi"/>
          <w:b/>
          <w:color w:val="000000" w:themeColor="text1"/>
          <w:lang w:val="en-US"/>
        </w:rPr>
      </w:pPr>
      <w:r w:rsidRPr="008750ED">
        <w:rPr>
          <w:rFonts w:cstheme="minorHAnsi"/>
          <w:b/>
          <w:color w:val="000000" w:themeColor="text1"/>
          <w:lang w:val="en-US"/>
        </w:rPr>
        <w:t xml:space="preserve">Figure 2. </w:t>
      </w:r>
    </w:p>
    <w:p w14:paraId="679713E3" w14:textId="77777777" w:rsidR="00062540" w:rsidRDefault="00062540" w:rsidP="00062540">
      <w:pPr>
        <w:spacing w:line="480" w:lineRule="auto"/>
        <w:rPr>
          <w:rFonts w:cstheme="minorHAnsi"/>
        </w:rPr>
      </w:pPr>
      <w:r w:rsidRPr="008750ED">
        <w:rPr>
          <w:rFonts w:cstheme="minorHAnsi"/>
        </w:rPr>
        <w:t xml:space="preserve">Results on structural equal model for subgroup </w:t>
      </w:r>
      <w:r w:rsidRPr="008750ED">
        <w:t xml:space="preserve">completed vocational training </w:t>
      </w:r>
      <w:r w:rsidRPr="008750ED">
        <w:rPr>
          <w:rFonts w:cstheme="minorHAnsi"/>
        </w:rPr>
        <w:t>(</w:t>
      </w:r>
      <w:r w:rsidRPr="008750ED">
        <w:rPr>
          <w:rFonts w:cstheme="minorHAnsi"/>
          <w:i/>
        </w:rPr>
        <w:t>N</w:t>
      </w:r>
      <w:r w:rsidRPr="008750ED">
        <w:rPr>
          <w:rFonts w:cstheme="minorHAnsi"/>
        </w:rPr>
        <w:t xml:space="preserve"> = 568).</w:t>
      </w:r>
      <w:r>
        <w:rPr>
          <w:rFonts w:cstheme="minorHAnsi"/>
        </w:rPr>
        <w:t xml:space="preserve"> </w:t>
      </w:r>
      <w:r w:rsidRPr="0014439E">
        <w:rPr>
          <w:rFonts w:cstheme="minorHAnsi"/>
        </w:rPr>
        <w:t>Figure shows standardized significant parameters (</w:t>
      </w:r>
      <w:r w:rsidRPr="00B14A55">
        <w:rPr>
          <w:rFonts w:cstheme="minorHAnsi"/>
          <w:i/>
        </w:rPr>
        <w:t>p</w:t>
      </w:r>
      <w:r w:rsidRPr="0014439E">
        <w:rPr>
          <w:rFonts w:cstheme="minorHAnsi"/>
        </w:rPr>
        <w:t xml:space="preserve"> &lt; 0.05)</w:t>
      </w:r>
      <w:r>
        <w:rPr>
          <w:rFonts w:cstheme="minorHAnsi"/>
        </w:rPr>
        <w:t xml:space="preserve"> for </w:t>
      </w:r>
      <w:r w:rsidRPr="0014439E">
        <w:t>completed vocational training</w:t>
      </w:r>
      <w:r>
        <w:t xml:space="preserve"> </w:t>
      </w:r>
      <w:r>
        <w:rPr>
          <w:rFonts w:cstheme="minorHAnsi"/>
        </w:rPr>
        <w:t xml:space="preserve">(no </w:t>
      </w:r>
      <w:r w:rsidRPr="0014439E">
        <w:t>completed vocational training</w:t>
      </w:r>
      <w:r w:rsidRPr="00331D79">
        <w:rPr>
          <w:rFonts w:cstheme="minorHAnsi"/>
        </w:rPr>
        <w:t xml:space="preserve"> </w:t>
      </w:r>
      <w:r>
        <w:rPr>
          <w:rFonts w:cstheme="minorHAnsi"/>
        </w:rPr>
        <w:t>with</w:t>
      </w:r>
      <w:r>
        <w:t xml:space="preserve"> </w:t>
      </w:r>
      <w:r w:rsidRPr="00D323FA">
        <w:rPr>
          <w:rFonts w:cstheme="minorHAnsi"/>
          <w:i/>
        </w:rPr>
        <w:t>n</w:t>
      </w:r>
      <w:r>
        <w:rPr>
          <w:rFonts w:cstheme="minorHAnsi"/>
        </w:rPr>
        <w:t xml:space="preserve"> = 409 / </w:t>
      </w:r>
      <w:r w:rsidRPr="0014439E">
        <w:t>completed vocational training</w:t>
      </w:r>
      <w:r w:rsidRPr="00331D79">
        <w:rPr>
          <w:rFonts w:cstheme="minorHAnsi"/>
        </w:rPr>
        <w:t xml:space="preserve"> </w:t>
      </w:r>
      <w:r>
        <w:rPr>
          <w:rFonts w:cstheme="minorHAnsi"/>
        </w:rPr>
        <w:t>with</w:t>
      </w:r>
      <w:r>
        <w:t xml:space="preserve"> </w:t>
      </w:r>
      <w:r w:rsidRPr="00D323FA">
        <w:rPr>
          <w:rFonts w:cstheme="minorHAnsi"/>
          <w:i/>
        </w:rPr>
        <w:t>n</w:t>
      </w:r>
      <w:r>
        <w:rPr>
          <w:rFonts w:cstheme="minorHAnsi"/>
        </w:rPr>
        <w:t xml:space="preserve"> = 159)</w:t>
      </w:r>
      <w:r w:rsidRPr="0014439E">
        <w:rPr>
          <w:rFonts w:cstheme="minorHAnsi"/>
        </w:rPr>
        <w:t xml:space="preserve">, except for labelling </w:t>
      </w:r>
      <w:proofErr w:type="spellStart"/>
      <w:r w:rsidRPr="0014439E">
        <w:rPr>
          <w:rFonts w:cstheme="minorHAnsi"/>
        </w:rPr>
        <w:t>n.s</w:t>
      </w:r>
      <w:proofErr w:type="spellEnd"/>
      <w:r w:rsidRPr="0014439E">
        <w:rPr>
          <w:rFonts w:cstheme="minorHAnsi"/>
        </w:rPr>
        <w:t>.</w:t>
      </w:r>
    </w:p>
    <w:p w14:paraId="29E2EA78" w14:textId="77777777" w:rsidR="00062540" w:rsidRDefault="00062540" w:rsidP="00062540">
      <w:pPr>
        <w:spacing w:line="480" w:lineRule="auto"/>
        <w:rPr>
          <w:rFonts w:cstheme="minorHAnsi"/>
        </w:rPr>
      </w:pPr>
    </w:p>
    <w:p w14:paraId="0149D2DE" w14:textId="77777777" w:rsidR="00062540" w:rsidRPr="0014439E" w:rsidRDefault="00062540" w:rsidP="00062540">
      <w:pPr>
        <w:spacing w:after="0" w:line="480" w:lineRule="auto"/>
        <w:ind w:left="709" w:hanging="709"/>
        <w:rPr>
          <w:rFonts w:cstheme="minorHAnsi"/>
          <w:noProof/>
          <w:color w:val="000000" w:themeColor="text1"/>
        </w:rPr>
      </w:pPr>
    </w:p>
    <w:p w14:paraId="4EB7EE01" w14:textId="77777777" w:rsidR="008F1691" w:rsidRDefault="008F1691"/>
    <w:sectPr w:rsidR="008F1691" w:rsidSect="009C5E94">
      <w:pgSz w:w="11906" w:h="16838"/>
      <w:pgMar w:top="1418" w:right="1418" w:bottom="1134" w:left="1418" w:header="709" w:footer="709" w:gutter="0"/>
      <w:lnNumType w:countBy="5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540"/>
    <w:rsid w:val="00062540"/>
    <w:rsid w:val="008F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3531"/>
  <w15:chartTrackingRefBased/>
  <w15:docId w15:val="{946B0A9B-D02B-48D4-BDDB-2D5531BF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2540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gkelc">
    <w:name w:val="hgkelc"/>
    <w:basedOn w:val="Absatz-Standardschriftart"/>
    <w:rsid w:val="00062540"/>
  </w:style>
  <w:style w:type="character" w:styleId="Zeilennummer">
    <w:name w:val="line number"/>
    <w:basedOn w:val="Absatz-Standardschriftart"/>
    <w:uiPriority w:val="99"/>
    <w:semiHidden/>
    <w:unhideWhenUsed/>
    <w:rsid w:val="00062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525</Characters>
  <Application>Microsoft Office Word</Application>
  <DocSecurity>0</DocSecurity>
  <Lines>4</Lines>
  <Paragraphs>1</Paragraphs>
  <ScaleCrop>false</ScaleCrop>
  <Company>TU Dortmund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 Wild</dc:creator>
  <cp:keywords/>
  <dc:description/>
  <cp:lastModifiedBy>Steffen Wild</cp:lastModifiedBy>
  <cp:revision>1</cp:revision>
  <dcterms:created xsi:type="dcterms:W3CDTF">2025-03-27T19:52:00Z</dcterms:created>
  <dcterms:modified xsi:type="dcterms:W3CDTF">2025-03-27T19:52:00Z</dcterms:modified>
</cp:coreProperties>
</file>