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077D3" w14:textId="036B3C1D" w:rsidR="00FA4235" w:rsidRDefault="009D3D7A">
      <w:pPr>
        <w:rPr>
          <w:rFonts w:ascii="Times New Roman" w:hAnsi="Times New Roman" w:cs="Times New Roman"/>
          <w:b/>
        </w:rPr>
      </w:pPr>
      <w:proofErr w:type="gramStart"/>
      <w:r>
        <w:rPr>
          <w:rFonts w:ascii="Times New Roman" w:hAnsi="Times New Roman" w:cs="Times New Roman"/>
          <w:b/>
        </w:rPr>
        <w:t>Additional file 1</w:t>
      </w:r>
      <w:r>
        <w:rPr>
          <w:rFonts w:ascii="Times New Roman" w:hAnsi="Times New Roman" w:cs="Times New Roman"/>
        </w:rPr>
        <w:t>.</w:t>
      </w:r>
      <w:proofErr w:type="gramEnd"/>
      <w:r>
        <w:rPr>
          <w:rFonts w:ascii="Times New Roman" w:hAnsi="Times New Roman" w:cs="Times New Roman"/>
        </w:rPr>
        <w:t xml:space="preserve"> Ecological data for each of the n=47 troops used in the DPL continental comparison model. </w:t>
      </w:r>
    </w:p>
    <w:tbl>
      <w:tblPr>
        <w:tblpPr w:leftFromText="180" w:rightFromText="180" w:vertAnchor="page" w:horzAnchor="page" w:tblpX="1549" w:tblpY="288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2977"/>
        <w:gridCol w:w="1211"/>
        <w:gridCol w:w="952"/>
        <w:gridCol w:w="1494"/>
        <w:gridCol w:w="1344"/>
        <w:gridCol w:w="1486"/>
      </w:tblGrid>
      <w:tr w:rsidR="009D3D7A" w:rsidRPr="009E6459" w14:paraId="63DEAB0C" w14:textId="77777777" w:rsidTr="009D3D7A">
        <w:trPr>
          <w:trHeight w:val="300"/>
        </w:trPr>
        <w:tc>
          <w:tcPr>
            <w:tcW w:w="2977" w:type="dxa"/>
            <w:shd w:val="clear" w:color="auto" w:fill="auto"/>
            <w:noWrap/>
            <w:hideMark/>
          </w:tcPr>
          <w:p w14:paraId="250816AC" w14:textId="77777777" w:rsidR="009D3D7A" w:rsidRPr="00DA6992" w:rsidRDefault="009D3D7A" w:rsidP="009D3D7A">
            <w:pPr>
              <w:rPr>
                <w:rFonts w:ascii="Times New Roman" w:eastAsia="Times New Roman" w:hAnsi="Times New Roman" w:cs="Times New Roman"/>
                <w:b/>
                <w:bCs/>
                <w:color w:val="000000"/>
                <w:sz w:val="20"/>
                <w:szCs w:val="20"/>
              </w:rPr>
            </w:pPr>
            <w:r w:rsidRPr="00DA6992">
              <w:rPr>
                <w:rFonts w:ascii="Times New Roman" w:eastAsia="Times New Roman" w:hAnsi="Times New Roman" w:cs="Times New Roman"/>
                <w:b/>
                <w:bCs/>
                <w:color w:val="000000"/>
                <w:sz w:val="20"/>
                <w:szCs w:val="20"/>
              </w:rPr>
              <w:t>Study Site</w:t>
            </w:r>
            <w:r w:rsidRPr="009E6459">
              <w:rPr>
                <w:rFonts w:ascii="Times New Roman" w:eastAsia="Times New Roman" w:hAnsi="Times New Roman" w:cs="Times New Roman"/>
                <w:b/>
                <w:bCs/>
                <w:color w:val="000000"/>
                <w:sz w:val="20"/>
                <w:szCs w:val="20"/>
              </w:rPr>
              <w:t xml:space="preserve"> &amp; (Troop)</w:t>
            </w:r>
          </w:p>
        </w:tc>
        <w:tc>
          <w:tcPr>
            <w:tcW w:w="1211" w:type="dxa"/>
            <w:shd w:val="clear" w:color="auto" w:fill="auto"/>
            <w:noWrap/>
            <w:hideMark/>
          </w:tcPr>
          <w:p w14:paraId="425A8BBE" w14:textId="77777777" w:rsidR="009D3D7A" w:rsidRPr="009E6459" w:rsidRDefault="009D3D7A" w:rsidP="009D3D7A">
            <w:pPr>
              <w:rPr>
                <w:rFonts w:ascii="Times New Roman" w:eastAsia="Times New Roman" w:hAnsi="Times New Roman" w:cs="Times New Roman"/>
                <w:b/>
                <w:bCs/>
                <w:color w:val="000000"/>
                <w:sz w:val="20"/>
                <w:szCs w:val="20"/>
              </w:rPr>
            </w:pPr>
            <w:r w:rsidRPr="009E6459">
              <w:rPr>
                <w:rFonts w:ascii="Times New Roman" w:eastAsia="Times New Roman" w:hAnsi="Times New Roman" w:cs="Times New Roman"/>
                <w:b/>
                <w:bCs/>
                <w:color w:val="000000"/>
                <w:sz w:val="20"/>
                <w:szCs w:val="20"/>
              </w:rPr>
              <w:t>Troop size</w:t>
            </w:r>
          </w:p>
        </w:tc>
        <w:tc>
          <w:tcPr>
            <w:tcW w:w="952" w:type="dxa"/>
            <w:shd w:val="clear" w:color="auto" w:fill="auto"/>
            <w:noWrap/>
            <w:hideMark/>
          </w:tcPr>
          <w:p w14:paraId="26AFC7E6" w14:textId="77777777" w:rsidR="009D3D7A" w:rsidRPr="009E6459" w:rsidRDefault="009D3D7A" w:rsidP="009D3D7A">
            <w:pPr>
              <w:rPr>
                <w:rFonts w:ascii="Times New Roman" w:eastAsia="Times New Roman" w:hAnsi="Times New Roman" w:cs="Times New Roman"/>
                <w:b/>
                <w:bCs/>
                <w:color w:val="000000"/>
                <w:sz w:val="20"/>
                <w:szCs w:val="20"/>
              </w:rPr>
            </w:pPr>
            <w:r w:rsidRPr="009E6459">
              <w:rPr>
                <w:rFonts w:ascii="Times New Roman" w:eastAsia="Times New Roman" w:hAnsi="Times New Roman" w:cs="Times New Roman"/>
                <w:b/>
                <w:bCs/>
                <w:color w:val="000000"/>
                <w:sz w:val="20"/>
                <w:szCs w:val="20"/>
              </w:rPr>
              <w:t>Mean Annual DPL</w:t>
            </w:r>
          </w:p>
        </w:tc>
        <w:tc>
          <w:tcPr>
            <w:tcW w:w="1494" w:type="dxa"/>
            <w:shd w:val="clear" w:color="auto" w:fill="auto"/>
            <w:noWrap/>
            <w:hideMark/>
          </w:tcPr>
          <w:p w14:paraId="40948E28" w14:textId="77777777" w:rsidR="009D3D7A" w:rsidRPr="009E6459" w:rsidRDefault="009D3D7A" w:rsidP="009D3D7A">
            <w:pPr>
              <w:rPr>
                <w:rFonts w:ascii="Times New Roman" w:eastAsia="Times New Roman" w:hAnsi="Times New Roman" w:cs="Times New Roman"/>
                <w:b/>
                <w:bCs/>
                <w:color w:val="000000"/>
                <w:sz w:val="20"/>
                <w:szCs w:val="20"/>
              </w:rPr>
            </w:pPr>
            <w:r w:rsidRPr="009E6459">
              <w:rPr>
                <w:rFonts w:ascii="Times New Roman" w:eastAsia="Times New Roman" w:hAnsi="Times New Roman" w:cs="Times New Roman"/>
                <w:b/>
                <w:bCs/>
                <w:color w:val="000000"/>
                <w:sz w:val="20"/>
                <w:szCs w:val="20"/>
              </w:rPr>
              <w:t>GPS Sample Interval (</w:t>
            </w:r>
            <w:proofErr w:type="spellStart"/>
            <w:r w:rsidRPr="009E6459">
              <w:rPr>
                <w:rFonts w:ascii="Times New Roman" w:eastAsia="Times New Roman" w:hAnsi="Times New Roman" w:cs="Times New Roman"/>
                <w:b/>
                <w:bCs/>
                <w:color w:val="000000"/>
                <w:sz w:val="20"/>
                <w:szCs w:val="20"/>
              </w:rPr>
              <w:t>mins</w:t>
            </w:r>
            <w:proofErr w:type="spellEnd"/>
            <w:r w:rsidRPr="009E6459">
              <w:rPr>
                <w:rFonts w:ascii="Times New Roman" w:eastAsia="Times New Roman" w:hAnsi="Times New Roman" w:cs="Times New Roman"/>
                <w:b/>
                <w:bCs/>
                <w:color w:val="000000"/>
                <w:sz w:val="20"/>
                <w:szCs w:val="20"/>
              </w:rPr>
              <w:t>)</w:t>
            </w:r>
          </w:p>
        </w:tc>
        <w:tc>
          <w:tcPr>
            <w:tcW w:w="1344" w:type="dxa"/>
          </w:tcPr>
          <w:p w14:paraId="1E1E78F0" w14:textId="77777777" w:rsidR="009D3D7A" w:rsidRPr="009E6459" w:rsidRDefault="009D3D7A" w:rsidP="009D3D7A">
            <w:pPr>
              <w:rPr>
                <w:rFonts w:ascii="Times New Roman" w:eastAsia="Times New Roman" w:hAnsi="Times New Roman" w:cs="Times New Roman"/>
                <w:b/>
                <w:bCs/>
                <w:color w:val="000000"/>
                <w:sz w:val="20"/>
                <w:szCs w:val="20"/>
              </w:rPr>
            </w:pPr>
            <w:r w:rsidRPr="009E6459">
              <w:rPr>
                <w:rFonts w:ascii="Times New Roman" w:eastAsia="Times New Roman" w:hAnsi="Times New Roman" w:cs="Times New Roman"/>
                <w:b/>
                <w:bCs/>
                <w:color w:val="000000"/>
                <w:sz w:val="20"/>
                <w:szCs w:val="20"/>
              </w:rPr>
              <w:t>DPL Sample Size</w:t>
            </w:r>
          </w:p>
        </w:tc>
        <w:tc>
          <w:tcPr>
            <w:tcW w:w="1486" w:type="dxa"/>
            <w:shd w:val="clear" w:color="auto" w:fill="auto"/>
            <w:noWrap/>
            <w:hideMark/>
          </w:tcPr>
          <w:p w14:paraId="121251F4" w14:textId="77777777" w:rsidR="009D3D7A" w:rsidRPr="009E6459" w:rsidRDefault="009D3D7A" w:rsidP="009D3D7A">
            <w:pPr>
              <w:rPr>
                <w:rFonts w:ascii="Times New Roman" w:eastAsia="Times New Roman" w:hAnsi="Times New Roman" w:cs="Times New Roman"/>
                <w:b/>
                <w:bCs/>
                <w:color w:val="000000"/>
                <w:sz w:val="20"/>
                <w:szCs w:val="20"/>
              </w:rPr>
            </w:pPr>
            <w:r w:rsidRPr="009E6459">
              <w:rPr>
                <w:rFonts w:ascii="Times New Roman" w:eastAsia="Times New Roman" w:hAnsi="Times New Roman" w:cs="Times New Roman"/>
                <w:b/>
                <w:bCs/>
                <w:color w:val="000000"/>
                <w:sz w:val="20"/>
                <w:szCs w:val="20"/>
              </w:rPr>
              <w:t>Reference</w:t>
            </w:r>
          </w:p>
        </w:tc>
      </w:tr>
      <w:tr w:rsidR="009D3D7A" w:rsidRPr="009E6459" w14:paraId="6433905F" w14:textId="77777777" w:rsidTr="009D3D7A">
        <w:trPr>
          <w:trHeight w:val="300"/>
        </w:trPr>
        <w:tc>
          <w:tcPr>
            <w:tcW w:w="2977" w:type="dxa"/>
            <w:shd w:val="clear" w:color="auto" w:fill="auto"/>
            <w:noWrap/>
            <w:hideMark/>
          </w:tcPr>
          <w:p w14:paraId="7054C80B"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(1)</w:t>
            </w:r>
          </w:p>
        </w:tc>
        <w:tc>
          <w:tcPr>
            <w:tcW w:w="1211" w:type="dxa"/>
            <w:shd w:val="clear" w:color="auto" w:fill="auto"/>
            <w:noWrap/>
            <w:hideMark/>
          </w:tcPr>
          <w:p w14:paraId="7F8B424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59</w:t>
            </w:r>
          </w:p>
        </w:tc>
        <w:tc>
          <w:tcPr>
            <w:tcW w:w="952" w:type="dxa"/>
            <w:shd w:val="clear" w:color="auto" w:fill="auto"/>
            <w:noWrap/>
            <w:hideMark/>
          </w:tcPr>
          <w:p w14:paraId="1C7AC0C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6.10</w:t>
            </w:r>
          </w:p>
        </w:tc>
        <w:tc>
          <w:tcPr>
            <w:tcW w:w="1494" w:type="dxa"/>
            <w:shd w:val="clear" w:color="auto" w:fill="auto"/>
            <w:noWrap/>
            <w:hideMark/>
          </w:tcPr>
          <w:p w14:paraId="2C41D56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74A3AA3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5C6518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"Post", "given" : "DG", "non-dropping-particle" : "", "parse-names" : false, "suffix" : "" } ], "id" : "ITEM-1", "issued" : { "date-parts" : [ [ "1978" ] ] }, "publisher" : "Yale University", "title" : "Feeding and ranging behavior of the yellow baboon (Papio cynocephalus). PhD thesis.", "type" : "thesis" }, "uris" : [ "http://www.mendeley.com/documents/?uuid=e35594ef-40f7-44a2-be45-7e86ab6743ba" ] } ], "mendeley" : { "formattedCitation" : "[71]", "plainTextFormattedCitation" : "[71]", "previouslyFormattedCitation" : "(Post 1978)"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[71]</w:t>
            </w:r>
            <w:r w:rsidRPr="009E6459">
              <w:rPr>
                <w:rFonts w:ascii="Times New Roman" w:eastAsia="Times New Roman" w:hAnsi="Times New Roman" w:cs="Times New Roman"/>
                <w:color w:val="000000"/>
                <w:sz w:val="20"/>
                <w:szCs w:val="20"/>
              </w:rPr>
              <w:fldChar w:fldCharType="end"/>
            </w:r>
          </w:p>
        </w:tc>
      </w:tr>
      <w:tr w:rsidR="009D3D7A" w:rsidRPr="009E6459" w14:paraId="46360F59" w14:textId="77777777" w:rsidTr="009D3D7A">
        <w:trPr>
          <w:trHeight w:val="300"/>
        </w:trPr>
        <w:tc>
          <w:tcPr>
            <w:tcW w:w="2977" w:type="dxa"/>
            <w:shd w:val="clear" w:color="auto" w:fill="auto"/>
            <w:noWrap/>
            <w:hideMark/>
          </w:tcPr>
          <w:p w14:paraId="293679E9"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(2)</w:t>
            </w:r>
          </w:p>
        </w:tc>
        <w:tc>
          <w:tcPr>
            <w:tcW w:w="1211" w:type="dxa"/>
            <w:shd w:val="clear" w:color="auto" w:fill="auto"/>
            <w:noWrap/>
            <w:hideMark/>
          </w:tcPr>
          <w:p w14:paraId="29EF9A9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40</w:t>
            </w:r>
          </w:p>
        </w:tc>
        <w:tc>
          <w:tcPr>
            <w:tcW w:w="952" w:type="dxa"/>
            <w:shd w:val="clear" w:color="auto" w:fill="auto"/>
            <w:noWrap/>
            <w:hideMark/>
          </w:tcPr>
          <w:p w14:paraId="680B510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4.20</w:t>
            </w:r>
          </w:p>
        </w:tc>
        <w:tc>
          <w:tcPr>
            <w:tcW w:w="1494" w:type="dxa"/>
            <w:shd w:val="clear" w:color="auto" w:fill="auto"/>
            <w:noWrap/>
            <w:hideMark/>
          </w:tcPr>
          <w:p w14:paraId="152F504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5327A77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335104E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"ISBN" : "0226016013", "author" : [ { "dropping-particle" : "", "family" : "Altmann", "given" : "Stuart A", "non-dropping-particle" : "", "parse-names" : false, "suffix" : "" }, { "dropping-particle" : "", "family" : "Altmann", "given" : "Jeanne", "non-dropping-particle" : "", "parse-names" : false, "suffix" : "" } ], "id" : "ITEM-1", "issued" : { "date-parts" : [ [ "1970" ] ] }, "page" : "220", "publisher" : "University of Chicago Press", "title" : "Baboon Ecology: African Field Research", "type" : "book" }, "uris" : [ "http://www.mendeley.com/documents/?uuid=821d94f0-60f1-4447-be7b-c110697cd695" ] } ], "mendeley" : { "formattedCitation" : "[17]", "plainTextFormattedCitation" : "[17]", "previouslyFormattedCitation" : "(Altmann &amp; Altmann 1970)"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[17]</w:t>
            </w:r>
            <w:r w:rsidRPr="009E6459">
              <w:rPr>
                <w:rFonts w:ascii="Times New Roman" w:eastAsia="Times New Roman" w:hAnsi="Times New Roman" w:cs="Times New Roman"/>
                <w:color w:val="000000"/>
                <w:sz w:val="20"/>
                <w:szCs w:val="20"/>
              </w:rPr>
              <w:fldChar w:fldCharType="end"/>
            </w:r>
          </w:p>
        </w:tc>
      </w:tr>
      <w:tr w:rsidR="009D3D7A" w:rsidRPr="009E6459" w14:paraId="79361CA9" w14:textId="77777777" w:rsidTr="009D3D7A">
        <w:trPr>
          <w:trHeight w:val="300"/>
        </w:trPr>
        <w:tc>
          <w:tcPr>
            <w:tcW w:w="2977" w:type="dxa"/>
            <w:shd w:val="clear" w:color="auto" w:fill="auto"/>
            <w:noWrap/>
            <w:hideMark/>
          </w:tcPr>
          <w:p w14:paraId="22F7A5B9"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(3)</w:t>
            </w:r>
          </w:p>
        </w:tc>
        <w:tc>
          <w:tcPr>
            <w:tcW w:w="1211" w:type="dxa"/>
            <w:shd w:val="clear" w:color="auto" w:fill="auto"/>
            <w:noWrap/>
            <w:hideMark/>
          </w:tcPr>
          <w:p w14:paraId="119D5C4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63</w:t>
            </w:r>
          </w:p>
        </w:tc>
        <w:tc>
          <w:tcPr>
            <w:tcW w:w="952" w:type="dxa"/>
            <w:shd w:val="clear" w:color="auto" w:fill="auto"/>
            <w:noWrap/>
            <w:hideMark/>
          </w:tcPr>
          <w:p w14:paraId="5CE936B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4.66</w:t>
            </w:r>
          </w:p>
        </w:tc>
        <w:tc>
          <w:tcPr>
            <w:tcW w:w="1494" w:type="dxa"/>
            <w:shd w:val="clear" w:color="auto" w:fill="auto"/>
            <w:noWrap/>
            <w:hideMark/>
          </w:tcPr>
          <w:p w14:paraId="79E4725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4C03D42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9EF37A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"10.1007/s002650050262", "ISSN" : "0340-5443", "author" : [ { "dropping-particle" : "", "family" : "Bronikowski", "given" : "Anne M.", "non-dropping-particle" : "", "parse-names" : false, "suffix" : "" }, { "dropping-particle" : "", "family" : "Altmann", "given" : "Jeanne", "non-dropping-particle" : "", "parse-names" : false, "suffix" : "" } ], "container-title" : "Behavioral Ecology and Sociobiology", "id" : "ITEM-1", "issue" : "1", "issued" : { "date-parts" : [ [ "1996", "7", "18" ] ] }, "page" : "11-25", "title" : "Foraging in a variable environment: weather patterns and the behavioral ecology of baboons", "type" : "article-journal", "volume" : "39" }, "uris" : [ "http://www.mendeley.com/documents/?uuid=10f7351d-c736-403e-8f08-fa4c9f4c061f" ] } ], "mendeley" : { "formattedCitation" : "[33]", "plainTextFormattedCitation" : "[33]", "previouslyFormattedCitation" : "(Bronikowski &amp; Altmann 1996)"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[33]</w:t>
            </w:r>
            <w:r w:rsidRPr="009E6459">
              <w:rPr>
                <w:rFonts w:ascii="Times New Roman" w:eastAsia="Times New Roman" w:hAnsi="Times New Roman" w:cs="Times New Roman"/>
                <w:color w:val="000000"/>
                <w:sz w:val="20"/>
                <w:szCs w:val="20"/>
              </w:rPr>
              <w:fldChar w:fldCharType="end"/>
            </w:r>
          </w:p>
        </w:tc>
      </w:tr>
      <w:tr w:rsidR="009D3D7A" w:rsidRPr="009E6459" w14:paraId="479E1CD5" w14:textId="77777777" w:rsidTr="009D3D7A">
        <w:trPr>
          <w:trHeight w:val="300"/>
        </w:trPr>
        <w:tc>
          <w:tcPr>
            <w:tcW w:w="2977" w:type="dxa"/>
            <w:shd w:val="clear" w:color="auto" w:fill="auto"/>
            <w:noWrap/>
            <w:hideMark/>
          </w:tcPr>
          <w:p w14:paraId="2BF6854B"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(4)</w:t>
            </w:r>
          </w:p>
        </w:tc>
        <w:tc>
          <w:tcPr>
            <w:tcW w:w="1211" w:type="dxa"/>
            <w:shd w:val="clear" w:color="auto" w:fill="auto"/>
            <w:noWrap/>
            <w:hideMark/>
          </w:tcPr>
          <w:p w14:paraId="2B64588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55</w:t>
            </w:r>
          </w:p>
        </w:tc>
        <w:tc>
          <w:tcPr>
            <w:tcW w:w="952" w:type="dxa"/>
            <w:shd w:val="clear" w:color="auto" w:fill="auto"/>
            <w:noWrap/>
            <w:hideMark/>
          </w:tcPr>
          <w:p w14:paraId="43A4009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5.43</w:t>
            </w:r>
          </w:p>
        </w:tc>
        <w:tc>
          <w:tcPr>
            <w:tcW w:w="1494" w:type="dxa"/>
            <w:shd w:val="clear" w:color="auto" w:fill="auto"/>
            <w:noWrap/>
            <w:hideMark/>
          </w:tcPr>
          <w:p w14:paraId="05B67AE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449549D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2E3F25E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"10.1007/s002650050262", "ISSN" : "0340-5443", "author" : [ { "dropping-particle" : "", "family" : "Bronikowski", "given" : "Anne M.", "non-dropping-particle" : "", "parse-names" : false, "suffix" : "" }, { "dropping-particle" : "", "family" : "Altmann", "given" : "Jeanne", "non-dropping-particle" : "", "parse-names" : false, "suffix" : "" } ], "container-title" : "Behavioral Ecology and Sociobiology", "id" : "ITEM-1", "issue" : "1", "issued" : { "date-parts" : [ [ "1996", "7", "18" ] ] }, "page" : "11-25", "title" : "Foraging in a variable environment: weather patterns and the behavioral ecology of baboons", "type" : "article-journal", "volume" : "39" }, "uris" : [ "http://www.mendeley.com/documents/?uuid=10f7351d-c736-403e-8f08-fa4c9f4c061f" ] } ], "mendeley" : { "formattedCitation" : "[33]", "plainTextFormattedCitation" : "[33]", "previouslyFormattedCitation" : "(Bronikowski &amp; Altmann 1996)"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[33]</w:t>
            </w:r>
            <w:r w:rsidRPr="009E6459">
              <w:rPr>
                <w:rFonts w:ascii="Times New Roman" w:eastAsia="Times New Roman" w:hAnsi="Times New Roman" w:cs="Times New Roman"/>
                <w:color w:val="000000"/>
                <w:sz w:val="20"/>
                <w:szCs w:val="20"/>
              </w:rPr>
              <w:fldChar w:fldCharType="end"/>
            </w:r>
          </w:p>
        </w:tc>
      </w:tr>
      <w:tr w:rsidR="009D3D7A" w:rsidRPr="009E6459" w14:paraId="20D952F9" w14:textId="77777777" w:rsidTr="009D3D7A">
        <w:trPr>
          <w:trHeight w:val="300"/>
        </w:trPr>
        <w:tc>
          <w:tcPr>
            <w:tcW w:w="2977" w:type="dxa"/>
            <w:shd w:val="clear" w:color="auto" w:fill="auto"/>
            <w:noWrap/>
            <w:hideMark/>
          </w:tcPr>
          <w:p w14:paraId="17C4F245"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(5)</w:t>
            </w:r>
          </w:p>
        </w:tc>
        <w:tc>
          <w:tcPr>
            <w:tcW w:w="1211" w:type="dxa"/>
            <w:shd w:val="clear" w:color="auto" w:fill="auto"/>
            <w:noWrap/>
            <w:hideMark/>
          </w:tcPr>
          <w:p w14:paraId="798F013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55</w:t>
            </w:r>
          </w:p>
        </w:tc>
        <w:tc>
          <w:tcPr>
            <w:tcW w:w="952" w:type="dxa"/>
            <w:shd w:val="clear" w:color="auto" w:fill="auto"/>
            <w:noWrap/>
            <w:hideMark/>
          </w:tcPr>
          <w:p w14:paraId="7E2E144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4.00</w:t>
            </w:r>
          </w:p>
        </w:tc>
        <w:tc>
          <w:tcPr>
            <w:tcW w:w="1494" w:type="dxa"/>
            <w:shd w:val="clear" w:color="auto" w:fill="auto"/>
            <w:noWrap/>
            <w:hideMark/>
          </w:tcPr>
          <w:p w14:paraId="48CE149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24F96C8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0FC5584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"10.1007/s002650050262", "ISSN" : "0340-5443", "author" : [ { "dropping-particle" : "", "family" : "Bronikowski", "given" : "Anne M.", "non-dropping-particle" : "", "parse-names" : false, "suffix" : "" }, { "dropping-particle" : "", "family" : "Altmann", "given" : "Jeanne", "non-dropping-particle" : "", "parse-names" : false, "suffix" : "" } ], "container-title" : "Behavioral Ecology and Sociobiology", "id" : "ITEM-1", "issue" : "1", "issued" : { "date-parts" : [ [ "1996", "7", "18" ] ] }, "page" : "11-25", "title" : "Foraging in a variable environment: weather patterns and the behavioral ecology of baboons", "type" : "article-journal", "volume" : "39" }, "uris" : [ "http://www.mendeley.com/documents/?uuid=10f7351d-c736-403e-8f08-fa4c9f4c061f" ] } ], "mendeley" : { "formattedCitation" : "[33]", "plainTextFormattedCitation" : "[33]", "previouslyFormattedCitation" : "(Bronikowski &amp; Altmann 1996)"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[33]</w:t>
            </w:r>
            <w:r w:rsidRPr="009E6459">
              <w:rPr>
                <w:rFonts w:ascii="Times New Roman" w:eastAsia="Times New Roman" w:hAnsi="Times New Roman" w:cs="Times New Roman"/>
                <w:color w:val="000000"/>
                <w:sz w:val="20"/>
                <w:szCs w:val="20"/>
              </w:rPr>
              <w:fldChar w:fldCharType="end"/>
            </w:r>
          </w:p>
        </w:tc>
      </w:tr>
      <w:tr w:rsidR="009D3D7A" w:rsidRPr="009E6459" w14:paraId="3DE0308B" w14:textId="77777777" w:rsidTr="009D3D7A">
        <w:trPr>
          <w:trHeight w:val="300"/>
        </w:trPr>
        <w:tc>
          <w:tcPr>
            <w:tcW w:w="2977" w:type="dxa"/>
            <w:shd w:val="clear" w:color="auto" w:fill="auto"/>
            <w:noWrap/>
            <w:hideMark/>
          </w:tcPr>
          <w:p w14:paraId="4C50DB7F"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Amboseli, Kenya (6)</w:t>
            </w:r>
          </w:p>
        </w:tc>
        <w:tc>
          <w:tcPr>
            <w:tcW w:w="1211" w:type="dxa"/>
            <w:shd w:val="clear" w:color="auto" w:fill="auto"/>
            <w:noWrap/>
            <w:hideMark/>
          </w:tcPr>
          <w:p w14:paraId="55016416"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53</w:t>
            </w:r>
          </w:p>
        </w:tc>
        <w:tc>
          <w:tcPr>
            <w:tcW w:w="952" w:type="dxa"/>
            <w:shd w:val="clear" w:color="auto" w:fill="auto"/>
            <w:noWrap/>
            <w:hideMark/>
          </w:tcPr>
          <w:p w14:paraId="31698EBD"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5.00</w:t>
            </w:r>
          </w:p>
        </w:tc>
        <w:tc>
          <w:tcPr>
            <w:tcW w:w="1494" w:type="dxa"/>
            <w:shd w:val="clear" w:color="auto" w:fill="auto"/>
            <w:noWrap/>
            <w:hideMark/>
          </w:tcPr>
          <w:p w14:paraId="3995ADF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3E3FDD9C"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33256D55"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"Markham", "given" : "Ann Catherine", "non-dropping-particle" : "", "parse-names" : false, "suffix" : "" } ], "id" : "ITEM-1", "issue" : "September", "issued" : { "date-parts" : [ [ "2012" ] ] }, "publisher" : "Princeton University", "title" : "Temporal Landscape Partitioning among Baboon (Papio cynocephalus) Social Groups", "type" : "thesis" }, "uris" : [ "http://www.mendeley.com/documents/?uuid=f8e6853b-ee82-4f61-9567-32e2c770ac74" ] } ], "mendeley" : { "formattedCitation" : "[46]", "plainTextFormattedCitation" : "[46]", "previouslyFormattedCitation" : "(Markham 2012)"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[46]</w:t>
            </w:r>
            <w:r w:rsidRPr="009E6459">
              <w:rPr>
                <w:rFonts w:ascii="Times New Roman" w:eastAsia="Times New Roman" w:hAnsi="Times New Roman" w:cs="Times New Roman"/>
                <w:sz w:val="20"/>
                <w:szCs w:val="20"/>
              </w:rPr>
              <w:fldChar w:fldCharType="end"/>
            </w:r>
          </w:p>
        </w:tc>
      </w:tr>
      <w:tr w:rsidR="009D3D7A" w:rsidRPr="009E6459" w14:paraId="29BA4DA8" w14:textId="77777777" w:rsidTr="009D3D7A">
        <w:trPr>
          <w:trHeight w:val="300"/>
        </w:trPr>
        <w:tc>
          <w:tcPr>
            <w:tcW w:w="2977" w:type="dxa"/>
            <w:shd w:val="clear" w:color="auto" w:fill="auto"/>
            <w:noWrap/>
            <w:hideMark/>
          </w:tcPr>
          <w:p w14:paraId="5CB31617"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Awash, Ethiopia (1)</w:t>
            </w:r>
          </w:p>
        </w:tc>
        <w:tc>
          <w:tcPr>
            <w:tcW w:w="1211" w:type="dxa"/>
            <w:shd w:val="clear" w:color="auto" w:fill="auto"/>
            <w:noWrap/>
            <w:hideMark/>
          </w:tcPr>
          <w:p w14:paraId="5D63692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160</w:t>
            </w:r>
          </w:p>
        </w:tc>
        <w:tc>
          <w:tcPr>
            <w:tcW w:w="952" w:type="dxa"/>
            <w:shd w:val="clear" w:color="auto" w:fill="auto"/>
            <w:noWrap/>
            <w:hideMark/>
          </w:tcPr>
          <w:p w14:paraId="49C55C6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7.50</w:t>
            </w:r>
          </w:p>
        </w:tc>
        <w:tc>
          <w:tcPr>
            <w:tcW w:w="1494" w:type="dxa"/>
            <w:shd w:val="clear" w:color="auto" w:fill="auto"/>
            <w:noWrap/>
            <w:hideMark/>
          </w:tcPr>
          <w:p w14:paraId="33778CF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0C68225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1F972E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"ISSN" : "0015-5713", "PMID" : "12207056", "abstract" : "This study reports group size, home range size, daily path lengths, seasonal effects on ranging behavior and qualitative information on diet for a population of hamadryas baboons inhabiting the lowlands of the northern Rift Valley in central Ethiopia. The minimum home range size and daily path length for this population are similar to those reported for other populations of hamadryas baboons in Ethiopia and Saudi Arabia. Group sizes, however, are much larger than those in most other hamadryas populations for which published data are available. The large group sizes in this area may be related to the abundance of one food resource in particular, doum palm nuts. Overall, this study suggests that hamadryas baboons may be more flexible in some aspects of their behavioral ecology (e.g. group size) than in others (e.g. ranging behavior).", "author" : [ { "dropping-particle" : "", "family" : "Swedell", "given" : "Larissa", "non-dropping-particle" : "", "parse-names" : false, "suffix" : "" } ], "container-title" : "Folia primatologica; international journal of primatology", "id" : "ITEM-1", "issue" : "2-3", "issued" : { "date-parts" : [ [ "2002" ] ] }, "page" : "95-103", "title" : "Ranging behavior, group size and behavioral flexibility in Ethiopian hamadryas baboons (Papio hamadryas hamadryas).", "type" : "article-journal", "volume" : "73" }, "uris" : [ "http://www.mendeley.com/documents/?uuid=49329c33-f323-4c09-a224-a0b0b38eaa54" ] } ], "mendeley" : { "formattedCitation" : "[43]", "plainTextFormattedCitation" : "[43]", "previouslyFormattedCitation" : "(Swedell 2002)"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[43]</w:t>
            </w:r>
            <w:r w:rsidRPr="009E6459">
              <w:rPr>
                <w:rFonts w:ascii="Times New Roman" w:eastAsia="Times New Roman" w:hAnsi="Times New Roman" w:cs="Times New Roman"/>
                <w:color w:val="000000"/>
                <w:sz w:val="20"/>
                <w:szCs w:val="20"/>
              </w:rPr>
              <w:fldChar w:fldCharType="end"/>
            </w:r>
          </w:p>
        </w:tc>
      </w:tr>
      <w:tr w:rsidR="009D3D7A" w:rsidRPr="009E6459" w14:paraId="54A818F5" w14:textId="77777777" w:rsidTr="009D3D7A">
        <w:trPr>
          <w:trHeight w:val="300"/>
        </w:trPr>
        <w:tc>
          <w:tcPr>
            <w:tcW w:w="2977" w:type="dxa"/>
            <w:shd w:val="clear" w:color="auto" w:fill="auto"/>
            <w:noWrap/>
            <w:hideMark/>
          </w:tcPr>
          <w:p w14:paraId="6B41E6EB" w14:textId="77777777" w:rsidR="009D3D7A" w:rsidRPr="00DA6992" w:rsidRDefault="009D3D7A" w:rsidP="009D3D7A">
            <w:pPr>
              <w:rPr>
                <w:rFonts w:ascii="Times New Roman" w:eastAsia="Times New Roman" w:hAnsi="Times New Roman" w:cs="Times New Roman"/>
                <w:color w:val="000000"/>
                <w:sz w:val="20"/>
                <w:szCs w:val="20"/>
              </w:rPr>
            </w:pPr>
            <w:r w:rsidRPr="00DA6992">
              <w:rPr>
                <w:rFonts w:ascii="Times New Roman" w:eastAsia="Times New Roman" w:hAnsi="Times New Roman" w:cs="Times New Roman"/>
                <w:color w:val="000000"/>
                <w:sz w:val="20"/>
                <w:szCs w:val="20"/>
              </w:rPr>
              <w:t>Awash, Ethiopia (2)</w:t>
            </w:r>
          </w:p>
        </w:tc>
        <w:tc>
          <w:tcPr>
            <w:tcW w:w="1211" w:type="dxa"/>
            <w:shd w:val="clear" w:color="auto" w:fill="auto"/>
            <w:noWrap/>
            <w:hideMark/>
          </w:tcPr>
          <w:p w14:paraId="5A44AAB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210</w:t>
            </w:r>
          </w:p>
        </w:tc>
        <w:tc>
          <w:tcPr>
            <w:tcW w:w="952" w:type="dxa"/>
            <w:shd w:val="clear" w:color="auto" w:fill="auto"/>
            <w:noWrap/>
            <w:hideMark/>
          </w:tcPr>
          <w:p w14:paraId="1757587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8.30</w:t>
            </w:r>
          </w:p>
        </w:tc>
        <w:tc>
          <w:tcPr>
            <w:tcW w:w="1494" w:type="dxa"/>
            <w:shd w:val="clear" w:color="auto" w:fill="auto"/>
            <w:noWrap/>
            <w:hideMark/>
          </w:tcPr>
          <w:p w14:paraId="0CE8FF4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15</w:t>
            </w:r>
          </w:p>
        </w:tc>
        <w:tc>
          <w:tcPr>
            <w:tcW w:w="1344" w:type="dxa"/>
          </w:tcPr>
          <w:p w14:paraId="619730C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0036E2D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"10.1016/j.anbehav.2010.04.002", "ISSN" : "00033472", "author" : [ { "dropping-particle" : "", "family" : "Schreier", "given" : "Amy L.", "non-dropping-particle" : "", "parse-names" : false, "suffix" : "" }, { "dropping-particle" : "", "family" : "Grove", "given" : "Matt", "non-dropping-particle" : "", "parse-names" : false, "suffix" : "" } ], "container-title" : "Animal Behaviour", "id" : "ITEM-1", "issue" : "1", "issued" : { "date-parts" : [ [ "2010", "7" ] ] }, "page" : "75-87", "publisher" : "Elsevier Ltd", "title" : "Ranging patterns of hamadryas baboons: random walk analyses", "type" : "article-journal", "volume" : "80" }, "uris" : [ "http://www.mendeley.com/documents/?uuid=bd5ecf0a-40ee-41b9-9d5d-4c2fc6d74be7" ] } ], "mendeley" : { "formattedCitation" : "[45]", "plainTextFormattedCitation" : "[45]", "previouslyFormattedCitation" : "(Schreier &amp; Grove 2010)"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[45]</w:t>
            </w:r>
            <w:r w:rsidRPr="009E6459">
              <w:rPr>
                <w:rFonts w:ascii="Times New Roman" w:eastAsia="Times New Roman" w:hAnsi="Times New Roman" w:cs="Times New Roman"/>
                <w:color w:val="000000"/>
                <w:sz w:val="20"/>
                <w:szCs w:val="20"/>
              </w:rPr>
              <w:fldChar w:fldCharType="end"/>
            </w:r>
          </w:p>
        </w:tc>
      </w:tr>
      <w:tr w:rsidR="009D3D7A" w:rsidRPr="009E6459" w14:paraId="63A00A65" w14:textId="77777777" w:rsidTr="009D3D7A">
        <w:trPr>
          <w:trHeight w:val="300"/>
        </w:trPr>
        <w:tc>
          <w:tcPr>
            <w:tcW w:w="2977" w:type="dxa"/>
            <w:shd w:val="clear" w:color="auto" w:fill="auto"/>
            <w:noWrap/>
            <w:hideMark/>
          </w:tcPr>
          <w:p w14:paraId="4FD24F36"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Awash, Ethiopia (3)</w:t>
            </w:r>
          </w:p>
        </w:tc>
        <w:tc>
          <w:tcPr>
            <w:tcW w:w="1211" w:type="dxa"/>
            <w:shd w:val="clear" w:color="auto" w:fill="auto"/>
            <w:noWrap/>
            <w:hideMark/>
          </w:tcPr>
          <w:p w14:paraId="5235BB8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81</w:t>
            </w:r>
          </w:p>
        </w:tc>
        <w:tc>
          <w:tcPr>
            <w:tcW w:w="952" w:type="dxa"/>
            <w:shd w:val="clear" w:color="auto" w:fill="auto"/>
            <w:noWrap/>
            <w:hideMark/>
          </w:tcPr>
          <w:p w14:paraId="7268465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5.30</w:t>
            </w:r>
          </w:p>
        </w:tc>
        <w:tc>
          <w:tcPr>
            <w:tcW w:w="1494" w:type="dxa"/>
            <w:shd w:val="clear" w:color="auto" w:fill="auto"/>
            <w:noWrap/>
            <w:hideMark/>
          </w:tcPr>
          <w:p w14:paraId="255F741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59F4586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0DF0A2B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"10.1159/000155536", "ISSN" : "1421-9980", "author" : [ { "dropping-particle" : "", "family" : "Nagel", "given" : "U.", "non-dropping-particle" : "", "parse-names" : false, "suffix" : "" } ], "container-title" : "Folia Primatologica", "id" : "ITEM-1", "issue" : "2-3", "issued" : { "date-parts" : [ [ "1973" ] ] }, "page" : "104-165", "publisher" : "Karger Publishers", "title" : "A Comparison of Anubis Baboons, Hamadryas Baboons and Their Hybrids at a Species Border in Ethiopia", "type" : "article-journal", "volume" : "19" }, "uris" : [ "http://www.mendeley.com/documents/?uuid=08982e66-6157-4dda-98a1-b7338612121a" ] } ], "mendeley" : { "formattedCitation" : "[74]", "plainTextFormattedCitation" : "[74]", "previouslyFormattedCitation" : "(Nagel 1973)"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[74]</w:t>
            </w:r>
            <w:r w:rsidRPr="009E6459">
              <w:rPr>
                <w:rFonts w:ascii="Times New Roman" w:eastAsia="Times New Roman" w:hAnsi="Times New Roman" w:cs="Times New Roman"/>
                <w:color w:val="000000"/>
                <w:sz w:val="20"/>
                <w:szCs w:val="20"/>
              </w:rPr>
              <w:fldChar w:fldCharType="end"/>
            </w:r>
          </w:p>
        </w:tc>
      </w:tr>
      <w:tr w:rsidR="009D3D7A" w:rsidRPr="009E6459" w14:paraId="674155E8" w14:textId="77777777" w:rsidTr="009D3D7A">
        <w:trPr>
          <w:trHeight w:val="300"/>
        </w:trPr>
        <w:tc>
          <w:tcPr>
            <w:tcW w:w="2977" w:type="dxa"/>
            <w:shd w:val="clear" w:color="auto" w:fill="auto"/>
            <w:noWrap/>
            <w:hideMark/>
          </w:tcPr>
          <w:p w14:paraId="0DBBA773"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Awash, Ethiopia (4)</w:t>
            </w:r>
          </w:p>
        </w:tc>
        <w:tc>
          <w:tcPr>
            <w:tcW w:w="1211" w:type="dxa"/>
            <w:shd w:val="clear" w:color="auto" w:fill="auto"/>
            <w:noWrap/>
            <w:hideMark/>
          </w:tcPr>
          <w:p w14:paraId="7313A9A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51</w:t>
            </w:r>
          </w:p>
        </w:tc>
        <w:tc>
          <w:tcPr>
            <w:tcW w:w="952" w:type="dxa"/>
            <w:shd w:val="clear" w:color="auto" w:fill="auto"/>
            <w:noWrap/>
            <w:hideMark/>
          </w:tcPr>
          <w:p w14:paraId="5461A6A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6.50</w:t>
            </w:r>
          </w:p>
        </w:tc>
        <w:tc>
          <w:tcPr>
            <w:tcW w:w="1494" w:type="dxa"/>
            <w:shd w:val="clear" w:color="auto" w:fill="auto"/>
            <w:noWrap/>
            <w:hideMark/>
          </w:tcPr>
          <w:p w14:paraId="4142DC6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3D0D90A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4C72B2C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"10.1159/000155536", "ISSN" : "1421-9980", "author" : [ { "dropping-particle" : "", "family" : "Nagel", "given" : "U.", "non-dropping-particle" : "", "parse-names" : false, "suffix" : "" } ], "container-title" : "Folia Primatologica", "id" : "ITEM-1", "issue" : "2-3", "issued" : { "date-parts" : [ [ "1973" ] ] }, "page" : "104-165", "publisher" : "Karger Publishers", "title" : "A Comparison of Anubis Baboons, Hamadryas Baboons and Their Hybrids at a Species Border in Ethiopia", "type" : "article-journal", "volume" : "19" }, "uris" : [ "http://www.mendeley.com/documents/?uuid=08982e66-6157-4dda-98a1-b7338612121a" ] } ], "mendeley" : { "formattedCitation" : "[74]", "plainTextFormattedCitation" : "[74]", "previouslyFormattedCitation" : "(Nagel 1973)"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[74]</w:t>
            </w:r>
            <w:r w:rsidRPr="009E6459">
              <w:rPr>
                <w:rFonts w:ascii="Times New Roman" w:eastAsia="Times New Roman" w:hAnsi="Times New Roman" w:cs="Times New Roman"/>
                <w:color w:val="000000"/>
                <w:sz w:val="20"/>
                <w:szCs w:val="20"/>
              </w:rPr>
              <w:fldChar w:fldCharType="end"/>
            </w:r>
          </w:p>
        </w:tc>
      </w:tr>
      <w:tr w:rsidR="009D3D7A" w:rsidRPr="009E6459" w14:paraId="1DB1B56E" w14:textId="77777777" w:rsidTr="009D3D7A">
        <w:trPr>
          <w:trHeight w:val="300"/>
        </w:trPr>
        <w:tc>
          <w:tcPr>
            <w:tcW w:w="2977" w:type="dxa"/>
            <w:shd w:val="clear" w:color="auto" w:fill="auto"/>
            <w:noWrap/>
            <w:hideMark/>
          </w:tcPr>
          <w:p w14:paraId="50898869"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Awash, Ethiopia (5)</w:t>
            </w:r>
          </w:p>
        </w:tc>
        <w:tc>
          <w:tcPr>
            <w:tcW w:w="1211" w:type="dxa"/>
            <w:shd w:val="clear" w:color="auto" w:fill="auto"/>
            <w:noWrap/>
            <w:hideMark/>
          </w:tcPr>
          <w:p w14:paraId="474309E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57</w:t>
            </w:r>
          </w:p>
        </w:tc>
        <w:tc>
          <w:tcPr>
            <w:tcW w:w="952" w:type="dxa"/>
            <w:shd w:val="clear" w:color="auto" w:fill="auto"/>
            <w:noWrap/>
            <w:hideMark/>
          </w:tcPr>
          <w:p w14:paraId="71DF89A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5.40</w:t>
            </w:r>
          </w:p>
        </w:tc>
        <w:tc>
          <w:tcPr>
            <w:tcW w:w="1494" w:type="dxa"/>
            <w:shd w:val="clear" w:color="auto" w:fill="auto"/>
            <w:noWrap/>
            <w:hideMark/>
          </w:tcPr>
          <w:p w14:paraId="27B0C85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4402E1C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3D9BD11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"10.1159/000155536", "ISSN" : "1421-9980", "author" : [ { "dropping-particle" : "", "family" : "Nagel", "given" : "U.", "non-dropping-particle" : "", "parse-names" : false, "suffix" : "" } ], "container-title" : "Folia Primatologica", "id" : "ITEM-1", "issue" : "2-3", "issued" : { "date-parts" : [ [ "1973" ] ] }, "page" : "104-165", "publisher" : "Karger Publishers", "title" : "A Comparison of Anubis Baboons, Hamadryas Baboons and Their Hybrids at a Species Border in Ethiopia", "type" : "article-journal", "volume" : "19" }, "uris" : [ "http://www.mendeley.com/documents/?uuid=08982e66-6157-4dda-98a1-b7338612121a" ] } ], "mendeley" : { "formattedCitation" : "[74]", "plainTextFormattedCitation" : "[74]", "previouslyFormattedCitation" : "(Nagel 1973)"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[74]</w:t>
            </w:r>
            <w:r w:rsidRPr="009E6459">
              <w:rPr>
                <w:rFonts w:ascii="Times New Roman" w:eastAsia="Times New Roman" w:hAnsi="Times New Roman" w:cs="Times New Roman"/>
                <w:color w:val="000000"/>
                <w:sz w:val="20"/>
                <w:szCs w:val="20"/>
              </w:rPr>
              <w:fldChar w:fldCharType="end"/>
            </w:r>
          </w:p>
        </w:tc>
      </w:tr>
      <w:tr w:rsidR="009D3D7A" w:rsidRPr="009E6459" w14:paraId="38A63F17" w14:textId="77777777" w:rsidTr="009D3D7A">
        <w:trPr>
          <w:trHeight w:val="300"/>
        </w:trPr>
        <w:tc>
          <w:tcPr>
            <w:tcW w:w="2977" w:type="dxa"/>
            <w:shd w:val="clear" w:color="auto" w:fill="auto"/>
            <w:noWrap/>
            <w:hideMark/>
          </w:tcPr>
          <w:p w14:paraId="4589EE6A"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Blouberg</w:t>
            </w:r>
            <w:proofErr w:type="spellEnd"/>
            <w:r w:rsidRPr="00EB40C1">
              <w:rPr>
                <w:rFonts w:ascii="Times New Roman" w:eastAsia="Times New Roman" w:hAnsi="Times New Roman" w:cs="Times New Roman"/>
                <w:color w:val="000000"/>
                <w:sz w:val="20"/>
                <w:szCs w:val="20"/>
              </w:rPr>
              <w:t xml:space="preserve">, SA </w:t>
            </w:r>
          </w:p>
        </w:tc>
        <w:tc>
          <w:tcPr>
            <w:tcW w:w="1211" w:type="dxa"/>
            <w:shd w:val="clear" w:color="auto" w:fill="auto"/>
            <w:noWrap/>
            <w:hideMark/>
          </w:tcPr>
          <w:p w14:paraId="578C2DD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25</w:t>
            </w:r>
          </w:p>
        </w:tc>
        <w:tc>
          <w:tcPr>
            <w:tcW w:w="952" w:type="dxa"/>
            <w:shd w:val="clear" w:color="auto" w:fill="auto"/>
            <w:noWrap/>
            <w:hideMark/>
          </w:tcPr>
          <w:p w14:paraId="37C7D9C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7.70</w:t>
            </w:r>
          </w:p>
        </w:tc>
        <w:tc>
          <w:tcPr>
            <w:tcW w:w="1494" w:type="dxa"/>
            <w:shd w:val="clear" w:color="auto" w:fill="auto"/>
            <w:noWrap/>
            <w:hideMark/>
          </w:tcPr>
          <w:p w14:paraId="08F9F85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w:t>
            </w:r>
          </w:p>
        </w:tc>
        <w:tc>
          <w:tcPr>
            <w:tcW w:w="1344" w:type="dxa"/>
          </w:tcPr>
          <w:p w14:paraId="78B7F32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3F8BE3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w:t>
            </w:r>
            <w:proofErr w:type="spellStart"/>
            <w:r w:rsidRPr="009E6459">
              <w:rPr>
                <w:rFonts w:ascii="Times New Roman" w:eastAsia="Times New Roman" w:hAnsi="Times New Roman" w:cs="Times New Roman"/>
                <w:color w:val="000000"/>
                <w:sz w:val="20"/>
                <w:szCs w:val="20"/>
              </w:rPr>
              <w:t>Noser</w:t>
            </w:r>
            <w:proofErr w:type="spellEnd"/>
            <w:r w:rsidRPr="009E6459">
              <w:rPr>
                <w:rFonts w:ascii="Times New Roman" w:eastAsia="Times New Roman" w:hAnsi="Times New Roman" w:cs="Times New Roman"/>
                <w:color w:val="000000"/>
                <w:sz w:val="20"/>
                <w:szCs w:val="20"/>
              </w:rPr>
              <w:t xml:space="preserve">, </w:t>
            </w:r>
            <w:proofErr w:type="spellStart"/>
            <w:r w:rsidRPr="00EB40C1">
              <w:rPr>
                <w:rFonts w:ascii="Times New Roman" w:eastAsia="Times New Roman" w:hAnsi="Times New Roman" w:cs="Times New Roman"/>
                <w:color w:val="000000"/>
                <w:sz w:val="20"/>
                <w:szCs w:val="20"/>
              </w:rPr>
              <w:t>pers</w:t>
            </w:r>
            <w:proofErr w:type="spellEnd"/>
            <w:r w:rsidRPr="00EB40C1">
              <w:rPr>
                <w:rFonts w:ascii="Times New Roman" w:eastAsia="Times New Roman" w:hAnsi="Times New Roman" w:cs="Times New Roman"/>
                <w:color w:val="000000"/>
                <w:sz w:val="20"/>
                <w:szCs w:val="20"/>
              </w:rPr>
              <w:t xml:space="preserve"> </w:t>
            </w:r>
            <w:proofErr w:type="spellStart"/>
            <w:r w:rsidRPr="00EB40C1">
              <w:rPr>
                <w:rFonts w:ascii="Times New Roman" w:eastAsia="Times New Roman" w:hAnsi="Times New Roman" w:cs="Times New Roman"/>
                <w:color w:val="000000"/>
                <w:sz w:val="20"/>
                <w:szCs w:val="20"/>
              </w:rPr>
              <w:t>comm</w:t>
            </w:r>
            <w:proofErr w:type="spellEnd"/>
            <w:r w:rsidRPr="009E6459">
              <w:rPr>
                <w:rFonts w:ascii="Times New Roman" w:eastAsia="Times New Roman" w:hAnsi="Times New Roman" w:cs="Times New Roman"/>
                <w:color w:val="000000"/>
                <w:sz w:val="20"/>
                <w:szCs w:val="20"/>
              </w:rPr>
              <w:t>)</w:t>
            </w:r>
          </w:p>
        </w:tc>
      </w:tr>
      <w:tr w:rsidR="009D3D7A" w:rsidRPr="009E6459" w14:paraId="7CF45790" w14:textId="77777777" w:rsidTr="009D3D7A">
        <w:trPr>
          <w:trHeight w:val="300"/>
        </w:trPr>
        <w:tc>
          <w:tcPr>
            <w:tcW w:w="2977" w:type="dxa"/>
            <w:shd w:val="clear" w:color="auto" w:fill="auto"/>
            <w:noWrap/>
            <w:hideMark/>
          </w:tcPr>
          <w:p w14:paraId="5CCF198A"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 xml:space="preserve">Bole Valley, Ethiopia </w:t>
            </w:r>
          </w:p>
        </w:tc>
        <w:tc>
          <w:tcPr>
            <w:tcW w:w="1211" w:type="dxa"/>
            <w:shd w:val="clear" w:color="auto" w:fill="auto"/>
            <w:noWrap/>
            <w:hideMark/>
          </w:tcPr>
          <w:p w14:paraId="1013A83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19</w:t>
            </w:r>
          </w:p>
        </w:tc>
        <w:tc>
          <w:tcPr>
            <w:tcW w:w="952" w:type="dxa"/>
            <w:shd w:val="clear" w:color="auto" w:fill="auto"/>
            <w:noWrap/>
            <w:hideMark/>
          </w:tcPr>
          <w:p w14:paraId="5D28FAB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1.20</w:t>
            </w:r>
          </w:p>
        </w:tc>
        <w:tc>
          <w:tcPr>
            <w:tcW w:w="1494" w:type="dxa"/>
            <w:shd w:val="clear" w:color="auto" w:fill="auto"/>
            <w:noWrap/>
            <w:hideMark/>
          </w:tcPr>
          <w:p w14:paraId="0827ACF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15</w:t>
            </w:r>
          </w:p>
        </w:tc>
        <w:tc>
          <w:tcPr>
            <w:tcW w:w="1344" w:type="dxa"/>
          </w:tcPr>
          <w:p w14:paraId="7523D2E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7A5DD65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"10.1159/000155595", "ISSN" : "1421-9980", "author" : [ { "dropping-particle" : "", "family" : "Dunbar", "given" : "R. I. M", "non-dropping-particle" : "", "parse-names" : false, "suffix" : "" }, { "dropping-particle" : "", "family" : "Dunbar", "given" : "E", "non-dropping-particle" : "", "parse-names" : false, "suffix" : "" } ], "container-title" : "Folia Primatologica", "id" : "ITEM-1", "issue" : "1", "issued" : { "date-parts" : [ [ "1974" ] ] }, "page" : "36-60", "publisher" : "Karger Publishers", "title" : "Ecological Relations and Niche Separation between Sympatric Terrestrial Primates in Ethiopia", "type" : "article-journal", "volume" : "21" }, "uris" : [ "http://www.mendeley.com/documents/?uuid=85aa8720-ede0-45b0-a390-10b284504ae1" ] } ], "mendeley" : { "formattedCitation" : "[65]", "plainTextFormattedCitation" : "[65]", "previouslyFormattedCitation" : "(Dunbar &amp; Dunbar 1974)"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[65]</w:t>
            </w:r>
            <w:r w:rsidRPr="009E6459">
              <w:rPr>
                <w:rFonts w:ascii="Times New Roman" w:eastAsia="Times New Roman" w:hAnsi="Times New Roman" w:cs="Times New Roman"/>
                <w:color w:val="000000"/>
                <w:sz w:val="20"/>
                <w:szCs w:val="20"/>
              </w:rPr>
              <w:fldChar w:fldCharType="end"/>
            </w:r>
          </w:p>
        </w:tc>
      </w:tr>
      <w:tr w:rsidR="009D3D7A" w:rsidRPr="009E6459" w14:paraId="3BEE96A4" w14:textId="77777777" w:rsidTr="009D3D7A">
        <w:trPr>
          <w:trHeight w:val="300"/>
        </w:trPr>
        <w:tc>
          <w:tcPr>
            <w:tcW w:w="2977" w:type="dxa"/>
            <w:shd w:val="clear" w:color="auto" w:fill="auto"/>
            <w:noWrap/>
            <w:hideMark/>
          </w:tcPr>
          <w:p w14:paraId="44D023AD"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Budongo</w:t>
            </w:r>
            <w:proofErr w:type="spellEnd"/>
            <w:r w:rsidRPr="00EB40C1">
              <w:rPr>
                <w:rFonts w:ascii="Times New Roman" w:eastAsia="Times New Roman" w:hAnsi="Times New Roman" w:cs="Times New Roman"/>
                <w:color w:val="000000"/>
                <w:sz w:val="20"/>
                <w:szCs w:val="20"/>
              </w:rPr>
              <w:t>, Uganda</w:t>
            </w:r>
          </w:p>
        </w:tc>
        <w:tc>
          <w:tcPr>
            <w:tcW w:w="1211" w:type="dxa"/>
            <w:shd w:val="clear" w:color="auto" w:fill="auto"/>
            <w:noWrap/>
            <w:hideMark/>
          </w:tcPr>
          <w:p w14:paraId="7FF5812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38</w:t>
            </w:r>
          </w:p>
        </w:tc>
        <w:tc>
          <w:tcPr>
            <w:tcW w:w="952" w:type="dxa"/>
            <w:shd w:val="clear" w:color="auto" w:fill="auto"/>
            <w:noWrap/>
            <w:hideMark/>
          </w:tcPr>
          <w:p w14:paraId="0867D4A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3.80</w:t>
            </w:r>
          </w:p>
        </w:tc>
        <w:tc>
          <w:tcPr>
            <w:tcW w:w="1494" w:type="dxa"/>
            <w:shd w:val="clear" w:color="auto" w:fill="auto"/>
            <w:noWrap/>
            <w:hideMark/>
          </w:tcPr>
          <w:p w14:paraId="1256330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0FF0995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Unknown</w:t>
            </w:r>
          </w:p>
        </w:tc>
        <w:tc>
          <w:tcPr>
            <w:tcW w:w="1486" w:type="dxa"/>
            <w:shd w:val="clear" w:color="auto" w:fill="auto"/>
            <w:noWrap/>
            <w:hideMark/>
          </w:tcPr>
          <w:p w14:paraId="1C386E5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"Patterson", "given" : "JD", "non-dropping-particle" : "", "parse-names" : false, "suffix" : "" } ], "container-title" : "Papio cynocephalus anubis", "id" : "ITEM-1", "issued" : { "date-parts" : [ [ "1976" ] ] }, "publisher" : "University of Toronto", "title" : "Variations in ecology and adaptation of Ugandan baboons", "type" : "thesis" }, "uris" : [ "http://www.mendeley.com/documents/?uuid=0eee71b1-dcd5-43c2-8d3c-aee49c92e3a5" ] } ], "mendeley" : { "formattedCitation" : "[66]", "plainTextFormattedCitation" : "[66]", "previouslyFormattedCitation" : "(Patterson 1976)"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[66]</w:t>
            </w:r>
            <w:r w:rsidRPr="009E6459">
              <w:rPr>
                <w:rFonts w:ascii="Times New Roman" w:eastAsia="Times New Roman" w:hAnsi="Times New Roman" w:cs="Times New Roman"/>
                <w:color w:val="000000"/>
                <w:sz w:val="20"/>
                <w:szCs w:val="20"/>
              </w:rPr>
              <w:fldChar w:fldCharType="end"/>
            </w:r>
          </w:p>
        </w:tc>
      </w:tr>
      <w:tr w:rsidR="009D3D7A" w:rsidRPr="009E6459" w14:paraId="7F29C897" w14:textId="77777777" w:rsidTr="009D3D7A">
        <w:trPr>
          <w:trHeight w:val="300"/>
        </w:trPr>
        <w:tc>
          <w:tcPr>
            <w:tcW w:w="2977" w:type="dxa"/>
            <w:shd w:val="clear" w:color="auto" w:fill="auto"/>
            <w:noWrap/>
            <w:hideMark/>
          </w:tcPr>
          <w:p w14:paraId="4B15D58A"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(1)</w:t>
            </w:r>
          </w:p>
        </w:tc>
        <w:tc>
          <w:tcPr>
            <w:tcW w:w="1211" w:type="dxa"/>
            <w:shd w:val="clear" w:color="auto" w:fill="auto"/>
            <w:noWrap/>
            <w:hideMark/>
          </w:tcPr>
          <w:p w14:paraId="1FADDF4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49</w:t>
            </w:r>
          </w:p>
        </w:tc>
        <w:tc>
          <w:tcPr>
            <w:tcW w:w="952" w:type="dxa"/>
            <w:shd w:val="clear" w:color="auto" w:fill="auto"/>
            <w:noWrap/>
            <w:hideMark/>
          </w:tcPr>
          <w:p w14:paraId="6C5C9AC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5.64</w:t>
            </w:r>
          </w:p>
        </w:tc>
        <w:tc>
          <w:tcPr>
            <w:tcW w:w="1494" w:type="dxa"/>
            <w:shd w:val="clear" w:color="auto" w:fill="auto"/>
            <w:noWrap/>
            <w:hideMark/>
          </w:tcPr>
          <w:p w14:paraId="37ABF17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5A5BE64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29F2A63" w14:textId="70685E01"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3AFDC790" w14:textId="77777777" w:rsidTr="009D3D7A">
        <w:trPr>
          <w:trHeight w:val="300"/>
        </w:trPr>
        <w:tc>
          <w:tcPr>
            <w:tcW w:w="2977" w:type="dxa"/>
            <w:shd w:val="clear" w:color="auto" w:fill="auto"/>
            <w:noWrap/>
            <w:hideMark/>
          </w:tcPr>
          <w:p w14:paraId="010144A4"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(2)</w:t>
            </w:r>
          </w:p>
        </w:tc>
        <w:tc>
          <w:tcPr>
            <w:tcW w:w="1211" w:type="dxa"/>
            <w:shd w:val="clear" w:color="auto" w:fill="auto"/>
            <w:noWrap/>
            <w:hideMark/>
          </w:tcPr>
          <w:p w14:paraId="28B2FDC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36</w:t>
            </w:r>
          </w:p>
        </w:tc>
        <w:tc>
          <w:tcPr>
            <w:tcW w:w="952" w:type="dxa"/>
            <w:shd w:val="clear" w:color="auto" w:fill="auto"/>
            <w:noWrap/>
            <w:hideMark/>
          </w:tcPr>
          <w:p w14:paraId="75BD951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4.85</w:t>
            </w:r>
          </w:p>
        </w:tc>
        <w:tc>
          <w:tcPr>
            <w:tcW w:w="1494" w:type="dxa"/>
            <w:shd w:val="clear" w:color="auto" w:fill="auto"/>
            <w:noWrap/>
            <w:hideMark/>
          </w:tcPr>
          <w:p w14:paraId="050DF06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02CD967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2410FE70" w14:textId="68EB7E2A"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04FA029C" w14:textId="77777777" w:rsidTr="009D3D7A">
        <w:trPr>
          <w:trHeight w:val="300"/>
        </w:trPr>
        <w:tc>
          <w:tcPr>
            <w:tcW w:w="2977" w:type="dxa"/>
            <w:shd w:val="clear" w:color="auto" w:fill="auto"/>
            <w:noWrap/>
            <w:hideMark/>
          </w:tcPr>
          <w:p w14:paraId="34DDA49F"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(3)</w:t>
            </w:r>
          </w:p>
        </w:tc>
        <w:tc>
          <w:tcPr>
            <w:tcW w:w="1211" w:type="dxa"/>
            <w:shd w:val="clear" w:color="auto" w:fill="auto"/>
            <w:noWrap/>
            <w:hideMark/>
          </w:tcPr>
          <w:p w14:paraId="3601424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22</w:t>
            </w:r>
          </w:p>
        </w:tc>
        <w:tc>
          <w:tcPr>
            <w:tcW w:w="952" w:type="dxa"/>
            <w:shd w:val="clear" w:color="auto" w:fill="auto"/>
            <w:noWrap/>
            <w:hideMark/>
          </w:tcPr>
          <w:p w14:paraId="6958617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6.61</w:t>
            </w:r>
          </w:p>
        </w:tc>
        <w:tc>
          <w:tcPr>
            <w:tcW w:w="1494" w:type="dxa"/>
            <w:shd w:val="clear" w:color="auto" w:fill="auto"/>
            <w:noWrap/>
            <w:hideMark/>
          </w:tcPr>
          <w:p w14:paraId="7E9F79C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4710A56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64A765D1" w14:textId="2D53F909"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357BE3A7" w14:textId="77777777" w:rsidTr="009D3D7A">
        <w:trPr>
          <w:trHeight w:val="300"/>
        </w:trPr>
        <w:tc>
          <w:tcPr>
            <w:tcW w:w="2977" w:type="dxa"/>
            <w:shd w:val="clear" w:color="auto" w:fill="auto"/>
            <w:noWrap/>
            <w:hideMark/>
          </w:tcPr>
          <w:p w14:paraId="0642BB92"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(4)</w:t>
            </w:r>
          </w:p>
        </w:tc>
        <w:tc>
          <w:tcPr>
            <w:tcW w:w="1211" w:type="dxa"/>
            <w:shd w:val="clear" w:color="auto" w:fill="auto"/>
            <w:noWrap/>
            <w:hideMark/>
          </w:tcPr>
          <w:p w14:paraId="4922798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16</w:t>
            </w:r>
          </w:p>
        </w:tc>
        <w:tc>
          <w:tcPr>
            <w:tcW w:w="952" w:type="dxa"/>
            <w:shd w:val="clear" w:color="auto" w:fill="auto"/>
            <w:noWrap/>
            <w:hideMark/>
          </w:tcPr>
          <w:p w14:paraId="4A9DE1D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1.80</w:t>
            </w:r>
          </w:p>
        </w:tc>
        <w:tc>
          <w:tcPr>
            <w:tcW w:w="1494" w:type="dxa"/>
            <w:shd w:val="clear" w:color="auto" w:fill="auto"/>
            <w:noWrap/>
            <w:hideMark/>
          </w:tcPr>
          <w:p w14:paraId="25ED400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19BF423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595BE563" w14:textId="098597B4"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077092A0" w14:textId="77777777" w:rsidTr="009D3D7A">
        <w:trPr>
          <w:trHeight w:val="300"/>
        </w:trPr>
        <w:tc>
          <w:tcPr>
            <w:tcW w:w="2977" w:type="dxa"/>
            <w:shd w:val="clear" w:color="auto" w:fill="auto"/>
            <w:noWrap/>
            <w:hideMark/>
          </w:tcPr>
          <w:p w14:paraId="6CD94B97"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(5)</w:t>
            </w:r>
          </w:p>
        </w:tc>
        <w:tc>
          <w:tcPr>
            <w:tcW w:w="1211" w:type="dxa"/>
            <w:shd w:val="clear" w:color="auto" w:fill="auto"/>
            <w:noWrap/>
            <w:hideMark/>
          </w:tcPr>
          <w:p w14:paraId="6735DC7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26</w:t>
            </w:r>
          </w:p>
        </w:tc>
        <w:tc>
          <w:tcPr>
            <w:tcW w:w="952" w:type="dxa"/>
            <w:shd w:val="clear" w:color="auto" w:fill="auto"/>
            <w:noWrap/>
            <w:hideMark/>
          </w:tcPr>
          <w:p w14:paraId="1857776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3.17</w:t>
            </w:r>
          </w:p>
        </w:tc>
        <w:tc>
          <w:tcPr>
            <w:tcW w:w="1494" w:type="dxa"/>
            <w:shd w:val="clear" w:color="auto" w:fill="auto"/>
            <w:noWrap/>
            <w:hideMark/>
          </w:tcPr>
          <w:p w14:paraId="6E8C90C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219AB40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6FA3282" w14:textId="6519882A"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75DC25BA" w14:textId="77777777" w:rsidTr="009D3D7A">
        <w:trPr>
          <w:trHeight w:val="300"/>
        </w:trPr>
        <w:tc>
          <w:tcPr>
            <w:tcW w:w="2977" w:type="dxa"/>
            <w:shd w:val="clear" w:color="auto" w:fill="auto"/>
            <w:noWrap/>
            <w:hideMark/>
          </w:tcPr>
          <w:p w14:paraId="04B5BF19"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(6)</w:t>
            </w:r>
          </w:p>
        </w:tc>
        <w:tc>
          <w:tcPr>
            <w:tcW w:w="1211" w:type="dxa"/>
            <w:shd w:val="clear" w:color="auto" w:fill="auto"/>
            <w:noWrap/>
            <w:hideMark/>
          </w:tcPr>
          <w:p w14:paraId="4B70D3A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16</w:t>
            </w:r>
          </w:p>
        </w:tc>
        <w:tc>
          <w:tcPr>
            <w:tcW w:w="952" w:type="dxa"/>
            <w:shd w:val="clear" w:color="auto" w:fill="auto"/>
            <w:noWrap/>
            <w:hideMark/>
          </w:tcPr>
          <w:p w14:paraId="4275C3D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3.92</w:t>
            </w:r>
          </w:p>
        </w:tc>
        <w:tc>
          <w:tcPr>
            <w:tcW w:w="1494" w:type="dxa"/>
            <w:shd w:val="clear" w:color="auto" w:fill="auto"/>
            <w:noWrap/>
            <w:hideMark/>
          </w:tcPr>
          <w:p w14:paraId="3AE775E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5CA24A5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590A2938" w14:textId="1F89A0CE"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0A6F88A7" w14:textId="77777777" w:rsidTr="009D3D7A">
        <w:trPr>
          <w:trHeight w:val="300"/>
        </w:trPr>
        <w:tc>
          <w:tcPr>
            <w:tcW w:w="2977" w:type="dxa"/>
            <w:shd w:val="clear" w:color="auto" w:fill="auto"/>
            <w:noWrap/>
            <w:hideMark/>
          </w:tcPr>
          <w:p w14:paraId="19A04F5A"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(7)</w:t>
            </w:r>
          </w:p>
        </w:tc>
        <w:tc>
          <w:tcPr>
            <w:tcW w:w="1211" w:type="dxa"/>
            <w:shd w:val="clear" w:color="auto" w:fill="auto"/>
            <w:noWrap/>
            <w:hideMark/>
          </w:tcPr>
          <w:p w14:paraId="3610F00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35</w:t>
            </w:r>
          </w:p>
        </w:tc>
        <w:tc>
          <w:tcPr>
            <w:tcW w:w="952" w:type="dxa"/>
            <w:shd w:val="clear" w:color="auto" w:fill="auto"/>
            <w:noWrap/>
            <w:hideMark/>
          </w:tcPr>
          <w:p w14:paraId="42D64A6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4.13</w:t>
            </w:r>
          </w:p>
        </w:tc>
        <w:tc>
          <w:tcPr>
            <w:tcW w:w="1494" w:type="dxa"/>
            <w:shd w:val="clear" w:color="auto" w:fill="auto"/>
            <w:noWrap/>
            <w:hideMark/>
          </w:tcPr>
          <w:p w14:paraId="31F18B9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1A85EE5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F152D17" w14:textId="7DEAC7BD"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0DBECCCF" w14:textId="77777777" w:rsidTr="009D3D7A">
        <w:trPr>
          <w:trHeight w:val="300"/>
        </w:trPr>
        <w:tc>
          <w:tcPr>
            <w:tcW w:w="2977" w:type="dxa"/>
            <w:shd w:val="clear" w:color="auto" w:fill="auto"/>
            <w:noWrap/>
            <w:hideMark/>
          </w:tcPr>
          <w:p w14:paraId="73DA121B"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(8)</w:t>
            </w:r>
          </w:p>
        </w:tc>
        <w:tc>
          <w:tcPr>
            <w:tcW w:w="1211" w:type="dxa"/>
            <w:shd w:val="clear" w:color="auto" w:fill="auto"/>
            <w:noWrap/>
            <w:hideMark/>
          </w:tcPr>
          <w:p w14:paraId="0FF592C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24</w:t>
            </w:r>
          </w:p>
        </w:tc>
        <w:tc>
          <w:tcPr>
            <w:tcW w:w="952" w:type="dxa"/>
            <w:shd w:val="clear" w:color="auto" w:fill="auto"/>
            <w:noWrap/>
            <w:hideMark/>
          </w:tcPr>
          <w:p w14:paraId="5B0D285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2.89</w:t>
            </w:r>
          </w:p>
        </w:tc>
        <w:tc>
          <w:tcPr>
            <w:tcW w:w="1494" w:type="dxa"/>
            <w:shd w:val="clear" w:color="auto" w:fill="auto"/>
            <w:noWrap/>
            <w:hideMark/>
          </w:tcPr>
          <w:p w14:paraId="22D0C2E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3DD308F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640ACF47" w14:textId="32FD93C0"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5BBD7B26" w14:textId="77777777" w:rsidTr="009D3D7A">
        <w:trPr>
          <w:trHeight w:val="300"/>
        </w:trPr>
        <w:tc>
          <w:tcPr>
            <w:tcW w:w="2977" w:type="dxa"/>
            <w:shd w:val="clear" w:color="auto" w:fill="auto"/>
            <w:noWrap/>
            <w:hideMark/>
          </w:tcPr>
          <w:p w14:paraId="6BC3D7E5"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(9)</w:t>
            </w:r>
          </w:p>
        </w:tc>
        <w:tc>
          <w:tcPr>
            <w:tcW w:w="1211" w:type="dxa"/>
            <w:shd w:val="clear" w:color="auto" w:fill="auto"/>
            <w:noWrap/>
            <w:hideMark/>
          </w:tcPr>
          <w:p w14:paraId="533E5CF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115</w:t>
            </w:r>
          </w:p>
        </w:tc>
        <w:tc>
          <w:tcPr>
            <w:tcW w:w="952" w:type="dxa"/>
            <w:shd w:val="clear" w:color="auto" w:fill="auto"/>
            <w:noWrap/>
            <w:hideMark/>
          </w:tcPr>
          <w:p w14:paraId="1A810B1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2.96</w:t>
            </w:r>
          </w:p>
        </w:tc>
        <w:tc>
          <w:tcPr>
            <w:tcW w:w="1494" w:type="dxa"/>
            <w:shd w:val="clear" w:color="auto" w:fill="auto"/>
            <w:noWrap/>
            <w:hideMark/>
          </w:tcPr>
          <w:p w14:paraId="6392E39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20</w:t>
            </w:r>
          </w:p>
        </w:tc>
        <w:tc>
          <w:tcPr>
            <w:tcW w:w="1344" w:type="dxa"/>
          </w:tcPr>
          <w:p w14:paraId="153121B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8E67259" w14:textId="4519EA6A" w:rsidR="009D3D7A" w:rsidRPr="009E6459" w:rsidRDefault="009D3D7A" w:rsidP="00FB4216">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"Hoffman", "given" : "Tali S.", "non-dropping-particle" : "", "parse-names" : false, "suffix" : "" } ], "id" : "ITEM-1", "issued" : { "date-parts" : [ [ "2011" ] ] }, "page" : "225", "publisher" : "University of Cape Town", "title" : "The spatial ecology of chacma baboons (Papio ursinus) in the Cape Peninsula, South Africa: Towards improved management and conservation strategies. PhD thesis.", "type" : "thesis" }, "uris" : [ "http://www.mendeley.com/documents/?uuid=30a4e66a-0b68-4014-8180-1229cff18456" ] } ], "mendeley" : { "formattedCitation" : "[126]", "plainTextFormattedCitation" : "[126]", "previouslyFormattedCitation" : "(Hoffman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w:t>
            </w:r>
            <w:r w:rsidR="00FB4216" w:rsidRPr="009E6459">
              <w:rPr>
                <w:rFonts w:ascii="Times New Roman" w:eastAsia="Times New Roman" w:hAnsi="Times New Roman" w:cs="Times New Roman"/>
                <w:noProof/>
                <w:color w:val="000000"/>
                <w:sz w:val="20"/>
                <w:szCs w:val="20"/>
              </w:rPr>
              <w:t>12</w:t>
            </w:r>
            <w:r w:rsidR="00FB4216">
              <w:rPr>
                <w:rFonts w:ascii="Times New Roman" w:eastAsia="Times New Roman" w:hAnsi="Times New Roman" w:cs="Times New Roman"/>
                <w:noProof/>
                <w:color w:val="000000"/>
                <w:sz w:val="20"/>
                <w:szCs w:val="20"/>
              </w:rPr>
              <w:t>5</w:t>
            </w:r>
            <w:r w:rsidRPr="009E6459">
              <w:rPr>
                <w:rFonts w:ascii="Times New Roman" w:eastAsia="Times New Roman" w:hAnsi="Times New Roman" w:cs="Times New Roman"/>
                <w:noProof/>
                <w:color w:val="000000"/>
                <w:sz w:val="20"/>
                <w:szCs w:val="20"/>
              </w:rPr>
              <w:t>]</w:t>
            </w:r>
            <w:r w:rsidRPr="009E6459">
              <w:rPr>
                <w:rFonts w:ascii="Times New Roman" w:eastAsia="Times New Roman" w:hAnsi="Times New Roman" w:cs="Times New Roman"/>
                <w:color w:val="000000"/>
                <w:sz w:val="20"/>
                <w:szCs w:val="20"/>
              </w:rPr>
              <w:fldChar w:fldCharType="end"/>
            </w:r>
          </w:p>
        </w:tc>
      </w:tr>
      <w:tr w:rsidR="009D3D7A" w:rsidRPr="009E6459" w14:paraId="21B7C0DA" w14:textId="77777777" w:rsidTr="009D3D7A">
        <w:trPr>
          <w:trHeight w:val="300"/>
        </w:trPr>
        <w:tc>
          <w:tcPr>
            <w:tcW w:w="2977" w:type="dxa"/>
            <w:shd w:val="clear" w:color="auto" w:fill="auto"/>
            <w:noWrap/>
            <w:hideMark/>
          </w:tcPr>
          <w:p w14:paraId="0F2A5133"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Cape Peninsula, South Africa (10)</w:t>
            </w:r>
          </w:p>
        </w:tc>
        <w:tc>
          <w:tcPr>
            <w:tcW w:w="1211" w:type="dxa"/>
            <w:shd w:val="clear" w:color="auto" w:fill="auto"/>
            <w:noWrap/>
            <w:hideMark/>
          </w:tcPr>
          <w:p w14:paraId="6579D6A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85</w:t>
            </w:r>
          </w:p>
        </w:tc>
        <w:tc>
          <w:tcPr>
            <w:tcW w:w="952" w:type="dxa"/>
            <w:shd w:val="clear" w:color="auto" w:fill="auto"/>
            <w:noWrap/>
            <w:hideMark/>
          </w:tcPr>
          <w:p w14:paraId="0E2DEA8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7.90</w:t>
            </w:r>
          </w:p>
        </w:tc>
        <w:tc>
          <w:tcPr>
            <w:tcW w:w="1494" w:type="dxa"/>
            <w:shd w:val="clear" w:color="auto" w:fill="auto"/>
            <w:noWrap/>
            <w:hideMark/>
          </w:tcPr>
          <w:p w14:paraId="128A95D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69A3CC7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BE81699"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"Davidge", "given" : "Christine", "non-dropping-particle" : "", "parse-names" : false, "suffix" : "" } ], "container-title" : "Zoologica Africana", "id" : "ITEM-1", "issue" : "2", "issued" : { "date-parts" : [ [ "1978" ] ] }, "page" : "329-350", "title" : "Ecology of Baboons (Papio ursinus) at Cape Point", "type" : "article-journal", "volume" : "13" }, "uris" : [ "http://www.mendeley.com/documents/?uuid=ddc26922-f74a-4c40-871f-b4ffaf6a1975" ] } ], "mendeley" : { "formattedCitation" : "[77]", "plainTextFormattedCitation" : "[77]", "previouslyFormattedCitation" : "(Davidge 1978)"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[77]</w:t>
            </w:r>
            <w:r w:rsidRPr="009E6459">
              <w:rPr>
                <w:rFonts w:ascii="Times New Roman" w:eastAsia="Times New Roman" w:hAnsi="Times New Roman" w:cs="Times New Roman"/>
                <w:color w:val="000000"/>
                <w:sz w:val="20"/>
                <w:szCs w:val="20"/>
              </w:rPr>
              <w:fldChar w:fldCharType="end"/>
            </w:r>
          </w:p>
        </w:tc>
      </w:tr>
      <w:tr w:rsidR="009D3D7A" w:rsidRPr="009E6459" w14:paraId="73337EF4" w14:textId="77777777" w:rsidTr="009D3D7A">
        <w:trPr>
          <w:trHeight w:val="300"/>
        </w:trPr>
        <w:tc>
          <w:tcPr>
            <w:tcW w:w="2977" w:type="dxa"/>
            <w:shd w:val="clear" w:color="auto" w:fill="auto"/>
            <w:noWrap/>
            <w:hideMark/>
          </w:tcPr>
          <w:p w14:paraId="216E39CC"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Chololo</w:t>
            </w:r>
            <w:proofErr w:type="spellEnd"/>
            <w:r w:rsidRPr="00EB40C1">
              <w:rPr>
                <w:rFonts w:ascii="Times New Roman" w:eastAsia="Times New Roman" w:hAnsi="Times New Roman" w:cs="Times New Roman"/>
                <w:color w:val="000000"/>
                <w:sz w:val="20"/>
                <w:szCs w:val="20"/>
              </w:rPr>
              <w:t>, Kenya</w:t>
            </w:r>
          </w:p>
        </w:tc>
        <w:tc>
          <w:tcPr>
            <w:tcW w:w="1211" w:type="dxa"/>
            <w:shd w:val="clear" w:color="auto" w:fill="auto"/>
            <w:noWrap/>
            <w:hideMark/>
          </w:tcPr>
          <w:p w14:paraId="1CAC0F5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102</w:t>
            </w:r>
          </w:p>
        </w:tc>
        <w:tc>
          <w:tcPr>
            <w:tcW w:w="952" w:type="dxa"/>
            <w:shd w:val="clear" w:color="auto" w:fill="auto"/>
            <w:noWrap/>
            <w:hideMark/>
          </w:tcPr>
          <w:p w14:paraId="0FD55A5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5.60</w:t>
            </w:r>
          </w:p>
        </w:tc>
        <w:tc>
          <w:tcPr>
            <w:tcW w:w="1494" w:type="dxa"/>
            <w:shd w:val="clear" w:color="auto" w:fill="auto"/>
            <w:noWrap/>
            <w:hideMark/>
          </w:tcPr>
          <w:p w14:paraId="06F79E5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15</w:t>
            </w:r>
          </w:p>
        </w:tc>
        <w:tc>
          <w:tcPr>
            <w:tcW w:w="1344" w:type="dxa"/>
          </w:tcPr>
          <w:p w14:paraId="648318B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Unknown</w:t>
            </w:r>
          </w:p>
        </w:tc>
        <w:tc>
          <w:tcPr>
            <w:tcW w:w="1486" w:type="dxa"/>
            <w:shd w:val="clear" w:color="auto" w:fill="auto"/>
            <w:noWrap/>
            <w:hideMark/>
          </w:tcPr>
          <w:p w14:paraId="1457466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"Barton", "given" : "RA", "non-dropping-particle" : "", "parse-names" : false, "suffix" : "" } ], "id" : "ITEM-1", "issued" : { "date-parts" : [ [ "1989" ] ] }, "publisher" : "University of St Andrews", "title" : "Foraging strategies, diet and competition in olive baboons. PhD thesis.", "type" : "thesis" }, "uris" : [ "http://www.mendeley.com/documents/?uuid=5153f5bb-f231-4eab-aafa-f94d01beddbe" ] } ], "mendeley" : { "formattedCitation" : "[67]", "plainTextFormattedCitation" : "[67]", "previouslyFormattedCitation" : "(Barton 1989)"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[67]</w:t>
            </w:r>
            <w:r w:rsidRPr="009E6459">
              <w:rPr>
                <w:rFonts w:ascii="Times New Roman" w:eastAsia="Times New Roman" w:hAnsi="Times New Roman" w:cs="Times New Roman"/>
                <w:color w:val="000000"/>
                <w:sz w:val="20"/>
                <w:szCs w:val="20"/>
              </w:rPr>
              <w:fldChar w:fldCharType="end"/>
            </w:r>
            <w:bookmarkStart w:id="0" w:name="_GoBack"/>
            <w:bookmarkEnd w:id="0"/>
          </w:p>
        </w:tc>
      </w:tr>
      <w:tr w:rsidR="009D3D7A" w:rsidRPr="009E6459" w14:paraId="3E65B223" w14:textId="77777777" w:rsidTr="009D3D7A">
        <w:trPr>
          <w:trHeight w:val="300"/>
        </w:trPr>
        <w:tc>
          <w:tcPr>
            <w:tcW w:w="2977" w:type="dxa"/>
            <w:shd w:val="clear" w:color="auto" w:fill="auto"/>
            <w:noWrap/>
            <w:hideMark/>
          </w:tcPr>
          <w:p w14:paraId="199A4BAE"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Drakensberg, SA (1)</w:t>
            </w:r>
          </w:p>
        </w:tc>
        <w:tc>
          <w:tcPr>
            <w:tcW w:w="1211" w:type="dxa"/>
            <w:shd w:val="clear" w:color="auto" w:fill="auto"/>
            <w:noWrap/>
            <w:hideMark/>
          </w:tcPr>
          <w:p w14:paraId="4F56218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9</w:t>
            </w:r>
          </w:p>
        </w:tc>
        <w:tc>
          <w:tcPr>
            <w:tcW w:w="952" w:type="dxa"/>
            <w:shd w:val="clear" w:color="auto" w:fill="auto"/>
            <w:noWrap/>
            <w:hideMark/>
          </w:tcPr>
          <w:p w14:paraId="3652528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4.30</w:t>
            </w:r>
          </w:p>
        </w:tc>
        <w:tc>
          <w:tcPr>
            <w:tcW w:w="1494" w:type="dxa"/>
            <w:shd w:val="clear" w:color="auto" w:fill="auto"/>
            <w:noWrap/>
            <w:hideMark/>
          </w:tcPr>
          <w:p w14:paraId="0F33D36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5241637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3191B8A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"10.1007/BF02737389", "ISSN" : "0164-0291", "author" : [ { "dropping-particle" : "", "family" : "Whiten", "given" : "A.", "non-dropping-particle" : "", "parse-names" : false, "suffix" : "" }, { "dropping-particle" : "", "family" : "Byrne", "given" : "R. W.", "non-dropping-particle" : "", "parse-names" : false, "suffix" : "" }, { "dropping-particle" : "", "family" : "Henzi", "given" : "S. P.", "non-dropping-particle" : "", "parse-names" : false, "suffix" : "" } ], "container-title" : "International Journal of Primatology", "id" : "ITEM-1", "issue" : "4", "issued" : { "date-parts" : [ [ "1987", "8" ] ] }, "page" : "367-388", "title" : "The behavioral ecology of mountain baboons", "type" : "article-journal", "volume" : "8" }, "uris" : [ "http://www.mendeley.com/documents/?uuid=df8b9a4d-072a-48c4-8f26-4ae4bc9df2e2" ] } ], "mendeley" : { "formattedCitation" : "[78]", "plainTextFormattedCitation" : "[78]", "previouslyFormattedCitation" : "(Whiten et al. 1987)"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[78]</w:t>
            </w:r>
            <w:r w:rsidRPr="009E6459">
              <w:rPr>
                <w:rFonts w:ascii="Times New Roman" w:eastAsia="Times New Roman" w:hAnsi="Times New Roman" w:cs="Times New Roman"/>
                <w:color w:val="000000"/>
                <w:sz w:val="20"/>
                <w:szCs w:val="20"/>
              </w:rPr>
              <w:fldChar w:fldCharType="end"/>
            </w:r>
          </w:p>
        </w:tc>
      </w:tr>
      <w:tr w:rsidR="009D3D7A" w:rsidRPr="009E6459" w14:paraId="4175000A" w14:textId="77777777" w:rsidTr="009D3D7A">
        <w:trPr>
          <w:trHeight w:val="300"/>
        </w:trPr>
        <w:tc>
          <w:tcPr>
            <w:tcW w:w="2977" w:type="dxa"/>
            <w:shd w:val="clear" w:color="auto" w:fill="auto"/>
            <w:noWrap/>
            <w:hideMark/>
          </w:tcPr>
          <w:p w14:paraId="5E6FCFE4"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Drakensberg, SA (2)</w:t>
            </w:r>
          </w:p>
        </w:tc>
        <w:tc>
          <w:tcPr>
            <w:tcW w:w="1211" w:type="dxa"/>
            <w:shd w:val="clear" w:color="auto" w:fill="auto"/>
            <w:noWrap/>
            <w:hideMark/>
          </w:tcPr>
          <w:p w14:paraId="02873C3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14</w:t>
            </w:r>
          </w:p>
        </w:tc>
        <w:tc>
          <w:tcPr>
            <w:tcW w:w="952" w:type="dxa"/>
            <w:shd w:val="clear" w:color="auto" w:fill="auto"/>
            <w:noWrap/>
            <w:hideMark/>
          </w:tcPr>
          <w:p w14:paraId="191EC4E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3.80</w:t>
            </w:r>
          </w:p>
        </w:tc>
        <w:tc>
          <w:tcPr>
            <w:tcW w:w="1494" w:type="dxa"/>
            <w:shd w:val="clear" w:color="auto" w:fill="auto"/>
            <w:noWrap/>
            <w:hideMark/>
          </w:tcPr>
          <w:p w14:paraId="4C74BC7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356F1D50"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02C4581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"10.1007/BF02737389", "ISSN" : "0164-0291", "author" : [ { "dropping-particle" : "", "family" : "Whiten", "given" : "A.", "non-dropping-particle" : "", "parse-names" : false, "suffix" : "" }, { "dropping-particle" : "", "family" : "Byrne", "given" : "R. W.", "non-dropping-particle" : "", "parse-names" : false, "suffix" : "" }, { "dropping-particle" : "", "family" : "Henzi", "given" : "S. P.", "non-dropping-particle" : "", "parse-names" : false, "suffix" : "" } ], "container-title" : "International Journal of Primatology", "id" : "ITEM-1", "issue" : "4", "issued" : { "date-parts" : [ [ "1987", "8" ] ] }, "page" : "367-388", "title" : "The behavioral ecology of mountain baboons", "type" : "article-journal", "volume" : "8" }, "uris" : [ "http://www.mendeley.com/documents/?uuid=df8b9a4d-072a-48c4-8f26-4ae4bc9df2e2" ] } ], "mendeley" : { "formattedCitation" : "[78]", "plainTextFormattedCitation" : "[78]", "previouslyFormattedCitation" : "(Whiten et al. 1987)"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[78]</w:t>
            </w:r>
            <w:r w:rsidRPr="009E6459">
              <w:rPr>
                <w:rFonts w:ascii="Times New Roman" w:eastAsia="Times New Roman" w:hAnsi="Times New Roman" w:cs="Times New Roman"/>
                <w:color w:val="000000"/>
                <w:sz w:val="20"/>
                <w:szCs w:val="20"/>
              </w:rPr>
              <w:fldChar w:fldCharType="end"/>
            </w:r>
          </w:p>
        </w:tc>
      </w:tr>
      <w:tr w:rsidR="009D3D7A" w:rsidRPr="009E6459" w14:paraId="19A9DE02" w14:textId="77777777" w:rsidTr="009D3D7A">
        <w:trPr>
          <w:trHeight w:val="300"/>
        </w:trPr>
        <w:tc>
          <w:tcPr>
            <w:tcW w:w="2977" w:type="dxa"/>
            <w:shd w:val="clear" w:color="auto" w:fill="auto"/>
            <w:noWrap/>
            <w:hideMark/>
          </w:tcPr>
          <w:p w14:paraId="408F5F9E"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Erer-Gota</w:t>
            </w:r>
            <w:proofErr w:type="spellEnd"/>
            <w:r w:rsidRPr="00EB40C1">
              <w:rPr>
                <w:rFonts w:ascii="Times New Roman" w:eastAsia="Times New Roman" w:hAnsi="Times New Roman" w:cs="Times New Roman"/>
                <w:color w:val="000000"/>
                <w:sz w:val="20"/>
                <w:szCs w:val="20"/>
              </w:rPr>
              <w:t>, Ethiopia</w:t>
            </w:r>
          </w:p>
        </w:tc>
        <w:tc>
          <w:tcPr>
            <w:tcW w:w="1211" w:type="dxa"/>
            <w:shd w:val="clear" w:color="auto" w:fill="auto"/>
            <w:noWrap/>
            <w:hideMark/>
          </w:tcPr>
          <w:p w14:paraId="5754150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72</w:t>
            </w:r>
          </w:p>
        </w:tc>
        <w:tc>
          <w:tcPr>
            <w:tcW w:w="952" w:type="dxa"/>
            <w:shd w:val="clear" w:color="auto" w:fill="auto"/>
            <w:noWrap/>
            <w:hideMark/>
          </w:tcPr>
          <w:p w14:paraId="4FB7853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9.50</w:t>
            </w:r>
          </w:p>
        </w:tc>
        <w:tc>
          <w:tcPr>
            <w:tcW w:w="1494" w:type="dxa"/>
            <w:shd w:val="clear" w:color="auto" w:fill="auto"/>
            <w:noWrap/>
            <w:hideMark/>
          </w:tcPr>
          <w:p w14:paraId="4E7E300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5A0533F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4A85AA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"Kummer", "given" : "H", "non-dropping-particle" : "", "parse-names" : false, "suffix" : "" } ], "id" : "ITEM-1", "issued" : { "date-parts" : [ [ "1968" ] ] }, "publisher" : "Chicago University Press", "publisher-place" : "Chicago", "title" : "Social organization of hamadryas baboons; a field study", "type" : "book" }, "uris" : [ "http://www.mendeley.com/documents/?uuid=789345c2-44ad-4624-840d-3496d6390548" ] } ], "mendeley" : { "formattedCitation" : "[75]", "plainTextFormattedCitation" : "[75]", "previouslyFormattedCitation" : "(Kummer 1968)"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[75]</w:t>
            </w:r>
            <w:r w:rsidRPr="009E6459">
              <w:rPr>
                <w:rFonts w:ascii="Times New Roman" w:eastAsia="Times New Roman" w:hAnsi="Times New Roman" w:cs="Times New Roman"/>
                <w:color w:val="000000"/>
                <w:sz w:val="20"/>
                <w:szCs w:val="20"/>
              </w:rPr>
              <w:fldChar w:fldCharType="end"/>
            </w:r>
          </w:p>
        </w:tc>
      </w:tr>
      <w:tr w:rsidR="009D3D7A" w:rsidRPr="009E6459" w14:paraId="54A21450" w14:textId="77777777" w:rsidTr="009D3D7A">
        <w:trPr>
          <w:trHeight w:val="300"/>
        </w:trPr>
        <w:tc>
          <w:tcPr>
            <w:tcW w:w="2977" w:type="dxa"/>
            <w:shd w:val="clear" w:color="auto" w:fill="auto"/>
            <w:noWrap/>
            <w:hideMark/>
          </w:tcPr>
          <w:p w14:paraId="24B6AE72"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Gashaka</w:t>
            </w:r>
            <w:proofErr w:type="spellEnd"/>
            <w:r w:rsidRPr="00EB40C1">
              <w:rPr>
                <w:rFonts w:ascii="Times New Roman" w:eastAsia="Times New Roman" w:hAnsi="Times New Roman" w:cs="Times New Roman"/>
                <w:color w:val="000000"/>
                <w:sz w:val="20"/>
                <w:szCs w:val="20"/>
              </w:rPr>
              <w:t xml:space="preserve"> </w:t>
            </w:r>
            <w:proofErr w:type="spellStart"/>
            <w:r w:rsidRPr="00EB40C1">
              <w:rPr>
                <w:rFonts w:ascii="Times New Roman" w:eastAsia="Times New Roman" w:hAnsi="Times New Roman" w:cs="Times New Roman"/>
                <w:color w:val="000000"/>
                <w:sz w:val="20"/>
                <w:szCs w:val="20"/>
              </w:rPr>
              <w:t>Gumti</w:t>
            </w:r>
            <w:proofErr w:type="spellEnd"/>
            <w:r w:rsidRPr="00EB40C1">
              <w:rPr>
                <w:rFonts w:ascii="Times New Roman" w:eastAsia="Times New Roman" w:hAnsi="Times New Roman" w:cs="Times New Roman"/>
                <w:color w:val="000000"/>
                <w:sz w:val="20"/>
                <w:szCs w:val="20"/>
              </w:rPr>
              <w:t>, Nigeria (1)</w:t>
            </w:r>
          </w:p>
        </w:tc>
        <w:tc>
          <w:tcPr>
            <w:tcW w:w="1211" w:type="dxa"/>
            <w:shd w:val="clear" w:color="auto" w:fill="auto"/>
            <w:noWrap/>
            <w:hideMark/>
          </w:tcPr>
          <w:p w14:paraId="0F4F1C5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19</w:t>
            </w:r>
          </w:p>
        </w:tc>
        <w:tc>
          <w:tcPr>
            <w:tcW w:w="952" w:type="dxa"/>
            <w:shd w:val="clear" w:color="auto" w:fill="auto"/>
            <w:noWrap/>
            <w:hideMark/>
          </w:tcPr>
          <w:p w14:paraId="68FEEFA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3.10</w:t>
            </w:r>
          </w:p>
        </w:tc>
        <w:tc>
          <w:tcPr>
            <w:tcW w:w="1494" w:type="dxa"/>
            <w:shd w:val="clear" w:color="auto" w:fill="auto"/>
            <w:noWrap/>
            <w:hideMark/>
          </w:tcPr>
          <w:p w14:paraId="173D90E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2FED75B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3CAC2D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"ISBN" : "9781441974020", "author" : [ { "dropping-particle" : "", "family" : "Warren", "given" : "Ymke", "non-dropping-particle" : "", "parse-names" : false, "suffix" : "" }, { "dropping-particle" : "", "family" : "Higham", "given" : "James", "non-dropping-particle" : "", "parse-names" : false, "suffix" : "" }, { "dropping-particle" : "", "family" : "Maclarnon", "given" : "Ann", "non-dropping-particle" : "", "parse-names" : false, "suffix" : "" }, { "dropping-particle" : "", "family" : "Ross", "given" : "Caroline", "non-dropping-particle" : "", "parse-names" : false, "suffix" : "" } ], "container-title" : "Primates of Gashaka: Socieoecology and Conservation in Nigeria's Biodiversity Hotspot", "editor" : [ { "dropping-particle" : "", "family" : "Sommer", "given" : "Volker", "non-dropping-particle" : "", "parse-names" : false, "suffix" : "" }, { "dropping-particle" : "", "family" : "Ross", "given" : "Caroline", "non-dropping-particle" : "", "parse-names" : false, "suffix" : "" } ], "id" : "ITEM-1", "issued" : { "date-parts" : [ [ "2011" ] ] }, "page" : "307-332", "publisher" : "Springer New York", "title" : "Crop-raiding and Commensalism in Olive Baboons: The Costs and Benefits of Living with Humans", "type" : "chapter" }, "uris" : [ "http://www.mendeley.com/documents/?uuid=e64cce31-9041-4c36-822a-75dbcf1f7cc8" ] } ], "mendeley" : { "formattedCitation" : "[68]", "plainTextFormattedCitation" : "[68]", "previouslyFormattedCitation" : "(Warren et al.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[68]</w:t>
            </w:r>
            <w:r w:rsidRPr="009E6459">
              <w:rPr>
                <w:rFonts w:ascii="Times New Roman" w:eastAsia="Times New Roman" w:hAnsi="Times New Roman" w:cs="Times New Roman"/>
                <w:color w:val="000000"/>
                <w:sz w:val="20"/>
                <w:szCs w:val="20"/>
              </w:rPr>
              <w:fldChar w:fldCharType="end"/>
            </w:r>
          </w:p>
        </w:tc>
      </w:tr>
      <w:tr w:rsidR="009D3D7A" w:rsidRPr="009E6459" w14:paraId="03D7760D" w14:textId="77777777" w:rsidTr="009D3D7A">
        <w:trPr>
          <w:trHeight w:val="300"/>
        </w:trPr>
        <w:tc>
          <w:tcPr>
            <w:tcW w:w="2977" w:type="dxa"/>
            <w:shd w:val="clear" w:color="auto" w:fill="auto"/>
            <w:noWrap/>
            <w:hideMark/>
          </w:tcPr>
          <w:p w14:paraId="68F22936"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Gashaka</w:t>
            </w:r>
            <w:proofErr w:type="spellEnd"/>
            <w:r w:rsidRPr="00EB40C1">
              <w:rPr>
                <w:rFonts w:ascii="Times New Roman" w:eastAsia="Times New Roman" w:hAnsi="Times New Roman" w:cs="Times New Roman"/>
                <w:color w:val="000000"/>
                <w:sz w:val="20"/>
                <w:szCs w:val="20"/>
              </w:rPr>
              <w:t xml:space="preserve"> </w:t>
            </w:r>
            <w:proofErr w:type="spellStart"/>
            <w:r w:rsidRPr="00EB40C1">
              <w:rPr>
                <w:rFonts w:ascii="Times New Roman" w:eastAsia="Times New Roman" w:hAnsi="Times New Roman" w:cs="Times New Roman"/>
                <w:color w:val="000000"/>
                <w:sz w:val="20"/>
                <w:szCs w:val="20"/>
              </w:rPr>
              <w:t>Gumti</w:t>
            </w:r>
            <w:proofErr w:type="spellEnd"/>
            <w:r w:rsidRPr="00EB40C1">
              <w:rPr>
                <w:rFonts w:ascii="Times New Roman" w:eastAsia="Times New Roman" w:hAnsi="Times New Roman" w:cs="Times New Roman"/>
                <w:color w:val="000000"/>
                <w:sz w:val="20"/>
                <w:szCs w:val="20"/>
              </w:rPr>
              <w:t>, Nigeria (2)</w:t>
            </w:r>
          </w:p>
        </w:tc>
        <w:tc>
          <w:tcPr>
            <w:tcW w:w="1211" w:type="dxa"/>
            <w:shd w:val="clear" w:color="auto" w:fill="auto"/>
            <w:noWrap/>
            <w:hideMark/>
          </w:tcPr>
          <w:p w14:paraId="2D23E8E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28</w:t>
            </w:r>
          </w:p>
        </w:tc>
        <w:tc>
          <w:tcPr>
            <w:tcW w:w="952" w:type="dxa"/>
            <w:shd w:val="clear" w:color="auto" w:fill="auto"/>
            <w:noWrap/>
            <w:hideMark/>
          </w:tcPr>
          <w:p w14:paraId="55AA385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2.40</w:t>
            </w:r>
          </w:p>
        </w:tc>
        <w:tc>
          <w:tcPr>
            <w:tcW w:w="1494" w:type="dxa"/>
            <w:shd w:val="clear" w:color="auto" w:fill="auto"/>
            <w:noWrap/>
            <w:hideMark/>
          </w:tcPr>
          <w:p w14:paraId="7E4110D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212FE5C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458E6C2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"ISBN" : "9781441974020", "author" : [ { "dropping-particle" : "", "family" : "Warren", "given" : "Ymke", "non-dropping-particle" : "", "parse-names" : false, "suffix" : "" }, { "dropping-particle" : "", "family" : "Higham", "given" : "James", "non-dropping-particle" : "", "parse-names" : false, "suffix" : "" }, { "dropping-particle" : "", "family" : "Maclarnon", "given" : "Ann", "non-dropping-particle" : "", "parse-names" : false, "suffix" : "" }, { "dropping-particle" : "", "family" : "Ross", "given" : "Caroline", "non-dropping-particle" : "", "parse-names" : false, "suffix" : "" } ], "container-title" : "Primates of Gashaka: Socieoecology and Conservation in Nigeria's Biodiversity Hotspot", "editor" : [ { "dropping-particle" : "", "family" : "Sommer", "given" : "Volker", "non-dropping-particle" : "", "parse-names" : false, "suffix" : "" }, { "dropping-particle" : "", "family" : "Ross", "given" : "Caroline", "non-dropping-particle" : "", "parse-names" : false, "suffix" : "" } ], "id" : "ITEM-1", "issued" : { "date-parts" : [ [ "2011" ] ] }, "page" : "307-332", "publisher" : "Springer New York", "title" : "Crop-raiding and Commensalism in Olive Baboons: The Costs and Benefits of Living with Humans", "type" : "chapter" }, "uris" : [ "http://www.mendeley.com/documents/?uuid=e64cce31-9041-4c36-822a-75dbcf1f7cc8" ] } ], "mendeley" : { "formattedCitation" : "[68]", "plainTextFormattedCitation" : "[68]", "previouslyFormattedCitation" : "(Warren et al. 2011)"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[68]</w:t>
            </w:r>
            <w:r w:rsidRPr="009E6459">
              <w:rPr>
                <w:rFonts w:ascii="Times New Roman" w:eastAsia="Times New Roman" w:hAnsi="Times New Roman" w:cs="Times New Roman"/>
                <w:color w:val="000000"/>
                <w:sz w:val="20"/>
                <w:szCs w:val="20"/>
              </w:rPr>
              <w:fldChar w:fldCharType="end"/>
            </w:r>
          </w:p>
        </w:tc>
      </w:tr>
      <w:tr w:rsidR="009D3D7A" w:rsidRPr="009E6459" w14:paraId="3310DFAF" w14:textId="77777777" w:rsidTr="009D3D7A">
        <w:trPr>
          <w:trHeight w:val="300"/>
        </w:trPr>
        <w:tc>
          <w:tcPr>
            <w:tcW w:w="2977" w:type="dxa"/>
            <w:shd w:val="clear" w:color="auto" w:fill="auto"/>
            <w:noWrap/>
            <w:hideMark/>
          </w:tcPr>
          <w:p w14:paraId="7BD88372"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Gilgil</w:t>
            </w:r>
            <w:proofErr w:type="spellEnd"/>
            <w:r w:rsidRPr="00EB40C1">
              <w:rPr>
                <w:rFonts w:ascii="Times New Roman" w:eastAsia="Times New Roman" w:hAnsi="Times New Roman" w:cs="Times New Roman"/>
                <w:color w:val="000000"/>
                <w:sz w:val="20"/>
                <w:szCs w:val="20"/>
              </w:rPr>
              <w:t>, Kenya</w:t>
            </w:r>
          </w:p>
        </w:tc>
        <w:tc>
          <w:tcPr>
            <w:tcW w:w="1211" w:type="dxa"/>
            <w:shd w:val="clear" w:color="auto" w:fill="auto"/>
            <w:noWrap/>
            <w:hideMark/>
          </w:tcPr>
          <w:p w14:paraId="3C37AB7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57</w:t>
            </w:r>
          </w:p>
        </w:tc>
        <w:tc>
          <w:tcPr>
            <w:tcW w:w="952" w:type="dxa"/>
            <w:shd w:val="clear" w:color="auto" w:fill="auto"/>
            <w:noWrap/>
            <w:hideMark/>
          </w:tcPr>
          <w:p w14:paraId="3EBADD0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4.60</w:t>
            </w:r>
          </w:p>
        </w:tc>
        <w:tc>
          <w:tcPr>
            <w:tcW w:w="1494" w:type="dxa"/>
            <w:shd w:val="clear" w:color="auto" w:fill="auto"/>
            <w:noWrap/>
            <w:hideMark/>
          </w:tcPr>
          <w:p w14:paraId="21BD869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7EE057A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tcPr>
          <w:p w14:paraId="7F8F2F2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"DOI" : "10.1159/000155711", "ISSN" : "1421-9980", "abstract" : "A troop of olive baboons, Papio anubis, was studied for 11 months in an open-country habitat near Gilgil, Kenya. Detailed mapping of troop movements was undertaken and provided a precise picture of range usage, showing that a small part of the range was used intensively. Gradations of home range use are described quantitatively. Tendencies to spread out and coalesce in different parts of the range are investigated. Shifting ranging patterns are examined together with meteorological factors, seasonal food supplies and water availability", "author" : [ { "dropping-particle" : "", "family" : "Harding", "given" : "R", "non-dropping-particle" : "", "parse-names" : false, "suffix" : "" } ], "container-title" : "Folia Primatologica", "id" : "ITEM-1", "issue" : "2-3", "issued" : { "date-parts" : [ [ "1976" ] ] }, "page" : "143-185", "publisher" : "Karger Publishers", "title" : "Ranging Patterns of a Troop of Baboons (Papio anubis) in Kenya", "type" : "article-journal", "volume" : "25" }, "uris" : [ "http://www.mendeley.com/documents/?uuid=8a68176d-df0d-4c3a-8b3a-73a299a96c8d" ] } ], "mendeley" : { "formattedCitation" : "[12]", "plainTextFormattedCitation" : "[12]", "previouslyFormattedCitation" : "(Harding 1976)"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[12]</w:t>
            </w:r>
            <w:r w:rsidRPr="009E6459">
              <w:rPr>
                <w:rFonts w:ascii="Times New Roman" w:eastAsia="Times New Roman" w:hAnsi="Times New Roman" w:cs="Times New Roman"/>
                <w:color w:val="000000"/>
                <w:sz w:val="20"/>
                <w:szCs w:val="20"/>
              </w:rPr>
              <w:fldChar w:fldCharType="end"/>
            </w:r>
          </w:p>
        </w:tc>
      </w:tr>
      <w:tr w:rsidR="009D3D7A" w:rsidRPr="009E6459" w14:paraId="66FD2D59" w14:textId="77777777" w:rsidTr="009D3D7A">
        <w:trPr>
          <w:trHeight w:val="300"/>
        </w:trPr>
        <w:tc>
          <w:tcPr>
            <w:tcW w:w="2977" w:type="dxa"/>
            <w:shd w:val="clear" w:color="auto" w:fill="auto"/>
            <w:noWrap/>
            <w:hideMark/>
          </w:tcPr>
          <w:p w14:paraId="2962016F"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Honnet</w:t>
            </w:r>
            <w:proofErr w:type="spellEnd"/>
            <w:r w:rsidRPr="00EB40C1">
              <w:rPr>
                <w:rFonts w:ascii="Times New Roman" w:eastAsia="Times New Roman" w:hAnsi="Times New Roman" w:cs="Times New Roman"/>
                <w:color w:val="000000"/>
                <w:sz w:val="20"/>
                <w:szCs w:val="20"/>
              </w:rPr>
              <w:t>, SA (1)</w:t>
            </w:r>
          </w:p>
        </w:tc>
        <w:tc>
          <w:tcPr>
            <w:tcW w:w="1211" w:type="dxa"/>
            <w:shd w:val="clear" w:color="auto" w:fill="auto"/>
            <w:noWrap/>
            <w:hideMark/>
          </w:tcPr>
          <w:p w14:paraId="2FDDD66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77</w:t>
            </w:r>
          </w:p>
        </w:tc>
        <w:tc>
          <w:tcPr>
            <w:tcW w:w="952" w:type="dxa"/>
            <w:shd w:val="clear" w:color="auto" w:fill="auto"/>
            <w:noWrap/>
            <w:hideMark/>
          </w:tcPr>
          <w:p w14:paraId="6C7696B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4.00</w:t>
            </w:r>
          </w:p>
        </w:tc>
        <w:tc>
          <w:tcPr>
            <w:tcW w:w="1494" w:type="dxa"/>
            <w:shd w:val="clear" w:color="auto" w:fill="auto"/>
            <w:noWrap/>
            <w:hideMark/>
          </w:tcPr>
          <w:p w14:paraId="1C80C2E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12C1B1E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tcPr>
          <w:p w14:paraId="2BD35F5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"Stoltz", "given" : "L P", "non-dropping-particle" : "", "parse-names" : false, "suffix" : "" }, { "dropping-particle" : "", "family" : "Saayman", "given" : "GS", "non-dropping-particle" : "", "parse-names" : false, "suffix" : "" } ], "container-title" : "Annals of the Transvaal Museum", "id" : "ITEM-1", "issue" : "5", "issued" : { "date-parts" : [ [ "1970" ] ] }, "page" : "99-143", "title" : "Ecology and Behaviour of Baboons in the Northern Transvaal", "type" : "article-journal", "volume" : "26" }, "uris" : [ "http://www.mendeley.com/documents/?uuid=c13644fe-f138-43b9-adae-fb6df867bb56" ] } ], "mendeley" : { "formattedCitation" : "[79]", "plainTextFormattedCitation" : "[79]", "previouslyFormattedCitation" : "(Stoltz &amp; Saayman 1970)"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[79]</w:t>
            </w:r>
            <w:r w:rsidRPr="009E6459">
              <w:rPr>
                <w:rFonts w:ascii="Times New Roman" w:eastAsia="Times New Roman" w:hAnsi="Times New Roman" w:cs="Times New Roman"/>
                <w:color w:val="000000"/>
                <w:sz w:val="20"/>
                <w:szCs w:val="20"/>
              </w:rPr>
              <w:fldChar w:fldCharType="end"/>
            </w:r>
          </w:p>
        </w:tc>
      </w:tr>
      <w:tr w:rsidR="009D3D7A" w:rsidRPr="009E6459" w14:paraId="0DAE0B5B" w14:textId="77777777" w:rsidTr="009D3D7A">
        <w:trPr>
          <w:trHeight w:val="300"/>
        </w:trPr>
        <w:tc>
          <w:tcPr>
            <w:tcW w:w="2977" w:type="dxa"/>
            <w:shd w:val="clear" w:color="auto" w:fill="auto"/>
            <w:noWrap/>
            <w:hideMark/>
          </w:tcPr>
          <w:p w14:paraId="19C197A3"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Honnet</w:t>
            </w:r>
            <w:proofErr w:type="spellEnd"/>
            <w:r w:rsidRPr="00EB40C1">
              <w:rPr>
                <w:rFonts w:ascii="Times New Roman" w:eastAsia="Times New Roman" w:hAnsi="Times New Roman" w:cs="Times New Roman"/>
                <w:color w:val="000000"/>
                <w:sz w:val="20"/>
                <w:szCs w:val="20"/>
              </w:rPr>
              <w:t>, SA (2)</w:t>
            </w:r>
          </w:p>
        </w:tc>
        <w:tc>
          <w:tcPr>
            <w:tcW w:w="1211" w:type="dxa"/>
            <w:shd w:val="clear" w:color="auto" w:fill="auto"/>
            <w:noWrap/>
            <w:hideMark/>
          </w:tcPr>
          <w:p w14:paraId="32E2F5B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59</w:t>
            </w:r>
          </w:p>
        </w:tc>
        <w:tc>
          <w:tcPr>
            <w:tcW w:w="952" w:type="dxa"/>
            <w:shd w:val="clear" w:color="auto" w:fill="auto"/>
            <w:noWrap/>
            <w:hideMark/>
          </w:tcPr>
          <w:p w14:paraId="47F8915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6.50</w:t>
            </w:r>
          </w:p>
        </w:tc>
        <w:tc>
          <w:tcPr>
            <w:tcW w:w="1494" w:type="dxa"/>
            <w:shd w:val="clear" w:color="auto" w:fill="auto"/>
            <w:noWrap/>
            <w:hideMark/>
          </w:tcPr>
          <w:p w14:paraId="25EBC09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60485DD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5344B3A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"Stoltz", "given" : "L P", "non-dropping-particle" : "", "parse-names" : false, "suffix" : "" }, { "dropping-particle" : "", "family" : "Saayman", "given" : "GS", "non-dropping-particle" : "", "parse-names" : false, "suffix" : "" } ], "container-title" : "Annals of the Transvaal Museum", "id" : "ITEM-1", "issue" : "5", "issued" : { "date-parts" : [ [ "1970" ] ] }, "page" : "99-143", "title" : "Ecology and Behaviour of Baboons in the Northern Transvaal", "type" : "article-journal", "volume" : "26" }, "uris" : [ "http://www.mendeley.com/documents/?uuid=c13644fe-f138-43b9-adae-fb6df867bb56" ] } ], "mendeley" : { "formattedCitation" : "[79]", "plainTextFormattedCitation" : "[79]", "previouslyFormattedCitation" : "(Stoltz &amp; Saayman 1970)"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[79]</w:t>
            </w:r>
            <w:r w:rsidRPr="009E6459">
              <w:rPr>
                <w:rFonts w:ascii="Times New Roman" w:eastAsia="Times New Roman" w:hAnsi="Times New Roman" w:cs="Times New Roman"/>
                <w:color w:val="000000"/>
                <w:sz w:val="20"/>
                <w:szCs w:val="20"/>
              </w:rPr>
              <w:fldChar w:fldCharType="end"/>
            </w:r>
          </w:p>
        </w:tc>
      </w:tr>
      <w:tr w:rsidR="009D3D7A" w:rsidRPr="009E6459" w14:paraId="7310488E" w14:textId="77777777" w:rsidTr="009D3D7A">
        <w:trPr>
          <w:trHeight w:val="300"/>
        </w:trPr>
        <w:tc>
          <w:tcPr>
            <w:tcW w:w="2977" w:type="dxa"/>
            <w:shd w:val="clear" w:color="auto" w:fill="auto"/>
            <w:noWrap/>
            <w:hideMark/>
          </w:tcPr>
          <w:p w14:paraId="68F6602C"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Ishasha</w:t>
            </w:r>
            <w:proofErr w:type="spellEnd"/>
            <w:r w:rsidRPr="00EB40C1">
              <w:rPr>
                <w:rFonts w:ascii="Times New Roman" w:eastAsia="Times New Roman" w:hAnsi="Times New Roman" w:cs="Times New Roman"/>
                <w:color w:val="000000"/>
                <w:sz w:val="20"/>
                <w:szCs w:val="20"/>
              </w:rPr>
              <w:t>, Uganda</w:t>
            </w:r>
          </w:p>
        </w:tc>
        <w:tc>
          <w:tcPr>
            <w:tcW w:w="1211" w:type="dxa"/>
            <w:shd w:val="clear" w:color="auto" w:fill="auto"/>
            <w:noWrap/>
            <w:hideMark/>
          </w:tcPr>
          <w:p w14:paraId="4ED4681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45</w:t>
            </w:r>
          </w:p>
        </w:tc>
        <w:tc>
          <w:tcPr>
            <w:tcW w:w="952" w:type="dxa"/>
            <w:shd w:val="clear" w:color="auto" w:fill="auto"/>
            <w:noWrap/>
            <w:hideMark/>
          </w:tcPr>
          <w:p w14:paraId="45A996E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2.40</w:t>
            </w:r>
          </w:p>
        </w:tc>
        <w:tc>
          <w:tcPr>
            <w:tcW w:w="1494" w:type="dxa"/>
            <w:shd w:val="clear" w:color="auto" w:fill="auto"/>
            <w:noWrap/>
            <w:hideMark/>
          </w:tcPr>
          <w:p w14:paraId="160F6C1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60</w:t>
            </w:r>
          </w:p>
        </w:tc>
        <w:tc>
          <w:tcPr>
            <w:tcW w:w="1344" w:type="dxa"/>
          </w:tcPr>
          <w:p w14:paraId="68B1B8F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tcPr>
          <w:p w14:paraId="0510DD8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"Rowell", "given" : "TE", "non-dropping-particle" : "", "parse-names" : false, "suffix" : "" } ], "container-title" : "Journal of Zoology", "id" : "ITEM-1", "issued" : { "date-parts" : [ [ "1966" ] ] }, "page" : "344-364", "title" : "Forest living baboons in Uganda", "type" : "article-journal", "volume" : "149" }, "uris" : [ "http://www.mendeley.com/documents/?uuid=f578c014-50f8-4070-9cea-aec5abefc974" ] } ], "mendeley" : { "formattedCitation" : "[69]", "plainTextFormattedCitation" : "[69]", "previouslyFormattedCitation" : "(Rowell 1966)"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[69]</w:t>
            </w:r>
            <w:r w:rsidRPr="009E6459">
              <w:rPr>
                <w:rFonts w:ascii="Times New Roman" w:eastAsia="Times New Roman" w:hAnsi="Times New Roman" w:cs="Times New Roman"/>
                <w:color w:val="000000"/>
                <w:sz w:val="20"/>
                <w:szCs w:val="20"/>
              </w:rPr>
              <w:fldChar w:fldCharType="end"/>
            </w:r>
          </w:p>
        </w:tc>
      </w:tr>
      <w:tr w:rsidR="009D3D7A" w:rsidRPr="009E6459" w14:paraId="0FBFBFEC" w14:textId="77777777" w:rsidTr="009D3D7A">
        <w:trPr>
          <w:trHeight w:val="300"/>
        </w:trPr>
        <w:tc>
          <w:tcPr>
            <w:tcW w:w="2977" w:type="dxa"/>
            <w:shd w:val="clear" w:color="auto" w:fill="auto"/>
            <w:noWrap/>
            <w:hideMark/>
          </w:tcPr>
          <w:p w14:paraId="52BC63B9"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Metahara</w:t>
            </w:r>
            <w:proofErr w:type="spellEnd"/>
            <w:r w:rsidRPr="00EB40C1">
              <w:rPr>
                <w:rFonts w:ascii="Times New Roman" w:eastAsia="Times New Roman" w:hAnsi="Times New Roman" w:cs="Times New Roman"/>
                <w:color w:val="000000"/>
                <w:sz w:val="20"/>
                <w:szCs w:val="20"/>
              </w:rPr>
              <w:t>, Ethiopia</w:t>
            </w:r>
          </w:p>
        </w:tc>
        <w:tc>
          <w:tcPr>
            <w:tcW w:w="1211" w:type="dxa"/>
            <w:shd w:val="clear" w:color="auto" w:fill="auto"/>
            <w:noWrap/>
            <w:hideMark/>
          </w:tcPr>
          <w:p w14:paraId="204A9F0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87</w:t>
            </w:r>
          </w:p>
        </w:tc>
        <w:tc>
          <w:tcPr>
            <w:tcW w:w="952" w:type="dxa"/>
            <w:shd w:val="clear" w:color="auto" w:fill="auto"/>
            <w:noWrap/>
            <w:hideMark/>
          </w:tcPr>
          <w:p w14:paraId="69C39BD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5.80</w:t>
            </w:r>
          </w:p>
        </w:tc>
        <w:tc>
          <w:tcPr>
            <w:tcW w:w="1494" w:type="dxa"/>
            <w:shd w:val="clear" w:color="auto" w:fill="auto"/>
            <w:noWrap/>
            <w:hideMark/>
          </w:tcPr>
          <w:p w14:paraId="103D9DAF"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26D7069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tcPr>
          <w:p w14:paraId="222565D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"Aldrich-Blake", "given" : "FPG", "non-dropping-particle" : "", "parse-names" : false, "suffix" : "" }, { "dropping-particle" : "", "family" : "Bunn", "given" : "TK", "non-dropping-particle" : "", "parse-names" : false, "suffix" : "" } ], "container-title" : "Folia Primatologica", "id" : "ITEM-1", "issue" : "1-2", "issued" : { "date-parts" : [ [ "1971" ] ] }, "page" : "1-35", "title" : "Observations on baboons, Papio anubis, in an arid region in Ethiopia", "type" : "article-journal", "volume" : "15" }, "uris" : [ "http://www.mendeley.com/documents/?uuid=63dd0d3d-26ae-4fd4-93ce-d53cfa16c0a5" ] } ], "mendeley" : { "formattedCitation" : "[70]", "plainTextFormattedCitation" : "[70]", "previouslyFormattedCitation" : "(Aldrich-Blake &amp; Bunn 1971)"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[70]</w:t>
            </w:r>
            <w:r w:rsidRPr="009E6459">
              <w:rPr>
                <w:rFonts w:ascii="Times New Roman" w:eastAsia="Times New Roman" w:hAnsi="Times New Roman" w:cs="Times New Roman"/>
                <w:color w:val="000000"/>
                <w:sz w:val="20"/>
                <w:szCs w:val="20"/>
              </w:rPr>
              <w:fldChar w:fldCharType="end"/>
            </w:r>
          </w:p>
        </w:tc>
      </w:tr>
      <w:tr w:rsidR="009D3D7A" w:rsidRPr="009E6459" w14:paraId="3D3AB617" w14:textId="77777777" w:rsidTr="009D3D7A">
        <w:trPr>
          <w:trHeight w:val="300"/>
        </w:trPr>
        <w:tc>
          <w:tcPr>
            <w:tcW w:w="2977" w:type="dxa"/>
            <w:shd w:val="clear" w:color="auto" w:fill="auto"/>
            <w:noWrap/>
            <w:hideMark/>
          </w:tcPr>
          <w:p w14:paraId="4A326EAA"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Mikumi</w:t>
            </w:r>
            <w:proofErr w:type="spellEnd"/>
            <w:r w:rsidRPr="00EB40C1">
              <w:rPr>
                <w:rFonts w:ascii="Times New Roman" w:eastAsia="Times New Roman" w:hAnsi="Times New Roman" w:cs="Times New Roman"/>
                <w:color w:val="000000"/>
                <w:sz w:val="20"/>
                <w:szCs w:val="20"/>
              </w:rPr>
              <w:t>, Tanzania</w:t>
            </w:r>
          </w:p>
        </w:tc>
        <w:tc>
          <w:tcPr>
            <w:tcW w:w="1211" w:type="dxa"/>
            <w:shd w:val="clear" w:color="auto" w:fill="auto"/>
            <w:noWrap/>
            <w:hideMark/>
          </w:tcPr>
          <w:p w14:paraId="0BCC56D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120</w:t>
            </w:r>
          </w:p>
        </w:tc>
        <w:tc>
          <w:tcPr>
            <w:tcW w:w="952" w:type="dxa"/>
            <w:shd w:val="clear" w:color="auto" w:fill="auto"/>
            <w:noWrap/>
            <w:hideMark/>
          </w:tcPr>
          <w:p w14:paraId="392D0D5D"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3.40</w:t>
            </w:r>
          </w:p>
        </w:tc>
        <w:tc>
          <w:tcPr>
            <w:tcW w:w="1494" w:type="dxa"/>
            <w:shd w:val="clear" w:color="auto" w:fill="auto"/>
            <w:noWrap/>
            <w:hideMark/>
          </w:tcPr>
          <w:p w14:paraId="106681A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4788A77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tcPr>
          <w:p w14:paraId="608DDBE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"Rasmussen", "given" : "DR", "non-dropping-particle" : "", "parse-names" : false, "suffix" : "" } ], "container-title" : "Animal Behaviour", "id" : "ITEM-1", "issue" : "3", "issued" : { "date-parts" : [ [ "1978" ] ] }, "page" : "834-856", "title" : "Environmental and behavioral correlates of changes in range use in a troop of yellow (Papio cynocephalus) and a troop of olive (P. anubis) baboons.", "type" : "article-journal", "volume" : "31" }, "uris" : [ "http://www.mendeley.com/documents/?uuid=a3b3380f-82d4-470e-939a-ed6b71c560aa" ] } ], "mendeley" : { "formattedCitation" : "[72]", "plainTextFormattedCitation" : "[72]", "previouslyFormattedCitation" : "(Rasmussen 1978)"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[72]</w:t>
            </w:r>
            <w:r w:rsidRPr="009E6459">
              <w:rPr>
                <w:rFonts w:ascii="Times New Roman" w:eastAsia="Times New Roman" w:hAnsi="Times New Roman" w:cs="Times New Roman"/>
                <w:color w:val="000000"/>
                <w:sz w:val="20"/>
                <w:szCs w:val="20"/>
              </w:rPr>
              <w:fldChar w:fldCharType="end"/>
            </w:r>
          </w:p>
        </w:tc>
      </w:tr>
      <w:tr w:rsidR="009D3D7A" w:rsidRPr="009E6459" w14:paraId="5616F91F" w14:textId="77777777" w:rsidTr="009D3D7A">
        <w:trPr>
          <w:trHeight w:val="300"/>
        </w:trPr>
        <w:tc>
          <w:tcPr>
            <w:tcW w:w="2977" w:type="dxa"/>
            <w:shd w:val="clear" w:color="auto" w:fill="auto"/>
            <w:noWrap/>
            <w:hideMark/>
          </w:tcPr>
          <w:p w14:paraId="10686387"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Mkuzi</w:t>
            </w:r>
            <w:proofErr w:type="spellEnd"/>
            <w:r w:rsidRPr="00EB40C1">
              <w:rPr>
                <w:rFonts w:ascii="Times New Roman" w:eastAsia="Times New Roman" w:hAnsi="Times New Roman" w:cs="Times New Roman"/>
                <w:color w:val="000000"/>
                <w:sz w:val="20"/>
                <w:szCs w:val="20"/>
              </w:rPr>
              <w:t>, SA</w:t>
            </w:r>
          </w:p>
        </w:tc>
        <w:tc>
          <w:tcPr>
            <w:tcW w:w="1211" w:type="dxa"/>
            <w:shd w:val="clear" w:color="auto" w:fill="auto"/>
            <w:noWrap/>
            <w:hideMark/>
          </w:tcPr>
          <w:p w14:paraId="0FBEFD5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71</w:t>
            </w:r>
          </w:p>
        </w:tc>
        <w:tc>
          <w:tcPr>
            <w:tcW w:w="952" w:type="dxa"/>
            <w:shd w:val="clear" w:color="auto" w:fill="auto"/>
            <w:noWrap/>
            <w:hideMark/>
          </w:tcPr>
          <w:p w14:paraId="2D0A07DD"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6.04</w:t>
            </w:r>
          </w:p>
        </w:tc>
        <w:tc>
          <w:tcPr>
            <w:tcW w:w="1494" w:type="dxa"/>
            <w:shd w:val="clear" w:color="auto" w:fill="auto"/>
            <w:noWrap/>
            <w:hideMark/>
          </w:tcPr>
          <w:p w14:paraId="74DC7C87"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10</w:t>
            </w:r>
          </w:p>
        </w:tc>
        <w:tc>
          <w:tcPr>
            <w:tcW w:w="1344" w:type="dxa"/>
          </w:tcPr>
          <w:p w14:paraId="49A23FAD"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Unknown</w:t>
            </w:r>
          </w:p>
        </w:tc>
        <w:tc>
          <w:tcPr>
            <w:tcW w:w="1486" w:type="dxa"/>
            <w:shd w:val="clear" w:color="auto" w:fill="auto"/>
            <w:noWrap/>
          </w:tcPr>
          <w:p w14:paraId="7071BAC5"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"Gaynor", "given" : "D", "non-dropping-particle" : "", "parse-names" : false, "suffix" : "" } ], "id" : "ITEM-1", "issued" : { "date-parts" : [ [ "1994" ] ] }, "publisher" : "University of Natal", "title" : "Foraging and feeding behaviour of chacma baboons in a woodland habitat. PhD thesis.", "type" : "thesis" }, "uris" : [ "http://www.mendeley.com/documents/?uuid=92e92e66-8064-4e26-a530-23f45bff48cb" ] } ], "mendeley" : { "formattedCitation" : "[42]", "plainTextFormattedCitation" : "[42]", "previouslyFormattedCitation" : "(Gaynor 1994)"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[42]</w:t>
            </w:r>
            <w:r w:rsidRPr="009E6459">
              <w:rPr>
                <w:rFonts w:ascii="Times New Roman" w:eastAsia="Times New Roman" w:hAnsi="Times New Roman" w:cs="Times New Roman"/>
                <w:sz w:val="20"/>
                <w:szCs w:val="20"/>
              </w:rPr>
              <w:fldChar w:fldCharType="end"/>
            </w:r>
          </w:p>
        </w:tc>
      </w:tr>
      <w:tr w:rsidR="009D3D7A" w:rsidRPr="009E6459" w14:paraId="03CC0633" w14:textId="77777777" w:rsidTr="009D3D7A">
        <w:trPr>
          <w:trHeight w:val="300"/>
        </w:trPr>
        <w:tc>
          <w:tcPr>
            <w:tcW w:w="2977" w:type="dxa"/>
            <w:shd w:val="clear" w:color="auto" w:fill="auto"/>
            <w:noWrap/>
            <w:hideMark/>
          </w:tcPr>
          <w:p w14:paraId="4A600748"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 xml:space="preserve">Mt. </w:t>
            </w:r>
            <w:proofErr w:type="spellStart"/>
            <w:r w:rsidRPr="00EB40C1">
              <w:rPr>
                <w:rFonts w:ascii="Times New Roman" w:eastAsia="Times New Roman" w:hAnsi="Times New Roman" w:cs="Times New Roman"/>
                <w:color w:val="000000"/>
                <w:sz w:val="20"/>
                <w:szCs w:val="20"/>
              </w:rPr>
              <w:t>Assirik</w:t>
            </w:r>
            <w:proofErr w:type="spellEnd"/>
            <w:r w:rsidRPr="00EB40C1">
              <w:rPr>
                <w:rFonts w:ascii="Times New Roman" w:eastAsia="Times New Roman" w:hAnsi="Times New Roman" w:cs="Times New Roman"/>
                <w:color w:val="000000"/>
                <w:sz w:val="20"/>
                <w:szCs w:val="20"/>
              </w:rPr>
              <w:t>, Senegal (1)</w:t>
            </w:r>
          </w:p>
        </w:tc>
        <w:tc>
          <w:tcPr>
            <w:tcW w:w="1211" w:type="dxa"/>
            <w:shd w:val="clear" w:color="auto" w:fill="auto"/>
            <w:noWrap/>
            <w:hideMark/>
          </w:tcPr>
          <w:p w14:paraId="61043A0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250</w:t>
            </w:r>
          </w:p>
        </w:tc>
        <w:tc>
          <w:tcPr>
            <w:tcW w:w="952" w:type="dxa"/>
            <w:shd w:val="clear" w:color="auto" w:fill="auto"/>
            <w:noWrap/>
            <w:hideMark/>
          </w:tcPr>
          <w:p w14:paraId="7A324B4B"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8.10</w:t>
            </w:r>
          </w:p>
        </w:tc>
        <w:tc>
          <w:tcPr>
            <w:tcW w:w="1494" w:type="dxa"/>
            <w:shd w:val="clear" w:color="auto" w:fill="auto"/>
            <w:noWrap/>
            <w:hideMark/>
          </w:tcPr>
          <w:p w14:paraId="767F840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14F86C6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1962F13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"Sharman", "given" : "M", "non-dropping-particle" : "", "parse-names" : false, "suffix" : "" } ], "id" : "ITEM-1", "issued" : { "date-parts" : [ [ "1981" ] ] }, "publisher" : "Yale Univeristy", "title" : "Feeding, ranging and social organisation of the guinea baboon. PhD thesis.", "type" : "thesis" }, "uris" : [ "http://www.mendeley.com/documents/?uuid=f561ea27-cb81-402e-aeca-cc9e422a39e6" ] } ], "mendeley" : { "formattedCitation" : "[38]", "plainTextFormattedCitation" : "[38]", "previouslyFormattedCitation" : "(Sharman 1981)"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[38]</w:t>
            </w:r>
            <w:r w:rsidRPr="009E6459">
              <w:rPr>
                <w:rFonts w:ascii="Times New Roman" w:eastAsia="Times New Roman" w:hAnsi="Times New Roman" w:cs="Times New Roman"/>
                <w:color w:val="000000"/>
                <w:sz w:val="20"/>
                <w:szCs w:val="20"/>
              </w:rPr>
              <w:fldChar w:fldCharType="end"/>
            </w:r>
          </w:p>
        </w:tc>
      </w:tr>
      <w:tr w:rsidR="009D3D7A" w:rsidRPr="009E6459" w14:paraId="22F8624C" w14:textId="77777777" w:rsidTr="009D3D7A">
        <w:trPr>
          <w:trHeight w:val="300"/>
        </w:trPr>
        <w:tc>
          <w:tcPr>
            <w:tcW w:w="2977" w:type="dxa"/>
            <w:shd w:val="clear" w:color="auto" w:fill="auto"/>
            <w:noWrap/>
            <w:hideMark/>
          </w:tcPr>
          <w:p w14:paraId="45168FBE"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 xml:space="preserve">Mt. </w:t>
            </w:r>
            <w:proofErr w:type="spellStart"/>
            <w:r w:rsidRPr="00EB40C1">
              <w:rPr>
                <w:rFonts w:ascii="Times New Roman" w:eastAsia="Times New Roman" w:hAnsi="Times New Roman" w:cs="Times New Roman"/>
                <w:color w:val="000000"/>
                <w:sz w:val="20"/>
                <w:szCs w:val="20"/>
              </w:rPr>
              <w:t>Assirik</w:t>
            </w:r>
            <w:proofErr w:type="spellEnd"/>
            <w:r w:rsidRPr="00EB40C1">
              <w:rPr>
                <w:rFonts w:ascii="Times New Roman" w:eastAsia="Times New Roman" w:hAnsi="Times New Roman" w:cs="Times New Roman"/>
                <w:color w:val="000000"/>
                <w:sz w:val="20"/>
                <w:szCs w:val="20"/>
              </w:rPr>
              <w:t>, Senegal (2)</w:t>
            </w:r>
          </w:p>
        </w:tc>
        <w:tc>
          <w:tcPr>
            <w:tcW w:w="1211" w:type="dxa"/>
            <w:shd w:val="clear" w:color="auto" w:fill="auto"/>
            <w:noWrap/>
            <w:hideMark/>
          </w:tcPr>
          <w:p w14:paraId="0D95553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135</w:t>
            </w:r>
          </w:p>
        </w:tc>
        <w:tc>
          <w:tcPr>
            <w:tcW w:w="952" w:type="dxa"/>
            <w:shd w:val="clear" w:color="auto" w:fill="auto"/>
            <w:noWrap/>
            <w:hideMark/>
          </w:tcPr>
          <w:p w14:paraId="34F34672"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7.60</w:t>
            </w:r>
          </w:p>
        </w:tc>
        <w:tc>
          <w:tcPr>
            <w:tcW w:w="1494" w:type="dxa"/>
            <w:shd w:val="clear" w:color="auto" w:fill="auto"/>
            <w:noWrap/>
            <w:hideMark/>
          </w:tcPr>
          <w:p w14:paraId="73E25BFA"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30</w:t>
            </w:r>
          </w:p>
        </w:tc>
        <w:tc>
          <w:tcPr>
            <w:tcW w:w="1344" w:type="dxa"/>
          </w:tcPr>
          <w:p w14:paraId="4DEF7A7C"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773AB9D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fldChar w:fldCharType="begin" w:fldLock="1"/>
            </w:r>
            <w:r w:rsidRPr="009E6459">
              <w:rPr>
                <w:rFonts w:ascii="Times New Roman" w:eastAsia="Times New Roman" w:hAnsi="Times New Roman" w:cs="Times New Roman"/>
                <w:color w:val="000000"/>
                <w:sz w:val="20"/>
                <w:szCs w:val="20"/>
              </w:rPr>
              <w:instrText>ADDIN CSL_CITATION { "citationItems" : [ { "id" : "ITEM-1", "itemData" : { "author" : [ { "dropping-particle" : "", "family" : "Sharman", "given" : "M", "non-dropping-particle" : "", "parse-names" : false, "suffix" : "" } ], "id" : "ITEM-1", "issued" : { "date-parts" : [ [ "1981" ] ] }, "publisher" : "Yale Univeristy", "title" : "Feeding, ranging and social organisation of the guinea baboon. PhD thesis.", "type" : "thesis" }, "uris" : [ "http://www.mendeley.com/documents/?uuid=f561ea27-cb81-402e-aeca-cc9e422a39e6" ] } ], "mendeley" : { "formattedCitation" : "[38]", "plainTextFormattedCitation" : "[38]", "previouslyFormattedCitation" : "(Sharman 1981)" }, "properties" : { "noteIndex" : 0 }, "schema" : "https://github.com/citation-style-language/schema/raw/master/csl-citation.json" }</w:instrText>
            </w:r>
            <w:r w:rsidRPr="009E6459">
              <w:rPr>
                <w:rFonts w:ascii="Times New Roman" w:eastAsia="Times New Roman" w:hAnsi="Times New Roman" w:cs="Times New Roman"/>
                <w:color w:val="000000"/>
                <w:sz w:val="20"/>
                <w:szCs w:val="20"/>
              </w:rPr>
              <w:fldChar w:fldCharType="separate"/>
            </w:r>
            <w:r w:rsidRPr="009E6459">
              <w:rPr>
                <w:rFonts w:ascii="Times New Roman" w:eastAsia="Times New Roman" w:hAnsi="Times New Roman" w:cs="Times New Roman"/>
                <w:noProof/>
                <w:color w:val="000000"/>
                <w:sz w:val="20"/>
                <w:szCs w:val="20"/>
              </w:rPr>
              <w:t>[38]</w:t>
            </w:r>
            <w:r w:rsidRPr="009E6459">
              <w:rPr>
                <w:rFonts w:ascii="Times New Roman" w:eastAsia="Times New Roman" w:hAnsi="Times New Roman" w:cs="Times New Roman"/>
                <w:color w:val="000000"/>
                <w:sz w:val="20"/>
                <w:szCs w:val="20"/>
              </w:rPr>
              <w:fldChar w:fldCharType="end"/>
            </w:r>
          </w:p>
        </w:tc>
      </w:tr>
      <w:tr w:rsidR="009D3D7A" w:rsidRPr="009E6459" w14:paraId="1D4AA6D5" w14:textId="77777777" w:rsidTr="009D3D7A">
        <w:trPr>
          <w:trHeight w:val="300"/>
        </w:trPr>
        <w:tc>
          <w:tcPr>
            <w:tcW w:w="2977" w:type="dxa"/>
            <w:shd w:val="clear" w:color="auto" w:fill="auto"/>
            <w:noWrap/>
            <w:hideMark/>
          </w:tcPr>
          <w:p w14:paraId="2DDFB462"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Mulu</w:t>
            </w:r>
            <w:proofErr w:type="spellEnd"/>
            <w:r w:rsidRPr="00EB40C1">
              <w:rPr>
                <w:rFonts w:ascii="Times New Roman" w:eastAsia="Times New Roman" w:hAnsi="Times New Roman" w:cs="Times New Roman"/>
                <w:color w:val="000000"/>
                <w:sz w:val="20"/>
                <w:szCs w:val="20"/>
              </w:rPr>
              <w:t>, Ethiopia</w:t>
            </w:r>
          </w:p>
        </w:tc>
        <w:tc>
          <w:tcPr>
            <w:tcW w:w="1211" w:type="dxa"/>
            <w:shd w:val="clear" w:color="auto" w:fill="auto"/>
            <w:noWrap/>
            <w:hideMark/>
          </w:tcPr>
          <w:p w14:paraId="7A17E4F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22</w:t>
            </w:r>
          </w:p>
        </w:tc>
        <w:tc>
          <w:tcPr>
            <w:tcW w:w="952" w:type="dxa"/>
            <w:shd w:val="clear" w:color="auto" w:fill="auto"/>
            <w:noWrap/>
            <w:hideMark/>
          </w:tcPr>
          <w:p w14:paraId="01B80857"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1.10</w:t>
            </w:r>
          </w:p>
        </w:tc>
        <w:tc>
          <w:tcPr>
            <w:tcW w:w="1494" w:type="dxa"/>
            <w:shd w:val="clear" w:color="auto" w:fill="auto"/>
            <w:noWrap/>
            <w:hideMark/>
          </w:tcPr>
          <w:p w14:paraId="0C24AA08"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759B9FC4"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Unknown</w:t>
            </w:r>
          </w:p>
        </w:tc>
        <w:tc>
          <w:tcPr>
            <w:tcW w:w="1486" w:type="dxa"/>
            <w:shd w:val="clear" w:color="auto" w:fill="auto"/>
            <w:noWrap/>
            <w:hideMark/>
          </w:tcPr>
          <w:p w14:paraId="6E4D0F23"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 xml:space="preserve">(Dunbar, </w:t>
            </w:r>
            <w:proofErr w:type="spellStart"/>
            <w:r w:rsidRPr="009E6459">
              <w:rPr>
                <w:rFonts w:ascii="Times New Roman" w:eastAsia="Times New Roman" w:hAnsi="Times New Roman" w:cs="Times New Roman"/>
                <w:color w:val="000000"/>
                <w:sz w:val="20"/>
                <w:szCs w:val="20"/>
              </w:rPr>
              <w:t>pers</w:t>
            </w:r>
            <w:proofErr w:type="spellEnd"/>
            <w:r w:rsidRPr="009E6459">
              <w:rPr>
                <w:rFonts w:ascii="Times New Roman" w:eastAsia="Times New Roman" w:hAnsi="Times New Roman" w:cs="Times New Roman"/>
                <w:color w:val="000000"/>
                <w:sz w:val="20"/>
                <w:szCs w:val="20"/>
              </w:rPr>
              <w:t xml:space="preserve"> </w:t>
            </w:r>
            <w:proofErr w:type="spellStart"/>
            <w:r w:rsidRPr="009E6459">
              <w:rPr>
                <w:rFonts w:ascii="Times New Roman" w:eastAsia="Times New Roman" w:hAnsi="Times New Roman" w:cs="Times New Roman"/>
                <w:color w:val="000000"/>
                <w:sz w:val="20"/>
                <w:szCs w:val="20"/>
              </w:rPr>
              <w:lastRenderedPageBreak/>
              <w:t>comm</w:t>
            </w:r>
            <w:proofErr w:type="spellEnd"/>
            <w:r w:rsidRPr="009E6459">
              <w:rPr>
                <w:rFonts w:ascii="Times New Roman" w:eastAsia="Times New Roman" w:hAnsi="Times New Roman" w:cs="Times New Roman"/>
                <w:color w:val="000000"/>
                <w:sz w:val="20"/>
                <w:szCs w:val="20"/>
              </w:rPr>
              <w:t>)</w:t>
            </w:r>
          </w:p>
        </w:tc>
      </w:tr>
      <w:tr w:rsidR="009D3D7A" w:rsidRPr="009E6459" w14:paraId="7C7D1DB7" w14:textId="77777777" w:rsidTr="009D3D7A">
        <w:trPr>
          <w:trHeight w:val="300"/>
        </w:trPr>
        <w:tc>
          <w:tcPr>
            <w:tcW w:w="2977" w:type="dxa"/>
            <w:shd w:val="clear" w:color="auto" w:fill="auto"/>
            <w:noWrap/>
            <w:hideMark/>
          </w:tcPr>
          <w:p w14:paraId="53EEE942"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lastRenderedPageBreak/>
              <w:t>Suikersbosrand</w:t>
            </w:r>
            <w:proofErr w:type="spellEnd"/>
            <w:r w:rsidRPr="00EB40C1">
              <w:rPr>
                <w:rFonts w:ascii="Times New Roman" w:eastAsia="Times New Roman" w:hAnsi="Times New Roman" w:cs="Times New Roman"/>
                <w:color w:val="000000"/>
                <w:sz w:val="20"/>
                <w:szCs w:val="20"/>
              </w:rPr>
              <w:t xml:space="preserve">, South Africa </w:t>
            </w:r>
          </w:p>
        </w:tc>
        <w:tc>
          <w:tcPr>
            <w:tcW w:w="1211" w:type="dxa"/>
            <w:shd w:val="clear" w:color="auto" w:fill="auto"/>
            <w:noWrap/>
            <w:hideMark/>
          </w:tcPr>
          <w:p w14:paraId="0F776571"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78</w:t>
            </w:r>
          </w:p>
        </w:tc>
        <w:tc>
          <w:tcPr>
            <w:tcW w:w="952" w:type="dxa"/>
            <w:shd w:val="clear" w:color="auto" w:fill="auto"/>
            <w:noWrap/>
            <w:hideMark/>
          </w:tcPr>
          <w:p w14:paraId="727B5912"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4.10</w:t>
            </w:r>
          </w:p>
        </w:tc>
        <w:tc>
          <w:tcPr>
            <w:tcW w:w="1494" w:type="dxa"/>
            <w:shd w:val="clear" w:color="auto" w:fill="auto"/>
            <w:noWrap/>
            <w:hideMark/>
          </w:tcPr>
          <w:p w14:paraId="0114EA26"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1A6768C8"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0C2B843F"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"Anderson", "given" : "CM", "non-dropping-particle" : "", "parse-names" : false, "suffix" : "" } ], "container-title" : "International Journal of Primatology", "id" : "ITEM-1", "issued" : { "date-parts" : [ [ "1981" ] ] }, "title" : "Intertroop relations of chacma baboon (Papio ursinus)", "type" : "article-journal" }, "uris" : [ "http://www.mendeley.com/documents/?uuid=ff210377-1d1c-4729-a01c-7f84e6c21d13" ] } ], "mendeley" : { "formattedCitation" : "[81]", "plainTextFormattedCitation" : "[81]", "previouslyFormattedCitation" : "(Anderson 1981)"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[81]</w:t>
            </w:r>
            <w:r w:rsidRPr="009E6459">
              <w:rPr>
                <w:rFonts w:ascii="Times New Roman" w:eastAsia="Times New Roman" w:hAnsi="Times New Roman" w:cs="Times New Roman"/>
                <w:sz w:val="20"/>
                <w:szCs w:val="20"/>
              </w:rPr>
              <w:fldChar w:fldCharType="end"/>
            </w:r>
          </w:p>
        </w:tc>
      </w:tr>
      <w:tr w:rsidR="009D3D7A" w:rsidRPr="009E6459" w14:paraId="194BCD7E" w14:textId="77777777" w:rsidTr="009D3D7A">
        <w:trPr>
          <w:trHeight w:val="300"/>
        </w:trPr>
        <w:tc>
          <w:tcPr>
            <w:tcW w:w="2977" w:type="dxa"/>
            <w:shd w:val="clear" w:color="auto" w:fill="auto"/>
            <w:noWrap/>
            <w:hideMark/>
          </w:tcPr>
          <w:p w14:paraId="66EA0035"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Tana</w:t>
            </w:r>
            <w:proofErr w:type="spellEnd"/>
            <w:r w:rsidRPr="00EB40C1">
              <w:rPr>
                <w:rFonts w:ascii="Times New Roman" w:eastAsia="Times New Roman" w:hAnsi="Times New Roman" w:cs="Times New Roman"/>
                <w:color w:val="000000"/>
                <w:sz w:val="20"/>
                <w:szCs w:val="20"/>
              </w:rPr>
              <w:t>, Kenya</w:t>
            </w:r>
          </w:p>
        </w:tc>
        <w:tc>
          <w:tcPr>
            <w:tcW w:w="1211" w:type="dxa"/>
            <w:shd w:val="clear" w:color="auto" w:fill="auto"/>
            <w:noWrap/>
            <w:hideMark/>
          </w:tcPr>
          <w:p w14:paraId="3A16EA1D"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75</w:t>
            </w:r>
          </w:p>
        </w:tc>
        <w:tc>
          <w:tcPr>
            <w:tcW w:w="952" w:type="dxa"/>
            <w:shd w:val="clear" w:color="auto" w:fill="auto"/>
            <w:noWrap/>
            <w:hideMark/>
          </w:tcPr>
          <w:p w14:paraId="1C2033DA"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5.30</w:t>
            </w:r>
          </w:p>
        </w:tc>
        <w:tc>
          <w:tcPr>
            <w:tcW w:w="1494" w:type="dxa"/>
            <w:shd w:val="clear" w:color="auto" w:fill="auto"/>
            <w:noWrap/>
            <w:hideMark/>
          </w:tcPr>
          <w:p w14:paraId="1A71F974"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15</w:t>
            </w:r>
          </w:p>
        </w:tc>
        <w:tc>
          <w:tcPr>
            <w:tcW w:w="1344" w:type="dxa"/>
          </w:tcPr>
          <w:p w14:paraId="217BA704" w14:textId="77777777" w:rsidR="009D3D7A" w:rsidRPr="009E6459" w:rsidRDefault="009D3D7A" w:rsidP="009D3D7A">
            <w:pPr>
              <w:rPr>
                <w:rFonts w:ascii="Times New Roman" w:eastAsia="Times New Roman" w:hAnsi="Times New Roman" w:cs="Times New Roman"/>
                <w:sz w:val="20"/>
                <w:szCs w:val="20"/>
              </w:rPr>
            </w:pPr>
          </w:p>
        </w:tc>
        <w:tc>
          <w:tcPr>
            <w:tcW w:w="1486" w:type="dxa"/>
            <w:shd w:val="clear" w:color="auto" w:fill="auto"/>
            <w:noWrap/>
          </w:tcPr>
          <w:p w14:paraId="1FC3100F"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"DOI" : "10.1046/j.1365-2028.1998.00120.x", "ISSN" : "01416707", "author" : [ { "dropping-particle" : "", "family" : "Wahungu", "given" : "Geoffrey", "non-dropping-particle" : "", "parse-names" : false, "suffix" : "" } ], "container-title" : "African Journal of Ecology", "id" : "ITEM-1", "issue" : "2", "issued" : { "date-parts" : [ [ "1998", "6", "6" ] ] }, "page" : "159-173", "title" : "Diet and Habitat Overlap in Two Sympatric Primate Species, the Tana crested mangabey Cercocebus galeritus and yellow baboon Papio cynocephalus", "type" : "article-journal", "volume" : "36" }, "uris" : [ "http://www.mendeley.com/documents/?uuid=80f0df7a-f47d-45df-a20f-d98141052b2e" ] } ], "mendeley" : { "formattedCitation" : "[73]", "plainTextFormattedCitation" : "[73]", "previouslyFormattedCitation" : "(Wahungu 1998)"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[73]</w:t>
            </w:r>
            <w:r w:rsidRPr="009E6459">
              <w:rPr>
                <w:rFonts w:ascii="Times New Roman" w:eastAsia="Times New Roman" w:hAnsi="Times New Roman" w:cs="Times New Roman"/>
                <w:sz w:val="20"/>
                <w:szCs w:val="20"/>
              </w:rPr>
              <w:fldChar w:fldCharType="end"/>
            </w:r>
          </w:p>
        </w:tc>
      </w:tr>
      <w:tr w:rsidR="009D3D7A" w:rsidRPr="009E6459" w14:paraId="14BCDC49" w14:textId="77777777" w:rsidTr="009D3D7A">
        <w:trPr>
          <w:trHeight w:val="300"/>
        </w:trPr>
        <w:tc>
          <w:tcPr>
            <w:tcW w:w="2977" w:type="dxa"/>
            <w:shd w:val="clear" w:color="auto" w:fill="auto"/>
            <w:noWrap/>
            <w:hideMark/>
          </w:tcPr>
          <w:p w14:paraId="0C171D8A"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Tsaobis</w:t>
            </w:r>
            <w:proofErr w:type="spellEnd"/>
            <w:r w:rsidRPr="00EB40C1">
              <w:rPr>
                <w:rFonts w:ascii="Times New Roman" w:eastAsia="Times New Roman" w:hAnsi="Times New Roman" w:cs="Times New Roman"/>
                <w:color w:val="000000"/>
                <w:sz w:val="20"/>
                <w:szCs w:val="20"/>
              </w:rPr>
              <w:t>, Namibia (1)</w:t>
            </w:r>
          </w:p>
        </w:tc>
        <w:tc>
          <w:tcPr>
            <w:tcW w:w="1211" w:type="dxa"/>
            <w:shd w:val="clear" w:color="auto" w:fill="auto"/>
            <w:noWrap/>
            <w:hideMark/>
          </w:tcPr>
          <w:p w14:paraId="6DD4E48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57</w:t>
            </w:r>
          </w:p>
        </w:tc>
        <w:tc>
          <w:tcPr>
            <w:tcW w:w="952" w:type="dxa"/>
            <w:shd w:val="clear" w:color="auto" w:fill="auto"/>
            <w:noWrap/>
            <w:hideMark/>
          </w:tcPr>
          <w:p w14:paraId="1B505ED2"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6.00</w:t>
            </w:r>
          </w:p>
        </w:tc>
        <w:tc>
          <w:tcPr>
            <w:tcW w:w="1494" w:type="dxa"/>
            <w:shd w:val="clear" w:color="auto" w:fill="auto"/>
            <w:noWrap/>
            <w:hideMark/>
          </w:tcPr>
          <w:p w14:paraId="75526C4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30</w:t>
            </w:r>
          </w:p>
        </w:tc>
        <w:tc>
          <w:tcPr>
            <w:tcW w:w="1344" w:type="dxa"/>
          </w:tcPr>
          <w:p w14:paraId="76113017"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tcPr>
          <w:p w14:paraId="0C6EE110"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"King", "given" : "Andrew J.", "non-dropping-particle" : "", "parse-names" : false, "suffix" : "" } ], "id" : "ITEM-1", "issued" : { "date-parts" : [ [ "2008" ] ] }, "publisher" : "University College London", "title" : "Leadership, coordinated behaviour, and information use in a social primate. PhD thesis.", "type" : "thesis" }, "uris" : [ "http://www.mendeley.com/documents/?uuid=248dad8a-77d0-45f8-8f67-bf85e9d5806b" ] } ], "mendeley" : { "formattedCitation" : "[44]", "plainTextFormattedCitation" : "[44]", "previouslyFormattedCitation" : "(King 2008)"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[44]</w:t>
            </w:r>
            <w:r w:rsidRPr="009E6459">
              <w:rPr>
                <w:rFonts w:ascii="Times New Roman" w:eastAsia="Times New Roman" w:hAnsi="Times New Roman" w:cs="Times New Roman"/>
                <w:sz w:val="20"/>
                <w:szCs w:val="20"/>
              </w:rPr>
              <w:fldChar w:fldCharType="end"/>
            </w:r>
          </w:p>
        </w:tc>
      </w:tr>
      <w:tr w:rsidR="009D3D7A" w:rsidRPr="009E6459" w14:paraId="477A6111" w14:textId="77777777" w:rsidTr="009D3D7A">
        <w:trPr>
          <w:trHeight w:val="300"/>
        </w:trPr>
        <w:tc>
          <w:tcPr>
            <w:tcW w:w="2977" w:type="dxa"/>
            <w:shd w:val="clear" w:color="auto" w:fill="auto"/>
            <w:noWrap/>
            <w:hideMark/>
          </w:tcPr>
          <w:p w14:paraId="2C5B9C36"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Tsaobis</w:t>
            </w:r>
            <w:proofErr w:type="spellEnd"/>
            <w:r w:rsidRPr="00EB40C1">
              <w:rPr>
                <w:rFonts w:ascii="Times New Roman" w:eastAsia="Times New Roman" w:hAnsi="Times New Roman" w:cs="Times New Roman"/>
                <w:color w:val="000000"/>
                <w:sz w:val="20"/>
                <w:szCs w:val="20"/>
              </w:rPr>
              <w:t>, Namibia (2)</w:t>
            </w:r>
          </w:p>
        </w:tc>
        <w:tc>
          <w:tcPr>
            <w:tcW w:w="1211" w:type="dxa"/>
            <w:shd w:val="clear" w:color="auto" w:fill="auto"/>
            <w:noWrap/>
            <w:hideMark/>
          </w:tcPr>
          <w:p w14:paraId="5184863A"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32</w:t>
            </w:r>
          </w:p>
        </w:tc>
        <w:tc>
          <w:tcPr>
            <w:tcW w:w="952" w:type="dxa"/>
            <w:shd w:val="clear" w:color="auto" w:fill="auto"/>
            <w:noWrap/>
            <w:hideMark/>
          </w:tcPr>
          <w:p w14:paraId="641E4B44"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6.00</w:t>
            </w:r>
          </w:p>
        </w:tc>
        <w:tc>
          <w:tcPr>
            <w:tcW w:w="1494" w:type="dxa"/>
            <w:shd w:val="clear" w:color="auto" w:fill="auto"/>
            <w:noWrap/>
            <w:hideMark/>
          </w:tcPr>
          <w:p w14:paraId="793A54A1"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30</w:t>
            </w:r>
          </w:p>
        </w:tc>
        <w:tc>
          <w:tcPr>
            <w:tcW w:w="1344" w:type="dxa"/>
          </w:tcPr>
          <w:p w14:paraId="4DCD9807"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&gt;12months</w:t>
            </w:r>
          </w:p>
        </w:tc>
        <w:tc>
          <w:tcPr>
            <w:tcW w:w="1486" w:type="dxa"/>
            <w:shd w:val="clear" w:color="auto" w:fill="auto"/>
            <w:noWrap/>
            <w:hideMark/>
          </w:tcPr>
          <w:p w14:paraId="634E21FA"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"King", "given" : "Andrew J.", "non-dropping-particle" : "", "parse-names" : false, "suffix" : "" } ], "id" : "ITEM-1", "issued" : { "date-parts" : [ [ "2008" ] ] }, "publisher" : "University College London", "title" : "Leadership, coordinated behaviour, and information use in a social primate. PhD thesis.", "type" : "thesis" }, "uris" : [ "http://www.mendeley.com/documents/?uuid=248dad8a-77d0-45f8-8f67-bf85e9d5806b" ] } ], "mendeley" : { "formattedCitation" : "[44]", "plainTextFormattedCitation" : "[44]", "previouslyFormattedCitation" : "(King 2008)"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[44]</w:t>
            </w:r>
            <w:r w:rsidRPr="009E6459">
              <w:rPr>
                <w:rFonts w:ascii="Times New Roman" w:eastAsia="Times New Roman" w:hAnsi="Times New Roman" w:cs="Times New Roman"/>
                <w:sz w:val="20"/>
                <w:szCs w:val="20"/>
              </w:rPr>
              <w:fldChar w:fldCharType="end"/>
            </w:r>
          </w:p>
        </w:tc>
      </w:tr>
      <w:tr w:rsidR="009D3D7A" w:rsidRPr="009E6459" w14:paraId="4B4BA65A" w14:textId="77777777" w:rsidTr="009D3D7A">
        <w:trPr>
          <w:trHeight w:val="300"/>
        </w:trPr>
        <w:tc>
          <w:tcPr>
            <w:tcW w:w="2977" w:type="dxa"/>
            <w:shd w:val="clear" w:color="auto" w:fill="auto"/>
            <w:noWrap/>
            <w:hideMark/>
          </w:tcPr>
          <w:p w14:paraId="3CEA9C92"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DeHoop</w:t>
            </w:r>
            <w:proofErr w:type="spellEnd"/>
            <w:r w:rsidRPr="00EB40C1">
              <w:rPr>
                <w:rFonts w:ascii="Times New Roman" w:eastAsia="Times New Roman" w:hAnsi="Times New Roman" w:cs="Times New Roman"/>
                <w:color w:val="000000"/>
                <w:sz w:val="20"/>
                <w:szCs w:val="20"/>
              </w:rPr>
              <w:t>, South Africa (1)</w:t>
            </w:r>
          </w:p>
        </w:tc>
        <w:tc>
          <w:tcPr>
            <w:tcW w:w="1211" w:type="dxa"/>
            <w:shd w:val="clear" w:color="auto" w:fill="auto"/>
            <w:noWrap/>
            <w:hideMark/>
          </w:tcPr>
          <w:p w14:paraId="0F856D40"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40</w:t>
            </w:r>
          </w:p>
        </w:tc>
        <w:tc>
          <w:tcPr>
            <w:tcW w:w="952" w:type="dxa"/>
            <w:shd w:val="clear" w:color="auto" w:fill="auto"/>
            <w:noWrap/>
            <w:hideMark/>
          </w:tcPr>
          <w:p w14:paraId="0CBCEC6C"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5.65</w:t>
            </w:r>
          </w:p>
        </w:tc>
        <w:tc>
          <w:tcPr>
            <w:tcW w:w="1494" w:type="dxa"/>
            <w:shd w:val="clear" w:color="auto" w:fill="auto"/>
            <w:noWrap/>
            <w:hideMark/>
          </w:tcPr>
          <w:p w14:paraId="46C6993E"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30</w:t>
            </w:r>
          </w:p>
        </w:tc>
        <w:tc>
          <w:tcPr>
            <w:tcW w:w="1344" w:type="dxa"/>
          </w:tcPr>
          <w:p w14:paraId="4BF1A73B"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tcPr>
          <w:p w14:paraId="10A955C2"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"Hill", "given" : "Russell A", "non-dropping-particle" : "", "parse-names" : false, "suffix" : "" } ], "id" : "ITEM-1", "issued" : { "date-parts" : [ [ "1999" ] ] }, "page" : "286", "publisher" : "Liverpool", "title" : "Ecological and Demographic Determinants of Time Budgets in Baboons: Implications for Cross-Populational Models of Baboon Socioecology", "type" : "thesis" }, "uris" : [ "http://www.mendeley.com/documents/?uuid=bc73abb0-ed44-473f-9fa8-ea15f088b3ce" ] } ], "mendeley" : { "formattedCitation" : "[80]", "plainTextFormattedCitation" : "[80]", "previouslyFormattedCitation" : "(Hill 1999)"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[80]</w:t>
            </w:r>
            <w:r w:rsidRPr="009E6459">
              <w:rPr>
                <w:rFonts w:ascii="Times New Roman" w:eastAsia="Times New Roman" w:hAnsi="Times New Roman" w:cs="Times New Roman"/>
                <w:sz w:val="20"/>
                <w:szCs w:val="20"/>
              </w:rPr>
              <w:fldChar w:fldCharType="end"/>
            </w:r>
          </w:p>
        </w:tc>
      </w:tr>
      <w:tr w:rsidR="009D3D7A" w:rsidRPr="009E6459" w14:paraId="152CC40A" w14:textId="77777777" w:rsidTr="009D3D7A">
        <w:trPr>
          <w:trHeight w:val="300"/>
        </w:trPr>
        <w:tc>
          <w:tcPr>
            <w:tcW w:w="2977" w:type="dxa"/>
            <w:shd w:val="clear" w:color="auto" w:fill="auto"/>
            <w:noWrap/>
            <w:hideMark/>
          </w:tcPr>
          <w:p w14:paraId="3039B159" w14:textId="77777777" w:rsidR="009D3D7A" w:rsidRPr="00EB40C1" w:rsidRDefault="009D3D7A" w:rsidP="009D3D7A">
            <w:pPr>
              <w:rPr>
                <w:rFonts w:ascii="Times New Roman" w:eastAsia="Times New Roman" w:hAnsi="Times New Roman" w:cs="Times New Roman"/>
                <w:color w:val="000000"/>
                <w:sz w:val="20"/>
                <w:szCs w:val="20"/>
              </w:rPr>
            </w:pPr>
            <w:proofErr w:type="spellStart"/>
            <w:r w:rsidRPr="00EB40C1">
              <w:rPr>
                <w:rFonts w:ascii="Times New Roman" w:eastAsia="Times New Roman" w:hAnsi="Times New Roman" w:cs="Times New Roman"/>
                <w:color w:val="000000"/>
                <w:sz w:val="20"/>
                <w:szCs w:val="20"/>
              </w:rPr>
              <w:t>DeHoop</w:t>
            </w:r>
            <w:proofErr w:type="spellEnd"/>
            <w:r w:rsidRPr="00EB40C1">
              <w:rPr>
                <w:rFonts w:ascii="Times New Roman" w:eastAsia="Times New Roman" w:hAnsi="Times New Roman" w:cs="Times New Roman"/>
                <w:color w:val="000000"/>
                <w:sz w:val="20"/>
                <w:szCs w:val="20"/>
              </w:rPr>
              <w:t>, South Africa (2)</w:t>
            </w:r>
          </w:p>
        </w:tc>
        <w:tc>
          <w:tcPr>
            <w:tcW w:w="1211" w:type="dxa"/>
            <w:shd w:val="clear" w:color="auto" w:fill="auto"/>
            <w:noWrap/>
            <w:hideMark/>
          </w:tcPr>
          <w:p w14:paraId="30557754"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17</w:t>
            </w:r>
          </w:p>
        </w:tc>
        <w:tc>
          <w:tcPr>
            <w:tcW w:w="952" w:type="dxa"/>
            <w:shd w:val="clear" w:color="auto" w:fill="auto"/>
            <w:noWrap/>
            <w:hideMark/>
          </w:tcPr>
          <w:p w14:paraId="59CF9CBE"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4.86</w:t>
            </w:r>
          </w:p>
        </w:tc>
        <w:tc>
          <w:tcPr>
            <w:tcW w:w="1494" w:type="dxa"/>
            <w:shd w:val="clear" w:color="auto" w:fill="auto"/>
            <w:noWrap/>
            <w:hideMark/>
          </w:tcPr>
          <w:p w14:paraId="0CBD0CF4"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30</w:t>
            </w:r>
          </w:p>
        </w:tc>
        <w:tc>
          <w:tcPr>
            <w:tcW w:w="1344" w:type="dxa"/>
          </w:tcPr>
          <w:p w14:paraId="4BA69DA5"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51FA94D6"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"Hill", "given" : "Russell A", "non-dropping-particle" : "", "parse-names" : false, "suffix" : "" } ], "id" : "ITEM-1", "issued" : { "date-parts" : [ [ "1999" ] ] }, "page" : "286", "publisher" : "Liverpool", "title" : "Ecological and Demographic Determinants of Time Budgets in Baboons: Implications for Cross-Populational Models of Baboon Socioecology", "type" : "thesis" }, "uris" : [ "http://www.mendeley.com/documents/?uuid=bc73abb0-ed44-473f-9fa8-ea15f088b3ce" ] } ], "mendeley" : { "formattedCitation" : "[80]", "plainTextFormattedCitation" : "[80]", "previouslyFormattedCitation" : "(Hill 1999)"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[80]</w:t>
            </w:r>
            <w:r w:rsidRPr="009E6459">
              <w:rPr>
                <w:rFonts w:ascii="Times New Roman" w:eastAsia="Times New Roman" w:hAnsi="Times New Roman" w:cs="Times New Roman"/>
                <w:sz w:val="20"/>
                <w:szCs w:val="20"/>
              </w:rPr>
              <w:fldChar w:fldCharType="end"/>
            </w:r>
          </w:p>
        </w:tc>
      </w:tr>
      <w:tr w:rsidR="009D3D7A" w:rsidRPr="009E6459" w14:paraId="248EF694" w14:textId="77777777" w:rsidTr="009D3D7A">
        <w:trPr>
          <w:trHeight w:val="300"/>
        </w:trPr>
        <w:tc>
          <w:tcPr>
            <w:tcW w:w="2977" w:type="dxa"/>
            <w:shd w:val="clear" w:color="auto" w:fill="auto"/>
            <w:noWrap/>
            <w:hideMark/>
          </w:tcPr>
          <w:p w14:paraId="7169757E" w14:textId="77777777" w:rsidR="009D3D7A" w:rsidRPr="00EB40C1" w:rsidRDefault="009D3D7A" w:rsidP="009D3D7A">
            <w:pPr>
              <w:rPr>
                <w:rFonts w:ascii="Times New Roman" w:eastAsia="Times New Roman" w:hAnsi="Times New Roman" w:cs="Times New Roman"/>
                <w:color w:val="000000"/>
                <w:sz w:val="20"/>
                <w:szCs w:val="20"/>
              </w:rPr>
            </w:pPr>
            <w:r w:rsidRPr="00EB40C1">
              <w:rPr>
                <w:rFonts w:ascii="Times New Roman" w:eastAsia="Times New Roman" w:hAnsi="Times New Roman" w:cs="Times New Roman"/>
                <w:color w:val="000000"/>
                <w:sz w:val="20"/>
                <w:szCs w:val="20"/>
              </w:rPr>
              <w:t xml:space="preserve">Mt. Zebra, South Africa </w:t>
            </w:r>
          </w:p>
        </w:tc>
        <w:tc>
          <w:tcPr>
            <w:tcW w:w="1211" w:type="dxa"/>
            <w:shd w:val="clear" w:color="auto" w:fill="auto"/>
            <w:noWrap/>
            <w:hideMark/>
          </w:tcPr>
          <w:p w14:paraId="75CD5603"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28</w:t>
            </w:r>
          </w:p>
        </w:tc>
        <w:tc>
          <w:tcPr>
            <w:tcW w:w="952" w:type="dxa"/>
            <w:shd w:val="clear" w:color="auto" w:fill="auto"/>
            <w:noWrap/>
            <w:hideMark/>
          </w:tcPr>
          <w:p w14:paraId="61699904"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2.50</w:t>
            </w:r>
          </w:p>
        </w:tc>
        <w:tc>
          <w:tcPr>
            <w:tcW w:w="1494" w:type="dxa"/>
            <w:shd w:val="clear" w:color="auto" w:fill="auto"/>
            <w:noWrap/>
            <w:hideMark/>
          </w:tcPr>
          <w:p w14:paraId="2B2005E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NA</w:t>
            </w:r>
          </w:p>
        </w:tc>
        <w:tc>
          <w:tcPr>
            <w:tcW w:w="1344" w:type="dxa"/>
          </w:tcPr>
          <w:p w14:paraId="068EFB0F"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color w:val="000000"/>
                <w:sz w:val="20"/>
                <w:szCs w:val="20"/>
              </w:rPr>
              <w:t>Unknown</w:t>
            </w:r>
          </w:p>
        </w:tc>
        <w:tc>
          <w:tcPr>
            <w:tcW w:w="1486" w:type="dxa"/>
            <w:shd w:val="clear" w:color="auto" w:fill="auto"/>
            <w:noWrap/>
          </w:tcPr>
          <w:p w14:paraId="36423243"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fldChar w:fldCharType="begin" w:fldLock="1"/>
            </w:r>
            <w:r w:rsidRPr="009E6459">
              <w:rPr>
                <w:rFonts w:ascii="Times New Roman" w:eastAsia="Times New Roman" w:hAnsi="Times New Roman" w:cs="Times New Roman"/>
                <w:sz w:val="20"/>
                <w:szCs w:val="20"/>
              </w:rPr>
              <w:instrText>ADDIN CSL_CITATION { "citationItems" : [ { "id" : "ITEM-1", "itemData" : { "author" : [ { "dropping-particle" : "", "family" : "Seyfarth", "given" : "Robert M.", "non-dropping-particle" : "", "parse-names" : false, "suffix" : "" } ], "id" : "ITEM-1", "issued" : { "date-parts" : [ [ "1976" ] ] }, "title" : "Social behaviour of adult baboons. PhD Thesis, University of Cambridge", "type" : "thesis" }, "uris" : [ "http://www.mendeley.com/documents/?uuid=680ed66c-ea67-470f-96c0-90d8e074a6a4" ] } ], "mendeley" : { "formattedCitation" : "[82]", "plainTextFormattedCitation" : "[82]", "previouslyFormattedCitation" : "(Seyfarth 1976)" }, "properties" : { "noteIndex" : 0 }, "schema" : "https://github.com/citation-style-language/schema/raw/master/csl-citation.json" }</w:instrText>
            </w:r>
            <w:r w:rsidRPr="009E6459">
              <w:rPr>
                <w:rFonts w:ascii="Times New Roman" w:eastAsia="Times New Roman" w:hAnsi="Times New Roman" w:cs="Times New Roman"/>
                <w:sz w:val="20"/>
                <w:szCs w:val="20"/>
              </w:rPr>
              <w:fldChar w:fldCharType="separate"/>
            </w:r>
            <w:r w:rsidRPr="009E6459">
              <w:rPr>
                <w:rFonts w:ascii="Times New Roman" w:eastAsia="Times New Roman" w:hAnsi="Times New Roman" w:cs="Times New Roman"/>
                <w:noProof/>
                <w:sz w:val="20"/>
                <w:szCs w:val="20"/>
              </w:rPr>
              <w:t>[82]</w:t>
            </w:r>
            <w:r w:rsidRPr="009E6459">
              <w:rPr>
                <w:rFonts w:ascii="Times New Roman" w:eastAsia="Times New Roman" w:hAnsi="Times New Roman" w:cs="Times New Roman"/>
                <w:sz w:val="20"/>
                <w:szCs w:val="20"/>
              </w:rPr>
              <w:fldChar w:fldCharType="end"/>
            </w:r>
          </w:p>
        </w:tc>
      </w:tr>
      <w:tr w:rsidR="009D3D7A" w:rsidRPr="009E6459" w14:paraId="1B0F12AF" w14:textId="77777777" w:rsidTr="009D3D7A">
        <w:trPr>
          <w:trHeight w:val="300"/>
        </w:trPr>
        <w:tc>
          <w:tcPr>
            <w:tcW w:w="2977" w:type="dxa"/>
            <w:shd w:val="clear" w:color="auto" w:fill="auto"/>
            <w:noWrap/>
            <w:hideMark/>
          </w:tcPr>
          <w:p w14:paraId="1B96551F" w14:textId="77777777" w:rsidR="009D3D7A" w:rsidRPr="00EB40C1" w:rsidRDefault="009D3D7A" w:rsidP="009D3D7A">
            <w:pPr>
              <w:rPr>
                <w:rFonts w:ascii="Times New Roman" w:eastAsia="Times New Roman" w:hAnsi="Times New Roman" w:cs="Times New Roman"/>
                <w:sz w:val="20"/>
                <w:szCs w:val="20"/>
              </w:rPr>
            </w:pPr>
            <w:r w:rsidRPr="00EB40C1">
              <w:rPr>
                <w:rFonts w:ascii="Times New Roman" w:eastAsia="Times New Roman" w:hAnsi="Times New Roman" w:cs="Times New Roman"/>
                <w:sz w:val="20"/>
                <w:szCs w:val="20"/>
              </w:rPr>
              <w:t>Issa, Tanzania</w:t>
            </w:r>
          </w:p>
        </w:tc>
        <w:tc>
          <w:tcPr>
            <w:tcW w:w="1211" w:type="dxa"/>
            <w:shd w:val="clear" w:color="auto" w:fill="auto"/>
            <w:noWrap/>
            <w:hideMark/>
          </w:tcPr>
          <w:p w14:paraId="714C596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24</w:t>
            </w:r>
          </w:p>
        </w:tc>
        <w:tc>
          <w:tcPr>
            <w:tcW w:w="952" w:type="dxa"/>
            <w:shd w:val="clear" w:color="auto" w:fill="auto"/>
            <w:noWrap/>
            <w:hideMark/>
          </w:tcPr>
          <w:p w14:paraId="190FC2A1"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4.70</w:t>
            </w:r>
          </w:p>
        </w:tc>
        <w:tc>
          <w:tcPr>
            <w:tcW w:w="1494" w:type="dxa"/>
            <w:shd w:val="clear" w:color="auto" w:fill="auto"/>
            <w:noWrap/>
            <w:hideMark/>
          </w:tcPr>
          <w:p w14:paraId="0CAA631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w:t>
            </w:r>
          </w:p>
        </w:tc>
        <w:tc>
          <w:tcPr>
            <w:tcW w:w="1344" w:type="dxa"/>
          </w:tcPr>
          <w:p w14:paraId="7FA869EE"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7AF4C3F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Current study</w:t>
            </w:r>
          </w:p>
        </w:tc>
      </w:tr>
      <w:tr w:rsidR="009D3D7A" w:rsidRPr="009E6459" w14:paraId="06DB32F5" w14:textId="77777777" w:rsidTr="009D3D7A">
        <w:trPr>
          <w:trHeight w:val="300"/>
        </w:trPr>
        <w:tc>
          <w:tcPr>
            <w:tcW w:w="2977" w:type="dxa"/>
            <w:shd w:val="clear" w:color="auto" w:fill="auto"/>
            <w:noWrap/>
            <w:hideMark/>
          </w:tcPr>
          <w:p w14:paraId="2C4C745B" w14:textId="77777777" w:rsidR="009D3D7A" w:rsidRPr="00EB40C1" w:rsidRDefault="009D3D7A" w:rsidP="009D3D7A">
            <w:pPr>
              <w:rPr>
                <w:rFonts w:ascii="Times New Roman" w:eastAsia="Times New Roman" w:hAnsi="Times New Roman" w:cs="Times New Roman"/>
                <w:sz w:val="20"/>
                <w:szCs w:val="20"/>
              </w:rPr>
            </w:pPr>
            <w:r w:rsidRPr="00EB40C1">
              <w:rPr>
                <w:rFonts w:ascii="Times New Roman" w:eastAsia="Times New Roman" w:hAnsi="Times New Roman" w:cs="Times New Roman"/>
                <w:sz w:val="20"/>
                <w:szCs w:val="20"/>
              </w:rPr>
              <w:t>Issa, Tanzania</w:t>
            </w:r>
          </w:p>
        </w:tc>
        <w:tc>
          <w:tcPr>
            <w:tcW w:w="1211" w:type="dxa"/>
            <w:shd w:val="clear" w:color="auto" w:fill="auto"/>
            <w:noWrap/>
            <w:hideMark/>
          </w:tcPr>
          <w:p w14:paraId="0C18840E"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32</w:t>
            </w:r>
          </w:p>
        </w:tc>
        <w:tc>
          <w:tcPr>
            <w:tcW w:w="952" w:type="dxa"/>
            <w:shd w:val="clear" w:color="auto" w:fill="auto"/>
            <w:noWrap/>
            <w:hideMark/>
          </w:tcPr>
          <w:p w14:paraId="238EBB05" w14:textId="77777777" w:rsidR="009D3D7A" w:rsidRPr="009E6459" w:rsidRDefault="009D3D7A" w:rsidP="009D3D7A">
            <w:pPr>
              <w:rPr>
                <w:rFonts w:ascii="Times New Roman" w:eastAsia="Times New Roman" w:hAnsi="Times New Roman" w:cs="Times New Roman"/>
                <w:color w:val="000000"/>
                <w:sz w:val="20"/>
                <w:szCs w:val="20"/>
              </w:rPr>
            </w:pPr>
            <w:r w:rsidRPr="009E6459">
              <w:rPr>
                <w:rFonts w:ascii="Times New Roman" w:eastAsia="Times New Roman" w:hAnsi="Times New Roman" w:cs="Times New Roman"/>
                <w:color w:val="000000"/>
                <w:sz w:val="20"/>
                <w:szCs w:val="20"/>
              </w:rPr>
              <w:t>3.70</w:t>
            </w:r>
          </w:p>
        </w:tc>
        <w:tc>
          <w:tcPr>
            <w:tcW w:w="1494" w:type="dxa"/>
            <w:shd w:val="clear" w:color="auto" w:fill="auto"/>
            <w:noWrap/>
            <w:hideMark/>
          </w:tcPr>
          <w:p w14:paraId="35A96F8E"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5</w:t>
            </w:r>
          </w:p>
        </w:tc>
        <w:tc>
          <w:tcPr>
            <w:tcW w:w="1344" w:type="dxa"/>
          </w:tcPr>
          <w:p w14:paraId="40297207"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&lt;12months</w:t>
            </w:r>
          </w:p>
        </w:tc>
        <w:tc>
          <w:tcPr>
            <w:tcW w:w="1486" w:type="dxa"/>
            <w:shd w:val="clear" w:color="auto" w:fill="auto"/>
            <w:noWrap/>
            <w:hideMark/>
          </w:tcPr>
          <w:p w14:paraId="11084F69" w14:textId="77777777" w:rsidR="009D3D7A" w:rsidRPr="009E6459" w:rsidRDefault="009D3D7A" w:rsidP="009D3D7A">
            <w:pPr>
              <w:rPr>
                <w:rFonts w:ascii="Times New Roman" w:eastAsia="Times New Roman" w:hAnsi="Times New Roman" w:cs="Times New Roman"/>
                <w:sz w:val="20"/>
                <w:szCs w:val="20"/>
              </w:rPr>
            </w:pPr>
            <w:r w:rsidRPr="009E6459">
              <w:rPr>
                <w:rFonts w:ascii="Times New Roman" w:eastAsia="Times New Roman" w:hAnsi="Times New Roman" w:cs="Times New Roman"/>
                <w:sz w:val="20"/>
                <w:szCs w:val="20"/>
              </w:rPr>
              <w:t>Current study</w:t>
            </w:r>
          </w:p>
        </w:tc>
      </w:tr>
    </w:tbl>
    <w:p w14:paraId="6E3AB6AD" w14:textId="36D423B9" w:rsidR="001542C7" w:rsidRDefault="001542C7">
      <w:pPr>
        <w:rPr>
          <w:rFonts w:ascii="Times New Roman" w:hAnsi="Times New Roman" w:cs="Times New Roman"/>
        </w:rPr>
      </w:pPr>
    </w:p>
    <w:p w14:paraId="277C4871" w14:textId="618323B0" w:rsidR="00E425C0" w:rsidRPr="001542C7" w:rsidRDefault="00E425C0">
      <w:pPr>
        <w:rPr>
          <w:rFonts w:ascii="Times New Roman" w:hAnsi="Times New Roman" w:cs="Times New Roman"/>
        </w:rPr>
      </w:pPr>
    </w:p>
    <w:sectPr w:rsidR="00E425C0" w:rsidRPr="001542C7" w:rsidSect="0049635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4C"/>
    <w:rsid w:val="00017815"/>
    <w:rsid w:val="000D6393"/>
    <w:rsid w:val="000E5A26"/>
    <w:rsid w:val="001542C7"/>
    <w:rsid w:val="002D1EAF"/>
    <w:rsid w:val="00496355"/>
    <w:rsid w:val="004B2A9E"/>
    <w:rsid w:val="005A1B4C"/>
    <w:rsid w:val="00611FDC"/>
    <w:rsid w:val="0071563A"/>
    <w:rsid w:val="007161D9"/>
    <w:rsid w:val="00734AEE"/>
    <w:rsid w:val="00862969"/>
    <w:rsid w:val="009D3D7A"/>
    <w:rsid w:val="009E6459"/>
    <w:rsid w:val="00A26809"/>
    <w:rsid w:val="00AF5EAD"/>
    <w:rsid w:val="00B22855"/>
    <w:rsid w:val="00D07BD9"/>
    <w:rsid w:val="00D93739"/>
    <w:rsid w:val="00DA6992"/>
    <w:rsid w:val="00E425C0"/>
    <w:rsid w:val="00EB40C1"/>
    <w:rsid w:val="00FA4235"/>
    <w:rsid w:val="00FB4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D7B3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0E5A26"/>
    <w:rPr>
      <w:lang w:val="en-GB"/>
    </w:rPr>
  </w:style>
  <w:style w:type="paragraph" w:styleId="CommentText">
    <w:name w:val="annotation text"/>
    <w:basedOn w:val="Normal"/>
    <w:link w:val="CommentTextChar"/>
    <w:uiPriority w:val="99"/>
    <w:semiHidden/>
    <w:unhideWhenUsed/>
    <w:rsid w:val="000E5A26"/>
  </w:style>
  <w:style w:type="character" w:customStyle="1" w:styleId="CommentTextChar1">
    <w:name w:val="Comment Text Char1"/>
    <w:basedOn w:val="DefaultParagraphFont"/>
    <w:uiPriority w:val="99"/>
    <w:semiHidden/>
    <w:rsid w:val="000E5A26"/>
    <w:rPr>
      <w:sz w:val="20"/>
      <w:szCs w:val="20"/>
      <w:lang w:val="en-GB"/>
    </w:rPr>
  </w:style>
  <w:style w:type="character" w:styleId="CommentReference">
    <w:name w:val="annotation reference"/>
    <w:basedOn w:val="DefaultParagraphFont"/>
    <w:uiPriority w:val="99"/>
    <w:semiHidden/>
    <w:unhideWhenUsed/>
    <w:rsid w:val="000E5A26"/>
    <w:rPr>
      <w:sz w:val="16"/>
      <w:szCs w:val="16"/>
    </w:rPr>
  </w:style>
  <w:style w:type="paragraph" w:styleId="BalloonText">
    <w:name w:val="Balloon Text"/>
    <w:basedOn w:val="Normal"/>
    <w:link w:val="BalloonTextChar"/>
    <w:uiPriority w:val="99"/>
    <w:semiHidden/>
    <w:unhideWhenUsed/>
    <w:rsid w:val="000E5A26"/>
    <w:rPr>
      <w:rFonts w:ascii="Tahoma" w:hAnsi="Tahoma" w:cs="Tahoma"/>
      <w:sz w:val="16"/>
      <w:szCs w:val="16"/>
    </w:rPr>
  </w:style>
  <w:style w:type="character" w:customStyle="1" w:styleId="BalloonTextChar">
    <w:name w:val="Balloon Text Char"/>
    <w:basedOn w:val="DefaultParagraphFont"/>
    <w:link w:val="BalloonText"/>
    <w:uiPriority w:val="99"/>
    <w:semiHidden/>
    <w:rsid w:val="000E5A2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0E5A26"/>
    <w:rPr>
      <w:lang w:val="en-GB"/>
    </w:rPr>
  </w:style>
  <w:style w:type="paragraph" w:styleId="CommentText">
    <w:name w:val="annotation text"/>
    <w:basedOn w:val="Normal"/>
    <w:link w:val="CommentTextChar"/>
    <w:uiPriority w:val="99"/>
    <w:semiHidden/>
    <w:unhideWhenUsed/>
    <w:rsid w:val="000E5A26"/>
  </w:style>
  <w:style w:type="character" w:customStyle="1" w:styleId="CommentTextChar1">
    <w:name w:val="Comment Text Char1"/>
    <w:basedOn w:val="DefaultParagraphFont"/>
    <w:uiPriority w:val="99"/>
    <w:semiHidden/>
    <w:rsid w:val="000E5A26"/>
    <w:rPr>
      <w:sz w:val="20"/>
      <w:szCs w:val="20"/>
      <w:lang w:val="en-GB"/>
    </w:rPr>
  </w:style>
  <w:style w:type="character" w:styleId="CommentReference">
    <w:name w:val="annotation reference"/>
    <w:basedOn w:val="DefaultParagraphFont"/>
    <w:uiPriority w:val="99"/>
    <w:semiHidden/>
    <w:unhideWhenUsed/>
    <w:rsid w:val="000E5A26"/>
    <w:rPr>
      <w:sz w:val="16"/>
      <w:szCs w:val="16"/>
    </w:rPr>
  </w:style>
  <w:style w:type="paragraph" w:styleId="BalloonText">
    <w:name w:val="Balloon Text"/>
    <w:basedOn w:val="Normal"/>
    <w:link w:val="BalloonTextChar"/>
    <w:uiPriority w:val="99"/>
    <w:semiHidden/>
    <w:unhideWhenUsed/>
    <w:rsid w:val="000E5A26"/>
    <w:rPr>
      <w:rFonts w:ascii="Tahoma" w:hAnsi="Tahoma" w:cs="Tahoma"/>
      <w:sz w:val="16"/>
      <w:szCs w:val="16"/>
    </w:rPr>
  </w:style>
  <w:style w:type="character" w:customStyle="1" w:styleId="BalloonTextChar">
    <w:name w:val="Balloon Text Char"/>
    <w:basedOn w:val="DefaultParagraphFont"/>
    <w:link w:val="BalloonText"/>
    <w:uiPriority w:val="99"/>
    <w:semiHidden/>
    <w:rsid w:val="000E5A2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294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7095</Words>
  <Characters>40447</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Gardener</dc:creator>
  <cp:lastModifiedBy>Real, Francis Frank</cp:lastModifiedBy>
  <cp:revision>7</cp:revision>
  <dcterms:created xsi:type="dcterms:W3CDTF">2015-03-23T12:38:00Z</dcterms:created>
  <dcterms:modified xsi:type="dcterms:W3CDTF">2015-05-13T01:05:00Z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kazzyman@hotmial.com@www.mendeley.com</vt:lpwstr>
  </property>
  <property fmtid="{D5CDD505-2E9C-101B-9397-08002B2CF9AE}" pid="4" name="Mendeley Citation Style_1">
    <vt:lpwstr>http://csl.mendeley.com/styles/19471741/harvard1</vt:lpwstr>
  </property>
  <property fmtid="{D5CDD505-2E9C-101B-9397-08002B2CF9AE}" pid="5" name="Mendeley Recent Style Id 0_1">
    <vt:lpwstr>http://www.zotero.org/styles/american-journal-of-primatology</vt:lpwstr>
  </property>
  <property fmtid="{D5CDD505-2E9C-101B-9397-08002B2CF9AE}" pid="6" name="Mendeley Recent Style Name 0_1">
    <vt:lpwstr>American Journal of Primatology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http://csl.mendeley.com/styles/19471741/harvard1</vt:lpwstr>
  </property>
  <property fmtid="{D5CDD505-2E9C-101B-9397-08002B2CF9AE}" pid="16" name="Mendeley Recent Style Name 5_1">
    <vt:lpwstr>Harvard Reference format 1 (author-date) - Caspian Johnson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http://www.zotero.org/styles/international-journal-of-primatology</vt:lpwstr>
  </property>
  <property fmtid="{D5CDD505-2E9C-101B-9397-08002B2CF9AE}" pid="20" name="Mendeley Recent Style Name 7_1">
    <vt:lpwstr>International Journal of Primatology</vt:lpwstr>
  </property>
  <property fmtid="{D5CDD505-2E9C-101B-9397-08002B2CF9AE}" pid="21" name="Mendeley Recent Style Id 8_1">
    <vt:lpwstr>http://www.zotero.org/styles/movement-ecology</vt:lpwstr>
  </property>
  <property fmtid="{D5CDD505-2E9C-101B-9397-08002B2CF9AE}" pid="22" name="Mendeley Recent Style Name 8_1">
    <vt:lpwstr>Movement Ecology</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