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35255" w14:textId="77777777" w:rsidR="00E425C0" w:rsidRPr="00D52A60" w:rsidRDefault="008145BD" w:rsidP="0043799E">
      <w:pPr>
        <w:jc w:val="both"/>
        <w:rPr>
          <w:b/>
        </w:rPr>
      </w:pPr>
      <w:r w:rsidRPr="00D52A60">
        <w:rPr>
          <w:b/>
        </w:rPr>
        <w:t>Additional file 4</w:t>
      </w:r>
      <w:bookmarkStart w:id="0" w:name="_GoBack"/>
      <w:bookmarkEnd w:id="0"/>
    </w:p>
    <w:p w14:paraId="427A637E" w14:textId="77777777" w:rsidR="008145BD" w:rsidRDefault="008145BD" w:rsidP="0043799E">
      <w:pPr>
        <w:jc w:val="both"/>
      </w:pPr>
    </w:p>
    <w:p w14:paraId="6C479FBA" w14:textId="77777777" w:rsidR="009C4B63" w:rsidRDefault="008145BD" w:rsidP="0043799E">
      <w:pPr>
        <w:spacing w:line="480" w:lineRule="auto"/>
        <w:jc w:val="both"/>
        <w:rPr>
          <w:rFonts w:ascii="Times New Roman" w:hAnsi="Times New Roman"/>
        </w:rPr>
      </w:pPr>
      <w:r w:rsidRPr="00D0188D">
        <w:rPr>
          <w:rFonts w:ascii="Times New Roman" w:hAnsi="Times New Roman" w:cs="Times New Roman"/>
        </w:rPr>
        <w:t xml:space="preserve">To test what factors predicted </w:t>
      </w:r>
      <w:r>
        <w:rPr>
          <w:rFonts w:ascii="Times New Roman" w:hAnsi="Times New Roman" w:cs="Times New Roman"/>
        </w:rPr>
        <w:t xml:space="preserve">activity in baboons (i.e. </w:t>
      </w:r>
      <w:r w:rsidR="009C2855">
        <w:rPr>
          <w:rFonts w:ascii="Times New Roman" w:hAnsi="Times New Roman" w:cs="Times New Roman"/>
        </w:rPr>
        <w:t>not moving</w:t>
      </w:r>
      <w:r>
        <w:rPr>
          <w:rFonts w:ascii="Times New Roman" w:hAnsi="Times New Roman" w:cs="Times New Roman"/>
        </w:rPr>
        <w:t xml:space="preserve">, or moving) we fitted a </w:t>
      </w:r>
      <w:r>
        <w:rPr>
          <w:rFonts w:ascii="Times New Roman" w:hAnsi="Times New Roman"/>
          <w:color w:val="000000"/>
        </w:rPr>
        <w:t>GAM</w:t>
      </w:r>
      <w:r w:rsidRPr="00D0188D">
        <w:rPr>
          <w:rFonts w:ascii="Times New Roman" w:hAnsi="Times New Roman"/>
          <w:color w:val="000000"/>
        </w:rPr>
        <w:t xml:space="preserve"> </w:t>
      </w:r>
      <w:r>
        <w:rPr>
          <w:rFonts w:ascii="Times New Roman" w:hAnsi="Times New Roman"/>
          <w:color w:val="000000"/>
        </w:rPr>
        <w:t xml:space="preserve">with a binomial error structure </w:t>
      </w:r>
      <w:r w:rsidRPr="00D0188D">
        <w:rPr>
          <w:rFonts w:ascii="Times New Roman" w:hAnsi="Times New Roman"/>
        </w:rPr>
        <w:t>(</w:t>
      </w:r>
      <w:proofErr w:type="spellStart"/>
      <w:r w:rsidRPr="00D0188D">
        <w:rPr>
          <w:rFonts w:ascii="Times New Roman" w:hAnsi="Times New Roman"/>
        </w:rPr>
        <w:t>mgcv</w:t>
      </w:r>
      <w:proofErr w:type="spellEnd"/>
      <w:r w:rsidRPr="00D0188D">
        <w:rPr>
          <w:rFonts w:ascii="Times New Roman" w:hAnsi="Times New Roman"/>
        </w:rPr>
        <w:t xml:space="preserve"> package, R: </w:t>
      </w:r>
      <w:r w:rsidR="00D3678F" w:rsidRPr="00D0188D">
        <w:rPr>
          <w:rFonts w:ascii="Times New Roman" w:hAnsi="Times New Roman"/>
        </w:rPr>
        <w:fldChar w:fldCharType="begin" w:fldLock="1"/>
      </w:r>
      <w:r>
        <w:rPr>
          <w:rFonts w:ascii="Times New Roman" w:hAnsi="Times New Roman"/>
        </w:rPr>
        <w:instrText>ADDIN CSL_CITATION { "citationItems" : [ { "id" : "ITEM-1", "itemData" : { "author" : [ { "dropping-particle" : "", "family" : "R Development Core Team", "given" : "", "non-dropping-particle" : "", "parse-names" : false, "suffix" : "" } ], "id" : "ITEM-1", "issued" : { "date-parts" : [ [ "2010" ] ] }, "publisher" : "Vienna: R Foundation for Statistical Computing", "publisher-place" : "Vienna, Austria", "title" : "R: A language and environment for statistical computing. Version 3.1.1", "type" : "article" }, "uris" : [ "http://www.mendeley.com/documents/?uuid=670db650-5923-488f-8a96-ded335499f0d" ] } ], "mendeley" : { "formattedCitation" : "[67]", "plainTextFormattedCitation" : "[67]", "previouslyFormattedCitation" : "[67]" }, "properties" : { "noteIndex" : 0 }, "schema" : "https://github.com/citation-style-language/schema/raw/master/csl-citation.json" }</w:instrText>
      </w:r>
      <w:r w:rsidR="00D3678F" w:rsidRPr="00D0188D">
        <w:rPr>
          <w:rFonts w:ascii="Times New Roman" w:hAnsi="Times New Roman"/>
        </w:rPr>
        <w:fldChar w:fldCharType="separate"/>
      </w:r>
      <w:r w:rsidRPr="00A477DE">
        <w:rPr>
          <w:rFonts w:ascii="Times New Roman" w:hAnsi="Times New Roman"/>
          <w:noProof/>
        </w:rPr>
        <w:t>[67]</w:t>
      </w:r>
      <w:r w:rsidR="00D3678F" w:rsidRPr="00D0188D">
        <w:rPr>
          <w:rFonts w:ascii="Times New Roman" w:hAnsi="Times New Roman"/>
        </w:rPr>
        <w:fldChar w:fldCharType="end"/>
      </w:r>
      <w:r w:rsidRPr="00D0188D">
        <w:rPr>
          <w:rFonts w:ascii="Times New Roman" w:hAnsi="Times New Roman" w:cs="Times New Roman"/>
        </w:rPr>
        <w:t>)</w:t>
      </w:r>
      <w:r w:rsidRPr="00D0188D">
        <w:rPr>
          <w:rFonts w:ascii="Times New Roman" w:eastAsia="MS Gothic" w:hAnsi="Times New Roman" w:cs="Times New Roman"/>
          <w:color w:val="000000"/>
        </w:rPr>
        <w:t xml:space="preserve">. </w:t>
      </w:r>
      <w:r w:rsidR="009C2855">
        <w:rPr>
          <w:rFonts w:ascii="Times New Roman" w:eastAsia="MS Gothic" w:hAnsi="Times New Roman" w:cs="Times New Roman"/>
          <w:color w:val="000000"/>
        </w:rPr>
        <w:t>Our response</w:t>
      </w:r>
      <w:r>
        <w:rPr>
          <w:rFonts w:ascii="Times New Roman" w:eastAsia="MS Gothic" w:hAnsi="Times New Roman" w:cs="Times New Roman"/>
          <w:color w:val="000000"/>
        </w:rPr>
        <w:t xml:space="preserve"> was defined by speed </w:t>
      </w:r>
      <w:r w:rsidR="009C2855">
        <w:rPr>
          <w:rFonts w:ascii="Times New Roman" w:eastAsia="MS Gothic" w:hAnsi="Times New Roman" w:cs="Times New Roman"/>
          <w:color w:val="000000"/>
        </w:rPr>
        <w:t xml:space="preserve">with </w:t>
      </w:r>
      <w:r>
        <w:rPr>
          <w:rFonts w:ascii="Times New Roman" w:eastAsia="MS Gothic" w:hAnsi="Times New Roman" w:cs="Times New Roman"/>
          <w:color w:val="000000"/>
        </w:rPr>
        <w:t xml:space="preserve">&lt;1m/min </w:t>
      </w:r>
      <w:r w:rsidR="009C2855">
        <w:rPr>
          <w:rFonts w:ascii="Times New Roman" w:eastAsia="MS Gothic" w:hAnsi="Times New Roman" w:cs="Times New Roman"/>
          <w:color w:val="000000"/>
        </w:rPr>
        <w:t xml:space="preserve">defined as not moving, </w:t>
      </w:r>
      <w:r>
        <w:rPr>
          <w:rFonts w:ascii="Times New Roman" w:eastAsia="MS Gothic" w:hAnsi="Times New Roman" w:cs="Times New Roman"/>
          <w:color w:val="000000"/>
        </w:rPr>
        <w:t xml:space="preserve">and moving defined as &gt;1m/min. </w:t>
      </w:r>
      <w:r w:rsidR="009C2855">
        <w:rPr>
          <w:rFonts w:ascii="Times New Roman" w:eastAsia="MS Gothic" w:hAnsi="Times New Roman" w:cs="Times New Roman"/>
          <w:color w:val="000000"/>
        </w:rPr>
        <w:t>S</w:t>
      </w:r>
      <w:r w:rsidR="009C4B63">
        <w:rPr>
          <w:rFonts w:ascii="Times New Roman" w:eastAsia="MS Gothic" w:hAnsi="Times New Roman" w:cs="Times New Roman"/>
          <w:color w:val="000000"/>
        </w:rPr>
        <w:t xml:space="preserve">ince we observed temporal auto-correlation in our data, we randomly sub-sampled n=30 data points from each observation day to remove this effect. We then fitted </w:t>
      </w:r>
      <w:r>
        <w:rPr>
          <w:rFonts w:ascii="Times New Roman" w:eastAsia="MS Gothic" w:hAnsi="Times New Roman" w:cs="Times New Roman"/>
          <w:color w:val="000000"/>
        </w:rPr>
        <w:t>FAI</w:t>
      </w:r>
      <w:r w:rsidR="009C4B63">
        <w:rPr>
          <w:rFonts w:ascii="Times New Roman" w:eastAsia="MS Gothic" w:hAnsi="Times New Roman" w:cs="Times New Roman"/>
          <w:color w:val="000000"/>
        </w:rPr>
        <w:t>,</w:t>
      </w:r>
      <w:r>
        <w:rPr>
          <w:rFonts w:ascii="Times New Roman" w:eastAsia="MS Gothic" w:hAnsi="Times New Roman" w:cs="Times New Roman"/>
          <w:color w:val="000000"/>
        </w:rPr>
        <w:t xml:space="preserve"> season (wet, dry)</w:t>
      </w:r>
      <w:r w:rsidR="009C4B63">
        <w:rPr>
          <w:rFonts w:ascii="Times New Roman" w:eastAsia="MS Gothic" w:hAnsi="Times New Roman" w:cs="Times New Roman"/>
          <w:color w:val="000000"/>
        </w:rPr>
        <w:t xml:space="preserve">, </w:t>
      </w:r>
      <w:r w:rsidR="009C2855">
        <w:rPr>
          <w:rFonts w:ascii="Times New Roman" w:eastAsia="MS Gothic" w:hAnsi="Times New Roman" w:cs="Times New Roman"/>
          <w:color w:val="000000"/>
        </w:rPr>
        <w:t>r</w:t>
      </w:r>
      <w:r w:rsidR="009C4B63">
        <w:rPr>
          <w:rFonts w:ascii="Times New Roman" w:eastAsia="MS Gothic" w:hAnsi="Times New Roman" w:cs="Times New Roman"/>
          <w:color w:val="000000"/>
        </w:rPr>
        <w:t>ainfall and maximum temperature as</w:t>
      </w:r>
      <w:r>
        <w:rPr>
          <w:rFonts w:ascii="Times New Roman" w:eastAsia="MS Gothic" w:hAnsi="Times New Roman" w:cs="Times New Roman"/>
          <w:color w:val="000000"/>
        </w:rPr>
        <w:t xml:space="preserve"> fixed effects, whilst controlling for any effect of day (of study period)</w:t>
      </w:r>
      <w:r w:rsidR="00C14D4B">
        <w:rPr>
          <w:rFonts w:ascii="Times New Roman" w:eastAsia="MS Gothic" w:hAnsi="Times New Roman" w:cs="Times New Roman"/>
          <w:color w:val="000000"/>
        </w:rPr>
        <w:t xml:space="preserve">. We then selected the best model according to the </w:t>
      </w:r>
      <w:r w:rsidR="00C14D4B" w:rsidRPr="00D0188D">
        <w:rPr>
          <w:rFonts w:ascii="Times New Roman" w:hAnsi="Times New Roman" w:cs="Times New Roman"/>
        </w:rPr>
        <w:t>lowest</w:t>
      </w:r>
      <w:r w:rsidR="00C14D4B" w:rsidRPr="00D0188D">
        <w:rPr>
          <w:rFonts w:ascii="Times New Roman" w:hAnsi="Times New Roman"/>
        </w:rPr>
        <w:t xml:space="preserve"> </w:t>
      </w:r>
      <w:r w:rsidR="00C14D4B">
        <w:rPr>
          <w:rFonts w:ascii="Times New Roman" w:hAnsi="Times New Roman"/>
        </w:rPr>
        <w:t xml:space="preserve">AIC </w:t>
      </w:r>
      <w:r w:rsidR="00C14D4B" w:rsidRPr="00D0188D">
        <w:rPr>
          <w:rFonts w:ascii="Times New Roman" w:hAnsi="Times New Roman"/>
        </w:rPr>
        <w:t xml:space="preserve">value </w:t>
      </w:r>
      <w:r w:rsidR="00D3678F" w:rsidRPr="00D0188D">
        <w:rPr>
          <w:rFonts w:ascii="Times New Roman" w:hAnsi="Times New Roman"/>
        </w:rPr>
        <w:fldChar w:fldCharType="begin" w:fldLock="1"/>
      </w:r>
      <w:r w:rsidR="009C4B63">
        <w:rPr>
          <w:rFonts w:ascii="Times New Roman" w:hAnsi="Times New Roman"/>
        </w:rPr>
        <w:instrText>ADDIN CSL_CITATION { "citationItems" : [ { "id" : "ITEM-1", "itemData" : { "author" : [ { "dropping-particle" : "", "family" : "Akaike", "given" : "H", "non-dropping-particle" : "", "parse-names" : false, "suffix" : "" } ], "container-title" : "Selected Papers of Hirotugu Akaike", "id" : "ITEM-1", "issued" : { "date-parts" : [ [ "1998" ] ] }, "title" : "Information theory and an extension of the maximum likelihood principle", "type" : "article-journal" }, "uris" : [ "http://www.mendeley.com/documents/?uuid=6876c075-d7c1-48c6-b581-7a2b5e7c4c71" ] } ], "mendeley" : { "formattedCitation" : "[69]", "plainTextFormattedCitation" : "[69]", "previouslyFormattedCitation" : "[69]" }, "properties" : { "noteIndex" : 0 }, "schema" : "https://github.com/citation-style-language/schema/raw/master/csl-citation.json" }</w:instrText>
      </w:r>
      <w:r w:rsidR="00D3678F" w:rsidRPr="00D0188D">
        <w:rPr>
          <w:rFonts w:ascii="Times New Roman" w:hAnsi="Times New Roman"/>
        </w:rPr>
        <w:fldChar w:fldCharType="separate"/>
      </w:r>
      <w:r w:rsidR="009C4B63" w:rsidRPr="00815B1F">
        <w:rPr>
          <w:rFonts w:ascii="Times New Roman" w:hAnsi="Times New Roman"/>
          <w:noProof/>
        </w:rPr>
        <w:t>[69]</w:t>
      </w:r>
      <w:r w:rsidR="00D3678F" w:rsidRPr="00D0188D">
        <w:rPr>
          <w:rFonts w:ascii="Times New Roman" w:hAnsi="Times New Roman"/>
        </w:rPr>
        <w:fldChar w:fldCharType="end"/>
      </w:r>
      <w:r w:rsidR="009C4B63">
        <w:rPr>
          <w:rFonts w:ascii="Times New Roman" w:hAnsi="Times New Roman"/>
        </w:rPr>
        <w:t>, but</w:t>
      </w:r>
      <w:r w:rsidR="009C4B63" w:rsidRPr="00D0188D">
        <w:rPr>
          <w:rFonts w:ascii="Times New Roman" w:hAnsi="Times New Roman"/>
        </w:rPr>
        <w:t xml:space="preserve"> </w:t>
      </w:r>
      <w:r w:rsidR="009C4B63">
        <w:rPr>
          <w:rFonts w:ascii="Times New Roman" w:hAnsi="Times New Roman"/>
        </w:rPr>
        <w:t xml:space="preserve">models within two AIC points were considered to be plausible alternatives and the model that was the most parsimonious (i.e. the model with the fewest fixed effects) was selected preferentially </w:t>
      </w:r>
      <w:r w:rsidR="00D3678F">
        <w:rPr>
          <w:rFonts w:ascii="Times New Roman" w:hAnsi="Times New Roman"/>
        </w:rPr>
        <w:fldChar w:fldCharType="begin" w:fldLock="1"/>
      </w:r>
      <w:r w:rsidR="009C4B63">
        <w:rPr>
          <w:rFonts w:ascii="Times New Roman" w:hAnsi="Times New Roman"/>
        </w:rPr>
        <w:instrText>ADDIN CSL_CITATION { "citationItems" : [ { "id" : "ITEM-1", "itemData" : { "ISBN" : "0387953647", "abstract" : "We wrote this book to introduce graduate students and research workers in various scienti?c disciplines to the use of information-theoretic approaches in the analysis of empirical data. These methods allow the data-based selection of a \u201cbest\u201d model and a ranking and weighting of the remaining models in a pre-de?ned set. Traditional statistical inference can then be based on this selected best model. However, we now emphasize that information-theoretic approaches allow formal inference to be based on more than one model (m- timodel inference). Such procedures lead to more robust inferences in many cases, and we advocate these approaches throughout the book. The second edition was prepared with three goals in mind. First, we have tried to improve the presentation of the material. Boxes now highlight ess- tial expressions and points. Some reorganization has been done to improve the ?ow of concepts, and a new chapter has been added. Chapters 2 and 4 have been streamlined in view of the detailed theory provided in Chapter 7. S- ond, concepts related to making formal inferences from more than one model (multimodel inference) have been emphasized throughout the book, but p- ticularly in Chapters 4, 5, and 6. Third, new technical material has been added to Chapters 5 and 6. Well over 100 new references to the technical literature are given. These changes result primarily from our experiences while giving several seminars, workshops, and graduate courses on material in the ?rst e- tion.", "author" : [ { "dropping-particle" : "", "family" : "Burnham", "given" : "Kenneth P.", "non-dropping-particle" : "", "parse-names" : false, "suffix" : "" }, { "dropping-particle" : "", "family" : "Anderson", "given" : "David R.", "non-dropping-particle" : "", "parse-names" : false, "suffix" : "" } ], "id" : "ITEM-1", "issued" : { "date-parts" : [ [ "2002" ] ] }, "page" : "488", "publisher" : "Springer Science &amp; Business Media", "title" : "Model Selection and Multimodel Inference: A Practical Information-Theoretic Approach", "type" : "book" }, "uris" : [ "http://www.mendeley.com/documents/?uuid=3b4d4f73-2558-4655-80fe-85e4900da73f" ] } ], "mendeley" : { "formattedCitation" : "[70]", "plainTextFormattedCitation" : "[70]", "previouslyFormattedCitation" : "[70]" }, "properties" : { "noteIndex" : 0 }, "schema" : "https://github.com/citation-style-language/schema/raw/master/csl-citation.json" }</w:instrText>
      </w:r>
      <w:r w:rsidR="00D3678F">
        <w:rPr>
          <w:rFonts w:ascii="Times New Roman" w:hAnsi="Times New Roman"/>
        </w:rPr>
        <w:fldChar w:fldCharType="separate"/>
      </w:r>
      <w:r w:rsidR="009C4B63" w:rsidRPr="00815B1F">
        <w:rPr>
          <w:rFonts w:ascii="Times New Roman" w:hAnsi="Times New Roman"/>
          <w:noProof/>
        </w:rPr>
        <w:t>[70]</w:t>
      </w:r>
      <w:r w:rsidR="00D3678F">
        <w:rPr>
          <w:rFonts w:ascii="Times New Roman" w:hAnsi="Times New Roman"/>
        </w:rPr>
        <w:fldChar w:fldCharType="end"/>
      </w:r>
      <w:r w:rsidR="009C4B63">
        <w:rPr>
          <w:rFonts w:ascii="Times New Roman" w:hAnsi="Times New Roman"/>
        </w:rPr>
        <w:t>.</w:t>
      </w:r>
      <w:r w:rsidR="009C2855">
        <w:rPr>
          <w:rFonts w:ascii="Times New Roman" w:hAnsi="Times New Roman"/>
        </w:rPr>
        <w:t xml:space="preserve"> The results of our analyses are provided in Table below.</w:t>
      </w:r>
    </w:p>
    <w:p w14:paraId="12C7A34D" w14:textId="77777777" w:rsidR="008145BD" w:rsidRDefault="008145BD" w:rsidP="008145BD">
      <w:pPr>
        <w:spacing w:line="480" w:lineRule="auto"/>
        <w:rPr>
          <w:rFonts w:ascii="Times New Roman" w:eastAsia="MS Gothic" w:hAnsi="Times New Roman" w:cs="Times New Roman"/>
          <w:color w:val="000000"/>
        </w:rPr>
      </w:pPr>
    </w:p>
    <w:p w14:paraId="0FD076D9" w14:textId="77777777" w:rsidR="00C14D4B" w:rsidRPr="009A450C" w:rsidRDefault="00C14D4B" w:rsidP="00C14D4B">
      <w:pPr>
        <w:spacing w:line="276" w:lineRule="auto"/>
        <w:jc w:val="both"/>
        <w:rPr>
          <w:rFonts w:ascii="Times New Roman" w:hAnsi="Times New Roman" w:cs="Times New Roman"/>
        </w:rPr>
      </w:pPr>
      <w:r>
        <w:rPr>
          <w:rFonts w:ascii="Times New Roman" w:hAnsi="Times New Roman" w:cs="Times New Roman"/>
        </w:rPr>
        <w:t>Estimates, standard error, test statistics and P-value for predictors of</w:t>
      </w:r>
      <w:r w:rsidRPr="009A450C">
        <w:rPr>
          <w:rFonts w:ascii="Times New Roman" w:hAnsi="Times New Roman" w:cs="Times New Roman"/>
        </w:rPr>
        <w:t xml:space="preserve"> </w:t>
      </w:r>
      <w:r w:rsidR="003E76C8">
        <w:rPr>
          <w:rFonts w:ascii="Times New Roman" w:hAnsi="Times New Roman" w:cs="Times New Roman"/>
        </w:rPr>
        <w:t>activity (</w:t>
      </w:r>
      <w:r w:rsidR="009C2855">
        <w:rPr>
          <w:rFonts w:ascii="Times New Roman" w:hAnsi="Times New Roman" w:cs="Times New Roman"/>
        </w:rPr>
        <w:t>not moving</w:t>
      </w:r>
      <w:r w:rsidR="003E76C8">
        <w:rPr>
          <w:rFonts w:ascii="Times New Roman" w:hAnsi="Times New Roman" w:cs="Times New Roman"/>
        </w:rPr>
        <w:t xml:space="preserve">, or moving; </w:t>
      </w:r>
      <w:r w:rsidR="003E76C8" w:rsidRPr="003E76C8">
        <w:rPr>
          <w:rFonts w:ascii="Times New Roman" w:hAnsi="Times New Roman" w:cs="Times New Roman"/>
        </w:rPr>
        <w:t>&lt;1m/min versus &gt;1 m/min)</w:t>
      </w:r>
      <w:r w:rsidRPr="009A450C">
        <w:rPr>
          <w:rFonts w:ascii="Times New Roman" w:hAnsi="Times New Roman" w:cs="Times New Roman"/>
        </w:rPr>
        <w:t xml:space="preserve"> in the selected </w:t>
      </w:r>
      <w:r>
        <w:rPr>
          <w:rFonts w:ascii="Times New Roman" w:hAnsi="Times New Roman" w:cs="Times New Roman"/>
        </w:rPr>
        <w:t>General Additive Model at a local scale</w:t>
      </w:r>
      <w:r w:rsidRPr="009A450C">
        <w:rPr>
          <w:rFonts w:ascii="Times New Roman" w:hAnsi="Times New Roman" w:cs="Times New Roman"/>
        </w:rPr>
        <w:t xml:space="preserve">. </w:t>
      </w:r>
      <w:r>
        <w:rPr>
          <w:rFonts w:ascii="Times New Roman" w:hAnsi="Times New Roman" w:cs="Times New Roman"/>
        </w:rPr>
        <w:t xml:space="preserve">The best fitting model included those </w:t>
      </w:r>
      <w:r w:rsidRPr="005A7E87">
        <w:rPr>
          <w:rFonts w:ascii="Times New Roman" w:hAnsi="Times New Roman" w:cs="Times New Roman"/>
        </w:rPr>
        <w:t xml:space="preserve">terms </w:t>
      </w:r>
      <w:r>
        <w:rPr>
          <w:rFonts w:ascii="Times New Roman" w:hAnsi="Times New Roman" w:cs="Times New Roman"/>
        </w:rPr>
        <w:t xml:space="preserve">shown in bold text. </w:t>
      </w:r>
      <w:r w:rsidRPr="009A450C">
        <w:rPr>
          <w:rFonts w:ascii="Times New Roman" w:hAnsi="Times New Roman" w:cs="Times New Roman"/>
        </w:rPr>
        <w:t>Effect of smoothing factor is also shown with estimated degrees of freedom (</w:t>
      </w:r>
      <w:proofErr w:type="spellStart"/>
      <w:r w:rsidRPr="009A450C">
        <w:rPr>
          <w:rFonts w:ascii="Times New Roman" w:hAnsi="Times New Roman" w:cs="Times New Roman"/>
        </w:rPr>
        <w:t>edf</w:t>
      </w:r>
      <w:proofErr w:type="spellEnd"/>
      <w:r w:rsidRPr="009A450C">
        <w:rPr>
          <w:rFonts w:ascii="Times New Roman" w:hAnsi="Times New Roman" w:cs="Times New Roman"/>
        </w:rPr>
        <w:t xml:space="preserve">), reference </w:t>
      </w:r>
      <w:proofErr w:type="spellStart"/>
      <w:proofErr w:type="gramStart"/>
      <w:r w:rsidRPr="009A450C">
        <w:rPr>
          <w:rFonts w:ascii="Times New Roman" w:hAnsi="Times New Roman" w:cs="Times New Roman"/>
        </w:rPr>
        <w:t>df</w:t>
      </w:r>
      <w:proofErr w:type="spellEnd"/>
      <w:proofErr w:type="gramEnd"/>
      <w:r w:rsidRPr="009A450C">
        <w:rPr>
          <w:rFonts w:ascii="Times New Roman" w:hAnsi="Times New Roman" w:cs="Times New Roman"/>
        </w:rPr>
        <w:t xml:space="preserve">, </w:t>
      </w:r>
      <w:r w:rsidR="00AD24AC">
        <w:rPr>
          <w:rFonts w:ascii="Times New Roman" w:hAnsi="Times New Roman" w:cs="Times New Roman"/>
        </w:rPr>
        <w:t xml:space="preserve">chi squared value </w:t>
      </w:r>
      <w:r w:rsidRPr="009A450C">
        <w:rPr>
          <w:rFonts w:ascii="Times New Roman" w:hAnsi="Times New Roman" w:cs="Times New Roman"/>
        </w:rPr>
        <w:t>(</w:t>
      </w:r>
      <w:proofErr w:type="spellStart"/>
      <w:r w:rsidR="00AD24AC">
        <w:rPr>
          <w:rFonts w:ascii="Times New Roman" w:hAnsi="Times New Roman" w:cs="Times New Roman"/>
        </w:rPr>
        <w:t>Chi.sq</w:t>
      </w:r>
      <w:proofErr w:type="spellEnd"/>
      <w:r w:rsidRPr="009A450C">
        <w:rPr>
          <w:rFonts w:ascii="Times New Roman" w:hAnsi="Times New Roman" w:cs="Times New Roman"/>
        </w:rPr>
        <w:t xml:space="preserve">) and </w:t>
      </w:r>
      <w:r w:rsidRPr="009A450C">
        <w:rPr>
          <w:rFonts w:ascii="Times New Roman" w:hAnsi="Times New Roman" w:cs="Times New Roman"/>
          <w:i/>
        </w:rPr>
        <w:t>p</w:t>
      </w:r>
      <w:r w:rsidRPr="009A450C">
        <w:rPr>
          <w:rFonts w:ascii="Times New Roman" w:hAnsi="Times New Roman" w:cs="Times New Roman"/>
        </w:rPr>
        <w:t xml:space="preserve"> value.</w:t>
      </w:r>
    </w:p>
    <w:tbl>
      <w:tblPr>
        <w:tblStyle w:val="LightShading"/>
        <w:tblpPr w:leftFromText="180" w:rightFromText="180" w:vertAnchor="text" w:horzAnchor="page" w:tblpX="1909" w:tblpY="366"/>
        <w:tblW w:w="8472" w:type="dxa"/>
        <w:tblLayout w:type="fixed"/>
        <w:tblLook w:val="04A0" w:firstRow="1" w:lastRow="0" w:firstColumn="1" w:lastColumn="0" w:noHBand="0" w:noVBand="1"/>
      </w:tblPr>
      <w:tblGrid>
        <w:gridCol w:w="2498"/>
        <w:gridCol w:w="176"/>
        <w:gridCol w:w="158"/>
        <w:gridCol w:w="1104"/>
        <w:gridCol w:w="1417"/>
        <w:gridCol w:w="439"/>
        <w:gridCol w:w="979"/>
        <w:gridCol w:w="567"/>
        <w:gridCol w:w="1134"/>
      </w:tblGrid>
      <w:tr w:rsidR="009E00B2" w:rsidRPr="009A450C" w14:paraId="006ED575" w14:textId="77777777" w:rsidTr="00F461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gridSpan w:val="2"/>
            <w:shd w:val="clear" w:color="auto" w:fill="auto"/>
          </w:tcPr>
          <w:p w14:paraId="4B6C2D4F" w14:textId="77777777" w:rsidR="009E00B2" w:rsidRPr="009A450C" w:rsidRDefault="009E00B2" w:rsidP="009E00B2">
            <w:pPr>
              <w:jc w:val="both"/>
              <w:rPr>
                <w:rFonts w:ascii="Times New Roman" w:hAnsi="Times New Roman" w:cs="Times New Roman"/>
                <w:b w:val="0"/>
                <w:bCs w:val="0"/>
                <w:color w:val="auto"/>
                <w:sz w:val="18"/>
                <w:szCs w:val="18"/>
              </w:rPr>
            </w:pPr>
            <w:r w:rsidRPr="009A450C">
              <w:rPr>
                <w:rFonts w:ascii="Times New Roman" w:hAnsi="Times New Roman" w:cs="Times New Roman"/>
              </w:rPr>
              <w:t>Model term</w:t>
            </w:r>
          </w:p>
        </w:tc>
        <w:tc>
          <w:tcPr>
            <w:tcW w:w="1262" w:type="dxa"/>
            <w:gridSpan w:val="2"/>
            <w:shd w:val="clear" w:color="auto" w:fill="auto"/>
          </w:tcPr>
          <w:p w14:paraId="10131EAC" w14:textId="77777777" w:rsidR="009E00B2" w:rsidRPr="009A450C" w:rsidRDefault="009E00B2" w:rsidP="009E00B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9A450C">
              <w:rPr>
                <w:rFonts w:ascii="Times New Roman" w:hAnsi="Times New Roman" w:cs="Times New Roman"/>
              </w:rPr>
              <w:t xml:space="preserve">Estimate </w:t>
            </w:r>
          </w:p>
        </w:tc>
        <w:tc>
          <w:tcPr>
            <w:tcW w:w="1856" w:type="dxa"/>
            <w:gridSpan w:val="2"/>
            <w:shd w:val="clear" w:color="auto" w:fill="auto"/>
          </w:tcPr>
          <w:p w14:paraId="488C6056" w14:textId="77777777" w:rsidR="009E00B2" w:rsidRPr="009A450C" w:rsidRDefault="009E00B2" w:rsidP="009E00B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9A450C">
              <w:rPr>
                <w:rFonts w:ascii="Times New Roman" w:hAnsi="Times New Roman" w:cs="Times New Roman"/>
              </w:rPr>
              <w:t>Standard error</w:t>
            </w:r>
          </w:p>
        </w:tc>
        <w:tc>
          <w:tcPr>
            <w:tcW w:w="979" w:type="dxa"/>
            <w:shd w:val="clear" w:color="auto" w:fill="auto"/>
          </w:tcPr>
          <w:p w14:paraId="4C589164" w14:textId="77777777" w:rsidR="009E00B2" w:rsidRPr="009A450C" w:rsidRDefault="009E00B2" w:rsidP="009E00B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Pr>
                <w:rFonts w:ascii="Times New Roman" w:hAnsi="Times New Roman" w:cs="Times New Roman"/>
                <w:i/>
              </w:rPr>
              <w:t>z</w:t>
            </w:r>
            <w:r w:rsidRPr="009A450C">
              <w:rPr>
                <w:rFonts w:ascii="Times New Roman" w:hAnsi="Times New Roman" w:cs="Times New Roman"/>
              </w:rPr>
              <w:t>-value</w:t>
            </w:r>
          </w:p>
        </w:tc>
        <w:tc>
          <w:tcPr>
            <w:tcW w:w="567" w:type="dxa"/>
            <w:shd w:val="clear" w:color="auto" w:fill="auto"/>
          </w:tcPr>
          <w:p w14:paraId="7CCE9479" w14:textId="77777777" w:rsidR="009E00B2" w:rsidRPr="009A450C" w:rsidRDefault="009E00B2" w:rsidP="009E00B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color w:val="auto"/>
                <w:sz w:val="18"/>
                <w:szCs w:val="18"/>
              </w:rPr>
            </w:pPr>
            <w:proofErr w:type="spellStart"/>
            <w:r w:rsidRPr="009A450C">
              <w:rPr>
                <w:rFonts w:ascii="Times New Roman" w:hAnsi="Times New Roman" w:cs="Times New Roman"/>
                <w:i/>
              </w:rPr>
              <w:t>df</w:t>
            </w:r>
            <w:proofErr w:type="spellEnd"/>
          </w:p>
        </w:tc>
        <w:tc>
          <w:tcPr>
            <w:tcW w:w="1134" w:type="dxa"/>
            <w:shd w:val="clear" w:color="auto" w:fill="auto"/>
          </w:tcPr>
          <w:p w14:paraId="1C22DC6C" w14:textId="77777777" w:rsidR="009E00B2" w:rsidRPr="009A450C" w:rsidRDefault="009E00B2" w:rsidP="009E00B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color w:val="auto"/>
                <w:sz w:val="18"/>
                <w:szCs w:val="18"/>
              </w:rPr>
            </w:pPr>
            <w:r w:rsidRPr="009A450C">
              <w:rPr>
                <w:rFonts w:ascii="Times New Roman" w:hAnsi="Times New Roman" w:cs="Times New Roman"/>
                <w:i/>
              </w:rPr>
              <w:t>p</w:t>
            </w:r>
          </w:p>
        </w:tc>
      </w:tr>
      <w:tr w:rsidR="009E00B2" w:rsidRPr="009A450C" w14:paraId="4C01A2A7" w14:textId="77777777" w:rsidTr="00F46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gridSpan w:val="2"/>
            <w:shd w:val="clear" w:color="auto" w:fill="auto"/>
          </w:tcPr>
          <w:p w14:paraId="36FFA227" w14:textId="77777777" w:rsidR="009E00B2" w:rsidRPr="009C4B63" w:rsidRDefault="009E00B2" w:rsidP="009E00B2">
            <w:pPr>
              <w:jc w:val="both"/>
              <w:rPr>
                <w:rFonts w:ascii="Times New Roman" w:hAnsi="Times New Roman" w:cs="Times New Roman"/>
                <w:bCs w:val="0"/>
                <w:color w:val="auto"/>
                <w:sz w:val="18"/>
                <w:szCs w:val="18"/>
              </w:rPr>
            </w:pPr>
            <w:r w:rsidRPr="009C4B63">
              <w:rPr>
                <w:rFonts w:ascii="Times New Roman" w:hAnsi="Times New Roman" w:cs="Times New Roman"/>
              </w:rPr>
              <w:t xml:space="preserve">Fruit Abundance Index </w:t>
            </w:r>
          </w:p>
        </w:tc>
        <w:tc>
          <w:tcPr>
            <w:tcW w:w="1262" w:type="dxa"/>
            <w:gridSpan w:val="2"/>
            <w:shd w:val="clear" w:color="auto" w:fill="auto"/>
          </w:tcPr>
          <w:p w14:paraId="07FC71F0" w14:textId="3D17F8CE" w:rsidR="009E00B2" w:rsidRPr="009A450C" w:rsidRDefault="009E00B2" w:rsidP="004F62A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51</w:t>
            </w:r>
          </w:p>
        </w:tc>
        <w:tc>
          <w:tcPr>
            <w:tcW w:w="1856" w:type="dxa"/>
            <w:gridSpan w:val="2"/>
            <w:shd w:val="clear" w:color="auto" w:fill="auto"/>
          </w:tcPr>
          <w:p w14:paraId="7AABB2DD" w14:textId="491B7302" w:rsidR="009E00B2" w:rsidRPr="009A450C" w:rsidRDefault="009E00B2" w:rsidP="004F62A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13</w:t>
            </w:r>
          </w:p>
        </w:tc>
        <w:tc>
          <w:tcPr>
            <w:tcW w:w="979" w:type="dxa"/>
            <w:shd w:val="clear" w:color="auto" w:fill="auto"/>
          </w:tcPr>
          <w:p w14:paraId="27F9CEB5" w14:textId="516C76EE" w:rsidR="009E00B2" w:rsidRPr="009C4B63" w:rsidRDefault="009E00B2" w:rsidP="004F62A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4B63">
              <w:rPr>
                <w:rFonts w:ascii="Times New Roman" w:hAnsi="Times New Roman" w:cs="Times New Roman"/>
                <w:color w:val="auto"/>
              </w:rPr>
              <w:t>-3.</w:t>
            </w:r>
            <w:r w:rsidR="004F62A5">
              <w:rPr>
                <w:rFonts w:ascii="Times New Roman" w:hAnsi="Times New Roman" w:cs="Times New Roman"/>
                <w:color w:val="auto"/>
              </w:rPr>
              <w:t>85</w:t>
            </w:r>
          </w:p>
        </w:tc>
        <w:tc>
          <w:tcPr>
            <w:tcW w:w="567" w:type="dxa"/>
            <w:shd w:val="clear" w:color="auto" w:fill="auto"/>
          </w:tcPr>
          <w:p w14:paraId="357BCA80" w14:textId="77777777" w:rsidR="009E00B2" w:rsidRPr="009C4B63" w:rsidRDefault="009E00B2" w:rsidP="009E00B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1</w:t>
            </w:r>
          </w:p>
        </w:tc>
        <w:tc>
          <w:tcPr>
            <w:tcW w:w="1134" w:type="dxa"/>
            <w:shd w:val="clear" w:color="auto" w:fill="auto"/>
          </w:tcPr>
          <w:p w14:paraId="691454AF" w14:textId="34B9A7F0" w:rsidR="009E00B2" w:rsidRPr="009A450C" w:rsidRDefault="00EF4D0F" w:rsidP="009E00B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&lt;0.001</w:t>
            </w:r>
          </w:p>
        </w:tc>
      </w:tr>
      <w:tr w:rsidR="009E00B2" w:rsidRPr="009A450C" w14:paraId="449B78F0" w14:textId="77777777" w:rsidTr="00F46180">
        <w:tc>
          <w:tcPr>
            <w:cnfStyle w:val="001000000000" w:firstRow="0" w:lastRow="0" w:firstColumn="1" w:lastColumn="0" w:oddVBand="0" w:evenVBand="0" w:oddHBand="0" w:evenHBand="0" w:firstRowFirstColumn="0" w:firstRowLastColumn="0" w:lastRowFirstColumn="0" w:lastRowLastColumn="0"/>
            <w:tcW w:w="2674" w:type="dxa"/>
            <w:gridSpan w:val="2"/>
            <w:shd w:val="clear" w:color="auto" w:fill="auto"/>
          </w:tcPr>
          <w:p w14:paraId="75C9BBC7" w14:textId="77777777" w:rsidR="009E00B2" w:rsidRPr="009C4B63" w:rsidRDefault="009E00B2" w:rsidP="009E00B2">
            <w:pPr>
              <w:jc w:val="both"/>
              <w:rPr>
                <w:rFonts w:ascii="Times New Roman" w:hAnsi="Times New Roman" w:cs="Times New Roman"/>
                <w:b w:val="0"/>
                <w:bCs w:val="0"/>
                <w:color w:val="auto"/>
                <w:sz w:val="18"/>
                <w:szCs w:val="18"/>
              </w:rPr>
            </w:pPr>
            <w:r w:rsidRPr="009C4B63">
              <w:rPr>
                <w:rFonts w:ascii="Times New Roman" w:hAnsi="Times New Roman" w:cs="Times New Roman"/>
                <w:b w:val="0"/>
              </w:rPr>
              <w:t>Max. temperature</w:t>
            </w:r>
          </w:p>
        </w:tc>
        <w:tc>
          <w:tcPr>
            <w:tcW w:w="1262" w:type="dxa"/>
            <w:gridSpan w:val="2"/>
            <w:shd w:val="clear" w:color="auto" w:fill="auto"/>
          </w:tcPr>
          <w:p w14:paraId="5735BCB3" w14:textId="20FD6934" w:rsidR="009E00B2" w:rsidRPr="009A450C" w:rsidRDefault="009E00B2" w:rsidP="004F62A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008</w:t>
            </w:r>
          </w:p>
        </w:tc>
        <w:tc>
          <w:tcPr>
            <w:tcW w:w="1856" w:type="dxa"/>
            <w:gridSpan w:val="2"/>
            <w:shd w:val="clear" w:color="auto" w:fill="auto"/>
          </w:tcPr>
          <w:p w14:paraId="4394FF29" w14:textId="08B19DBF" w:rsidR="009E00B2" w:rsidRPr="009A450C" w:rsidRDefault="009E00B2" w:rsidP="004F62A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02</w:t>
            </w:r>
          </w:p>
        </w:tc>
        <w:tc>
          <w:tcPr>
            <w:tcW w:w="979" w:type="dxa"/>
            <w:shd w:val="clear" w:color="auto" w:fill="auto"/>
          </w:tcPr>
          <w:p w14:paraId="460DA375" w14:textId="21705B3F" w:rsidR="009E00B2" w:rsidRPr="009A450C" w:rsidRDefault="009E00B2" w:rsidP="004F62A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w:t>
            </w:r>
            <w:r w:rsidR="004F62A5">
              <w:rPr>
                <w:rFonts w:ascii="Times New Roman" w:hAnsi="Times New Roman" w:cs="Times New Roman"/>
                <w:color w:val="auto"/>
              </w:rPr>
              <w:t>0.31</w:t>
            </w:r>
          </w:p>
        </w:tc>
        <w:tc>
          <w:tcPr>
            <w:tcW w:w="567" w:type="dxa"/>
            <w:shd w:val="clear" w:color="auto" w:fill="auto"/>
          </w:tcPr>
          <w:p w14:paraId="144497FF" w14:textId="77777777" w:rsidR="009E00B2" w:rsidRPr="009E00B2"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00B2">
              <w:rPr>
                <w:rFonts w:ascii="Times New Roman" w:hAnsi="Times New Roman" w:cs="Times New Roman"/>
                <w:color w:val="auto"/>
              </w:rPr>
              <w:t>1</w:t>
            </w:r>
          </w:p>
        </w:tc>
        <w:tc>
          <w:tcPr>
            <w:tcW w:w="1134" w:type="dxa"/>
            <w:shd w:val="clear" w:color="auto" w:fill="auto"/>
          </w:tcPr>
          <w:p w14:paraId="2687D8F8" w14:textId="5BB0D1F3" w:rsidR="009E00B2" w:rsidRPr="009A450C" w:rsidRDefault="009E00B2" w:rsidP="004F62A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76</w:t>
            </w:r>
          </w:p>
        </w:tc>
      </w:tr>
      <w:tr w:rsidR="009E00B2" w:rsidRPr="009A450C" w14:paraId="68437DFA" w14:textId="77777777" w:rsidTr="00F46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gridSpan w:val="2"/>
            <w:shd w:val="clear" w:color="auto" w:fill="auto"/>
          </w:tcPr>
          <w:p w14:paraId="1B7B56AC" w14:textId="77777777" w:rsidR="009E00B2" w:rsidRPr="009A450C" w:rsidRDefault="009E00B2" w:rsidP="009E00B2">
            <w:pPr>
              <w:jc w:val="both"/>
              <w:rPr>
                <w:rFonts w:ascii="Times New Roman" w:hAnsi="Times New Roman" w:cs="Times New Roman"/>
                <w:b w:val="0"/>
                <w:bCs w:val="0"/>
                <w:color w:val="auto"/>
              </w:rPr>
            </w:pPr>
            <w:r>
              <w:rPr>
                <w:rFonts w:ascii="Times New Roman" w:hAnsi="Times New Roman" w:cs="Times New Roman"/>
                <w:b w:val="0"/>
              </w:rPr>
              <w:t>Season (dry, wet)</w:t>
            </w:r>
            <w:r w:rsidRPr="009A450C">
              <w:rPr>
                <w:rFonts w:ascii="Times New Roman" w:hAnsi="Times New Roman" w:cs="Times New Roman"/>
                <w:b w:val="0"/>
                <w:vertAlign w:val="superscript"/>
              </w:rPr>
              <w:t>1</w:t>
            </w:r>
          </w:p>
        </w:tc>
        <w:tc>
          <w:tcPr>
            <w:tcW w:w="1262" w:type="dxa"/>
            <w:gridSpan w:val="2"/>
            <w:shd w:val="clear" w:color="auto" w:fill="auto"/>
          </w:tcPr>
          <w:p w14:paraId="65B8C2E6" w14:textId="3BE5BBC4" w:rsidR="009E00B2" w:rsidRPr="009A450C" w:rsidDel="009E1B22" w:rsidRDefault="009E00B2" w:rsidP="004F62A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45</w:t>
            </w:r>
          </w:p>
        </w:tc>
        <w:tc>
          <w:tcPr>
            <w:tcW w:w="1856" w:type="dxa"/>
            <w:gridSpan w:val="2"/>
            <w:shd w:val="clear" w:color="auto" w:fill="auto"/>
          </w:tcPr>
          <w:p w14:paraId="7C19D727" w14:textId="29732C53" w:rsidR="009E00B2" w:rsidRPr="009A450C" w:rsidDel="009E1B22" w:rsidRDefault="009E00B2" w:rsidP="004F62A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42</w:t>
            </w:r>
          </w:p>
        </w:tc>
        <w:tc>
          <w:tcPr>
            <w:tcW w:w="979" w:type="dxa"/>
            <w:shd w:val="clear" w:color="auto" w:fill="auto"/>
          </w:tcPr>
          <w:p w14:paraId="065FFF10" w14:textId="1650CA6E" w:rsidR="009E00B2" w:rsidRPr="009A450C" w:rsidDel="009E1B22" w:rsidRDefault="004F62A5" w:rsidP="004F62A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1</w:t>
            </w:r>
            <w:r w:rsidR="009E00B2">
              <w:rPr>
                <w:rFonts w:ascii="Times New Roman" w:hAnsi="Times New Roman" w:cs="Times New Roman"/>
                <w:color w:val="auto"/>
              </w:rPr>
              <w:t>.</w:t>
            </w:r>
            <w:r>
              <w:rPr>
                <w:rFonts w:ascii="Times New Roman" w:hAnsi="Times New Roman" w:cs="Times New Roman"/>
                <w:color w:val="auto"/>
              </w:rPr>
              <w:t>11</w:t>
            </w:r>
          </w:p>
        </w:tc>
        <w:tc>
          <w:tcPr>
            <w:tcW w:w="567" w:type="dxa"/>
            <w:shd w:val="clear" w:color="auto" w:fill="auto"/>
          </w:tcPr>
          <w:p w14:paraId="2BC8C116" w14:textId="77777777" w:rsidR="009E00B2" w:rsidRPr="009A450C" w:rsidRDefault="009E00B2" w:rsidP="009E00B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1</w:t>
            </w:r>
          </w:p>
        </w:tc>
        <w:tc>
          <w:tcPr>
            <w:tcW w:w="1134" w:type="dxa"/>
            <w:shd w:val="clear" w:color="auto" w:fill="auto"/>
          </w:tcPr>
          <w:p w14:paraId="4FA42C47" w14:textId="34729436" w:rsidR="009E00B2" w:rsidRPr="009A450C" w:rsidDel="009E1B22" w:rsidRDefault="009E00B2" w:rsidP="004F62A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004F62A5">
              <w:rPr>
                <w:rFonts w:ascii="Times New Roman" w:hAnsi="Times New Roman" w:cs="Times New Roman"/>
                <w:color w:val="auto"/>
              </w:rPr>
              <w:t>29</w:t>
            </w:r>
          </w:p>
        </w:tc>
      </w:tr>
      <w:tr w:rsidR="009E00B2" w:rsidRPr="009A450C" w14:paraId="77CB7A2A" w14:textId="77777777" w:rsidTr="00F46180">
        <w:tc>
          <w:tcPr>
            <w:cnfStyle w:val="001000000000" w:firstRow="0" w:lastRow="0" w:firstColumn="1" w:lastColumn="0" w:oddVBand="0" w:evenVBand="0" w:oddHBand="0" w:evenHBand="0" w:firstRowFirstColumn="0" w:firstRowLastColumn="0" w:lastRowFirstColumn="0" w:lastRowLastColumn="0"/>
            <w:tcW w:w="2674" w:type="dxa"/>
            <w:gridSpan w:val="2"/>
            <w:tcBorders>
              <w:bottom w:val="single" w:sz="4" w:space="0" w:color="auto"/>
            </w:tcBorders>
            <w:shd w:val="clear" w:color="auto" w:fill="auto"/>
          </w:tcPr>
          <w:p w14:paraId="0044C607" w14:textId="77777777" w:rsidR="009E00B2" w:rsidRDefault="009E00B2" w:rsidP="009E00B2">
            <w:pPr>
              <w:jc w:val="both"/>
              <w:rPr>
                <w:rFonts w:ascii="Times New Roman" w:hAnsi="Times New Roman" w:cs="Times New Roman"/>
                <w:b w:val="0"/>
                <w:bCs w:val="0"/>
                <w:color w:val="auto"/>
              </w:rPr>
            </w:pPr>
            <w:r>
              <w:rPr>
                <w:rFonts w:ascii="Times New Roman" w:hAnsi="Times New Roman" w:cs="Times New Roman"/>
                <w:b w:val="0"/>
              </w:rPr>
              <w:t>Rainfall</w:t>
            </w:r>
          </w:p>
        </w:tc>
        <w:tc>
          <w:tcPr>
            <w:tcW w:w="1262" w:type="dxa"/>
            <w:gridSpan w:val="2"/>
            <w:tcBorders>
              <w:bottom w:val="single" w:sz="4" w:space="0" w:color="auto"/>
            </w:tcBorders>
            <w:shd w:val="clear" w:color="auto" w:fill="auto"/>
          </w:tcPr>
          <w:p w14:paraId="696DA4BA" w14:textId="77777777" w:rsidR="009E00B2"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0.0004</w:t>
            </w:r>
          </w:p>
        </w:tc>
        <w:tc>
          <w:tcPr>
            <w:tcW w:w="1856" w:type="dxa"/>
            <w:gridSpan w:val="2"/>
            <w:tcBorders>
              <w:bottom w:val="single" w:sz="4" w:space="0" w:color="auto"/>
            </w:tcBorders>
            <w:shd w:val="clear" w:color="auto" w:fill="auto"/>
          </w:tcPr>
          <w:p w14:paraId="2E555787" w14:textId="77777777" w:rsidR="009E00B2"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0.007</w:t>
            </w:r>
          </w:p>
        </w:tc>
        <w:tc>
          <w:tcPr>
            <w:tcW w:w="979" w:type="dxa"/>
            <w:tcBorders>
              <w:bottom w:val="single" w:sz="4" w:space="0" w:color="auto"/>
            </w:tcBorders>
            <w:shd w:val="clear" w:color="auto" w:fill="auto"/>
          </w:tcPr>
          <w:p w14:paraId="1B0BA3BF" w14:textId="77777777" w:rsidR="009E00B2"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0.05</w:t>
            </w:r>
          </w:p>
        </w:tc>
        <w:tc>
          <w:tcPr>
            <w:tcW w:w="567" w:type="dxa"/>
            <w:tcBorders>
              <w:bottom w:val="single" w:sz="4" w:space="0" w:color="auto"/>
            </w:tcBorders>
            <w:shd w:val="clear" w:color="auto" w:fill="auto"/>
          </w:tcPr>
          <w:p w14:paraId="289597BA" w14:textId="77777777" w:rsidR="009E00B2"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1</w:t>
            </w:r>
          </w:p>
        </w:tc>
        <w:tc>
          <w:tcPr>
            <w:tcW w:w="1134" w:type="dxa"/>
            <w:tcBorders>
              <w:bottom w:val="single" w:sz="4" w:space="0" w:color="auto"/>
            </w:tcBorders>
            <w:shd w:val="clear" w:color="auto" w:fill="auto"/>
          </w:tcPr>
          <w:p w14:paraId="0DEA7D09" w14:textId="2AACA293" w:rsidR="009E00B2" w:rsidRDefault="00EF4D0F"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0.05</w:t>
            </w:r>
          </w:p>
        </w:tc>
      </w:tr>
      <w:tr w:rsidR="009E00B2" w:rsidRPr="009A450C" w14:paraId="7300D861" w14:textId="77777777" w:rsidTr="00F4618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832" w:type="dxa"/>
            <w:gridSpan w:val="3"/>
            <w:tcBorders>
              <w:top w:val="single" w:sz="4" w:space="0" w:color="auto"/>
              <w:bottom w:val="single" w:sz="4" w:space="0" w:color="auto"/>
            </w:tcBorders>
            <w:shd w:val="clear" w:color="auto" w:fill="auto"/>
          </w:tcPr>
          <w:p w14:paraId="541A8A6D" w14:textId="77777777" w:rsidR="009E00B2" w:rsidRPr="009A450C" w:rsidRDefault="009E00B2" w:rsidP="009E00B2">
            <w:pPr>
              <w:jc w:val="both"/>
              <w:rPr>
                <w:rFonts w:ascii="Times New Roman" w:hAnsi="Times New Roman" w:cs="Times New Roman"/>
                <w:b w:val="0"/>
                <w:bCs w:val="0"/>
                <w:i/>
                <w:color w:val="auto"/>
                <w:sz w:val="18"/>
                <w:szCs w:val="18"/>
              </w:rPr>
            </w:pPr>
            <w:r w:rsidRPr="009A450C">
              <w:rPr>
                <w:rFonts w:ascii="Times New Roman" w:hAnsi="Times New Roman" w:cs="Times New Roman"/>
                <w:i/>
              </w:rPr>
              <w:t>Smoothing factor</w:t>
            </w:r>
          </w:p>
        </w:tc>
        <w:tc>
          <w:tcPr>
            <w:tcW w:w="1104" w:type="dxa"/>
            <w:tcBorders>
              <w:top w:val="single" w:sz="4" w:space="0" w:color="auto"/>
              <w:bottom w:val="single" w:sz="4" w:space="0" w:color="auto"/>
            </w:tcBorders>
            <w:shd w:val="clear" w:color="auto" w:fill="auto"/>
          </w:tcPr>
          <w:p w14:paraId="193D6A77" w14:textId="77777777" w:rsidR="009E00B2" w:rsidRPr="009A450C" w:rsidRDefault="009E00B2" w:rsidP="009E00B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18"/>
              </w:rPr>
            </w:pPr>
            <w:proofErr w:type="spellStart"/>
            <w:r w:rsidRPr="009A450C">
              <w:rPr>
                <w:rFonts w:ascii="Times New Roman" w:hAnsi="Times New Roman" w:cs="Times New Roman"/>
                <w:b/>
              </w:rPr>
              <w:t>edf</w:t>
            </w:r>
            <w:proofErr w:type="spellEnd"/>
          </w:p>
        </w:tc>
        <w:tc>
          <w:tcPr>
            <w:tcW w:w="1417" w:type="dxa"/>
            <w:tcBorders>
              <w:top w:val="single" w:sz="4" w:space="0" w:color="auto"/>
              <w:bottom w:val="single" w:sz="4" w:space="0" w:color="auto"/>
            </w:tcBorders>
            <w:shd w:val="clear" w:color="auto" w:fill="auto"/>
          </w:tcPr>
          <w:p w14:paraId="642A1C2A" w14:textId="77777777" w:rsidR="009E00B2" w:rsidRPr="009A450C" w:rsidRDefault="009E00B2" w:rsidP="009E00B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18"/>
              </w:rPr>
            </w:pPr>
            <w:proofErr w:type="spellStart"/>
            <w:r w:rsidRPr="009A450C">
              <w:rPr>
                <w:rFonts w:ascii="Times New Roman" w:hAnsi="Times New Roman" w:cs="Times New Roman"/>
                <w:b/>
              </w:rPr>
              <w:t>Ref.df</w:t>
            </w:r>
            <w:proofErr w:type="spellEnd"/>
          </w:p>
        </w:tc>
        <w:tc>
          <w:tcPr>
            <w:tcW w:w="1418" w:type="dxa"/>
            <w:gridSpan w:val="2"/>
            <w:tcBorders>
              <w:top w:val="single" w:sz="4" w:space="0" w:color="auto"/>
              <w:bottom w:val="single" w:sz="4" w:space="0" w:color="auto"/>
            </w:tcBorders>
            <w:shd w:val="clear" w:color="auto" w:fill="auto"/>
          </w:tcPr>
          <w:p w14:paraId="3E87554B" w14:textId="77777777" w:rsidR="009E00B2" w:rsidRPr="009E00B2" w:rsidRDefault="009E00B2" w:rsidP="009E00B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18"/>
              </w:rPr>
            </w:pPr>
            <w:proofErr w:type="spellStart"/>
            <w:r w:rsidRPr="009E00B2">
              <w:rPr>
                <w:rFonts w:ascii="Times New Roman" w:hAnsi="Times New Roman" w:cs="Times New Roman"/>
                <w:b/>
              </w:rPr>
              <w:t>Chi.sq</w:t>
            </w:r>
            <w:proofErr w:type="spellEnd"/>
          </w:p>
        </w:tc>
        <w:tc>
          <w:tcPr>
            <w:tcW w:w="1701" w:type="dxa"/>
            <w:gridSpan w:val="2"/>
            <w:tcBorders>
              <w:top w:val="single" w:sz="4" w:space="0" w:color="auto"/>
              <w:bottom w:val="single" w:sz="4" w:space="0" w:color="auto"/>
            </w:tcBorders>
            <w:shd w:val="clear" w:color="auto" w:fill="auto"/>
          </w:tcPr>
          <w:p w14:paraId="68DFF682" w14:textId="77777777" w:rsidR="009E00B2" w:rsidRPr="009A450C" w:rsidRDefault="009E00B2" w:rsidP="009E00B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color w:val="auto"/>
                <w:sz w:val="18"/>
                <w:szCs w:val="18"/>
              </w:rPr>
            </w:pPr>
            <w:r w:rsidRPr="009A450C">
              <w:rPr>
                <w:rFonts w:ascii="Times New Roman" w:hAnsi="Times New Roman" w:cs="Times New Roman"/>
                <w:b/>
                <w:i/>
              </w:rPr>
              <w:t>p</w:t>
            </w:r>
          </w:p>
        </w:tc>
      </w:tr>
      <w:tr w:rsidR="009E00B2" w:rsidRPr="009A450C" w14:paraId="39061E42" w14:textId="77777777" w:rsidTr="00F46180">
        <w:trPr>
          <w:trHeight w:val="400"/>
        </w:trPr>
        <w:tc>
          <w:tcPr>
            <w:cnfStyle w:val="001000000000" w:firstRow="0" w:lastRow="0" w:firstColumn="1" w:lastColumn="0" w:oddVBand="0" w:evenVBand="0" w:oddHBand="0" w:evenHBand="0" w:firstRowFirstColumn="0" w:firstRowLastColumn="0" w:lastRowFirstColumn="0" w:lastRowLastColumn="0"/>
            <w:tcW w:w="2498" w:type="dxa"/>
            <w:tcBorders>
              <w:top w:val="single" w:sz="4" w:space="0" w:color="auto"/>
            </w:tcBorders>
            <w:shd w:val="clear" w:color="auto" w:fill="auto"/>
          </w:tcPr>
          <w:p w14:paraId="0279E473" w14:textId="77777777" w:rsidR="009E00B2" w:rsidRPr="009A450C" w:rsidRDefault="009E00B2" w:rsidP="009E00B2">
            <w:pPr>
              <w:jc w:val="both"/>
              <w:rPr>
                <w:rFonts w:ascii="Times New Roman" w:hAnsi="Times New Roman" w:cs="Times New Roman"/>
                <w:b w:val="0"/>
                <w:bCs w:val="0"/>
                <w:color w:val="auto"/>
                <w:sz w:val="18"/>
                <w:szCs w:val="18"/>
              </w:rPr>
            </w:pPr>
            <w:r w:rsidRPr="009A450C">
              <w:rPr>
                <w:rFonts w:ascii="Times New Roman" w:hAnsi="Times New Roman" w:cs="Times New Roman"/>
                <w:b w:val="0"/>
              </w:rPr>
              <w:t>Day</w:t>
            </w:r>
          </w:p>
        </w:tc>
        <w:tc>
          <w:tcPr>
            <w:tcW w:w="1438" w:type="dxa"/>
            <w:gridSpan w:val="3"/>
            <w:tcBorders>
              <w:top w:val="single" w:sz="4" w:space="0" w:color="auto"/>
            </w:tcBorders>
            <w:shd w:val="clear" w:color="auto" w:fill="auto"/>
          </w:tcPr>
          <w:p w14:paraId="193DAFC6" w14:textId="77777777" w:rsidR="009E00B2" w:rsidRPr="009A450C"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rPr>
              <w:t>7.69</w:t>
            </w:r>
          </w:p>
        </w:tc>
        <w:tc>
          <w:tcPr>
            <w:tcW w:w="1417" w:type="dxa"/>
            <w:tcBorders>
              <w:top w:val="single" w:sz="4" w:space="0" w:color="auto"/>
            </w:tcBorders>
            <w:shd w:val="clear" w:color="auto" w:fill="auto"/>
          </w:tcPr>
          <w:p w14:paraId="6E8D07E9" w14:textId="77777777" w:rsidR="009E00B2" w:rsidRPr="009A450C"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rPr>
              <w:t>8.58</w:t>
            </w:r>
          </w:p>
        </w:tc>
        <w:tc>
          <w:tcPr>
            <w:tcW w:w="1418" w:type="dxa"/>
            <w:gridSpan w:val="2"/>
            <w:tcBorders>
              <w:top w:val="single" w:sz="4" w:space="0" w:color="auto"/>
            </w:tcBorders>
            <w:shd w:val="clear" w:color="auto" w:fill="auto"/>
          </w:tcPr>
          <w:p w14:paraId="33756357" w14:textId="77777777" w:rsidR="009E00B2" w:rsidRPr="009A450C"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rPr>
              <w:t>56.53</w:t>
            </w:r>
          </w:p>
        </w:tc>
        <w:tc>
          <w:tcPr>
            <w:tcW w:w="1701" w:type="dxa"/>
            <w:gridSpan w:val="2"/>
            <w:tcBorders>
              <w:top w:val="single" w:sz="4" w:space="0" w:color="auto"/>
            </w:tcBorders>
            <w:shd w:val="clear" w:color="auto" w:fill="auto"/>
          </w:tcPr>
          <w:p w14:paraId="3970D773" w14:textId="77777777" w:rsidR="009E00B2" w:rsidRPr="009A450C" w:rsidRDefault="009E00B2" w:rsidP="009E00B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rPr>
              <w:t>&lt;0.0001</w:t>
            </w:r>
          </w:p>
        </w:tc>
      </w:tr>
    </w:tbl>
    <w:p w14:paraId="3AC3AEC1" w14:textId="77777777" w:rsidR="00C14D4B" w:rsidRPr="009A450C" w:rsidRDefault="00C14D4B" w:rsidP="00C14D4B">
      <w:pPr>
        <w:ind w:left="-426"/>
        <w:rPr>
          <w:rFonts w:ascii="Times New Roman" w:hAnsi="Times New Roman" w:cs="Times New Roman"/>
        </w:rPr>
      </w:pPr>
    </w:p>
    <w:p w14:paraId="001407B8" w14:textId="77777777" w:rsidR="00C14D4B" w:rsidRDefault="009E00B2" w:rsidP="008145BD">
      <w:pPr>
        <w:spacing w:line="480" w:lineRule="auto"/>
        <w:rPr>
          <w:rFonts w:ascii="Times New Roman" w:eastAsia="MS Gothic" w:hAnsi="Times New Roman" w:cs="Times New Roman"/>
          <w:color w:val="000000"/>
        </w:rPr>
      </w:pPr>
      <w:r w:rsidRPr="00C10EC9">
        <w:rPr>
          <w:rFonts w:ascii="Times New Roman" w:hAnsi="Times New Roman" w:cs="Times New Roman"/>
          <w:vertAlign w:val="superscript"/>
        </w:rPr>
        <w:t>1</w:t>
      </w:r>
      <w:r w:rsidRPr="00C10EC9">
        <w:rPr>
          <w:rFonts w:ascii="Times New Roman" w:hAnsi="Times New Roman" w:cs="Times New Roman"/>
        </w:rPr>
        <w:t xml:space="preserve"> Reference category was wet season.</w:t>
      </w:r>
    </w:p>
    <w:p w14:paraId="1B78DD03" w14:textId="77777777" w:rsidR="008145BD" w:rsidRDefault="008145BD"/>
    <w:sectPr w:rsidR="008145BD" w:rsidSect="0049635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00000000" w:usb2="00000000"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5BD"/>
    <w:rsid w:val="00217A5D"/>
    <w:rsid w:val="003E76C8"/>
    <w:rsid w:val="0043799E"/>
    <w:rsid w:val="00496355"/>
    <w:rsid w:val="004F62A5"/>
    <w:rsid w:val="00504359"/>
    <w:rsid w:val="00685813"/>
    <w:rsid w:val="008145BD"/>
    <w:rsid w:val="009C2855"/>
    <w:rsid w:val="009C4B63"/>
    <w:rsid w:val="009E00B2"/>
    <w:rsid w:val="00AD24AC"/>
    <w:rsid w:val="00C14D4B"/>
    <w:rsid w:val="00D3678F"/>
    <w:rsid w:val="00D52A60"/>
    <w:rsid w:val="00E425C0"/>
    <w:rsid w:val="00EF4D0F"/>
    <w:rsid w:val="00F461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51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8145BD"/>
    <w:rPr>
      <w:lang w:val="en-GB"/>
    </w:rPr>
  </w:style>
  <w:style w:type="paragraph" w:styleId="CommentText">
    <w:name w:val="annotation text"/>
    <w:basedOn w:val="Normal"/>
    <w:link w:val="CommentTextChar"/>
    <w:uiPriority w:val="99"/>
    <w:semiHidden/>
    <w:unhideWhenUsed/>
    <w:rsid w:val="008145BD"/>
  </w:style>
  <w:style w:type="character" w:customStyle="1" w:styleId="CommentTextChar1">
    <w:name w:val="Comment Text Char1"/>
    <w:basedOn w:val="DefaultParagraphFont"/>
    <w:uiPriority w:val="99"/>
    <w:semiHidden/>
    <w:rsid w:val="008145BD"/>
    <w:rPr>
      <w:lang w:val="en-GB"/>
    </w:rPr>
  </w:style>
  <w:style w:type="character" w:styleId="CommentReference">
    <w:name w:val="annotation reference"/>
    <w:basedOn w:val="DefaultParagraphFont"/>
    <w:uiPriority w:val="99"/>
    <w:semiHidden/>
    <w:unhideWhenUsed/>
    <w:rsid w:val="008145BD"/>
    <w:rPr>
      <w:sz w:val="16"/>
      <w:szCs w:val="16"/>
    </w:rPr>
  </w:style>
  <w:style w:type="paragraph" w:styleId="BalloonText">
    <w:name w:val="Balloon Text"/>
    <w:basedOn w:val="Normal"/>
    <w:link w:val="BalloonTextChar"/>
    <w:uiPriority w:val="99"/>
    <w:semiHidden/>
    <w:unhideWhenUsed/>
    <w:rsid w:val="008145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45BD"/>
    <w:rPr>
      <w:rFonts w:ascii="Lucida Grande" w:hAnsi="Lucida Grande" w:cs="Lucida Grande"/>
      <w:sz w:val="18"/>
      <w:szCs w:val="18"/>
      <w:lang w:val="en-GB"/>
    </w:rPr>
  </w:style>
  <w:style w:type="table" w:styleId="LightShading">
    <w:name w:val="Light Shading"/>
    <w:basedOn w:val="TableNormal"/>
    <w:uiPriority w:val="60"/>
    <w:rsid w:val="00C14D4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F46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8145BD"/>
    <w:rPr>
      <w:lang w:val="en-GB"/>
    </w:rPr>
  </w:style>
  <w:style w:type="paragraph" w:styleId="CommentText">
    <w:name w:val="annotation text"/>
    <w:basedOn w:val="Normal"/>
    <w:link w:val="CommentTextChar"/>
    <w:uiPriority w:val="99"/>
    <w:semiHidden/>
    <w:unhideWhenUsed/>
    <w:rsid w:val="008145BD"/>
  </w:style>
  <w:style w:type="character" w:customStyle="1" w:styleId="CommentTextChar1">
    <w:name w:val="Comment Text Char1"/>
    <w:basedOn w:val="DefaultParagraphFont"/>
    <w:uiPriority w:val="99"/>
    <w:semiHidden/>
    <w:rsid w:val="008145BD"/>
    <w:rPr>
      <w:lang w:val="en-GB"/>
    </w:rPr>
  </w:style>
  <w:style w:type="character" w:styleId="CommentReference">
    <w:name w:val="annotation reference"/>
    <w:basedOn w:val="DefaultParagraphFont"/>
    <w:uiPriority w:val="99"/>
    <w:semiHidden/>
    <w:unhideWhenUsed/>
    <w:rsid w:val="008145BD"/>
    <w:rPr>
      <w:sz w:val="16"/>
      <w:szCs w:val="16"/>
    </w:rPr>
  </w:style>
  <w:style w:type="paragraph" w:styleId="BalloonText">
    <w:name w:val="Balloon Text"/>
    <w:basedOn w:val="Normal"/>
    <w:link w:val="BalloonTextChar"/>
    <w:uiPriority w:val="99"/>
    <w:semiHidden/>
    <w:unhideWhenUsed/>
    <w:rsid w:val="008145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45BD"/>
    <w:rPr>
      <w:rFonts w:ascii="Lucida Grande" w:hAnsi="Lucida Grande" w:cs="Lucida Grande"/>
      <w:sz w:val="18"/>
      <w:szCs w:val="18"/>
      <w:lang w:val="en-GB"/>
    </w:rPr>
  </w:style>
  <w:style w:type="table" w:styleId="LightShading">
    <w:name w:val="Light Shading"/>
    <w:basedOn w:val="TableNormal"/>
    <w:uiPriority w:val="60"/>
    <w:rsid w:val="00C14D4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F46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870</Words>
  <Characters>4961</Characters>
  <Application>Microsoft Office Word</Application>
  <DocSecurity>0</DocSecurity>
  <Lines>41</Lines>
  <Paragraphs>11</Paragraphs>
  <ScaleCrop>false</ScaleCrop>
  <Company/>
  <LinksUpToDate>false</LinksUpToDate>
  <CharactersWithSpaces>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Gardener</dc:creator>
  <cp:keywords/>
  <dc:description/>
  <cp:lastModifiedBy>Andrew</cp:lastModifiedBy>
  <cp:revision>8</cp:revision>
  <dcterms:created xsi:type="dcterms:W3CDTF">2015-04-01T12:09:00Z</dcterms:created>
  <dcterms:modified xsi:type="dcterms:W3CDTF">2015-04-10T14:13:00Z</dcterms:modified>
</cp:coreProperties>
</file>