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9FE4D" w14:textId="77777777" w:rsidR="00077CB4" w:rsidRPr="00856D9E" w:rsidRDefault="00077CB4" w:rsidP="00077CB4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56D9E">
        <w:rPr>
          <w:rFonts w:ascii="Times New Roman" w:hAnsi="Times New Roman" w:cs="Times New Roman"/>
          <w:sz w:val="24"/>
          <w:szCs w:val="24"/>
        </w:rPr>
        <w:t xml:space="preserve">Supplemental Figures </w:t>
      </w:r>
    </w:p>
    <w:p w14:paraId="087D8A6C" w14:textId="77777777" w:rsidR="00077CB4" w:rsidRPr="00856D9E" w:rsidRDefault="00077CB4" w:rsidP="00077CB4">
      <w:pPr>
        <w:rPr>
          <w:rFonts w:ascii="Times New Roman" w:hAnsi="Times New Roman" w:cs="Times New Roman"/>
          <w:sz w:val="24"/>
          <w:szCs w:val="24"/>
        </w:rPr>
      </w:pPr>
      <w:r w:rsidRPr="00856D9E">
        <w:rPr>
          <w:rFonts w:ascii="Times New Roman" w:hAnsi="Times New Roman" w:cs="Times New Roman"/>
          <w:sz w:val="24"/>
          <w:szCs w:val="24"/>
        </w:rPr>
        <w:t xml:space="preserve">Table S1 Parameter estimates for the humpback foraging, traveling, and resting behavioral states inferred from the nested multivariate movement model. </w:t>
      </w:r>
    </w:p>
    <w:tbl>
      <w:tblPr>
        <w:tblW w:w="9376" w:type="dxa"/>
        <w:tblInd w:w="108" w:type="dxa"/>
        <w:tblLook w:val="04A0" w:firstRow="1" w:lastRow="0" w:firstColumn="1" w:lastColumn="0" w:noHBand="0" w:noVBand="1"/>
      </w:tblPr>
      <w:tblGrid>
        <w:gridCol w:w="1251"/>
        <w:gridCol w:w="4582"/>
        <w:gridCol w:w="1080"/>
        <w:gridCol w:w="1170"/>
        <w:gridCol w:w="1293"/>
      </w:tblGrid>
      <w:tr w:rsidR="00077CB4" w:rsidRPr="00856D9E" w14:paraId="202B1CD8" w14:textId="77777777" w:rsidTr="00AF6AF8">
        <w:trPr>
          <w:trHeight w:val="351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F86C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E2101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C7B3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21E6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 5</w:t>
            </w: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768C5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 95</w:t>
            </w: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</w:p>
        </w:tc>
      </w:tr>
      <w:tr w:rsidR="00077CB4" w:rsidRPr="00856D9E" w14:paraId="6EA88BB2" w14:textId="77777777" w:rsidTr="00AF6AF8">
        <w:trPr>
          <w:trHeight w:val="360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44B0" w14:textId="77777777" w:rsidR="00077CB4" w:rsidRPr="00856D9E" w:rsidRDefault="00825FC9" w:rsidP="00AF6A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ARS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14:paraId="259DF2F3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Probability of remaining traveling when traveling at previous time step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140B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B393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CF67B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077CB4" w:rsidRPr="00856D9E" w14:paraId="2E31740A" w14:textId="77777777" w:rsidTr="00AF6AF8">
        <w:trPr>
          <w:trHeight w:val="328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22A6" w14:textId="77777777" w:rsidR="00077CB4" w:rsidRPr="00856D9E" w:rsidRDefault="00825FC9" w:rsidP="00AF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Traveling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14:paraId="60B2253A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Probability of transitioning to travel when in ARS at previous time step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03A1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FDFF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AF68E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077CB4" w:rsidRPr="00856D9E" w14:paraId="617FF269" w14:textId="77777777" w:rsidTr="00AF6AF8">
        <w:trPr>
          <w:trHeight w:val="328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5DED" w14:textId="77777777" w:rsidR="00077CB4" w:rsidRPr="00856D9E" w:rsidRDefault="00825FC9" w:rsidP="00AF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Traveling</m:t>
                  </m:r>
                </m:sub>
              </m:sSub>
            </m:oMath>
            <w:r w:rsidR="00077CB4"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14:paraId="5F493313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dive depth (m) for traveling state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41E9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519A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40.47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13F23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41.46</w:t>
            </w:r>
          </w:p>
        </w:tc>
      </w:tr>
      <w:tr w:rsidR="00077CB4" w:rsidRPr="00856D9E" w14:paraId="5E986644" w14:textId="77777777" w:rsidTr="00AF6AF8">
        <w:trPr>
          <w:trHeight w:val="328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980A" w14:textId="77777777" w:rsidR="00077CB4" w:rsidRPr="00856D9E" w:rsidRDefault="00825FC9" w:rsidP="00AF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Foraging</m:t>
                    </m:r>
                  </m:sub>
                </m:sSub>
              </m:oMath>
            </m:oMathPara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14:paraId="476C6EB4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Mean dive depth (m) for foraging </w:t>
            </w:r>
            <w:proofErr w:type="spellStart"/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substate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DCA3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194.32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2C9D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192.65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C3CE2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195.92</w:t>
            </w:r>
          </w:p>
        </w:tc>
      </w:tr>
      <w:tr w:rsidR="00077CB4" w:rsidRPr="00856D9E" w14:paraId="08077D9F" w14:textId="77777777" w:rsidTr="00AF6AF8">
        <w:trPr>
          <w:trHeight w:val="328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3970" w14:textId="77777777" w:rsidR="00077CB4" w:rsidRPr="00856D9E" w:rsidRDefault="00825FC9" w:rsidP="00AF6A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Resting</m:t>
                    </m:r>
                  </m:sub>
                </m:sSub>
              </m:oMath>
            </m:oMathPara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14:paraId="45E04565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Mean dive depth (m) for resting </w:t>
            </w:r>
            <w:proofErr w:type="spellStart"/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substate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0703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D755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1982B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25.92</w:t>
            </w:r>
          </w:p>
        </w:tc>
      </w:tr>
      <w:tr w:rsidR="00077CB4" w:rsidRPr="00856D9E" w14:paraId="3FE70681" w14:textId="77777777" w:rsidTr="00AF6AF8">
        <w:trPr>
          <w:trHeight w:val="328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E1A1" w14:textId="77777777" w:rsidR="00077CB4" w:rsidRPr="00856D9E" w:rsidRDefault="00825FC9" w:rsidP="00AF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Traveling</m:t>
                    </m:r>
                  </m:sub>
                </m:sSub>
              </m:oMath>
            </m:oMathPara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14:paraId="795E9F0C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Movement autocorrelation when traveling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8D17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7D66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CAE4A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</w:tr>
      <w:tr w:rsidR="00077CB4" w:rsidRPr="00856D9E" w14:paraId="62AB31AD" w14:textId="77777777" w:rsidTr="00AF6AF8">
        <w:trPr>
          <w:trHeight w:val="328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507E" w14:textId="77777777" w:rsidR="00077CB4" w:rsidRPr="00856D9E" w:rsidRDefault="00825FC9" w:rsidP="00AF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ARS</m:t>
                    </m:r>
                  </m:sub>
                </m:sSub>
              </m:oMath>
            </m:oMathPara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14:paraId="70A9AC24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Movement autocorrelation when in ARS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CE06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9A37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A083E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077CB4" w:rsidRPr="00856D9E" w14:paraId="07A7DD28" w14:textId="77777777" w:rsidTr="00AF6AF8">
        <w:trPr>
          <w:trHeight w:val="328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9D20" w14:textId="77777777" w:rsidR="00077CB4" w:rsidRPr="00856D9E" w:rsidRDefault="00825FC9" w:rsidP="00AF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Foraging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''</m:t>
                    </m:r>
                  </m:sup>
                </m:sSubSup>
              </m:oMath>
            </m:oMathPara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14:paraId="25A1C851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Probability of remaining in foraging when foraging at previous time step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9049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1796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FB1E1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077CB4" w:rsidRPr="00856D9E" w14:paraId="4069C1C4" w14:textId="77777777" w:rsidTr="00AF6AF8">
        <w:trPr>
          <w:trHeight w:val="328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07E5" w14:textId="77777777" w:rsidR="00077CB4" w:rsidRPr="00856D9E" w:rsidRDefault="00825FC9" w:rsidP="00AF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Resting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''</m:t>
                    </m:r>
                  </m:sup>
                </m:sSubSup>
              </m:oMath>
            </m:oMathPara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14:paraId="0D27B728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Probability of transitioning to foraging when resting in previous time step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40A3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9583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ABCCC" w14:textId="77777777" w:rsidR="00077CB4" w:rsidRPr="00856D9E" w:rsidRDefault="00077CB4" w:rsidP="00AF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</w:tbl>
    <w:p w14:paraId="343B4602" w14:textId="77777777" w:rsidR="00A9298D" w:rsidRPr="00077CB4" w:rsidRDefault="00077CB4">
      <w:pPr>
        <w:rPr>
          <w:rFonts w:ascii="Times New Roman" w:hAnsi="Times New Roman" w:cs="Times New Roman"/>
          <w:sz w:val="24"/>
          <w:szCs w:val="24"/>
        </w:rPr>
      </w:pPr>
      <w:r w:rsidRPr="00856D9E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78A09" wp14:editId="7AB770C1">
                <wp:simplePos x="0" y="0"/>
                <wp:positionH relativeFrom="column">
                  <wp:posOffset>4016523</wp:posOffset>
                </wp:positionH>
                <wp:positionV relativeFrom="paragraph">
                  <wp:posOffset>80010</wp:posOffset>
                </wp:positionV>
                <wp:extent cx="114935" cy="9144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EAD97" w14:textId="77777777" w:rsidR="00077CB4" w:rsidRDefault="00077CB4" w:rsidP="00077CB4"/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71378A09" id="_x0000_t202" coordsize="21600,21600" o:spt="202" path="m0,0l0,21600,21600,21600,21600,0xe">
                <v:stroke joinstyle="miter"/>
                <v:path gradientshapeok="t" o:connecttype="rect"/>
              </v:shapetype>
              <v:shape id="Text Box 9" o:spid="_x0000_s1026" type="#_x0000_t202" style="position:absolute;margin-left:316.25pt;margin-top:6.3pt;width:9.05pt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" filled="f" stroked="f">
                <v:textbox inset="0,0,0,0">
                  <w:txbxContent>
                    <w:p w14:paraId="08FEAD97" w14:textId="77777777" w:rsidR="00077CB4" w:rsidRDefault="00077CB4" w:rsidP="00077CB4"/>
                  </w:txbxContent>
                </v:textbox>
                <w10:wrap type="square"/>
              </v:shape>
            </w:pict>
          </mc:Fallback>
        </mc:AlternateContent>
      </w:r>
      <w:r w:rsidRPr="00856D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9298D" w:rsidRPr="00077CB4" w:rsidSect="00B05FF3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CB4"/>
    <w:rsid w:val="00041DB4"/>
    <w:rsid w:val="00077CB4"/>
    <w:rsid w:val="005C7557"/>
    <w:rsid w:val="0082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7559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CB4"/>
    <w:pPr>
      <w:spacing w:after="200" w:line="480" w:lineRule="auto"/>
    </w:pPr>
    <w:rPr>
      <w:rFonts w:asciiTheme="majorHAnsi" w:eastAsiaTheme="majorEastAsia" w:hAnsiTheme="majorHAnsi" w:cstheme="maj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CB4"/>
    <w:pPr>
      <w:spacing w:before="120" w:after="0"/>
      <w:contextualSpacing/>
      <w:outlineLvl w:val="0"/>
    </w:pPr>
    <w:rPr>
      <w:smallCaps/>
      <w:spacing w:val="5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CB4"/>
    <w:rPr>
      <w:rFonts w:asciiTheme="majorHAnsi" w:eastAsiaTheme="majorEastAsia" w:hAnsiTheme="majorHAnsi" w:cstheme="majorBidi"/>
      <w:smallCaps/>
      <w:spacing w:val="5"/>
      <w:sz w:val="28"/>
      <w:szCs w:val="36"/>
    </w:rPr>
  </w:style>
  <w:style w:type="character" w:styleId="LineNumber">
    <w:name w:val="line number"/>
    <w:basedOn w:val="DefaultParagraphFont"/>
    <w:uiPriority w:val="99"/>
    <w:semiHidden/>
    <w:unhideWhenUsed/>
    <w:rsid w:val="00077CB4"/>
  </w:style>
  <w:style w:type="paragraph" w:styleId="BalloonText">
    <w:name w:val="Balloon Text"/>
    <w:basedOn w:val="Normal"/>
    <w:link w:val="BalloonTextChar"/>
    <w:uiPriority w:val="99"/>
    <w:semiHidden/>
    <w:unhideWhenUsed/>
    <w:rsid w:val="0082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FC9"/>
    <w:rPr>
      <w:rFonts w:ascii="Tahoma" w:eastAsiaTheme="maj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CB4"/>
    <w:pPr>
      <w:spacing w:after="200" w:line="480" w:lineRule="auto"/>
    </w:pPr>
    <w:rPr>
      <w:rFonts w:asciiTheme="majorHAnsi" w:eastAsiaTheme="majorEastAsia" w:hAnsiTheme="majorHAnsi" w:cstheme="maj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CB4"/>
    <w:pPr>
      <w:spacing w:before="120" w:after="0"/>
      <w:contextualSpacing/>
      <w:outlineLvl w:val="0"/>
    </w:pPr>
    <w:rPr>
      <w:smallCaps/>
      <w:spacing w:val="5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CB4"/>
    <w:rPr>
      <w:rFonts w:asciiTheme="majorHAnsi" w:eastAsiaTheme="majorEastAsia" w:hAnsiTheme="majorHAnsi" w:cstheme="majorBidi"/>
      <w:smallCaps/>
      <w:spacing w:val="5"/>
      <w:sz w:val="28"/>
      <w:szCs w:val="36"/>
    </w:rPr>
  </w:style>
  <w:style w:type="character" w:styleId="LineNumber">
    <w:name w:val="line number"/>
    <w:basedOn w:val="DefaultParagraphFont"/>
    <w:uiPriority w:val="99"/>
    <w:semiHidden/>
    <w:unhideWhenUsed/>
    <w:rsid w:val="00077CB4"/>
  </w:style>
  <w:style w:type="paragraph" w:styleId="BalloonText">
    <w:name w:val="Balloon Text"/>
    <w:basedOn w:val="Normal"/>
    <w:link w:val="BalloonTextChar"/>
    <w:uiPriority w:val="99"/>
    <w:semiHidden/>
    <w:unhideWhenUsed/>
    <w:rsid w:val="0082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FC9"/>
    <w:rPr>
      <w:rFonts w:ascii="Tahoma" w:eastAsiaTheme="maj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Weinstein</dc:creator>
  <cp:lastModifiedBy>van der Wende, Linda, BioMed Central Ltd.</cp:lastModifiedBy>
  <cp:revision>2</cp:revision>
  <dcterms:created xsi:type="dcterms:W3CDTF">2018-07-31T10:28:00Z</dcterms:created>
  <dcterms:modified xsi:type="dcterms:W3CDTF">2018-07-31T10:28:00Z</dcterms:modified>
</cp:coreProperties>
</file>