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650" w:rsidRPr="00E75B50" w:rsidRDefault="00E02650" w:rsidP="00E02650">
      <w:pPr>
        <w:spacing w:after="0"/>
        <w:jc w:val="left"/>
        <w:rPr>
          <w:rFonts w:ascii="Arial" w:hAnsi="Arial" w:cs="Arial"/>
          <w:b/>
          <w:sz w:val="28"/>
          <w:lang w:val="en-US"/>
        </w:rPr>
      </w:pPr>
      <w:r w:rsidRPr="00E75B50">
        <w:rPr>
          <w:rFonts w:ascii="Arial" w:hAnsi="Arial" w:cs="Arial"/>
          <w:b/>
          <w:sz w:val="28"/>
          <w:lang w:val="en-US"/>
        </w:rPr>
        <w:t xml:space="preserve">The </w:t>
      </w:r>
      <w:r w:rsidR="00CB5DFA" w:rsidRPr="00E75B50">
        <w:rPr>
          <w:rFonts w:ascii="Arial" w:hAnsi="Arial" w:cs="Arial"/>
          <w:b/>
          <w:sz w:val="28"/>
          <w:lang w:val="en-US"/>
        </w:rPr>
        <w:t xml:space="preserve">Eurasian </w:t>
      </w:r>
      <w:r w:rsidRPr="00E75B50">
        <w:rPr>
          <w:rFonts w:ascii="Arial" w:hAnsi="Arial" w:cs="Arial"/>
          <w:b/>
          <w:sz w:val="28"/>
          <w:lang w:val="en-US"/>
        </w:rPr>
        <w:t>Lynx Dispersal</w:t>
      </w:r>
      <w:r w:rsidR="00CB5DFA" w:rsidRPr="00E75B50">
        <w:rPr>
          <w:rFonts w:ascii="Arial" w:hAnsi="Arial" w:cs="Arial"/>
          <w:b/>
          <w:sz w:val="28"/>
          <w:lang w:val="en-US"/>
        </w:rPr>
        <w:t>,</w:t>
      </w:r>
      <w:r w:rsidRPr="00E75B50">
        <w:rPr>
          <w:rFonts w:ascii="Arial" w:hAnsi="Arial" w:cs="Arial"/>
          <w:b/>
          <w:sz w:val="28"/>
          <w:lang w:val="en-US"/>
        </w:rPr>
        <w:t xml:space="preserve"> Demographic</w:t>
      </w:r>
      <w:r w:rsidR="00CB5DFA" w:rsidRPr="00E75B50">
        <w:rPr>
          <w:rFonts w:ascii="Arial" w:hAnsi="Arial" w:cs="Arial"/>
          <w:b/>
          <w:sz w:val="28"/>
          <w:lang w:val="en-US"/>
        </w:rPr>
        <w:t xml:space="preserve"> and Genetic</w:t>
      </w:r>
      <w:r w:rsidRPr="00E75B50">
        <w:rPr>
          <w:rFonts w:ascii="Arial" w:hAnsi="Arial" w:cs="Arial"/>
          <w:b/>
          <w:sz w:val="28"/>
          <w:lang w:val="en-US"/>
        </w:rPr>
        <w:t xml:space="preserve"> Model</w:t>
      </w:r>
    </w:p>
    <w:p w:rsidR="00E02650" w:rsidRPr="00E75B50" w:rsidRDefault="00E02650" w:rsidP="00E02650">
      <w:pPr>
        <w:spacing w:after="0"/>
        <w:jc w:val="left"/>
        <w:rPr>
          <w:rFonts w:ascii="Arial" w:hAnsi="Arial" w:cs="Arial"/>
          <w:lang w:val="en-US"/>
        </w:rPr>
      </w:pPr>
      <w:r w:rsidRPr="00E75B50">
        <w:rPr>
          <w:rFonts w:ascii="Arial" w:hAnsi="Arial" w:cs="Arial"/>
          <w:lang w:val="en-US"/>
        </w:rPr>
        <w:t>We describe the model following the ODD protocol</w:t>
      </w:r>
      <w:r w:rsidR="001112F0" w:rsidRPr="00E75B50">
        <w:rPr>
          <w:rFonts w:ascii="Arial" w:hAnsi="Arial" w:cs="Arial"/>
          <w:lang w:val="en-US"/>
        </w:rPr>
        <w:t xml:space="preserve"> for individual-based models</w:t>
      </w:r>
      <w:r w:rsidRPr="00E75B50">
        <w:rPr>
          <w:rFonts w:ascii="Arial" w:hAnsi="Arial" w:cs="Arial"/>
          <w:lang w:val="en-US"/>
        </w:rPr>
        <w:t xml:space="preserve"> (Overview, Design Concepts, Detail; </w:t>
      </w:r>
      <w:r w:rsidRPr="00E75B50">
        <w:rPr>
          <w:rFonts w:ascii="Arial" w:hAnsi="Arial" w:cs="Arial"/>
          <w:lang w:val="en-US"/>
        </w:rPr>
        <w:fldChar w:fldCharType="begin">
          <w:fldData xml:space="preserve">PFJlZm1hbj48Q2l0ZT48QXV0aG9yPkdyaW1tPC9BdXRob3I+PFllYXI+MjAwNTwvWWVhcj48UmVj
TnVtPjIyNzI8L1JlY051bT48SURUZXh0PkluZGl2aWR1YWwtYmFzZWQgbW9kZWxpbmcgYW5kIGVj
b2xvZ3k8L0lEVGV4dD48TURMIFJlZl9UeXBlPSJCb29rLCBXaG9sZSI+PFJlZl9UeXBlPkJvb2ss
IFdob2xlPC9SZWZfVHlwZT48UmVmX0lEPjIyNzI8L1JlZl9JRD48VGl0bGVfUHJpbWFyeT5JbmRp
dmlkdWFsLWJhc2VkIG1vZGVsaW5nIGFuZCBlY29sb2d5PC9UaXRsZV9QcmltYXJ5PjxBdXRob3Jz
X1ByaW1hcnk+R3JpbW0sVi48L0F1dGhvcnNfUHJpbWFyeT48QXV0aG9yc19QcmltYXJ5PlJhaWxz
YmFjayxTdGV2ZW4gRi48L0F1dGhvcnNfUHJpbWFyeT48RGF0ZV9QcmltYXJ5PjIwMDU8L0RhdGVf
UHJpbWFyeT48S2V5d29yZHM+aW5kaXZpZHVhbC1iYXNlZDwvS2V5d29yZHM+PEtleXdvcmRzPmVj
b2xvZ3k8L0tleXdvcmRzPjxLZXl3b3Jkcz5iaW9sb2d5PC9LZXl3b3Jkcz48UmVwcmludD5JbiBG
aWxlPC9SZXByaW50PjxTdGFydF9QYWdlPjE8L1N0YXJ0X1BhZ2U+PEVuZF9QYWdlPjQyODwvRW5k
X1BhZ2U+PFB1Yl9QbGFjZT5QcmluY2V0b24gTi5KLjwvUHViX1BsYWNlPjxQdWJsaXNoZXI+UHJp
bmNldG9uIFVuaXZlcnNpdHkgUHJlc3M8L1B1Ymxpc2hlcj48VGl0bGVfU2VyaWVzPlByaW5jZXRv
biBTZXJpZXMgaW4gVGhlb3JldGljYWwgYW5kIENvbXB1dGF0aW9uYWwgQmlvbG9neTwvVGl0bGVf
U2VyaWVzPjxBdXRob3JzX1Nlcmllcz5MZXZpbixTLkEuPC9BdXRob3JzX1Nlcmllcz48WlpfV29y
a2Zvcm1JRD4yPC9aWl9Xb3JrZm9ybUlEPjwvTURMPjwvQ2l0ZT48Q2l0ZT48QXV0aG9yPkdyaW1t
PC9BdXRob3I+PFllYXI+MjAwNjwvWWVhcj48UmVjTnVtPjI0NDI8L1JlY051bT48SURUZXh0PkEg
c3RhbmRhcmQgcHJvdG9jb2wgZm9yIGRlc2NyaWJpbmcgaW5kaXZpZHVhbC1iYXNlZCBhbmQgYWdl
bnQtYmFzZWQgbW9kZWxzPC9JRFRleHQ+PE1ETCBSZWZfVHlwZT0iSm91cm5hbCI+PFJlZl9UeXBl
PkpvdXJuYWw8L1JlZl9UeXBlPjxSZWZfSUQ+MjQ0MjwvUmVmX0lEPjxUaXRsZV9QcmltYXJ5Pjxm
IG5hbWU9IkNhZWNpbGlhLUhlYXZ5Ij5BIHN0YW5kYXJkIHByb3RvY29sIGZvciBkZXNjcmliaW5n
IGluZGl2aWR1YWwtYmFzZWQgYW5kIGFnZW50LWJhc2VkIG1vZGVsczwvZj48L1RpdGxlX1ByaW1h
cnk+PEF1dGhvcnNfUHJpbWFyeT5HcmltbSxWLjwvQXV0aG9yc19QcmltYXJ5PjxBdXRob3JzX1By
aW1hcnk+QmVyZ2VyLFV0YTwvQXV0aG9yc19QcmltYXJ5PjxBdXRob3JzX1ByaW1hcnk+QmFzdGlh
bnNlbixGLjwvQXV0aG9yc19QcmltYXJ5PjxBdXRob3JzX1ByaW1hcnk+RWxpYXNzZW4sUy48L0F1
dGhvcnNfUHJpbWFyeT48QXV0aG9yc19QcmltYXJ5Pkdpbm90LFYuPC9BdXRob3JzX1ByaW1hcnk+
PEF1dGhvcnNfUHJpbWFyeT5HaXNrZSxKLjwvQXV0aG9yc19QcmltYXJ5PjxBdXRob3JzX1ByaW1h
cnk+R29zcy1DdXN0YXJkLEouPC9BdXRob3JzX1ByaW1hcnk+PEF1dGhvcnNfUHJpbWFyeT5HcmFu
ZCxULjwvQXV0aG9yc19QcmltYXJ5PjxBdXRob3JzX1ByaW1hcnk+SGVpbnosUy5LLjwvQXV0aG9y
c19QcmltYXJ5PjxBdXRob3JzX1ByaW1hcnk+SHVzZSxHLjwvQXV0aG9yc19QcmltYXJ5PjxBdXRo
b3JzX1ByaW1hcnk+SHV0aCxBbmRyZWFzPC9BdXRob3JzX1ByaW1hcnk+PEF1dGhvcnNfUHJpbWFy
eT5KZXBzZW4sSi5VLjwvQXV0aG9yc19QcmltYXJ5PjxBdXRob3JzX1ByaW1hcnk+Sm9yZ2Vuc2Vu
LEMuPC9BdXRob3JzX1ByaW1hcnk+PEF1dGhvcnNfUHJpbWFyeT5Nb29paixXLk0uPC9BdXRob3Jz
X1ByaW1hcnk+PEF1dGhvcnNfUHJpbWFyeT5NJiN4RkM7bGxlcixCLjwvQXV0aG9yc19QcmltYXJ5
PjxBdXRob3JzX1ByaW1hcnk+UGUmYXBvcztlcixHLjwvQXV0aG9yc19QcmltYXJ5PjxBdXRob3Jz
X1ByaW1hcnk+UGlvdSxDLjwvQXV0aG9yc19QcmltYXJ5PjxBdXRob3JzX1ByaW1hcnk+UmFpbHNi
YWNrLFN0ZXZlbiBGLjwvQXV0aG9yc19QcmltYXJ5PjxBdXRob3JzX1ByaW1hcnk+Um9iYmlucyxB
Lk0uPC9BdXRob3JzX1ByaW1hcnk+PEF1dGhvcnNfUHJpbWFyeT5Sb2JiaW5zLE0uTS48L0F1dGhv
cnNfUHJpbWFyeT48QXV0aG9yc19QcmltYXJ5PlJvc3NtYW5pdGgsRS48L0F1dGhvcnNfUHJpbWFy
eT48QXV0aG9yc19QcmltYXJ5PlImI3hGQztnZXIsTi48L0F1dGhvcnNfUHJpbWFyeT48QXV0aG9y
c19QcmltYXJ5PlN0cmFuZCxFLjwvQXV0aG9yc19QcmltYXJ5PjxBdXRob3JzX1ByaW1hcnk+U291
aXNzaSxTLjwvQXV0aG9yc19QcmltYXJ5PjxBdXRob3JzX1ByaW1hcnk+U3RpbGxtYW4sUi5BLjwv
QXV0aG9yc19QcmltYXJ5PjxBdXRob3JzX1ByaW1hcnk+VmFibyxSLjwvQXV0aG9yc19QcmltYXJ5
PjxBdXRob3JzX1ByaW1hcnk+Vmlzc2VyLFUuPC9BdXRob3JzX1ByaW1hcnk+PEF1dGhvcnNfUHJp
bWFyeT5EZUFuZ2VsaXMsRC5MLjwvQXV0aG9yc19QcmltYXJ5PjxEYXRlX1ByaW1hcnk+MjAwNjwv
RGF0ZV9QcmltYXJ5PjxLZXl3b3Jkcz5pbmRpdmlkdWFsLWJhc2VkPC9LZXl3b3Jkcz48UmVwcmlu
dD5Ob3QgaW4gRmlsZTwvUmVwcmludD48U3RhcnRfUGFnZT4xMTU8L1N0YXJ0X1BhZ2U+PEVuZF9Q
YWdlPjEyNjwvRW5kX1BhZ2U+PFBlcmlvZGljYWw+RWNvbG9naWNhbCBNb2RlbGxpbmc8L1Blcmlv
ZGljYWw+PFZvbHVtZT4xOTg8L1ZvbHVtZT48WlpfSm91cm5hbEZ1bGw+PGYgbmFtZT0iU3lzdGVt
Ij5FY29sb2dpY2FsIE1vZGVsbGluZzwvZj48L1paX0pvdXJuYWxGdWxsPjxaWl9Kb3VybmFsU3Rk
QWJicmV2PjxmIG5hbWU9IlN5c3RlbSI+RWNvbC5Nb2RlbGwuPC9mPjwvWlpfSm91cm5hbFN0ZEFi
YnJldj48WlpfV29ya2Zvcm1JRD4xPC9aWl9Xb3JrZm9ybUlEPjwvTURMPjwvQ2l0ZT48Q2l0ZT48
QXV0aG9yPkdyaW1tPC9BdXRob3I+PFllYXI+MjAxMDwvWWVhcj48UmVjTnVtPjI2Mzc8L1JlY051
bT48SURUZXh0PlRoZSBPREQgcHJvdG9jb2w6IEEgcmV2aWV3IGFuZCBmaXJzdCB1cGRhdGU8L0lE
VGV4dD48TURMIFJlZl9UeXBlPSJKb3VybmFsIj48UmVmX1R5cGU+Sm91cm5hbDwvUmVmX1R5cGU+
PFJlZl9JRD4yNjM3PC9SZWZfSUQ+PFRpdGxlX1ByaW1hcnk+VGhlIE9ERCBwcm90b2NvbDogQSBy
ZXZpZXcgYW5kIGZpcnN0IHVwZGF0ZTwvVGl0bGVfUHJpbWFyeT48QXV0aG9yc19QcmltYXJ5Pkdy
aW1tLFYuPC9BdXRob3JzX1ByaW1hcnk+PEF1dGhvcnNfUHJpbWFyeT5CZXJnZXIsVS48L0F1dGhv
cnNfUHJpbWFyeT48QXV0aG9yc19QcmltYXJ5PkRlQW5nZWxpcyxELkwuPC9BdXRob3JzX1ByaW1h
cnk+PEF1dGhvcnNfUHJpbWFyeT5Qb2xoaWxsLEouRy48L0F1dGhvcnNfUHJpbWFyeT48QXV0aG9y
c19QcmltYXJ5Pkdpc2tlLEouPC9BdXRob3JzX1ByaW1hcnk+PEF1dGhvcnNfUHJpbWFyeT5SYWls
c2JhY2ssU3RldmVuIEYuPC9BdXRob3JzX1ByaW1hcnk+PERhdGVfUHJpbWFyeT4yMDEwPC9EYXRl
X1ByaW1hcnk+PEtleXdvcmRzPnJldmlldzwvS2V5d29yZHM+PFJlcHJpbnQ+Tm90IGluIEZpbGU8
L1JlcHJpbnQ+PFN0YXJ0X1BhZ2U+Mjc2MDwvU3RhcnRfUGFnZT48RW5kX1BhZ2U+Mjc2ODwvRW5k
X1BhZ2U+PFBlcmlvZGljYWw+RWNvbG9naWNhbCBNb2RlbGxpbmc8L1BlcmlvZGljYWw+PFZvbHVt
ZT4yMjE8L1ZvbHVtZT48WlpfSm91cm5hbEZ1bGw+PGYgbmFtZT0iU3lzdGVtIj5FY29sb2dpY2Fs
IE1vZGVsbGluZzwvZj48L1paX0pvdXJuYWxGdWxsPjxaWl9Kb3VybmFsU3RkQWJicmV2PjxmIG5h
bWU9IlN5c3RlbSI+RWNvbC5Nb2RlbGwuPC9mPjwvWlpfSm91cm5hbFN0ZEFiYnJldj48WlpfV29y
a2Zvcm1JRD4xPC9aWl9Xb3JrZm9ybUlEPjwvTURMPjwvQ2l0ZT48L1JlZm1hbj5=
</w:fldData>
        </w:fldChar>
      </w:r>
      <w:r w:rsidR="001112F0" w:rsidRPr="00E75B50">
        <w:rPr>
          <w:rFonts w:ascii="Arial" w:hAnsi="Arial" w:cs="Arial"/>
          <w:lang w:val="en-US"/>
        </w:rPr>
        <w:instrText xml:space="preserve"> ADDIN REFMGR.CITE </w:instrText>
      </w:r>
      <w:r w:rsidR="001112F0" w:rsidRPr="00E75B50">
        <w:rPr>
          <w:rFonts w:ascii="Arial" w:hAnsi="Arial" w:cs="Arial"/>
          <w:lang w:val="en-US"/>
        </w:rPr>
        <w:fldChar w:fldCharType="begin">
          <w:fldData xml:space="preserve">PFJlZm1hbj48Q2l0ZT48QXV0aG9yPkdyaW1tPC9BdXRob3I+PFllYXI+MjAwNTwvWWVhcj48UmVj
TnVtPjIyNzI8L1JlY051bT48SURUZXh0PkluZGl2aWR1YWwtYmFzZWQgbW9kZWxpbmcgYW5kIGVj
b2xvZ3k8L0lEVGV4dD48TURMIFJlZl9UeXBlPSJCb29rLCBXaG9sZSI+PFJlZl9UeXBlPkJvb2ss
IFdob2xlPC9SZWZfVHlwZT48UmVmX0lEPjIyNzI8L1JlZl9JRD48VGl0bGVfUHJpbWFyeT5JbmRp
dmlkdWFsLWJhc2VkIG1vZGVsaW5nIGFuZCBlY29sb2d5PC9UaXRsZV9QcmltYXJ5PjxBdXRob3Jz
X1ByaW1hcnk+R3JpbW0sVi48L0F1dGhvcnNfUHJpbWFyeT48QXV0aG9yc19QcmltYXJ5PlJhaWxz
YmFjayxTdGV2ZW4gRi48L0F1dGhvcnNfUHJpbWFyeT48RGF0ZV9QcmltYXJ5PjIwMDU8L0RhdGVf
UHJpbWFyeT48S2V5d29yZHM+aW5kaXZpZHVhbC1iYXNlZDwvS2V5d29yZHM+PEtleXdvcmRzPmVj
b2xvZ3k8L0tleXdvcmRzPjxLZXl3b3Jkcz5iaW9sb2d5PC9LZXl3b3Jkcz48UmVwcmludD5JbiBG
aWxlPC9SZXByaW50PjxTdGFydF9QYWdlPjE8L1N0YXJ0X1BhZ2U+PEVuZF9QYWdlPjQyODwvRW5k
X1BhZ2U+PFB1Yl9QbGFjZT5QcmluY2V0b24gTi5KLjwvUHViX1BsYWNlPjxQdWJsaXNoZXI+UHJp
bmNldG9uIFVuaXZlcnNpdHkgUHJlc3M8L1B1Ymxpc2hlcj48VGl0bGVfU2VyaWVzPlByaW5jZXRv
biBTZXJpZXMgaW4gVGhlb3JldGljYWwgYW5kIENvbXB1dGF0aW9uYWwgQmlvbG9neTwvVGl0bGVf
U2VyaWVzPjxBdXRob3JzX1Nlcmllcz5MZXZpbixTLkEuPC9BdXRob3JzX1Nlcmllcz48WlpfV29y
a2Zvcm1JRD4yPC9aWl9Xb3JrZm9ybUlEPjwvTURMPjwvQ2l0ZT48Q2l0ZT48QXV0aG9yPkdyaW1t
PC9BdXRob3I+PFllYXI+MjAwNjwvWWVhcj48UmVjTnVtPjI0NDI8L1JlY051bT48SURUZXh0PkEg
c3RhbmRhcmQgcHJvdG9jb2wgZm9yIGRlc2NyaWJpbmcgaW5kaXZpZHVhbC1iYXNlZCBhbmQgYWdl
bnQtYmFzZWQgbW9kZWxzPC9JRFRleHQ+PE1ETCBSZWZfVHlwZT0iSm91cm5hbCI+PFJlZl9UeXBl
PkpvdXJuYWw8L1JlZl9UeXBlPjxSZWZfSUQ+MjQ0MjwvUmVmX0lEPjxUaXRsZV9QcmltYXJ5Pjxm
IG5hbWU9IkNhZWNpbGlhLUhlYXZ5Ij5BIHN0YW5kYXJkIHByb3RvY29sIGZvciBkZXNjcmliaW5n
IGluZGl2aWR1YWwtYmFzZWQgYW5kIGFnZW50LWJhc2VkIG1vZGVsczwvZj48L1RpdGxlX1ByaW1h
cnk+PEF1dGhvcnNfUHJpbWFyeT5HcmltbSxWLjwvQXV0aG9yc19QcmltYXJ5PjxBdXRob3JzX1By
aW1hcnk+QmVyZ2VyLFV0YTwvQXV0aG9yc19QcmltYXJ5PjxBdXRob3JzX1ByaW1hcnk+QmFzdGlh
bnNlbixGLjwvQXV0aG9yc19QcmltYXJ5PjxBdXRob3JzX1ByaW1hcnk+RWxpYXNzZW4sUy48L0F1
dGhvcnNfUHJpbWFyeT48QXV0aG9yc19QcmltYXJ5Pkdpbm90LFYuPC9BdXRob3JzX1ByaW1hcnk+
PEF1dGhvcnNfUHJpbWFyeT5HaXNrZSxKLjwvQXV0aG9yc19QcmltYXJ5PjxBdXRob3JzX1ByaW1h
cnk+R29zcy1DdXN0YXJkLEouPC9BdXRob3JzX1ByaW1hcnk+PEF1dGhvcnNfUHJpbWFyeT5HcmFu
ZCxULjwvQXV0aG9yc19QcmltYXJ5PjxBdXRob3JzX1ByaW1hcnk+SGVpbnosUy5LLjwvQXV0aG9y
c19QcmltYXJ5PjxBdXRob3JzX1ByaW1hcnk+SHVzZSxHLjwvQXV0aG9yc19QcmltYXJ5PjxBdXRo
b3JzX1ByaW1hcnk+SHV0aCxBbmRyZWFzPC9BdXRob3JzX1ByaW1hcnk+PEF1dGhvcnNfUHJpbWFy
eT5KZXBzZW4sSi5VLjwvQXV0aG9yc19QcmltYXJ5PjxBdXRob3JzX1ByaW1hcnk+Sm9yZ2Vuc2Vu
LEMuPC9BdXRob3JzX1ByaW1hcnk+PEF1dGhvcnNfUHJpbWFyeT5Nb29paixXLk0uPC9BdXRob3Jz
X1ByaW1hcnk+PEF1dGhvcnNfUHJpbWFyeT5NJiN4RkM7bGxlcixCLjwvQXV0aG9yc19QcmltYXJ5
PjxBdXRob3JzX1ByaW1hcnk+UGUmYXBvcztlcixHLjwvQXV0aG9yc19QcmltYXJ5PjxBdXRob3Jz
X1ByaW1hcnk+UGlvdSxDLjwvQXV0aG9yc19QcmltYXJ5PjxBdXRob3JzX1ByaW1hcnk+UmFpbHNi
YWNrLFN0ZXZlbiBGLjwvQXV0aG9yc19QcmltYXJ5PjxBdXRob3JzX1ByaW1hcnk+Um9iYmlucyxB
Lk0uPC9BdXRob3JzX1ByaW1hcnk+PEF1dGhvcnNfUHJpbWFyeT5Sb2JiaW5zLE0uTS48L0F1dGhv
cnNfUHJpbWFyeT48QXV0aG9yc19QcmltYXJ5PlJvc3NtYW5pdGgsRS48L0F1dGhvcnNfUHJpbWFy
eT48QXV0aG9yc19QcmltYXJ5PlImI3hGQztnZXIsTi48L0F1dGhvcnNfUHJpbWFyeT48QXV0aG9y
c19QcmltYXJ5PlN0cmFuZCxFLjwvQXV0aG9yc19QcmltYXJ5PjxBdXRob3JzX1ByaW1hcnk+U291
aXNzaSxTLjwvQXV0aG9yc19QcmltYXJ5PjxBdXRob3JzX1ByaW1hcnk+U3RpbGxtYW4sUi5BLjwv
QXV0aG9yc19QcmltYXJ5PjxBdXRob3JzX1ByaW1hcnk+VmFibyxSLjwvQXV0aG9yc19QcmltYXJ5
PjxBdXRob3JzX1ByaW1hcnk+Vmlzc2VyLFUuPC9BdXRob3JzX1ByaW1hcnk+PEF1dGhvcnNfUHJp
bWFyeT5EZUFuZ2VsaXMsRC5MLjwvQXV0aG9yc19QcmltYXJ5PjxEYXRlX1ByaW1hcnk+MjAwNjwv
RGF0ZV9QcmltYXJ5PjxLZXl3b3Jkcz5pbmRpdmlkdWFsLWJhc2VkPC9LZXl3b3Jkcz48UmVwcmlu
dD5Ob3QgaW4gRmlsZTwvUmVwcmludD48U3RhcnRfUGFnZT4xMTU8L1N0YXJ0X1BhZ2U+PEVuZF9Q
YWdlPjEyNjwvRW5kX1BhZ2U+PFBlcmlvZGljYWw+RWNvbG9naWNhbCBNb2RlbGxpbmc8L1Blcmlv
ZGljYWw+PFZvbHVtZT4xOTg8L1ZvbHVtZT48WlpfSm91cm5hbEZ1bGw+PGYgbmFtZT0iU3lzdGVt
Ij5FY29sb2dpY2FsIE1vZGVsbGluZzwvZj48L1paX0pvdXJuYWxGdWxsPjxaWl9Kb3VybmFsU3Rk
QWJicmV2PjxmIG5hbWU9IlN5c3RlbSI+RWNvbC5Nb2RlbGwuPC9mPjwvWlpfSm91cm5hbFN0ZEFi
YnJldj48WlpfV29ya2Zvcm1JRD4xPC9aWl9Xb3JrZm9ybUlEPjwvTURMPjwvQ2l0ZT48Q2l0ZT48
QXV0aG9yPkdyaW1tPC9BdXRob3I+PFllYXI+MjAxMDwvWWVhcj48UmVjTnVtPjI2Mzc8L1JlY051
bT48SURUZXh0PlRoZSBPREQgcHJvdG9jb2w6IEEgcmV2aWV3IGFuZCBmaXJzdCB1cGRhdGU8L0lE
VGV4dD48TURMIFJlZl9UeXBlPSJKb3VybmFsIj48UmVmX1R5cGU+Sm91cm5hbDwvUmVmX1R5cGU+
PFJlZl9JRD4yNjM3PC9SZWZfSUQ+PFRpdGxlX1ByaW1hcnk+VGhlIE9ERCBwcm90b2NvbDogQSBy
ZXZpZXcgYW5kIGZpcnN0IHVwZGF0ZTwvVGl0bGVfUHJpbWFyeT48QXV0aG9yc19QcmltYXJ5Pkdy
aW1tLFYuPC9BdXRob3JzX1ByaW1hcnk+PEF1dGhvcnNfUHJpbWFyeT5CZXJnZXIsVS48L0F1dGhv
cnNfUHJpbWFyeT48QXV0aG9yc19QcmltYXJ5PkRlQW5nZWxpcyxELkwuPC9BdXRob3JzX1ByaW1h
cnk+PEF1dGhvcnNfUHJpbWFyeT5Qb2xoaWxsLEouRy48L0F1dGhvcnNfUHJpbWFyeT48QXV0aG9y
c19QcmltYXJ5Pkdpc2tlLEouPC9BdXRob3JzX1ByaW1hcnk+PEF1dGhvcnNfUHJpbWFyeT5SYWls
c2JhY2ssU3RldmVuIEYuPC9BdXRob3JzX1ByaW1hcnk+PERhdGVfUHJpbWFyeT4yMDEwPC9EYXRl
X1ByaW1hcnk+PEtleXdvcmRzPnJldmlldzwvS2V5d29yZHM+PFJlcHJpbnQ+Tm90IGluIEZpbGU8
L1JlcHJpbnQ+PFN0YXJ0X1BhZ2U+Mjc2MDwvU3RhcnRfUGFnZT48RW5kX1BhZ2U+Mjc2ODwvRW5k
X1BhZ2U+PFBlcmlvZGljYWw+RWNvbG9naWNhbCBNb2RlbGxpbmc8L1BlcmlvZGljYWw+PFZvbHVt
ZT4yMjE8L1ZvbHVtZT48WlpfSm91cm5hbEZ1bGw+PGYgbmFtZT0iU3lzdGVtIj5FY29sb2dpY2Fs
IE1vZGVsbGluZzwvZj48L1paX0pvdXJuYWxGdWxsPjxaWl9Kb3VybmFsU3RkQWJicmV2PjxmIG5h
bWU9IlN5c3RlbSI+RWNvbC5Nb2RlbGwuPC9mPjwvWlpfSm91cm5hbFN0ZEFiYnJldj48WlpfV29y
a2Zvcm1JRD4xPC9aWl9Xb3JrZm9ybUlEPjwvTURMPjwvQ2l0ZT48L1JlZm1hbj5=
</w:fldData>
        </w:fldChar>
      </w:r>
      <w:r w:rsidR="001112F0" w:rsidRPr="00E75B50">
        <w:rPr>
          <w:rFonts w:ascii="Arial" w:hAnsi="Arial" w:cs="Arial"/>
          <w:lang w:val="en-US"/>
        </w:rPr>
        <w:instrText xml:space="preserve"> ADDIN EN.CITE.DATA </w:instrText>
      </w:r>
      <w:r w:rsidR="001112F0" w:rsidRPr="00E75B50">
        <w:rPr>
          <w:rFonts w:ascii="Arial" w:hAnsi="Arial" w:cs="Arial"/>
          <w:lang w:val="en-US"/>
        </w:rPr>
      </w:r>
      <w:r w:rsidR="001112F0" w:rsidRPr="00E75B50">
        <w:rPr>
          <w:rFonts w:ascii="Arial" w:hAnsi="Arial" w:cs="Arial"/>
          <w:lang w:val="en-US"/>
        </w:rPr>
        <w:fldChar w:fldCharType="end"/>
      </w:r>
      <w:r w:rsidRPr="00E75B50">
        <w:rPr>
          <w:rFonts w:ascii="Arial" w:hAnsi="Arial" w:cs="Arial"/>
          <w:lang w:val="en-US"/>
        </w:rPr>
      </w:r>
      <w:r w:rsidRPr="00E75B50">
        <w:rPr>
          <w:rFonts w:ascii="Arial" w:hAnsi="Arial" w:cs="Arial"/>
          <w:lang w:val="en-US"/>
        </w:rPr>
        <w:fldChar w:fldCharType="separate"/>
      </w:r>
      <w:r w:rsidR="001112F0" w:rsidRPr="00E75B50">
        <w:rPr>
          <w:rFonts w:ascii="Arial" w:hAnsi="Arial" w:cs="Arial"/>
          <w:noProof/>
          <w:lang w:val="en-US"/>
        </w:rPr>
        <w:t>Grimm et al. 2010; Grimm et al. 2006; Grimm and Railsback 2005)</w:t>
      </w:r>
      <w:r w:rsidRPr="00E75B50">
        <w:rPr>
          <w:rFonts w:ascii="Arial" w:hAnsi="Arial" w:cs="Arial"/>
          <w:lang w:val="en-US"/>
        </w:rPr>
        <w:fldChar w:fldCharType="end"/>
      </w:r>
      <w:r w:rsidRPr="00E75B50">
        <w:rPr>
          <w:rFonts w:ascii="Arial" w:hAnsi="Arial" w:cs="Arial"/>
          <w:lang w:val="en-US"/>
        </w:rPr>
        <w:t xml:space="preserve">. </w:t>
      </w:r>
      <w:r w:rsidR="00A67F4E" w:rsidRPr="00E75B50">
        <w:rPr>
          <w:rFonts w:ascii="Arial" w:hAnsi="Arial" w:cs="Arial"/>
          <w:lang w:val="en-US"/>
        </w:rPr>
        <w:t>This ODD is protocol is based on that of Kramer-</w:t>
      </w:r>
      <w:proofErr w:type="spellStart"/>
      <w:r w:rsidR="00A67F4E" w:rsidRPr="00E75B50">
        <w:rPr>
          <w:rFonts w:ascii="Arial" w:hAnsi="Arial" w:cs="Arial"/>
          <w:lang w:val="en-US"/>
        </w:rPr>
        <w:t>Schadt</w:t>
      </w:r>
      <w:proofErr w:type="spellEnd"/>
      <w:r w:rsidR="00A67F4E" w:rsidRPr="00E75B50">
        <w:rPr>
          <w:rFonts w:ascii="Arial" w:hAnsi="Arial" w:cs="Arial"/>
          <w:lang w:val="en-US"/>
        </w:rPr>
        <w:t xml:space="preserve"> et al. </w:t>
      </w:r>
      <w:r w:rsidR="00DB031B" w:rsidRPr="00E75B50">
        <w:rPr>
          <w:rFonts w:ascii="Arial" w:hAnsi="Arial" w:cs="Arial"/>
          <w:lang w:val="en-US"/>
        </w:rPr>
        <w:t>(</w:t>
      </w:r>
      <w:r w:rsidR="00A67F4E" w:rsidRPr="00E75B50">
        <w:rPr>
          <w:rFonts w:ascii="Arial" w:hAnsi="Arial" w:cs="Arial"/>
          <w:lang w:val="en-US"/>
        </w:rPr>
        <w:t>2011</w:t>
      </w:r>
      <w:r w:rsidR="00DB031B" w:rsidRPr="00E75B50">
        <w:rPr>
          <w:rFonts w:ascii="Arial" w:hAnsi="Arial" w:cs="Arial"/>
          <w:lang w:val="en-US"/>
        </w:rPr>
        <w:t>)</w:t>
      </w:r>
      <w:r w:rsidR="00A67F4E" w:rsidRPr="00E75B50">
        <w:rPr>
          <w:rFonts w:ascii="Arial" w:hAnsi="Arial" w:cs="Arial"/>
          <w:lang w:val="en-US"/>
        </w:rPr>
        <w:t xml:space="preserve"> with changes</w:t>
      </w:r>
      <w:r w:rsidR="00B604EB" w:rsidRPr="00E75B50">
        <w:rPr>
          <w:rFonts w:ascii="Arial" w:hAnsi="Arial" w:cs="Arial"/>
          <w:lang w:val="en-US"/>
        </w:rPr>
        <w:t xml:space="preserve"> to reflect the new</w:t>
      </w:r>
      <w:r w:rsidR="00A67F4E" w:rsidRPr="00E75B50">
        <w:rPr>
          <w:rFonts w:ascii="Arial" w:hAnsi="Arial" w:cs="Arial"/>
          <w:lang w:val="en-US"/>
        </w:rPr>
        <w:t xml:space="preserve"> sub</w:t>
      </w:r>
      <w:r w:rsidR="00DB031B" w:rsidRPr="00E75B50">
        <w:rPr>
          <w:rFonts w:ascii="Arial" w:hAnsi="Arial" w:cs="Arial"/>
          <w:lang w:val="en-US"/>
        </w:rPr>
        <w:t>-</w:t>
      </w:r>
      <w:r w:rsidR="006038FA" w:rsidRPr="00E75B50">
        <w:rPr>
          <w:rFonts w:ascii="Arial" w:hAnsi="Arial" w:cs="Arial"/>
          <w:lang w:val="en-US"/>
        </w:rPr>
        <w:t>model</w:t>
      </w:r>
      <w:r w:rsidR="00A67F4E" w:rsidRPr="00E75B50">
        <w:rPr>
          <w:rFonts w:ascii="Arial" w:hAnsi="Arial" w:cs="Arial"/>
          <w:lang w:val="en-US"/>
        </w:rPr>
        <w:t>.</w:t>
      </w:r>
    </w:p>
    <w:p w:rsidR="00E02650" w:rsidRPr="00E75B50" w:rsidRDefault="00E02650" w:rsidP="00E02650">
      <w:pPr>
        <w:spacing w:after="0"/>
        <w:jc w:val="left"/>
        <w:rPr>
          <w:rFonts w:ascii="Arial" w:hAnsi="Arial" w:cs="Arial"/>
          <w:lang w:val="en-US"/>
        </w:rPr>
      </w:pPr>
      <w:bookmarkStart w:id="0" w:name="_GoBack"/>
      <w:bookmarkEnd w:id="0"/>
    </w:p>
    <w:p w:rsidR="00BE547B" w:rsidRPr="00E75B50" w:rsidRDefault="00BE547B" w:rsidP="00E02650">
      <w:pPr>
        <w:spacing w:after="0"/>
        <w:jc w:val="left"/>
        <w:rPr>
          <w:rFonts w:ascii="Arial" w:hAnsi="Arial" w:cs="Arial"/>
          <w:b/>
          <w:lang w:val="en-US"/>
        </w:rPr>
      </w:pPr>
      <w:r w:rsidRPr="00E75B50">
        <w:rPr>
          <w:rFonts w:ascii="Arial" w:hAnsi="Arial" w:cs="Arial"/>
          <w:b/>
          <w:lang w:val="en-US"/>
        </w:rPr>
        <w:t>Purpose</w:t>
      </w:r>
    </w:p>
    <w:p w:rsidR="00BE547B" w:rsidRPr="00E75B50" w:rsidRDefault="00BE547B" w:rsidP="00E02650">
      <w:pPr>
        <w:spacing w:after="0"/>
        <w:jc w:val="left"/>
        <w:rPr>
          <w:rFonts w:ascii="Arial" w:hAnsi="Arial" w:cs="Arial"/>
          <w:lang w:val="en-US"/>
        </w:rPr>
      </w:pPr>
      <w:r w:rsidRPr="00E75B50">
        <w:rPr>
          <w:rFonts w:ascii="Arial" w:hAnsi="Arial" w:cs="Arial"/>
          <w:lang w:val="en-US"/>
        </w:rPr>
        <w:t xml:space="preserve">We developed an individual-based, spatially-explicit </w:t>
      </w:r>
      <w:r w:rsidR="004D023E" w:rsidRPr="00E75B50">
        <w:rPr>
          <w:rFonts w:ascii="Arial" w:hAnsi="Arial" w:cs="Arial"/>
          <w:lang w:val="en-US"/>
        </w:rPr>
        <w:t xml:space="preserve">population simulation model </w:t>
      </w:r>
      <w:r w:rsidR="00F43FDF" w:rsidRPr="00E75B50">
        <w:rPr>
          <w:rFonts w:ascii="Arial" w:hAnsi="Arial" w:cs="Arial"/>
          <w:lang w:val="en-US"/>
        </w:rPr>
        <w:t xml:space="preserve">with neutral genetic markers, or - a demogenetic population model. This was used to </w:t>
      </w:r>
      <w:r w:rsidR="004D023E" w:rsidRPr="00E75B50">
        <w:rPr>
          <w:rFonts w:ascii="Arial" w:hAnsi="Arial" w:cs="Arial"/>
          <w:lang w:val="en-US"/>
        </w:rPr>
        <w:t xml:space="preserve">assess the </w:t>
      </w:r>
      <w:r w:rsidR="00F43FDF" w:rsidRPr="00E75B50">
        <w:rPr>
          <w:rFonts w:ascii="Arial" w:hAnsi="Arial" w:cs="Arial"/>
          <w:lang w:val="en-US"/>
        </w:rPr>
        <w:t>development of genetic structure and diversity</w:t>
      </w:r>
      <w:r w:rsidR="000163A0" w:rsidRPr="00E75B50">
        <w:rPr>
          <w:rFonts w:ascii="Arial" w:hAnsi="Arial" w:cs="Arial"/>
          <w:lang w:val="en-US"/>
        </w:rPr>
        <w:t xml:space="preserve"> </w:t>
      </w:r>
      <w:r w:rsidR="0034195F" w:rsidRPr="00E75B50">
        <w:rPr>
          <w:rFonts w:ascii="Arial" w:hAnsi="Arial" w:cs="Arial"/>
          <w:lang w:val="en-US"/>
        </w:rPr>
        <w:t>of reintroduced lynx population</w:t>
      </w:r>
      <w:r w:rsidR="00F43FDF" w:rsidRPr="00E75B50">
        <w:rPr>
          <w:rFonts w:ascii="Arial" w:hAnsi="Arial" w:cs="Arial"/>
          <w:lang w:val="en-US"/>
        </w:rPr>
        <w:t>s</w:t>
      </w:r>
      <w:r w:rsidR="0034195F" w:rsidRPr="00E75B50">
        <w:rPr>
          <w:rFonts w:ascii="Arial" w:hAnsi="Arial" w:cs="Arial"/>
          <w:lang w:val="en-US"/>
        </w:rPr>
        <w:t xml:space="preserve"> in heterogeneous landscapes under </w:t>
      </w:r>
      <w:r w:rsidR="00F43FDF" w:rsidRPr="00E75B50">
        <w:rPr>
          <w:rFonts w:ascii="Arial" w:hAnsi="Arial" w:cs="Arial"/>
          <w:lang w:val="en-US"/>
        </w:rPr>
        <w:t xml:space="preserve">scenarios of </w:t>
      </w:r>
      <w:r w:rsidR="0034195F" w:rsidRPr="00E75B50">
        <w:rPr>
          <w:rFonts w:ascii="Arial" w:hAnsi="Arial" w:cs="Arial"/>
          <w:lang w:val="en-US"/>
        </w:rPr>
        <w:t xml:space="preserve">different </w:t>
      </w:r>
      <w:r w:rsidR="00F43FDF" w:rsidRPr="00E75B50">
        <w:rPr>
          <w:rFonts w:ascii="Arial" w:hAnsi="Arial" w:cs="Arial"/>
          <w:lang w:val="en-US"/>
        </w:rPr>
        <w:t>movement syndromes and founder population sizes</w:t>
      </w:r>
      <w:r w:rsidR="001112F0" w:rsidRPr="00E75B50">
        <w:rPr>
          <w:rFonts w:ascii="Arial" w:hAnsi="Arial" w:cs="Arial"/>
          <w:lang w:val="en-US"/>
        </w:rPr>
        <w:t xml:space="preserve">. The </w:t>
      </w:r>
      <w:r w:rsidR="001762DA" w:rsidRPr="00E75B50">
        <w:rPr>
          <w:rFonts w:ascii="Arial" w:hAnsi="Arial" w:cs="Arial"/>
          <w:lang w:val="en-US"/>
        </w:rPr>
        <w:t xml:space="preserve">original </w:t>
      </w:r>
      <w:r w:rsidR="001112F0" w:rsidRPr="00E75B50">
        <w:rPr>
          <w:rFonts w:ascii="Arial" w:hAnsi="Arial" w:cs="Arial"/>
          <w:lang w:val="en-US"/>
        </w:rPr>
        <w:t xml:space="preserve">model </w:t>
      </w:r>
      <w:r w:rsidR="001762DA" w:rsidRPr="00E75B50">
        <w:rPr>
          <w:rFonts w:ascii="Arial" w:hAnsi="Arial" w:cs="Arial"/>
          <w:lang w:val="en-US"/>
        </w:rPr>
        <w:t>which did not incorporate neutral genetic markers was previously</w:t>
      </w:r>
      <w:r w:rsidR="001112F0" w:rsidRPr="00E75B50">
        <w:rPr>
          <w:rFonts w:ascii="Arial" w:hAnsi="Arial" w:cs="Arial"/>
          <w:lang w:val="en-US"/>
        </w:rPr>
        <w:t xml:space="preserve"> published in </w:t>
      </w:r>
      <w:r w:rsidR="001762DA" w:rsidRPr="00E75B50">
        <w:rPr>
          <w:rFonts w:ascii="Arial" w:hAnsi="Arial" w:cs="Arial"/>
          <w:lang w:val="en-US"/>
        </w:rPr>
        <w:t xml:space="preserve">a number of </w:t>
      </w:r>
      <w:r w:rsidR="001112F0" w:rsidRPr="00E75B50">
        <w:rPr>
          <w:rFonts w:ascii="Arial" w:hAnsi="Arial" w:cs="Arial"/>
          <w:lang w:val="en-US"/>
        </w:rPr>
        <w:t>papers</w:t>
      </w:r>
      <w:r w:rsidR="00E75B50">
        <w:rPr>
          <w:rFonts w:ascii="Arial" w:hAnsi="Arial" w:cs="Arial"/>
          <w:lang w:val="en-US"/>
        </w:rPr>
        <w:t xml:space="preserve"> </w:t>
      </w:r>
      <w:r w:rsidR="001762DA" w:rsidRPr="00E75B50">
        <w:rPr>
          <w:rFonts w:ascii="Arial" w:hAnsi="Arial" w:cs="Arial"/>
          <w:lang w:val="en-US"/>
        </w:rPr>
        <w:t>where it was</w:t>
      </w:r>
      <w:r w:rsidR="00C038FC" w:rsidRPr="00E75B50">
        <w:rPr>
          <w:rFonts w:ascii="Arial" w:hAnsi="Arial" w:cs="Arial"/>
          <w:lang w:val="en-US"/>
        </w:rPr>
        <w:t xml:space="preserve"> used for a variety of purposes, e.g. for assessing the additional impact of roads </w:t>
      </w:r>
      <w:r w:rsidR="00792320" w:rsidRPr="00E75B50">
        <w:rPr>
          <w:rFonts w:ascii="Arial" w:hAnsi="Arial" w:cs="Arial"/>
          <w:lang w:val="en-US"/>
        </w:rPr>
        <w:fldChar w:fldCharType="begin"/>
      </w:r>
      <w:r w:rsidR="001112F0" w:rsidRPr="00E75B50">
        <w:rPr>
          <w:rFonts w:ascii="Arial" w:hAnsi="Arial" w:cs="Arial"/>
          <w:lang w:val="en-US"/>
        </w:rPr>
        <w:instrText xml:space="preserve"> ADDIN REFMGR.CITE &lt;Refman&gt;&lt;Cite&gt;&lt;Author&gt;Klar&lt;/Author&gt;&lt;Year&gt;2006&lt;/Year&gt;&lt;RecNum&gt;2627&lt;/RecNum&gt;&lt;IDText&gt;Effects of roads on a founder population of lynx in the biosphere reserve &amp;apos;Pfälzerwald - Vosges du Nord&amp;apos;. A model as planning tool&lt;/IDText&gt;&lt;MDL Ref_Type="Journal"&gt;&lt;Ref_Type&gt;Journal&lt;/Ref_Type&gt;&lt;Ref_ID&gt;2627&lt;/Ref_ID&gt;&lt;Title_Primary&gt;Effects of roads on a founder population of lynx in the biosphere reserve &amp;apos;Pf&amp;#xE4;lzerwald - Vosges du Nord&amp;apos;. A model as planning tool&lt;/Title_Primary&gt;&lt;Authors_Primary&gt;Klar,N.&lt;/Authors_Primary&gt;&lt;Authors_Primary&gt;Hermann,M.&lt;/Authors_Primary&gt;&lt;Authors_Primary&gt;Kramer-Schadt,S.&lt;/Authors_Primary&gt;&lt;Date_Primary&gt;2006&lt;/Date_Primary&gt;&lt;Keywords&gt;effects&lt;/Keywords&gt;&lt;Keywords&gt;roads&lt;/Keywords&gt;&lt;Keywords&gt;road&lt;/Keywords&gt;&lt;Keywords&gt;population&lt;/Keywords&gt;&lt;Keywords&gt;lynx&lt;/Keywords&gt;&lt;Keywords&gt;biosphere&lt;/Keywords&gt;&lt;Keywords&gt;reserve&lt;/Keywords&gt;&lt;Keywords&gt;Pf&amp;#xE4;lzerwald&lt;/Keywords&gt;&lt;Keywords&gt;model&lt;/Keywords&gt;&lt;Keywords&gt;planning&lt;/Keywords&gt;&lt;Reprint&gt;Not in File&lt;/Reprint&gt;&lt;Start_Page&gt;330&lt;/Start_Page&gt;&lt;End_Page&gt;337&lt;/End_Page&gt;&lt;Periodical&gt;Naturschutz und Landschaftsplanung&lt;/Periodical&gt;&lt;Volume&gt;38&lt;/Volume&gt;&lt;ZZ_JournalFull&gt;&lt;f name="System"&gt;Naturschutz und Landschaftsplanung&lt;/f&gt;&lt;/ZZ_JournalFull&gt;&lt;ZZ_WorkformID&gt;1&lt;/ZZ_WorkformID&gt;&lt;/MDL&gt;&lt;/Cite&gt;&lt;/Refman&gt;</w:instrText>
      </w:r>
      <w:r w:rsidR="00792320" w:rsidRPr="00E75B50">
        <w:rPr>
          <w:rFonts w:ascii="Arial" w:hAnsi="Arial" w:cs="Arial"/>
          <w:lang w:val="en-US"/>
        </w:rPr>
        <w:fldChar w:fldCharType="separate"/>
      </w:r>
      <w:r w:rsidR="00792320" w:rsidRPr="00E75B50">
        <w:rPr>
          <w:rFonts w:ascii="Arial" w:hAnsi="Arial" w:cs="Arial"/>
          <w:noProof/>
          <w:lang w:val="en-US"/>
        </w:rPr>
        <w:t>(Klar et al. 2006)</w:t>
      </w:r>
      <w:r w:rsidR="00792320" w:rsidRPr="00E75B50">
        <w:rPr>
          <w:rFonts w:ascii="Arial" w:hAnsi="Arial" w:cs="Arial"/>
          <w:lang w:val="en-US"/>
        </w:rPr>
        <w:fldChar w:fldCharType="end"/>
      </w:r>
      <w:r w:rsidR="001762DA" w:rsidRPr="00E75B50">
        <w:rPr>
          <w:rFonts w:ascii="Arial" w:hAnsi="Arial" w:cs="Arial"/>
          <w:lang w:val="en-US"/>
        </w:rPr>
        <w:t xml:space="preserve">, </w:t>
      </w:r>
      <w:r w:rsidR="00C038FC" w:rsidRPr="00E75B50">
        <w:rPr>
          <w:rFonts w:ascii="Arial" w:hAnsi="Arial" w:cs="Arial"/>
          <w:lang w:val="en-US"/>
        </w:rPr>
        <w:t xml:space="preserve">perceptual range </w:t>
      </w:r>
      <w:r w:rsidR="001112F0" w:rsidRPr="00E75B50">
        <w:rPr>
          <w:rFonts w:ascii="Arial" w:hAnsi="Arial" w:cs="Arial"/>
          <w:lang w:val="en-US"/>
        </w:rPr>
        <w:fldChar w:fldCharType="begin"/>
      </w:r>
      <w:r w:rsidR="001112F0" w:rsidRPr="00E75B50">
        <w:rPr>
          <w:rFonts w:ascii="Arial" w:hAnsi="Arial" w:cs="Arial"/>
          <w:lang w:val="en-US"/>
        </w:rPr>
        <w:instrText xml:space="preserve"> ADDIN REFMGR.CITE &lt;Refman&gt;&lt;Cite&gt;&lt;Author&gt;Pe&amp;apos;er&lt;/Author&gt;&lt;Year&gt;2008&lt;/Year&gt;&lt;RecNum&gt;2636&lt;/RecNum&gt;&lt;IDText&gt;Incorporating the perceptual range of animals into connectivity models&lt;/IDText&gt;&lt;MDL Ref_Type="Journal"&gt;&lt;Ref_Type&gt;Journal&lt;/Ref_Type&gt;&lt;Ref_ID&gt;2636&lt;/Ref_ID&gt;&lt;Title_Primary&gt;Incorporating the perceptual range of animals into connectivity models&lt;/Title_Primary&gt;&lt;Authors_Primary&gt;Pe&amp;apos;er,G.&lt;/Authors_Primary&gt;&lt;Authors_Primary&gt;Kramer-Schadt,S.&lt;/Authors_Primary&gt;&lt;Date_Primary&gt;2008&lt;/Date_Primary&gt;&lt;Keywords&gt;perceptual range&lt;/Keywords&gt;&lt;Keywords&gt;range&lt;/Keywords&gt;&lt;Keywords&gt;animals&lt;/Keywords&gt;&lt;Keywords&gt;animal&lt;/Keywords&gt;&lt;Keywords&gt;connectivity&lt;/Keywords&gt;&lt;Keywords&gt;models&lt;/Keywords&gt;&lt;Keywords&gt;model&lt;/Keywords&gt;&lt;Reprint&gt;Not in File&lt;/Reprint&gt;&lt;Start_Page&gt;73&lt;/Start_Page&gt;&lt;End_Page&gt;85&lt;/End_Page&gt;&lt;Periodical&gt;Ecological Modelling&lt;/Periodical&gt;&lt;Volume&gt;213&lt;/Volume&gt;&lt;ZZ_JournalFull&gt;&lt;f name="System"&gt;Ecological Modelling&lt;/f&gt;&lt;/ZZ_JournalFull&gt;&lt;ZZ_JournalStdAbbrev&gt;&lt;f name="System"&gt;Ecol.Modell.&lt;/f&gt;&lt;/ZZ_JournalStdAbbrev&gt;&lt;ZZ_WorkformID&gt;1&lt;/ZZ_WorkformID&gt;&lt;/MDL&gt;&lt;/Cite&gt;&lt;/Refman&gt;</w:instrText>
      </w:r>
      <w:r w:rsidR="001112F0" w:rsidRPr="00E75B50">
        <w:rPr>
          <w:rFonts w:ascii="Arial" w:hAnsi="Arial" w:cs="Arial"/>
          <w:lang w:val="en-US"/>
        </w:rPr>
        <w:fldChar w:fldCharType="separate"/>
      </w:r>
      <w:r w:rsidR="001112F0" w:rsidRPr="00E75B50">
        <w:rPr>
          <w:rFonts w:ascii="Arial" w:hAnsi="Arial" w:cs="Arial"/>
          <w:noProof/>
          <w:lang w:val="en-US"/>
        </w:rPr>
        <w:t>(Pe'er and Kramer-Schadt 2008)</w:t>
      </w:r>
      <w:r w:rsidR="001112F0" w:rsidRPr="00E75B50">
        <w:rPr>
          <w:rFonts w:ascii="Arial" w:hAnsi="Arial" w:cs="Arial"/>
          <w:lang w:val="en-US"/>
        </w:rPr>
        <w:fldChar w:fldCharType="end"/>
      </w:r>
      <w:r w:rsidR="00DF0206" w:rsidRPr="00E75B50">
        <w:rPr>
          <w:rFonts w:ascii="Arial" w:hAnsi="Arial" w:cs="Arial"/>
          <w:lang w:val="en-US"/>
        </w:rPr>
        <w:t xml:space="preserve">, </w:t>
      </w:r>
      <w:r w:rsidR="001762DA" w:rsidRPr="00E75B50">
        <w:rPr>
          <w:rFonts w:ascii="Arial" w:hAnsi="Arial" w:cs="Arial"/>
          <w:lang w:val="en-US"/>
        </w:rPr>
        <w:t xml:space="preserve">stepping stones </w:t>
      </w:r>
      <w:r w:rsidR="00DF0206" w:rsidRPr="00E75B50">
        <w:rPr>
          <w:rFonts w:ascii="Arial" w:hAnsi="Arial" w:cs="Arial"/>
          <w:lang w:val="en-US"/>
        </w:rPr>
        <w:t>(Kramer-</w:t>
      </w:r>
      <w:proofErr w:type="spellStart"/>
      <w:r w:rsidR="00DF0206" w:rsidRPr="00E75B50">
        <w:rPr>
          <w:rFonts w:ascii="Arial" w:hAnsi="Arial" w:cs="Arial"/>
          <w:lang w:val="en-US"/>
        </w:rPr>
        <w:t>Schadt</w:t>
      </w:r>
      <w:proofErr w:type="spellEnd"/>
      <w:r w:rsidR="00DF0206" w:rsidRPr="00E75B50">
        <w:rPr>
          <w:rFonts w:ascii="Arial" w:hAnsi="Arial" w:cs="Arial"/>
          <w:lang w:val="en-US"/>
        </w:rPr>
        <w:t xml:space="preserve"> et al. 2011)</w:t>
      </w:r>
      <w:r w:rsidR="004A5A0F" w:rsidRPr="00E75B50">
        <w:rPr>
          <w:rFonts w:ascii="Arial" w:hAnsi="Arial" w:cs="Arial"/>
          <w:lang w:val="en-US"/>
        </w:rPr>
        <w:t>,</w:t>
      </w:r>
      <w:r w:rsidR="00DF0206" w:rsidRPr="00E75B50">
        <w:rPr>
          <w:rFonts w:ascii="Arial" w:hAnsi="Arial" w:cs="Arial"/>
          <w:lang w:val="en-US"/>
        </w:rPr>
        <w:t xml:space="preserve"> or unknown mortality </w:t>
      </w:r>
      <w:r w:rsidR="00DF0206" w:rsidRPr="00E75B50">
        <w:rPr>
          <w:rFonts w:ascii="Arial" w:hAnsi="Arial" w:cs="Arial"/>
          <w:noProof/>
          <w:lang w:val="en-US"/>
        </w:rPr>
        <w:t>(</w:t>
      </w:r>
      <w:proofErr w:type="spellStart"/>
      <w:r w:rsidR="00DF0206" w:rsidRPr="00E75B50">
        <w:rPr>
          <w:rFonts w:ascii="Arial" w:hAnsi="Arial" w:cs="Arial"/>
          <w:lang w:val="en-US"/>
        </w:rPr>
        <w:t>Heurich</w:t>
      </w:r>
      <w:proofErr w:type="spellEnd"/>
      <w:r w:rsidR="00DF0206" w:rsidRPr="00E75B50">
        <w:rPr>
          <w:rFonts w:ascii="Arial" w:hAnsi="Arial" w:cs="Arial"/>
          <w:lang w:val="en-US"/>
        </w:rPr>
        <w:t xml:space="preserve"> et al. 2018) </w:t>
      </w:r>
      <w:r w:rsidR="00D7726A" w:rsidRPr="00E75B50">
        <w:rPr>
          <w:rFonts w:ascii="Arial" w:hAnsi="Arial" w:cs="Arial"/>
          <w:lang w:val="en-US"/>
        </w:rPr>
        <w:t>on population connectivity and viability</w:t>
      </w:r>
      <w:r w:rsidR="00C038FC" w:rsidRPr="00E75B50">
        <w:rPr>
          <w:rFonts w:ascii="Arial" w:hAnsi="Arial" w:cs="Arial"/>
          <w:lang w:val="en-US"/>
        </w:rPr>
        <w:t xml:space="preserve">. Here, we describe the </w:t>
      </w:r>
      <w:r w:rsidR="003B3E5E" w:rsidRPr="00E75B50">
        <w:rPr>
          <w:rFonts w:ascii="Arial" w:hAnsi="Arial" w:cs="Arial"/>
          <w:lang w:val="en-US"/>
        </w:rPr>
        <w:t xml:space="preserve">basic model </w:t>
      </w:r>
      <w:r w:rsidR="00C038FC" w:rsidRPr="00E75B50">
        <w:rPr>
          <w:rFonts w:ascii="Arial" w:hAnsi="Arial" w:cs="Arial"/>
          <w:lang w:val="en-US"/>
        </w:rPr>
        <w:t>common</w:t>
      </w:r>
      <w:r w:rsidR="003B3E5E" w:rsidRPr="00E75B50">
        <w:rPr>
          <w:rFonts w:ascii="Arial" w:hAnsi="Arial" w:cs="Arial"/>
          <w:lang w:val="en-US"/>
        </w:rPr>
        <w:t xml:space="preserve"> to the current and preceding papers, plus the additional genetic sub-model</w:t>
      </w:r>
      <w:r w:rsidR="00C038FC" w:rsidRPr="00E75B50">
        <w:rPr>
          <w:rFonts w:ascii="Arial" w:hAnsi="Arial" w:cs="Arial"/>
          <w:lang w:val="en-US"/>
        </w:rPr>
        <w:t>; specific settings</w:t>
      </w:r>
      <w:r w:rsidR="00D7726A" w:rsidRPr="00E75B50">
        <w:rPr>
          <w:rFonts w:ascii="Arial" w:hAnsi="Arial" w:cs="Arial"/>
          <w:lang w:val="en-US"/>
        </w:rPr>
        <w:t>, simulation experiments</w:t>
      </w:r>
      <w:r w:rsidR="00C038FC" w:rsidRPr="00E75B50">
        <w:rPr>
          <w:rFonts w:ascii="Arial" w:hAnsi="Arial" w:cs="Arial"/>
          <w:lang w:val="en-US"/>
        </w:rPr>
        <w:t xml:space="preserve"> and changes </w:t>
      </w:r>
      <w:r w:rsidR="00D7726A" w:rsidRPr="00E75B50">
        <w:rPr>
          <w:rFonts w:ascii="Arial" w:hAnsi="Arial" w:cs="Arial"/>
          <w:lang w:val="en-US"/>
        </w:rPr>
        <w:t xml:space="preserve">to the model rules </w:t>
      </w:r>
      <w:r w:rsidR="00C038FC" w:rsidRPr="00E75B50">
        <w:rPr>
          <w:rFonts w:ascii="Arial" w:hAnsi="Arial" w:cs="Arial"/>
          <w:lang w:val="en-US"/>
        </w:rPr>
        <w:t>are described in the respective publications.</w:t>
      </w:r>
    </w:p>
    <w:p w:rsidR="00C038FC" w:rsidRPr="00E75B50" w:rsidRDefault="00C038FC" w:rsidP="00E02650">
      <w:pPr>
        <w:spacing w:after="0"/>
        <w:jc w:val="left"/>
        <w:rPr>
          <w:rFonts w:ascii="Arial" w:hAnsi="Arial" w:cs="Arial"/>
          <w:lang w:val="en-US"/>
        </w:rPr>
      </w:pPr>
    </w:p>
    <w:p w:rsidR="00E02650" w:rsidRPr="00E75B50" w:rsidRDefault="00E02650" w:rsidP="00E02650">
      <w:pPr>
        <w:jc w:val="left"/>
        <w:rPr>
          <w:rFonts w:ascii="Arial" w:hAnsi="Arial" w:cs="Arial"/>
          <w:b/>
        </w:rPr>
      </w:pPr>
      <w:r w:rsidRPr="00E75B50">
        <w:rPr>
          <w:rFonts w:ascii="Arial" w:hAnsi="Arial" w:cs="Arial"/>
          <w:b/>
        </w:rPr>
        <w:t>State variables and scales</w:t>
      </w:r>
    </w:p>
    <w:p w:rsidR="00C038FC" w:rsidRPr="00E75B50" w:rsidRDefault="00E02650" w:rsidP="002313C2">
      <w:pPr>
        <w:spacing w:after="0"/>
        <w:jc w:val="left"/>
        <w:rPr>
          <w:rFonts w:ascii="Arial" w:hAnsi="Arial" w:cs="Arial"/>
        </w:rPr>
      </w:pPr>
      <w:r w:rsidRPr="00E75B50">
        <w:rPr>
          <w:rFonts w:ascii="Arial" w:hAnsi="Arial" w:cs="Arial"/>
        </w:rPr>
        <w:t xml:space="preserve">The model consists of </w:t>
      </w:r>
      <w:r w:rsidR="00A1759D" w:rsidRPr="00E75B50">
        <w:rPr>
          <w:rFonts w:ascii="Arial" w:hAnsi="Arial" w:cs="Arial"/>
        </w:rPr>
        <w:t xml:space="preserve">four </w:t>
      </w:r>
      <w:r w:rsidRPr="00E75B50">
        <w:rPr>
          <w:rFonts w:ascii="Arial" w:hAnsi="Arial" w:cs="Arial"/>
        </w:rPr>
        <w:t xml:space="preserve">sub-models, </w:t>
      </w:r>
      <w:r w:rsidR="00A1759D" w:rsidRPr="00E75B50">
        <w:rPr>
          <w:rFonts w:ascii="Arial" w:hAnsi="Arial" w:cs="Arial"/>
        </w:rPr>
        <w:t xml:space="preserve">1) </w:t>
      </w:r>
      <w:r w:rsidRPr="00E75B50">
        <w:rPr>
          <w:rFonts w:ascii="Arial" w:hAnsi="Arial" w:cs="Arial"/>
        </w:rPr>
        <w:t xml:space="preserve">a demographic model of lynx considering </w:t>
      </w:r>
      <w:r w:rsidR="00AF483F" w:rsidRPr="00E75B50">
        <w:rPr>
          <w:rFonts w:ascii="Arial" w:hAnsi="Arial" w:cs="Arial"/>
        </w:rPr>
        <w:t xml:space="preserve">territory </w:t>
      </w:r>
      <w:r w:rsidR="00141170" w:rsidRPr="00E75B50">
        <w:rPr>
          <w:rFonts w:ascii="Arial" w:hAnsi="Arial" w:cs="Arial"/>
        </w:rPr>
        <w:t>occupation</w:t>
      </w:r>
      <w:r w:rsidRPr="00E75B50">
        <w:rPr>
          <w:rFonts w:ascii="Arial" w:hAnsi="Arial" w:cs="Arial"/>
        </w:rPr>
        <w:t xml:space="preserve">, reproduction, and mortality, </w:t>
      </w:r>
      <w:r w:rsidR="00A1759D" w:rsidRPr="00E75B50">
        <w:rPr>
          <w:rFonts w:ascii="Arial" w:hAnsi="Arial" w:cs="Arial"/>
        </w:rPr>
        <w:t xml:space="preserve">2) </w:t>
      </w:r>
      <w:r w:rsidRPr="00E75B50">
        <w:rPr>
          <w:rFonts w:ascii="Arial" w:hAnsi="Arial" w:cs="Arial"/>
        </w:rPr>
        <w:t>a dispersal model that links the demographic processes on</w:t>
      </w:r>
      <w:r w:rsidR="00A1759D" w:rsidRPr="00E75B50">
        <w:rPr>
          <w:rFonts w:ascii="Arial" w:hAnsi="Arial" w:cs="Arial"/>
        </w:rPr>
        <w:t>to</w:t>
      </w:r>
      <w:r w:rsidRPr="00E75B50">
        <w:rPr>
          <w:rFonts w:ascii="Arial" w:hAnsi="Arial" w:cs="Arial"/>
        </w:rPr>
        <w:t xml:space="preserve"> </w:t>
      </w:r>
      <w:r w:rsidR="00F628A1" w:rsidRPr="00E75B50">
        <w:rPr>
          <w:rFonts w:ascii="Arial" w:hAnsi="Arial" w:cs="Arial"/>
        </w:rPr>
        <w:t>a</w:t>
      </w:r>
      <w:r w:rsidRPr="00E75B50">
        <w:rPr>
          <w:rFonts w:ascii="Arial" w:hAnsi="Arial" w:cs="Arial"/>
        </w:rPr>
        <w:t xml:space="preserve"> landscape</w:t>
      </w:r>
      <w:r w:rsidR="00F628A1" w:rsidRPr="00E75B50">
        <w:rPr>
          <w:rFonts w:ascii="Arial" w:hAnsi="Arial" w:cs="Arial"/>
        </w:rPr>
        <w:t xml:space="preserve"> sub</w:t>
      </w:r>
      <w:r w:rsidR="00A1759D" w:rsidRPr="00E75B50">
        <w:rPr>
          <w:rFonts w:ascii="Arial" w:hAnsi="Arial" w:cs="Arial"/>
        </w:rPr>
        <w:t>-</w:t>
      </w:r>
      <w:r w:rsidR="00F628A1" w:rsidRPr="00E75B50">
        <w:rPr>
          <w:rFonts w:ascii="Arial" w:hAnsi="Arial" w:cs="Arial"/>
        </w:rPr>
        <w:t>model</w:t>
      </w:r>
      <w:r w:rsidR="00A1759D" w:rsidRPr="00E75B50">
        <w:rPr>
          <w:rFonts w:ascii="Arial" w:hAnsi="Arial" w:cs="Arial"/>
        </w:rPr>
        <w:t xml:space="preserve"> (3), and 4) a genetic sub-model that handles neutral genetic markers</w:t>
      </w:r>
      <w:r w:rsidRPr="00E75B50">
        <w:rPr>
          <w:rFonts w:ascii="Arial" w:hAnsi="Arial" w:cs="Arial"/>
        </w:rPr>
        <w:t xml:space="preserve">. </w:t>
      </w:r>
      <w:r w:rsidR="00C038FC" w:rsidRPr="00E75B50">
        <w:rPr>
          <w:rFonts w:ascii="Arial" w:hAnsi="Arial" w:cs="Arial"/>
        </w:rPr>
        <w:t xml:space="preserve">Demographic parameters stem from published </w:t>
      </w:r>
      <w:r w:rsidR="00C038FC" w:rsidRPr="00E75B50">
        <w:rPr>
          <w:rFonts w:ascii="Arial" w:hAnsi="Arial" w:cs="Arial"/>
        </w:rPr>
        <w:lastRenderedPageBreak/>
        <w:t xml:space="preserve">data of long-term field studies in fragmented landscapes in </w:t>
      </w:r>
      <w:smartTag w:uri="urn:schemas-microsoft-com:office:smarttags" w:element="country-region">
        <w:r w:rsidR="00C038FC" w:rsidRPr="00E75B50">
          <w:rPr>
            <w:rFonts w:ascii="Arial" w:hAnsi="Arial" w:cs="Arial"/>
          </w:rPr>
          <w:t>Switzerland</w:t>
        </w:r>
      </w:smartTag>
      <w:r w:rsidR="00C038FC" w:rsidRPr="00E75B50">
        <w:rPr>
          <w:rFonts w:ascii="Arial" w:hAnsi="Arial" w:cs="Arial"/>
        </w:rPr>
        <w:t xml:space="preserve">, </w:t>
      </w:r>
      <w:smartTag w:uri="urn:schemas-microsoft-com:office:smarttags" w:element="country-region">
        <w:r w:rsidR="00C038FC" w:rsidRPr="00E75B50">
          <w:rPr>
            <w:rFonts w:ascii="Arial" w:hAnsi="Arial" w:cs="Arial"/>
          </w:rPr>
          <w:t>Poland</w:t>
        </w:r>
      </w:smartTag>
      <w:r w:rsidR="00C038FC" w:rsidRPr="00E75B50">
        <w:rPr>
          <w:rFonts w:ascii="Arial" w:hAnsi="Arial" w:cs="Arial"/>
        </w:rPr>
        <w:t xml:space="preserve"> and </w:t>
      </w:r>
      <w:smartTag w:uri="urn:schemas-microsoft-com:office:smarttags" w:element="country-region">
        <w:smartTag w:uri="urn:schemas-microsoft-com:office:smarttags" w:element="place">
          <w:r w:rsidR="00C038FC" w:rsidRPr="00E75B50">
            <w:rPr>
              <w:rFonts w:ascii="Arial" w:hAnsi="Arial" w:cs="Arial"/>
            </w:rPr>
            <w:t>Spain</w:t>
          </w:r>
        </w:smartTag>
      </w:smartTag>
      <w:r w:rsidR="00C038FC" w:rsidRPr="00E75B50">
        <w:rPr>
          <w:rFonts w:ascii="Arial" w:hAnsi="Arial" w:cs="Arial"/>
        </w:rPr>
        <w:t xml:space="preserve"> </w:t>
      </w:r>
      <w:r w:rsidR="001112F0" w:rsidRPr="00E75B50">
        <w:rPr>
          <w:rFonts w:ascii="Arial" w:hAnsi="Arial" w:cs="Arial"/>
        </w:rPr>
        <w:fldChar w:fldCharType="begin">
          <w:fldData xml:space="preserve">PFJlZm1hbj48Q2l0ZT48QXV0aG9yPkZlcnJlcmFzPC9BdXRob3I+PFllYXI+MTk5MjwvWWVhcj48
UmVjTnVtPjEwNTU8L1JlY051bT48SURUZXh0PlJhdGVzIGFuZCBjYXVzZXMgb2YgbW9ydGFsaXR5
IGluIGEgZnJhZ21lbnRlZCBwb3B1bGF0aW9uIG9mIEliZXJpYW4gbHlueCAoRmVsaXMgcGFyZGlu
YSBUZW1taW5jaywgMTgyNCk8L0lEVGV4dD48TURMIFJlZl9UeXBlPSJKb3VybmFsIj48UmVmX1R5
cGU+Sm91cm5hbDwvUmVmX1R5cGU+PFJlZl9JRD4xMDU1PC9SZWZfSUQ+PFRpdGxlX1ByaW1hcnk+
UmF0ZXMgYW5kIGNhdXNlcyBvZiBtb3J0YWxpdHkgaW4gYSBmcmFnbWVudGVkIHBvcHVsYXRpb24g
b2YgSWJlcmlhbiBseW54ICg8aT5GZWxpcyBwYXJkaW5hPC9pPiBUZW1taW5jaywgMTgyNCk8L1Rp
dGxlX1ByaW1hcnk+PEF1dGhvcnNfUHJpbWFyeT5GZXJyZXJhcyxQLjwvQXV0aG9yc19QcmltYXJ5
PjxBdXRob3JzX1ByaW1hcnk+QWxkYW1hLEouSi48L0F1dGhvcnNfUHJpbWFyeT48QXV0aG9yc19Q
cmltYXJ5PkJlbHRyYW4sSi5GLjwvQXV0aG9yc19QcmltYXJ5PjxBdXRob3JzX1ByaW1hcnk+RGVs
aWJlcyxNLjwvQXV0aG9yc19QcmltYXJ5PjxEYXRlX1ByaW1hcnk+MTk5MjwvRGF0ZV9QcmltYXJ5
PjxSZXByaW50Pk5vdCBpbiBGaWxlPC9SZXByaW50PjxTdGFydF9QYWdlPjE5NzwvU3RhcnRfUGFn
ZT48RW5kX1BhZ2U+MjAyPC9FbmRfUGFnZT48UGVyaW9kaWNhbD5CaW9sb2dpY2FsIENvbnNlcnZh
dGlvbjwvUGVyaW9kaWNhbD48Vm9sdW1lPjYxPC9Wb2x1bWU+PFpaX0pvdXJuYWxGdWxsPjxmIG5h
bWU9IlN5c3RlbSI+QmlvbG9naWNhbCBDb25zZXJ2YXRpb248L2Y+PC9aWl9Kb3VybmFsRnVsbD48
WlpfSm91cm5hbFN0ZEFiYnJldj48ZiBuYW1lPSJTeXN0ZW0iPkJpb2wuQ29uc2Vydi48L2Y+PC9a
Wl9Kb3VybmFsU3RkQWJicmV2PjxaWl9Xb3JrZm9ybUlEPjE8L1paX1dvcmtmb3JtSUQ+PC9NREw+
PC9DaXRlPjxDaXRlPjxBdXRob3I+SmVkcnplamV3c2tpPC9BdXRob3I+PFllYXI+MTk5NjwvWWVh
cj48UmVjTnVtPjI5NTwvUmVjTnVtPjxJRFRleHQ+UG9wdWxhdGlvbiBkeW5hbWljcyAoMTg2OS0x
OTk0KSwgZGVtb2dyYXBoeSwgYW5kIGhvbWUgcmFuZ2VzIG9mIHRoZSBseW54IGluIEJpYWxvd2ll
emEgUHJpbWV2YWwgRm9yZXN0IChQb2xhbmQgYW5kIEJlbGFydXMpPC9JRFRleHQ+PE1ETCBSZWZf
VHlwZT0iSm91cm5hbCI+PFJlZl9UeXBlPkpvdXJuYWw8L1JlZl9UeXBlPjxSZWZfSUQ+Mjk1PC9S
ZWZfSUQ+PFRpdGxlX1ByaW1hcnk+UG9wdWxhdGlvbiBkeW5hbWljcyAoMTg2OS0xOTk0KSwgZGVt
b2dyYXBoeSwgYW5kIGhvbWUgcmFuZ2VzIG9mIHRoZSBseW54IGluIEJpYWxvd2llemEgUHJpbWV2
YWwgRm9yZXN0IChQb2xhbmQgYW5kIEJlbGFydXMpPC9UaXRsZV9QcmltYXJ5PjxBdXRob3JzX1By
aW1hcnk+SmVkcnplamV3c2tpLFcuPC9BdXRob3JzX1ByaW1hcnk+PEF1dGhvcnNfUHJpbWFyeT5K
ZWRyemVqZXdza2EsQi48L0F1dGhvcnNfUHJpbWFyeT48QXV0aG9yc19QcmltYXJ5Pk9rYXJtYSxI
LjwvQXV0aG9yc19QcmltYXJ5PjxBdXRob3JzX1ByaW1hcnk+U2NobWlkdCxLLjwvQXV0aG9yc19Q
cmltYXJ5PjxBdXRob3JzX1ByaW1hcnk+QnVuZXZpY2gsQS5OLjwvQXV0aG9yc19QcmltYXJ5PjxB
dXRob3JzX1ByaW1hcnk+TWlsa293c2tpLEwuPC9BdXRob3JzX1ByaW1hcnk+PERhdGVfUHJpbWFy
eT4xOTk2PC9EYXRlX1ByaW1hcnk+PEtleXdvcmRzPmx5bnggbHlueDwvS2V5d29yZHM+PEtleXdv
cmRzPlBvbGFuZDwvS2V5d29yZHM+PEtleXdvcmRzPmhvbWUgcmFuZ2U8L0tleXdvcmRzPjxLZXl3
b3Jkcz5kZW1vZ3JhcGh5PC9LZXl3b3Jkcz48UmVwcmludD5Ob3QgaW4gRmlsZTwvUmVwcmludD48
U3RhcnRfUGFnZT4xMjI8L1N0YXJ0X1BhZ2U+PEVuZF9QYWdlPjEzODwvRW5kX1BhZ2U+PFBlcmlv
ZGljYWw+RWNvZ3JhcGh5PC9QZXJpb2RpY2FsPjxWb2x1bWU+MTk8L1ZvbHVtZT48SXNzdWU+Mjwv
SXNzdWU+PFpaX0pvdXJuYWxGdWxsPjxmIG5hbWU9IlN5c3RlbSI+RWNvZ3JhcGh5PC9mPjwvWlpf
Sm91cm5hbEZ1bGw+PFpaX1dvcmtmb3JtSUQ+MTwvWlpfV29ya2Zvcm1JRD48L01ETD48L0NpdGU+
PC9SZWZtYW4+
</w:fldData>
        </w:fldChar>
      </w:r>
      <w:r w:rsidR="001112F0" w:rsidRPr="00E75B50">
        <w:rPr>
          <w:rFonts w:ascii="Arial" w:hAnsi="Arial" w:cs="Arial"/>
        </w:rPr>
        <w:instrText xml:space="preserve"> ADDIN REFMGR.CITE </w:instrText>
      </w:r>
      <w:r w:rsidR="001112F0" w:rsidRPr="00E75B50">
        <w:rPr>
          <w:rFonts w:ascii="Arial" w:hAnsi="Arial" w:cs="Arial"/>
        </w:rPr>
        <w:fldChar w:fldCharType="begin">
          <w:fldData xml:space="preserve">PFJlZm1hbj48Q2l0ZT48QXV0aG9yPkZlcnJlcmFzPC9BdXRob3I+PFllYXI+MTk5MjwvWWVhcj48
UmVjTnVtPjEwNTU8L1JlY051bT48SURUZXh0PlJhdGVzIGFuZCBjYXVzZXMgb2YgbW9ydGFsaXR5
IGluIGEgZnJhZ21lbnRlZCBwb3B1bGF0aW9uIG9mIEliZXJpYW4gbHlueCAoRmVsaXMgcGFyZGlu
YSBUZW1taW5jaywgMTgyNCk8L0lEVGV4dD48TURMIFJlZl9UeXBlPSJKb3VybmFsIj48UmVmX1R5
cGU+Sm91cm5hbDwvUmVmX1R5cGU+PFJlZl9JRD4xMDU1PC9SZWZfSUQ+PFRpdGxlX1ByaW1hcnk+
UmF0ZXMgYW5kIGNhdXNlcyBvZiBtb3J0YWxpdHkgaW4gYSBmcmFnbWVudGVkIHBvcHVsYXRpb24g
b2YgSWJlcmlhbiBseW54ICg8aT5GZWxpcyBwYXJkaW5hPC9pPiBUZW1taW5jaywgMTgyNCk8L1Rp
dGxlX1ByaW1hcnk+PEF1dGhvcnNfUHJpbWFyeT5GZXJyZXJhcyxQLjwvQXV0aG9yc19QcmltYXJ5
PjxBdXRob3JzX1ByaW1hcnk+QWxkYW1hLEouSi48L0F1dGhvcnNfUHJpbWFyeT48QXV0aG9yc19Q
cmltYXJ5PkJlbHRyYW4sSi5GLjwvQXV0aG9yc19QcmltYXJ5PjxBdXRob3JzX1ByaW1hcnk+RGVs
aWJlcyxNLjwvQXV0aG9yc19QcmltYXJ5PjxEYXRlX1ByaW1hcnk+MTk5MjwvRGF0ZV9QcmltYXJ5
PjxSZXByaW50Pk5vdCBpbiBGaWxlPC9SZXByaW50PjxTdGFydF9QYWdlPjE5NzwvU3RhcnRfUGFn
ZT48RW5kX1BhZ2U+MjAyPC9FbmRfUGFnZT48UGVyaW9kaWNhbD5CaW9sb2dpY2FsIENvbnNlcnZh
dGlvbjwvUGVyaW9kaWNhbD48Vm9sdW1lPjYxPC9Wb2x1bWU+PFpaX0pvdXJuYWxGdWxsPjxmIG5h
bWU9IlN5c3RlbSI+QmlvbG9naWNhbCBDb25zZXJ2YXRpb248L2Y+PC9aWl9Kb3VybmFsRnVsbD48
WlpfSm91cm5hbFN0ZEFiYnJldj48ZiBuYW1lPSJTeXN0ZW0iPkJpb2wuQ29uc2Vydi48L2Y+PC9a
Wl9Kb3VybmFsU3RkQWJicmV2PjxaWl9Xb3JrZm9ybUlEPjE8L1paX1dvcmtmb3JtSUQ+PC9NREw+
PC9DaXRlPjxDaXRlPjxBdXRob3I+SmVkcnplamV3c2tpPC9BdXRob3I+PFllYXI+MTk5NjwvWWVh
cj48UmVjTnVtPjI5NTwvUmVjTnVtPjxJRFRleHQ+UG9wdWxhdGlvbiBkeW5hbWljcyAoMTg2OS0x
OTk0KSwgZGVtb2dyYXBoeSwgYW5kIGhvbWUgcmFuZ2VzIG9mIHRoZSBseW54IGluIEJpYWxvd2ll
emEgUHJpbWV2YWwgRm9yZXN0IChQb2xhbmQgYW5kIEJlbGFydXMpPC9JRFRleHQ+PE1ETCBSZWZf
VHlwZT0iSm91cm5hbCI+PFJlZl9UeXBlPkpvdXJuYWw8L1JlZl9UeXBlPjxSZWZfSUQ+Mjk1PC9S
ZWZfSUQ+PFRpdGxlX1ByaW1hcnk+UG9wdWxhdGlvbiBkeW5hbWljcyAoMTg2OS0xOTk0KSwgZGVt
b2dyYXBoeSwgYW5kIGhvbWUgcmFuZ2VzIG9mIHRoZSBseW54IGluIEJpYWxvd2llemEgUHJpbWV2
YWwgRm9yZXN0IChQb2xhbmQgYW5kIEJlbGFydXMpPC9UaXRsZV9QcmltYXJ5PjxBdXRob3JzX1By
aW1hcnk+SmVkcnplamV3c2tpLFcuPC9BdXRob3JzX1ByaW1hcnk+PEF1dGhvcnNfUHJpbWFyeT5K
ZWRyemVqZXdza2EsQi48L0F1dGhvcnNfUHJpbWFyeT48QXV0aG9yc19QcmltYXJ5Pk9rYXJtYSxI
LjwvQXV0aG9yc19QcmltYXJ5PjxBdXRob3JzX1ByaW1hcnk+U2NobWlkdCxLLjwvQXV0aG9yc19Q
cmltYXJ5PjxBdXRob3JzX1ByaW1hcnk+QnVuZXZpY2gsQS5OLjwvQXV0aG9yc19QcmltYXJ5PjxB
dXRob3JzX1ByaW1hcnk+TWlsa293c2tpLEwuPC9BdXRob3JzX1ByaW1hcnk+PERhdGVfUHJpbWFy
eT4xOTk2PC9EYXRlX1ByaW1hcnk+PEtleXdvcmRzPmx5bnggbHlueDwvS2V5d29yZHM+PEtleXdv
cmRzPlBvbGFuZDwvS2V5d29yZHM+PEtleXdvcmRzPmhvbWUgcmFuZ2U8L0tleXdvcmRzPjxLZXl3
b3Jkcz5kZW1vZ3JhcGh5PC9LZXl3b3Jkcz48UmVwcmludD5Ob3QgaW4gRmlsZTwvUmVwcmludD48
U3RhcnRfUGFnZT4xMjI8L1N0YXJ0X1BhZ2U+PEVuZF9QYWdlPjEzODwvRW5kX1BhZ2U+PFBlcmlv
ZGljYWw+RWNvZ3JhcGh5PC9QZXJpb2RpY2FsPjxWb2x1bWU+MTk8L1ZvbHVtZT48SXNzdWU+Mjwv
SXNzdWU+PFpaX0pvdXJuYWxGdWxsPjxmIG5hbWU9IlN5c3RlbSI+RWNvZ3JhcGh5PC9mPjwvWlpf
Sm91cm5hbEZ1bGw+PFpaX1dvcmtmb3JtSUQ+MTwvWlpfV29ya2Zvcm1JRD48L01ETD48L0NpdGU+
PC9SZWZtYW4+
</w:fldData>
        </w:fldChar>
      </w:r>
      <w:r w:rsidR="001112F0" w:rsidRPr="00E75B50">
        <w:rPr>
          <w:rFonts w:ascii="Arial" w:hAnsi="Arial" w:cs="Arial"/>
        </w:rPr>
        <w:instrText xml:space="preserve"> ADDIN EN.CITE.DATA </w:instrText>
      </w:r>
      <w:r w:rsidR="001112F0" w:rsidRPr="00E75B50">
        <w:rPr>
          <w:rFonts w:ascii="Arial" w:hAnsi="Arial" w:cs="Arial"/>
        </w:rPr>
      </w:r>
      <w:r w:rsidR="001112F0" w:rsidRPr="00E75B50">
        <w:rPr>
          <w:rFonts w:ascii="Arial" w:hAnsi="Arial" w:cs="Arial"/>
        </w:rPr>
        <w:fldChar w:fldCharType="end"/>
      </w:r>
      <w:r w:rsidR="001112F0" w:rsidRPr="00E75B50">
        <w:rPr>
          <w:rFonts w:ascii="Arial" w:hAnsi="Arial" w:cs="Arial"/>
        </w:rPr>
      </w:r>
      <w:r w:rsidR="001112F0" w:rsidRPr="00E75B50">
        <w:rPr>
          <w:rFonts w:ascii="Arial" w:hAnsi="Arial" w:cs="Arial"/>
        </w:rPr>
        <w:fldChar w:fldCharType="separate"/>
      </w:r>
      <w:r w:rsidR="001112F0" w:rsidRPr="00E75B50">
        <w:rPr>
          <w:rFonts w:ascii="Arial" w:hAnsi="Arial" w:cs="Arial"/>
          <w:noProof/>
        </w:rPr>
        <w:t>(Ferreras et al. 1992; Jedrzejewski et al. 1996</w:t>
      </w:r>
      <w:r w:rsidR="00C21C2B" w:rsidRPr="00E75B50">
        <w:rPr>
          <w:rFonts w:ascii="Arial" w:hAnsi="Arial" w:cs="Arial"/>
          <w:noProof/>
        </w:rPr>
        <w:t>;</w:t>
      </w:r>
      <w:r w:rsidR="001112F0" w:rsidRPr="00E75B50">
        <w:rPr>
          <w:rFonts w:ascii="Arial" w:hAnsi="Arial" w:cs="Arial"/>
        </w:rPr>
        <w:fldChar w:fldCharType="end"/>
      </w:r>
      <w:r w:rsidR="009601FE" w:rsidRPr="00E75B50">
        <w:rPr>
          <w:rFonts w:ascii="Arial" w:hAnsi="Arial" w:cs="Arial"/>
        </w:rPr>
        <w:t xml:space="preserve"> </w:t>
      </w:r>
      <w:r w:rsidR="001112F0" w:rsidRPr="00E75B50">
        <w:rPr>
          <w:rFonts w:ascii="Arial" w:hAnsi="Arial" w:cs="Arial"/>
        </w:rPr>
        <w:fldChar w:fldCharType="begin"/>
      </w:r>
      <w:r w:rsidR="001112F0" w:rsidRPr="00E75B50">
        <w:rPr>
          <w:rFonts w:ascii="Arial" w:hAnsi="Arial" w:cs="Arial"/>
        </w:rPr>
        <w:instrText xml:space="preserve"> ADDIN REFMGR.CITE &lt;Refman&gt;&lt;Cite&gt;&lt;Author&gt;Breitenmoser-Würsten&lt;/Author&gt;&lt;Year&gt;2001&lt;/Year&gt;&lt;RecNum&gt;1347&lt;/RecNum&gt;&lt;IDText&gt;Untersuchungen zur Luchspopulation in den Nordwestalpen der Schweiz 1997-2000&lt;/IDText&gt;&lt;MDL Ref_Type="Journal"&gt;&lt;Ref_Type&gt;Journal&lt;/Ref_Type&gt;&lt;Ref_ID&gt;1347&lt;/Ref_ID&gt;&lt;Title_Primary&gt;Untersuchungen zur Luchspopulation in den Nordwestalpen der Schweiz 1997-2000&lt;/Title_Primary&gt;&lt;Authors_Primary&gt;Breitenmoser-W&amp;#xFC;rsten,C.&lt;/Authors_Primary&gt;&lt;Authors_Primary&gt;Zimmermann,F.&lt;/Authors_Primary&gt;&lt;Authors_Primary&gt;Ryser,A.&lt;/Authors_Primary&gt;&lt;Authors_Primary&gt;Capt,S.&lt;/Authors_Primary&gt;&lt;Authors_Primary&gt;Laass,S.&lt;/Authors_Primary&gt;&lt;Authors_Primary&gt;Siegenthaler,A.&lt;/Authors_Primary&gt;&lt;Authors_Primary&gt;Breitenmoser,U.&lt;/Authors_Primary&gt;&lt;Date_Primary&gt;2001&lt;/Date_Primary&gt;&lt;Reprint&gt;Not in File&lt;/Reprint&gt;&lt;Start_Page&gt;92&lt;/Start_Page&gt;&lt;Periodical&gt;KORA Bericht&lt;/Periodical&gt;&lt;Volume&gt;9&lt;/Volume&gt;&lt;ZZ_JournalFull&gt;&lt;f name="System"&gt;KORA Bericht&lt;/f&gt;&lt;/ZZ_JournalFull&gt;&lt;ZZ_WorkformID&gt;1&lt;/ZZ_WorkformID&gt;&lt;/MDL&gt;&lt;/Cite&gt;&lt;/Refman&gt;</w:instrText>
      </w:r>
      <w:r w:rsidR="001112F0" w:rsidRPr="00E75B50">
        <w:rPr>
          <w:rFonts w:ascii="Arial" w:hAnsi="Arial" w:cs="Arial"/>
        </w:rPr>
        <w:fldChar w:fldCharType="separate"/>
      </w:r>
      <w:r w:rsidR="001112F0" w:rsidRPr="00E75B50">
        <w:rPr>
          <w:rFonts w:ascii="Arial" w:hAnsi="Arial" w:cs="Arial"/>
          <w:noProof/>
        </w:rPr>
        <w:t>Breitenmoser-Würsten et al. 2001</w:t>
      </w:r>
      <w:r w:rsidR="00C21C2B" w:rsidRPr="00E75B50">
        <w:rPr>
          <w:rFonts w:ascii="Arial" w:hAnsi="Arial" w:cs="Arial"/>
          <w:noProof/>
        </w:rPr>
        <w:t xml:space="preserve">; </w:t>
      </w:r>
      <w:r w:rsidR="001112F0" w:rsidRPr="00E75B50">
        <w:rPr>
          <w:rFonts w:ascii="Arial" w:hAnsi="Arial" w:cs="Arial"/>
        </w:rPr>
        <w:fldChar w:fldCharType="end"/>
      </w:r>
      <w:r w:rsidR="001112F0" w:rsidRPr="00E75B50">
        <w:rPr>
          <w:rFonts w:ascii="Arial" w:hAnsi="Arial" w:cs="Arial"/>
        </w:rPr>
        <w:fldChar w:fldCharType="begin"/>
      </w:r>
      <w:r w:rsidR="001112F0" w:rsidRPr="00E75B50">
        <w:rPr>
          <w:rFonts w:ascii="Arial" w:hAnsi="Arial" w:cs="Arial"/>
        </w:rPr>
        <w:instrText xml:space="preserve"> ADDIN REFMGR.CITE &lt;Refman&gt;&lt;Cite&gt;&lt;Author&gt;Schmidt-Posthaus&lt;/Author&gt;&lt;Year&gt;2002&lt;/Year&gt;&lt;RecNum&gt;1344&lt;/RecNum&gt;&lt;IDText&gt;Causes of mortality in reintroduced Eurasian lynx in Switzerland&lt;/IDText&gt;&lt;MDL Ref_Type="Journal"&gt;&lt;Ref_Type&gt;Journal&lt;/Ref_Type&gt;&lt;Ref_ID&gt;1344&lt;/Ref_ID&gt;&lt;Title_Primary&gt;Causes of mortality in reintroduced Eurasian lynx in Switzerland&lt;/Title_Primary&gt;&lt;Authors_Primary&gt;Schmidt-Posthaus,H.&lt;/Authors_Primary&gt;&lt;Authors_Primary&gt;Breitenmoser-W&amp;#xFC;rsten,C.&lt;/Authors_Primary&gt;&lt;Authors_Primary&gt;Posthaus,H.&lt;/Authors_Primary&gt;&lt;Authors_Primary&gt;Bacciarini,L.&lt;/Authors_Primary&gt;&lt;Authors_Primary&gt;Breitenmoser,U.&lt;/Authors_Primary&gt;&lt;Date_Primary&gt;2002&lt;/Date_Primary&gt;&lt;Reprint&gt;Not in File&lt;/Reprint&gt;&lt;Start_Page&gt;84&lt;/Start_Page&gt;&lt;End_Page&gt;92&lt;/End_Page&gt;&lt;Periodical&gt;Journal of Wildlife Diseases&lt;/Periodical&gt;&lt;Volume&gt;38&lt;/Volume&gt;&lt;Issue&gt;1&lt;/Issue&gt;&lt;ZZ_JournalFull&gt;&lt;f name="System"&gt;Journal of Wildlife Diseases&lt;/f&gt;&lt;/ZZ_JournalFull&gt;&lt;ZZ_WorkformID&gt;1&lt;/ZZ_WorkformID&gt;&lt;/MDL&gt;&lt;/Cite&gt;&lt;/Refman&gt;</w:instrText>
      </w:r>
      <w:r w:rsidR="001112F0" w:rsidRPr="00E75B50">
        <w:rPr>
          <w:rFonts w:ascii="Arial" w:hAnsi="Arial" w:cs="Arial"/>
        </w:rPr>
        <w:fldChar w:fldCharType="separate"/>
      </w:r>
      <w:r w:rsidR="001112F0" w:rsidRPr="00E75B50">
        <w:rPr>
          <w:rFonts w:ascii="Arial" w:hAnsi="Arial" w:cs="Arial"/>
          <w:noProof/>
        </w:rPr>
        <w:t>Schmidt-Posthaus et al. 2002)</w:t>
      </w:r>
      <w:r w:rsidR="001112F0" w:rsidRPr="00E75B50">
        <w:rPr>
          <w:rFonts w:ascii="Arial" w:hAnsi="Arial" w:cs="Arial"/>
        </w:rPr>
        <w:fldChar w:fldCharType="end"/>
      </w:r>
      <w:r w:rsidR="00C038FC" w:rsidRPr="00E75B50">
        <w:rPr>
          <w:rFonts w:ascii="Arial" w:hAnsi="Arial" w:cs="Arial"/>
        </w:rPr>
        <w:t xml:space="preserve">. The original </w:t>
      </w:r>
      <w:r w:rsidR="009601FE" w:rsidRPr="00E75B50">
        <w:rPr>
          <w:rFonts w:ascii="Arial" w:hAnsi="Arial" w:cs="Arial"/>
        </w:rPr>
        <w:t>dispersal</w:t>
      </w:r>
      <w:r w:rsidR="00C038FC" w:rsidRPr="00E75B50">
        <w:rPr>
          <w:rFonts w:ascii="Arial" w:hAnsi="Arial" w:cs="Arial"/>
        </w:rPr>
        <w:t xml:space="preserve"> module </w:t>
      </w:r>
      <w:r w:rsidR="001112F0" w:rsidRPr="00E75B50">
        <w:rPr>
          <w:rFonts w:ascii="Arial" w:hAnsi="Arial" w:cs="Arial"/>
        </w:rPr>
        <w:fldChar w:fldCharType="begin"/>
      </w:r>
      <w:r w:rsidR="001112F0" w:rsidRPr="00E75B50">
        <w:rPr>
          <w:rFonts w:ascii="Arial" w:hAnsi="Arial" w:cs="Arial"/>
        </w:rPr>
        <w:instrText xml:space="preserve"> ADDIN REFMGR.CITE &lt;Refman&gt;&lt;Cite&gt;&lt;Author&gt;Kramer-Schadt&lt;/Author&gt;&lt;Year&gt;2004&lt;/Year&gt;&lt;RecNum&gt;1041&lt;/RecNum&gt;&lt;IDText&gt;Fragmented landscapes, road mortality and patch connectivity: modelling influences on the dispersal of Eurasian lynx&lt;/IDText&gt;&lt;MDL Ref_Type="Journal"&gt;&lt;Ref_Type&gt;Journal&lt;/Ref_Type&gt;&lt;Ref_ID&gt;1041&lt;/Ref_ID&gt;&lt;Title_Primary&gt;Fragmented landscapes, road mortality and patch connectivity: modelling influences on the dispersal of Eurasian lynx&lt;/Title_Primary&gt;&lt;Authors_Primary&gt;Kramer-Schadt,Stephanie&lt;/Authors_Primary&gt;&lt;Authors_Primary&gt;Revilla,Eloy&lt;/Authors_Primary&gt;&lt;Authors_Primary&gt;Wiegand,Thorsten&lt;/Authors_Primary&gt;&lt;Authors_Primary&gt;Breitenmoser,Urs&lt;/Authors_Primary&gt;&lt;Date_Primary&gt;2004&lt;/Date_Primary&gt;&lt;Keywords&gt;fragmented landscapes&lt;/Keywords&gt;&lt;Keywords&gt;fragmented landscape&lt;/Keywords&gt;&lt;Keywords&gt;landscapes&lt;/Keywords&gt;&lt;Keywords&gt;landscape&lt;/Keywords&gt;&lt;Keywords&gt;road&lt;/Keywords&gt;&lt;Keywords&gt;road mortality&lt;/Keywords&gt;&lt;Keywords&gt;mortality&lt;/Keywords&gt;&lt;Keywords&gt;patches&lt;/Keywords&gt;&lt;Keywords&gt;connectivity&lt;/Keywords&gt;&lt;Keywords&gt;modelling&lt;/Keywords&gt;&lt;Keywords&gt;dispersal&lt;/Keywords&gt;&lt;Keywords&gt;lynx&lt;/Keywords&gt;&lt;Reprint&gt;Not in File&lt;/Reprint&gt;&lt;Start_Page&gt;711&lt;/Start_Page&gt;&lt;End_Page&gt;723&lt;/End_Page&gt;&lt;Periodical&gt;Journal of Applied Ecology&lt;/Periodical&gt;&lt;Volume&gt;41&lt;/Volume&gt;&lt;Issue&gt;4&lt;/Issue&gt;&lt;ZZ_JournalFull&gt;&lt;f name="System"&gt;Journal of Applied Ecology&lt;/f&gt;&lt;/ZZ_JournalFull&gt;&lt;ZZ_WorkformID&gt;1&lt;/ZZ_WorkformID&gt;&lt;/MDL&gt;&lt;/Cite&gt;&lt;/Refman&gt;</w:instrText>
      </w:r>
      <w:r w:rsidR="001112F0" w:rsidRPr="00E75B50">
        <w:rPr>
          <w:rFonts w:ascii="Arial" w:hAnsi="Arial" w:cs="Arial"/>
        </w:rPr>
        <w:fldChar w:fldCharType="separate"/>
      </w:r>
      <w:r w:rsidR="001112F0" w:rsidRPr="00E75B50">
        <w:rPr>
          <w:rFonts w:ascii="Arial" w:hAnsi="Arial" w:cs="Arial"/>
          <w:noProof/>
        </w:rPr>
        <w:t>(Kramer-Schadt et al. 2004)</w:t>
      </w:r>
      <w:r w:rsidR="001112F0" w:rsidRPr="00E75B50">
        <w:rPr>
          <w:rFonts w:ascii="Arial" w:hAnsi="Arial" w:cs="Arial"/>
        </w:rPr>
        <w:fldChar w:fldCharType="end"/>
      </w:r>
      <w:r w:rsidR="00C038FC" w:rsidRPr="00E75B50">
        <w:rPr>
          <w:rFonts w:ascii="Arial" w:hAnsi="Arial" w:cs="Arial"/>
        </w:rPr>
        <w:t xml:space="preserve"> was calibrated with field data from dispersing lynx collected in the Swiss Jura Mountains </w:t>
      </w:r>
      <w:r w:rsidR="001112F0" w:rsidRPr="00E75B50">
        <w:rPr>
          <w:rFonts w:ascii="Arial" w:hAnsi="Arial" w:cs="Arial"/>
        </w:rPr>
        <w:fldChar w:fldCharType="begin"/>
      </w:r>
      <w:r w:rsidR="001112F0" w:rsidRPr="00E75B50">
        <w:rPr>
          <w:rFonts w:ascii="Arial" w:hAnsi="Arial" w:cs="Arial"/>
        </w:rPr>
        <w:instrText xml:space="preserve"> ADDIN REFMGR.CITE &lt;Refman&gt;&lt;Cite&gt;&lt;Author&gt;Breitenmoser&lt;/Author&gt;&lt;Year&gt;1993&lt;/Year&gt;&lt;RecNum&gt;27&lt;/RecNum&gt;&lt;IDText&gt;Spatial organization and recruitment of lynx (Lynx lynx) in a re-introduced population in the Swiss Jura Mountains&lt;/IDText&gt;&lt;MDL Ref_Type="Journal"&gt;&lt;Ref_Type&gt;Journal&lt;/Ref_Type&gt;&lt;Ref_ID&gt;27&lt;/Ref_ID&gt;&lt;Title_Primary&gt;Spatial organization and recruitment of lynx (&lt;i&gt;Lynx lynx&lt;/i&gt;) in a re-introduced population in the Swiss Jura Mountains&lt;/Title_Primary&gt;&lt;Authors_Primary&gt;Breitenmoser,U.&lt;/Authors_Primary&gt;&lt;Authors_Primary&gt;Kaczensky,P.&lt;/Authors_Primary&gt;&lt;Authors_Primary&gt;D&amp;#xF6;tterer,M.&lt;/Authors_Primary&gt;&lt;Authors_Primary&gt;Breitenmoser-W&amp;#xFC;rsten,C.&lt;/Authors_Primary&gt;&lt;Authors_Primary&gt;Capt,S.&lt;/Authors_Primary&gt;&lt;Authors_Primary&gt;Bernhart,F.&lt;/Authors_Primary&gt;&lt;Authors_Primary&gt;Liberek,M.&lt;/Authors_Primary&gt;&lt;Date_Primary&gt;1993&lt;/Date_Primary&gt;&lt;Reprint&gt;Not in File&lt;/Reprint&gt;&lt;Start_Page&gt;449&lt;/Start_Page&gt;&lt;End_Page&gt;464&lt;/End_Page&gt;&lt;Periodical&gt;Journal of Zoology (London)&lt;/Periodical&gt;&lt;Volume&gt;231&lt;/Volume&gt;&lt;ZZ_JournalFull&gt;&lt;f name="System"&gt;Journal of Zoology (London)&lt;/f&gt;&lt;/ZZ_JournalFull&gt;&lt;ZZ_WorkformID&gt;1&lt;/ZZ_WorkformID&gt;&lt;/MDL&gt;&lt;/Cite&gt;&lt;/Refman&gt;</w:instrText>
      </w:r>
      <w:r w:rsidR="001112F0" w:rsidRPr="00E75B50">
        <w:rPr>
          <w:rFonts w:ascii="Arial" w:hAnsi="Arial" w:cs="Arial"/>
        </w:rPr>
        <w:fldChar w:fldCharType="separate"/>
      </w:r>
      <w:r w:rsidR="001112F0" w:rsidRPr="00E75B50">
        <w:rPr>
          <w:rFonts w:ascii="Arial" w:hAnsi="Arial" w:cs="Arial"/>
          <w:noProof/>
        </w:rPr>
        <w:t>(Breitenmoser et al. 1993)</w:t>
      </w:r>
      <w:r w:rsidR="001112F0" w:rsidRPr="00E75B50">
        <w:rPr>
          <w:rFonts w:ascii="Arial" w:hAnsi="Arial" w:cs="Arial"/>
        </w:rPr>
        <w:fldChar w:fldCharType="end"/>
      </w:r>
      <w:r w:rsidR="00C038FC" w:rsidRPr="00E75B50">
        <w:rPr>
          <w:rFonts w:ascii="Arial" w:hAnsi="Arial" w:cs="Arial"/>
        </w:rPr>
        <w:t>.</w:t>
      </w:r>
    </w:p>
    <w:p w:rsidR="00E02650" w:rsidRPr="00E75B50" w:rsidRDefault="00E02650" w:rsidP="001A1B7B">
      <w:pPr>
        <w:jc w:val="left"/>
        <w:rPr>
          <w:rFonts w:ascii="Arial" w:hAnsi="Arial" w:cs="Arial"/>
          <w:lang w:val="en-US"/>
        </w:rPr>
      </w:pPr>
      <w:r w:rsidRPr="00E75B50">
        <w:rPr>
          <w:rFonts w:ascii="Arial" w:hAnsi="Arial" w:cs="Arial"/>
        </w:rPr>
        <w:t>The state variables of the lynx individuals are (1) sex, (2) age, (3) location (x-y coordinates)</w:t>
      </w:r>
      <w:r w:rsidR="0056214E" w:rsidRPr="00E75B50">
        <w:rPr>
          <w:rFonts w:ascii="Arial" w:hAnsi="Arial" w:cs="Arial"/>
        </w:rPr>
        <w:t xml:space="preserve">, </w:t>
      </w:r>
      <w:r w:rsidRPr="00E75B50">
        <w:rPr>
          <w:rFonts w:ascii="Arial" w:hAnsi="Arial" w:cs="Arial"/>
        </w:rPr>
        <w:t>(4) demographic status (disperser or resident)</w:t>
      </w:r>
      <w:r w:rsidR="001349A2" w:rsidRPr="00E75B50">
        <w:rPr>
          <w:rFonts w:ascii="Arial" w:hAnsi="Arial" w:cs="Arial"/>
        </w:rPr>
        <w:t xml:space="preserve"> and (5) neutral genetic markers</w:t>
      </w:r>
      <w:r w:rsidR="005F5A41" w:rsidRPr="00E75B50">
        <w:rPr>
          <w:rFonts w:ascii="Arial" w:hAnsi="Arial" w:cs="Arial"/>
        </w:rPr>
        <w:t xml:space="preserve"> (microsatellite loci lengths)</w:t>
      </w:r>
      <w:r w:rsidRPr="00E75B50">
        <w:rPr>
          <w:rFonts w:ascii="Arial" w:hAnsi="Arial" w:cs="Arial"/>
        </w:rPr>
        <w:t>.</w:t>
      </w:r>
      <w:r w:rsidR="001A1B7B" w:rsidRPr="00E75B50">
        <w:rPr>
          <w:rFonts w:ascii="Arial" w:hAnsi="Arial" w:cs="Arial"/>
        </w:rPr>
        <w:t xml:space="preserve"> </w:t>
      </w:r>
      <w:r w:rsidRPr="00E75B50">
        <w:rPr>
          <w:rFonts w:ascii="Arial" w:hAnsi="Arial" w:cs="Arial"/>
          <w:lang w:val="en-US"/>
        </w:rPr>
        <w:t xml:space="preserve">The landscape consists of a grid of </w:t>
      </w:r>
      <w:r w:rsidR="0034195F" w:rsidRPr="00E75B50">
        <w:rPr>
          <w:rFonts w:ascii="Arial" w:hAnsi="Arial" w:cs="Arial"/>
          <w:lang w:val="en-US"/>
        </w:rPr>
        <w:t xml:space="preserve">1 </w:t>
      </w:r>
      <w:r w:rsidR="002313C2" w:rsidRPr="00E75B50">
        <w:rPr>
          <w:rFonts w:ascii="Arial" w:hAnsi="Arial" w:cs="Arial"/>
          <w:lang w:val="en-US"/>
        </w:rPr>
        <w:t>km</w:t>
      </w:r>
      <w:r w:rsidR="002313C2" w:rsidRPr="00E75B50">
        <w:rPr>
          <w:rFonts w:ascii="Arial" w:hAnsi="Arial" w:cs="Arial"/>
          <w:vertAlign w:val="superscript"/>
          <w:lang w:val="en-US"/>
        </w:rPr>
        <w:t>2</w:t>
      </w:r>
      <w:r w:rsidR="002313C2" w:rsidRPr="00E75B50">
        <w:rPr>
          <w:rFonts w:ascii="Arial" w:hAnsi="Arial" w:cs="Arial"/>
          <w:lang w:val="en-US"/>
        </w:rPr>
        <w:t xml:space="preserve"> </w:t>
      </w:r>
      <w:r w:rsidRPr="00E75B50">
        <w:rPr>
          <w:rFonts w:ascii="Arial" w:hAnsi="Arial" w:cs="Arial"/>
          <w:lang w:val="en-US"/>
        </w:rPr>
        <w:t xml:space="preserve">cells </w:t>
      </w:r>
      <w:r w:rsidR="005E6BEF" w:rsidRPr="00E75B50">
        <w:rPr>
          <w:rFonts w:ascii="Arial" w:hAnsi="Arial" w:cs="Arial"/>
          <w:lang w:val="en-US"/>
        </w:rPr>
        <w:t>which corresponds with the animal’s perceptual range as the smallest spatial unit. Cells</w:t>
      </w:r>
      <w:r w:rsidRPr="00E75B50">
        <w:rPr>
          <w:rFonts w:ascii="Arial" w:hAnsi="Arial" w:cs="Arial"/>
          <w:lang w:val="en-US"/>
        </w:rPr>
        <w:t xml:space="preserve"> represent functional landscape types for lynx</w:t>
      </w:r>
      <w:r w:rsidR="005E6BEF" w:rsidRPr="00E75B50">
        <w:rPr>
          <w:rFonts w:ascii="Arial" w:hAnsi="Arial" w:cs="Arial"/>
          <w:lang w:val="en-US"/>
        </w:rPr>
        <w:t xml:space="preserve"> and</w:t>
      </w:r>
      <w:r w:rsidR="009F22E4" w:rsidRPr="00E75B50">
        <w:rPr>
          <w:rFonts w:ascii="Arial" w:hAnsi="Arial" w:cs="Arial"/>
          <w:lang w:val="en-US"/>
        </w:rPr>
        <w:t xml:space="preserve"> are classed in (a) suitable for breeding, (b) suitable for dispersal, (c) avoided, but used occasionally,</w:t>
      </w:r>
      <w:r w:rsidR="00645712" w:rsidRPr="00E75B50">
        <w:rPr>
          <w:rFonts w:ascii="Arial" w:hAnsi="Arial" w:cs="Arial"/>
          <w:lang w:val="en-US"/>
        </w:rPr>
        <w:t xml:space="preserve"> and (d) barriers </w:t>
      </w:r>
      <w:r w:rsidR="001112F0" w:rsidRPr="00E75B50">
        <w:rPr>
          <w:rFonts w:ascii="Arial" w:hAnsi="Arial" w:cs="Arial"/>
          <w:lang w:val="en-US"/>
        </w:rPr>
        <w:fldChar w:fldCharType="begin"/>
      </w:r>
      <w:r w:rsidR="001112F0" w:rsidRPr="00E75B50">
        <w:rPr>
          <w:rFonts w:ascii="Arial" w:hAnsi="Arial" w:cs="Arial"/>
          <w:lang w:val="en-US"/>
        </w:rPr>
        <w:instrText xml:space="preserve"> ADDIN REFMGR.CITE &lt;Refman&gt;&lt;Cite&gt;&lt;Author&gt;Schadt&lt;/Author&gt;&lt;Year&gt;2002&lt;/Year&gt;&lt;RecNum&gt;590&lt;/RecNum&gt;&lt;IDText&gt;Assessing the suitability of central European landscapes for the reintroduction of Eurasian lynx&lt;/IDText&gt;&lt;MDL Ref_Type="Journal"&gt;&lt;Ref_Type&gt;Journal&lt;/Ref_Type&gt;&lt;Ref_ID&gt;590&lt;/Ref_ID&gt;&lt;Title_Primary&gt;Assessing the suitability of central European landscapes for the reintroduction of Eurasian lynx&lt;/Title_Primary&gt;&lt;Authors_Primary&gt;Schadt,Stephanie&lt;/Authors_Primary&gt;&lt;Authors_Primary&gt;Revilla,Eloy&lt;/Authors_Primary&gt;&lt;Authors_Primary&gt;Wiegand,Thorsten&lt;/Authors_Primary&gt;&lt;Authors_Primary&gt;Knauer,Felix&lt;/Authors_Primary&gt;&lt;Authors_Primary&gt;Kaczensky,Petra&lt;/Authors_Primary&gt;&lt;Authors_Primary&gt;Breitenmoser,Urs&lt;/Authors_Primary&gt;&lt;Authors_Primary&gt;Bufka,Ludek&lt;/Authors_Primary&gt;&lt;Authors_Primary&gt;Cerveny,Jaroslav&lt;/Authors_Primary&gt;&lt;Authors_Primary&gt;Koubek,Petr&lt;/Authors_Primary&gt;&lt;Authors_Primary&gt;Huber,Thomas&lt;/Authors_Primary&gt;&lt;Authors_Primary&gt;Stanisa,Cvetko&lt;/Authors_Primary&gt;&lt;Authors_Primary&gt;Trepl,Ludwig&lt;/Authors_Primary&gt;&lt;Date_Primary&gt;2002&lt;/Date_Primary&gt;&lt;Reprint&gt;Not in File&lt;/Reprint&gt;&lt;Start_Page&gt;189&lt;/Start_Page&gt;&lt;End_Page&gt;203&lt;/End_Page&gt;&lt;Periodical&gt;Journal of Applied Ecology&lt;/Periodical&gt;&lt;Volume&gt;39&lt;/Volume&gt;&lt;Issue&gt;2&lt;/Issue&gt;&lt;ZZ_JournalFull&gt;&lt;f name="System"&gt;Journal of Applied Ecology&lt;/f&gt;&lt;/ZZ_JournalFull&gt;&lt;ZZ_WorkformID&gt;1&lt;/ZZ_WorkformID&gt;&lt;/MDL&gt;&lt;/Cite&gt;&lt;/Refman&gt;</w:instrText>
      </w:r>
      <w:r w:rsidR="001112F0" w:rsidRPr="00E75B50">
        <w:rPr>
          <w:rFonts w:ascii="Arial" w:hAnsi="Arial" w:cs="Arial"/>
          <w:lang w:val="en-US"/>
        </w:rPr>
        <w:fldChar w:fldCharType="separate"/>
      </w:r>
      <w:r w:rsidR="001112F0" w:rsidRPr="00E75B50">
        <w:rPr>
          <w:rFonts w:ascii="Arial" w:hAnsi="Arial" w:cs="Arial"/>
          <w:noProof/>
          <w:lang w:val="en-US"/>
        </w:rPr>
        <w:t>(Schadt et al. 2002)</w:t>
      </w:r>
      <w:r w:rsidR="001112F0" w:rsidRPr="00E75B50">
        <w:rPr>
          <w:rFonts w:ascii="Arial" w:hAnsi="Arial" w:cs="Arial"/>
          <w:lang w:val="en-US"/>
        </w:rPr>
        <w:fldChar w:fldCharType="end"/>
      </w:r>
      <w:r w:rsidR="009F22E4" w:rsidRPr="00E75B50">
        <w:rPr>
          <w:rFonts w:ascii="Arial" w:hAnsi="Arial" w:cs="Arial"/>
          <w:lang w:val="en-US"/>
        </w:rPr>
        <w:t>.</w:t>
      </w:r>
      <w:r w:rsidR="001A1B7B" w:rsidRPr="00E75B50">
        <w:rPr>
          <w:rFonts w:ascii="Arial" w:hAnsi="Arial" w:cs="Arial"/>
          <w:lang w:val="en-US"/>
        </w:rPr>
        <w:t xml:space="preserve"> </w:t>
      </w:r>
      <w:r w:rsidR="0079363C" w:rsidRPr="00E75B50">
        <w:rPr>
          <w:rFonts w:ascii="Arial" w:hAnsi="Arial" w:cs="Arial"/>
          <w:lang w:val="en-US"/>
        </w:rPr>
        <w:t xml:space="preserve">Landscape borders are reflective. </w:t>
      </w:r>
      <w:r w:rsidRPr="00E75B50">
        <w:rPr>
          <w:rFonts w:ascii="Arial" w:hAnsi="Arial" w:cs="Arial"/>
          <w:lang w:val="en-US"/>
        </w:rPr>
        <w:t xml:space="preserve">Time steps represent one </w:t>
      </w:r>
      <w:r w:rsidR="004C16FC" w:rsidRPr="00E75B50">
        <w:rPr>
          <w:rFonts w:ascii="Arial" w:hAnsi="Arial" w:cs="Arial"/>
          <w:lang w:val="en-US"/>
        </w:rPr>
        <w:t>day</w:t>
      </w:r>
      <w:r w:rsidRPr="00E75B50">
        <w:rPr>
          <w:rFonts w:ascii="Arial" w:hAnsi="Arial" w:cs="Arial"/>
          <w:lang w:val="en-US"/>
        </w:rPr>
        <w:t xml:space="preserve"> </w:t>
      </w:r>
      <w:r w:rsidR="004C16FC" w:rsidRPr="00E75B50">
        <w:rPr>
          <w:rFonts w:ascii="Arial" w:hAnsi="Arial" w:cs="Arial"/>
          <w:lang w:val="en-US"/>
        </w:rPr>
        <w:t>to capture the variability in daily dispersal distance in concert with the landscape variability.</w:t>
      </w:r>
      <w:r w:rsidRPr="00E75B50">
        <w:rPr>
          <w:rFonts w:ascii="Arial" w:hAnsi="Arial" w:cs="Arial"/>
          <w:lang w:val="en-US"/>
        </w:rPr>
        <w:t xml:space="preserve"> Simulation</w:t>
      </w:r>
      <w:r w:rsidR="00134590" w:rsidRPr="00E75B50">
        <w:rPr>
          <w:rFonts w:ascii="Arial" w:hAnsi="Arial" w:cs="Arial"/>
          <w:lang w:val="en-US"/>
        </w:rPr>
        <w:t xml:space="preserve"> time</w:t>
      </w:r>
      <w:r w:rsidR="003D3DFB" w:rsidRPr="00E75B50">
        <w:rPr>
          <w:rFonts w:ascii="Arial" w:hAnsi="Arial" w:cs="Arial"/>
          <w:lang w:val="en-US"/>
        </w:rPr>
        <w:t xml:space="preserve"> (in years)</w:t>
      </w:r>
      <w:r w:rsidR="00134590" w:rsidRPr="00E75B50">
        <w:rPr>
          <w:rFonts w:ascii="Arial" w:hAnsi="Arial" w:cs="Arial"/>
          <w:lang w:val="en-US"/>
        </w:rPr>
        <w:t xml:space="preserve"> is variable and depends on the question addressed</w:t>
      </w:r>
      <w:r w:rsidR="003D3DFB" w:rsidRPr="00E75B50">
        <w:rPr>
          <w:rFonts w:ascii="Arial" w:hAnsi="Arial" w:cs="Arial"/>
          <w:lang w:val="en-US"/>
        </w:rPr>
        <w:t>.</w:t>
      </w:r>
    </w:p>
    <w:p w:rsidR="004C16FC" w:rsidRPr="00E75B50" w:rsidRDefault="004C16FC" w:rsidP="00E02650">
      <w:pPr>
        <w:spacing w:after="0"/>
        <w:jc w:val="left"/>
        <w:rPr>
          <w:rFonts w:ascii="Arial" w:hAnsi="Arial" w:cs="Arial"/>
          <w:snapToGrid w:val="0"/>
          <w:lang w:val="en-US"/>
        </w:rPr>
      </w:pPr>
    </w:p>
    <w:p w:rsidR="004C16FC" w:rsidRPr="00E75B50" w:rsidRDefault="00E02650" w:rsidP="00E02650">
      <w:pPr>
        <w:spacing w:after="0"/>
        <w:jc w:val="left"/>
        <w:rPr>
          <w:rFonts w:ascii="Arial" w:hAnsi="Arial" w:cs="Arial"/>
          <w:b/>
        </w:rPr>
      </w:pPr>
      <w:r w:rsidRPr="00E75B50">
        <w:rPr>
          <w:rFonts w:ascii="Arial" w:hAnsi="Arial" w:cs="Arial"/>
          <w:b/>
        </w:rPr>
        <w:t>Process overview and s</w:t>
      </w:r>
      <w:r w:rsidR="004C16FC" w:rsidRPr="00E75B50">
        <w:rPr>
          <w:rFonts w:ascii="Arial" w:hAnsi="Arial" w:cs="Arial"/>
          <w:b/>
        </w:rPr>
        <w:t>cheduling</w:t>
      </w:r>
    </w:p>
    <w:p w:rsidR="00E02650" w:rsidRPr="00E75B50" w:rsidRDefault="00B51F5C" w:rsidP="00C71F7C">
      <w:pPr>
        <w:spacing w:after="0"/>
        <w:jc w:val="left"/>
        <w:rPr>
          <w:rFonts w:ascii="Arial" w:hAnsi="Arial" w:cs="Arial"/>
        </w:rPr>
      </w:pPr>
      <w:r w:rsidRPr="00E75B50">
        <w:rPr>
          <w:rFonts w:ascii="Arial" w:hAnsi="Arial" w:cs="Arial"/>
        </w:rPr>
        <w:t>At the beginning of each model time step (year), the number of resident and non-resident males and females on the landscape map are determined. All non-residents older than 1 year disperse and search for territories (see Dispersal Sub</w:t>
      </w:r>
      <w:r w:rsidR="00761797" w:rsidRPr="00E75B50">
        <w:rPr>
          <w:rFonts w:ascii="Arial" w:hAnsi="Arial" w:cs="Arial"/>
        </w:rPr>
        <w:t>-</w:t>
      </w:r>
      <w:r w:rsidRPr="00E75B50">
        <w:rPr>
          <w:rFonts w:ascii="Arial" w:hAnsi="Arial" w:cs="Arial"/>
        </w:rPr>
        <w:t xml:space="preserve">model). </w:t>
      </w:r>
      <w:r w:rsidR="00141170" w:rsidRPr="00E75B50">
        <w:rPr>
          <w:rFonts w:ascii="Arial" w:hAnsi="Arial" w:cs="Arial"/>
        </w:rPr>
        <w:t>Each day, non-resident individuals disperse a certain number of steps with the direction depending on the underlying landscape type, search for a territory</w:t>
      </w:r>
      <w:r w:rsidR="00C71F7C" w:rsidRPr="00E75B50">
        <w:rPr>
          <w:rFonts w:ascii="Arial" w:hAnsi="Arial" w:cs="Arial"/>
        </w:rPr>
        <w:t xml:space="preserve"> and undergo a daily mortality probability.</w:t>
      </w:r>
      <w:r w:rsidR="00E02650" w:rsidRPr="00E75B50">
        <w:rPr>
          <w:rFonts w:ascii="Arial" w:hAnsi="Arial" w:cs="Arial"/>
          <w:lang w:val="en-US"/>
        </w:rPr>
        <w:t xml:space="preserve"> </w:t>
      </w:r>
      <w:r w:rsidRPr="00E75B50">
        <w:rPr>
          <w:rFonts w:ascii="Arial" w:hAnsi="Arial" w:cs="Arial"/>
        </w:rPr>
        <w:t xml:space="preserve">The spatially explicit processes of dispersal and territory selection in the model depend upon local habitat quality within the immediate surrounding of the animals’ location. If dispersing individuals survive (probabilistic event depending on daily dispersal mortality </w:t>
      </w:r>
      <w:proofErr w:type="spellStart"/>
      <w:r w:rsidRPr="00E75B50">
        <w:rPr>
          <w:rFonts w:ascii="Arial" w:hAnsi="Arial" w:cs="Arial"/>
          <w:i/>
        </w:rPr>
        <w:t>M</w:t>
      </w:r>
      <w:r w:rsidRPr="00E75B50">
        <w:rPr>
          <w:rFonts w:ascii="Arial" w:hAnsi="Arial" w:cs="Arial"/>
          <w:i/>
          <w:vertAlign w:val="subscript"/>
        </w:rPr>
        <w:t>disp</w:t>
      </w:r>
      <w:proofErr w:type="spellEnd"/>
      <w:r w:rsidRPr="00E75B50">
        <w:rPr>
          <w:rFonts w:ascii="Arial" w:hAnsi="Arial" w:cs="Arial"/>
        </w:rPr>
        <w:t xml:space="preserve">), they settle or continue dispersing </w:t>
      </w:r>
      <w:r w:rsidRPr="00E75B50">
        <w:rPr>
          <w:rFonts w:ascii="Arial" w:hAnsi="Arial" w:cs="Arial"/>
        </w:rPr>
        <w:lastRenderedPageBreak/>
        <w:t xml:space="preserve">in the following year. </w:t>
      </w:r>
      <w:r w:rsidR="00E02650" w:rsidRPr="00E75B50">
        <w:rPr>
          <w:rFonts w:ascii="Arial" w:hAnsi="Arial" w:cs="Arial"/>
          <w:lang w:val="en-US"/>
        </w:rPr>
        <w:t xml:space="preserve">At the end of each </w:t>
      </w:r>
      <w:r w:rsidR="00472C7F" w:rsidRPr="00E75B50">
        <w:rPr>
          <w:rFonts w:ascii="Arial" w:hAnsi="Arial" w:cs="Arial"/>
          <w:lang w:val="en-US"/>
        </w:rPr>
        <w:t>daily</w:t>
      </w:r>
      <w:r w:rsidR="00E02650" w:rsidRPr="00E75B50">
        <w:rPr>
          <w:rFonts w:ascii="Arial" w:hAnsi="Arial" w:cs="Arial"/>
          <w:lang w:val="en-US"/>
        </w:rPr>
        <w:t xml:space="preserve"> time step, the </w:t>
      </w:r>
      <w:r w:rsidR="00526D81" w:rsidRPr="00E75B50">
        <w:rPr>
          <w:rFonts w:ascii="Arial" w:hAnsi="Arial" w:cs="Arial"/>
          <w:lang w:val="en-US"/>
        </w:rPr>
        <w:t>location of the dispersing individuals is</w:t>
      </w:r>
      <w:r w:rsidR="00E02650" w:rsidRPr="00E75B50">
        <w:rPr>
          <w:rFonts w:ascii="Arial" w:hAnsi="Arial" w:cs="Arial"/>
          <w:lang w:val="en-US"/>
        </w:rPr>
        <w:t xml:space="preserve"> updated. </w:t>
      </w:r>
      <w:r w:rsidR="00472C7F" w:rsidRPr="00E75B50">
        <w:rPr>
          <w:rFonts w:ascii="Arial" w:hAnsi="Arial" w:cs="Arial"/>
          <w:lang w:val="en-US"/>
        </w:rPr>
        <w:t xml:space="preserve">If the disperser has found and occupied a territory, the status is set to resident. </w:t>
      </w:r>
      <w:r w:rsidRPr="00E75B50">
        <w:rPr>
          <w:rFonts w:ascii="Arial" w:hAnsi="Arial" w:cs="Arial"/>
          <w:lang w:val="en-US"/>
        </w:rPr>
        <w:t>Next, the demographic</w:t>
      </w:r>
      <w:r w:rsidR="00761797" w:rsidRPr="00E75B50">
        <w:rPr>
          <w:rFonts w:ascii="Arial" w:hAnsi="Arial" w:cs="Arial"/>
          <w:lang w:val="en-US"/>
        </w:rPr>
        <w:t xml:space="preserve">, and therefore also genetic, </w:t>
      </w:r>
      <w:r w:rsidRPr="00E75B50">
        <w:rPr>
          <w:rFonts w:ascii="Arial" w:hAnsi="Arial" w:cs="Arial"/>
          <w:lang w:val="en-US"/>
        </w:rPr>
        <w:t xml:space="preserve">processes of the residents </w:t>
      </w:r>
      <w:r w:rsidR="0027304E" w:rsidRPr="00E75B50">
        <w:rPr>
          <w:rFonts w:ascii="Arial" w:hAnsi="Arial" w:cs="Arial"/>
          <w:lang w:val="en-US"/>
        </w:rPr>
        <w:t>come into play (see Demographic Sub</w:t>
      </w:r>
      <w:r w:rsidR="00761797" w:rsidRPr="00E75B50">
        <w:rPr>
          <w:rFonts w:ascii="Arial" w:hAnsi="Arial" w:cs="Arial"/>
          <w:lang w:val="en-US"/>
        </w:rPr>
        <w:t>-</w:t>
      </w:r>
      <w:r w:rsidR="0027304E" w:rsidRPr="00E75B50">
        <w:rPr>
          <w:rFonts w:ascii="Arial" w:hAnsi="Arial" w:cs="Arial"/>
          <w:lang w:val="en-US"/>
        </w:rPr>
        <w:t xml:space="preserve">model). </w:t>
      </w:r>
      <w:r w:rsidR="00472C7F" w:rsidRPr="00E75B50">
        <w:rPr>
          <w:rFonts w:ascii="Arial" w:hAnsi="Arial" w:cs="Arial"/>
          <w:lang w:val="en-US"/>
        </w:rPr>
        <w:t xml:space="preserve">At the end of each year, the occupied territories </w:t>
      </w:r>
      <w:r w:rsidRPr="00E75B50">
        <w:rPr>
          <w:rFonts w:ascii="Arial" w:hAnsi="Arial" w:cs="Arial"/>
          <w:lang w:val="en-US"/>
        </w:rPr>
        <w:t xml:space="preserve">of the residents </w:t>
      </w:r>
      <w:r w:rsidR="00472C7F" w:rsidRPr="00E75B50">
        <w:rPr>
          <w:rFonts w:ascii="Arial" w:hAnsi="Arial" w:cs="Arial"/>
          <w:lang w:val="en-US"/>
        </w:rPr>
        <w:t xml:space="preserve">and the age </w:t>
      </w:r>
      <w:r w:rsidRPr="00E75B50">
        <w:rPr>
          <w:rFonts w:ascii="Arial" w:hAnsi="Arial" w:cs="Arial"/>
          <w:lang w:val="en-US"/>
        </w:rPr>
        <w:t xml:space="preserve">and status </w:t>
      </w:r>
      <w:r w:rsidR="00472C7F" w:rsidRPr="00E75B50">
        <w:rPr>
          <w:rFonts w:ascii="Arial" w:hAnsi="Arial" w:cs="Arial"/>
          <w:lang w:val="en-US"/>
        </w:rPr>
        <w:t>of each lynx are updated</w:t>
      </w:r>
      <w:r w:rsidR="0095387C" w:rsidRPr="00E75B50">
        <w:rPr>
          <w:rFonts w:ascii="Arial" w:hAnsi="Arial" w:cs="Arial"/>
          <w:lang w:val="en-US"/>
        </w:rPr>
        <w:t xml:space="preserve"> (see Fig. </w:t>
      </w:r>
      <w:r w:rsidR="00870AA0">
        <w:rPr>
          <w:rFonts w:ascii="Arial" w:hAnsi="Arial" w:cs="Arial"/>
          <w:lang w:val="en-US"/>
        </w:rPr>
        <w:t>ODD1</w:t>
      </w:r>
      <w:r w:rsidR="0095387C" w:rsidRPr="00E75B50">
        <w:rPr>
          <w:rFonts w:ascii="Arial" w:hAnsi="Arial" w:cs="Arial"/>
          <w:lang w:val="en-US"/>
        </w:rPr>
        <w:t>)</w:t>
      </w:r>
      <w:r w:rsidR="00472C7F" w:rsidRPr="00E75B50">
        <w:rPr>
          <w:rFonts w:ascii="Arial" w:hAnsi="Arial" w:cs="Arial"/>
          <w:lang w:val="en-US"/>
        </w:rPr>
        <w:t>.</w:t>
      </w:r>
      <w:r w:rsidRPr="00E75B50">
        <w:rPr>
          <w:rFonts w:ascii="Arial" w:hAnsi="Arial" w:cs="Arial"/>
          <w:lang w:val="en-US"/>
        </w:rPr>
        <w:t xml:space="preserve"> </w:t>
      </w:r>
    </w:p>
    <w:p w:rsidR="00C71F7C" w:rsidRPr="00E75B50" w:rsidRDefault="00C71F7C" w:rsidP="00E02650">
      <w:pPr>
        <w:autoSpaceDE w:val="0"/>
        <w:autoSpaceDN w:val="0"/>
        <w:jc w:val="left"/>
        <w:rPr>
          <w:rFonts w:ascii="Arial" w:hAnsi="Arial" w:cs="Arial"/>
        </w:rPr>
      </w:pPr>
    </w:p>
    <w:p w:rsidR="009110A7" w:rsidRPr="00E75B50" w:rsidRDefault="00E02650" w:rsidP="00E02650">
      <w:pPr>
        <w:autoSpaceDE w:val="0"/>
        <w:autoSpaceDN w:val="0"/>
        <w:jc w:val="left"/>
        <w:rPr>
          <w:rFonts w:ascii="Arial" w:hAnsi="Arial" w:cs="Arial"/>
          <w:b/>
        </w:rPr>
      </w:pPr>
      <w:r w:rsidRPr="00E75B50">
        <w:rPr>
          <w:rFonts w:ascii="Arial" w:hAnsi="Arial" w:cs="Arial"/>
          <w:b/>
        </w:rPr>
        <w:t>Design c</w:t>
      </w:r>
      <w:r w:rsidR="009110A7" w:rsidRPr="00E75B50">
        <w:rPr>
          <w:rFonts w:ascii="Arial" w:hAnsi="Arial" w:cs="Arial"/>
          <w:b/>
        </w:rPr>
        <w:t>oncepts</w:t>
      </w:r>
    </w:p>
    <w:p w:rsidR="009110A7" w:rsidRPr="00E75B50" w:rsidRDefault="00E02650" w:rsidP="00E02650">
      <w:pPr>
        <w:autoSpaceDE w:val="0"/>
        <w:autoSpaceDN w:val="0"/>
        <w:jc w:val="left"/>
        <w:rPr>
          <w:rFonts w:ascii="Arial" w:hAnsi="Arial" w:cs="Arial"/>
          <w:lang w:val="en-US"/>
        </w:rPr>
      </w:pPr>
      <w:r w:rsidRPr="00E75B50">
        <w:rPr>
          <w:rFonts w:ascii="Arial" w:hAnsi="Arial" w:cs="Arial"/>
          <w:lang w:val="en-US"/>
        </w:rPr>
        <w:t xml:space="preserve">The model considers </w:t>
      </w:r>
      <w:r w:rsidR="009110A7" w:rsidRPr="00E75B50">
        <w:rPr>
          <w:rFonts w:ascii="Arial" w:hAnsi="Arial" w:cs="Arial"/>
          <w:lang w:val="en-US"/>
        </w:rPr>
        <w:t>lynx</w:t>
      </w:r>
      <w:r w:rsidRPr="00E75B50">
        <w:rPr>
          <w:rFonts w:ascii="Arial" w:hAnsi="Arial" w:cs="Arial"/>
          <w:lang w:val="en-US"/>
        </w:rPr>
        <w:t xml:space="preserve"> demography</w:t>
      </w:r>
      <w:r w:rsidR="00761797" w:rsidRPr="00E75B50">
        <w:rPr>
          <w:rFonts w:ascii="Arial" w:hAnsi="Arial" w:cs="Arial"/>
          <w:lang w:val="en-US"/>
        </w:rPr>
        <w:t xml:space="preserve"> and genetic inheritance</w:t>
      </w:r>
      <w:r w:rsidRPr="00E75B50">
        <w:rPr>
          <w:rFonts w:ascii="Arial" w:hAnsi="Arial" w:cs="Arial"/>
          <w:lang w:val="en-US"/>
        </w:rPr>
        <w:t xml:space="preserve">, dispersal, </w:t>
      </w:r>
      <w:r w:rsidR="009110A7" w:rsidRPr="00E75B50">
        <w:rPr>
          <w:rFonts w:ascii="Arial" w:hAnsi="Arial" w:cs="Arial"/>
          <w:lang w:val="en-US"/>
        </w:rPr>
        <w:t xml:space="preserve">territory selection and occupation </w:t>
      </w:r>
      <w:r w:rsidRPr="00E75B50">
        <w:rPr>
          <w:rFonts w:ascii="Arial" w:hAnsi="Arial" w:cs="Arial"/>
          <w:lang w:val="en-US"/>
        </w:rPr>
        <w:t xml:space="preserve">and interaction of the </w:t>
      </w:r>
      <w:r w:rsidR="009110A7" w:rsidRPr="00E75B50">
        <w:rPr>
          <w:rFonts w:ascii="Arial" w:hAnsi="Arial" w:cs="Arial"/>
          <w:lang w:val="en-US"/>
        </w:rPr>
        <w:t>landscape types</w:t>
      </w:r>
      <w:r w:rsidRPr="00E75B50">
        <w:rPr>
          <w:rFonts w:ascii="Arial" w:hAnsi="Arial" w:cs="Arial"/>
          <w:lang w:val="en-US"/>
        </w:rPr>
        <w:t xml:space="preserve"> with these ecological processes. The behavior and demography of the </w:t>
      </w:r>
      <w:r w:rsidR="009110A7" w:rsidRPr="00E75B50">
        <w:rPr>
          <w:rFonts w:ascii="Arial" w:hAnsi="Arial" w:cs="Arial"/>
          <w:lang w:val="en-US"/>
        </w:rPr>
        <w:t>lynx</w:t>
      </w:r>
      <w:r w:rsidRPr="00E75B50">
        <w:rPr>
          <w:rFonts w:ascii="Arial" w:hAnsi="Arial" w:cs="Arial"/>
          <w:lang w:val="en-US"/>
        </w:rPr>
        <w:t xml:space="preserve"> are imposed by </w:t>
      </w:r>
      <w:r w:rsidR="009110A7" w:rsidRPr="00E75B50">
        <w:rPr>
          <w:rFonts w:ascii="Arial" w:hAnsi="Arial" w:cs="Arial"/>
          <w:lang w:val="en-US"/>
        </w:rPr>
        <w:t>reaction towards the landscape types as well as by status</w:t>
      </w:r>
      <w:r w:rsidRPr="00E75B50">
        <w:rPr>
          <w:rFonts w:ascii="Arial" w:hAnsi="Arial" w:cs="Arial"/>
          <w:lang w:val="en-US"/>
        </w:rPr>
        <w:t xml:space="preserve">-dependent parameters. Stochasticity is included to represent demographic and environmental noise. </w:t>
      </w:r>
      <w:r w:rsidR="009110A7" w:rsidRPr="00E75B50">
        <w:rPr>
          <w:rFonts w:ascii="Arial" w:hAnsi="Arial" w:cs="Arial"/>
          <w:lang w:val="en-US"/>
        </w:rPr>
        <w:t>Allee effects are considered in the demographic sub</w:t>
      </w:r>
      <w:r w:rsidR="00761797" w:rsidRPr="00E75B50">
        <w:rPr>
          <w:rFonts w:ascii="Arial" w:hAnsi="Arial" w:cs="Arial"/>
          <w:lang w:val="en-US"/>
        </w:rPr>
        <w:t>-</w:t>
      </w:r>
      <w:r w:rsidR="009110A7" w:rsidRPr="00E75B50">
        <w:rPr>
          <w:rFonts w:ascii="Arial" w:hAnsi="Arial" w:cs="Arial"/>
          <w:lang w:val="en-US"/>
        </w:rPr>
        <w:t xml:space="preserve">model: only when male and female lynx have overlapping territories is reproduction considered. </w:t>
      </w:r>
      <w:r w:rsidR="009369EC" w:rsidRPr="00E75B50">
        <w:rPr>
          <w:rFonts w:ascii="Arial" w:hAnsi="Arial" w:cs="Arial"/>
          <w:lang w:val="en-US"/>
        </w:rPr>
        <w:t xml:space="preserve">Inheritance of neutral genetic markers is determined by Mendelian inheritance and is inherently stochastic. </w:t>
      </w:r>
      <w:r w:rsidR="00761797" w:rsidRPr="00E75B50">
        <w:rPr>
          <w:rFonts w:ascii="Arial" w:hAnsi="Arial" w:cs="Arial"/>
          <w:lang w:val="en-US"/>
        </w:rPr>
        <w:t xml:space="preserve">Genetic mutation </w:t>
      </w:r>
      <w:r w:rsidR="00D531DA" w:rsidRPr="00E75B50">
        <w:rPr>
          <w:rFonts w:ascii="Arial" w:hAnsi="Arial" w:cs="Arial"/>
          <w:lang w:val="en-US"/>
        </w:rPr>
        <w:t xml:space="preserve">during reproduction </w:t>
      </w:r>
      <w:r w:rsidR="00761797" w:rsidRPr="00E75B50">
        <w:rPr>
          <w:rFonts w:ascii="Arial" w:hAnsi="Arial" w:cs="Arial"/>
          <w:lang w:val="en-US"/>
        </w:rPr>
        <w:t>is considered in the genetic sub-model such that allele loci may mutate via a stepwise mutation model at a given rate.</w:t>
      </w:r>
      <w:r w:rsidR="009369EC" w:rsidRPr="00E75B50">
        <w:rPr>
          <w:rFonts w:ascii="Arial" w:hAnsi="Arial" w:cs="Arial"/>
          <w:lang w:val="en-US"/>
        </w:rPr>
        <w:t xml:space="preserve"> </w:t>
      </w:r>
    </w:p>
    <w:p w:rsidR="009110A7" w:rsidRPr="00E75B50" w:rsidRDefault="009110A7" w:rsidP="00E02650">
      <w:pPr>
        <w:jc w:val="left"/>
        <w:rPr>
          <w:rFonts w:ascii="Arial" w:hAnsi="Arial" w:cs="Arial"/>
        </w:rPr>
      </w:pPr>
    </w:p>
    <w:p w:rsidR="009110A7" w:rsidRPr="00E75B50" w:rsidRDefault="009110A7" w:rsidP="00E02650">
      <w:pPr>
        <w:jc w:val="left"/>
        <w:rPr>
          <w:rFonts w:ascii="Arial" w:hAnsi="Arial" w:cs="Arial"/>
          <w:b/>
        </w:rPr>
      </w:pPr>
      <w:r w:rsidRPr="00E75B50">
        <w:rPr>
          <w:rFonts w:ascii="Arial" w:hAnsi="Arial" w:cs="Arial"/>
          <w:b/>
        </w:rPr>
        <w:t>Initialization</w:t>
      </w:r>
    </w:p>
    <w:p w:rsidR="00E02650" w:rsidRPr="00E75B50" w:rsidRDefault="001D2E47" w:rsidP="00E02650">
      <w:pPr>
        <w:jc w:val="left"/>
        <w:rPr>
          <w:rFonts w:ascii="Arial" w:hAnsi="Arial" w:cs="Arial"/>
        </w:rPr>
      </w:pPr>
      <w:r w:rsidRPr="00E75B50">
        <w:rPr>
          <w:rFonts w:ascii="Arial" w:hAnsi="Arial" w:cs="Arial"/>
        </w:rPr>
        <w:t xml:space="preserve">Initial population characteristics (size, age distribution, location, </w:t>
      </w:r>
      <w:r w:rsidR="00027B2E" w:rsidRPr="00E75B50">
        <w:rPr>
          <w:rFonts w:ascii="Arial" w:hAnsi="Arial" w:cs="Arial"/>
        </w:rPr>
        <w:t>population genetics</w:t>
      </w:r>
      <w:r w:rsidRPr="00E75B50">
        <w:rPr>
          <w:rFonts w:ascii="Arial" w:hAnsi="Arial" w:cs="Arial"/>
        </w:rPr>
        <w:t xml:space="preserve">) are variable and are set via individuals’ state variables. </w:t>
      </w:r>
      <w:proofErr w:type="gramStart"/>
      <w:r w:rsidRPr="00E75B50">
        <w:rPr>
          <w:rFonts w:ascii="Arial" w:hAnsi="Arial" w:cs="Arial"/>
        </w:rPr>
        <w:t>Each individual</w:t>
      </w:r>
      <w:proofErr w:type="gramEnd"/>
      <w:r w:rsidRPr="00E75B50">
        <w:rPr>
          <w:rFonts w:ascii="Arial" w:hAnsi="Arial" w:cs="Arial"/>
        </w:rPr>
        <w:t xml:space="preserve"> is attributed: sex, location (x-y coordinates), and </w:t>
      </w:r>
      <w:r w:rsidR="008B2475" w:rsidRPr="00E75B50">
        <w:rPr>
          <w:rFonts w:ascii="Arial" w:hAnsi="Arial" w:cs="Arial"/>
        </w:rPr>
        <w:t xml:space="preserve">12 loci-pairs (i.e. 24 </w:t>
      </w:r>
      <w:r w:rsidRPr="00E75B50">
        <w:rPr>
          <w:rFonts w:ascii="Arial" w:hAnsi="Arial" w:cs="Arial"/>
        </w:rPr>
        <w:t>neutral genetic markers</w:t>
      </w:r>
      <w:r w:rsidR="008B2475" w:rsidRPr="00E75B50">
        <w:rPr>
          <w:rFonts w:ascii="Arial" w:hAnsi="Arial" w:cs="Arial"/>
        </w:rPr>
        <w:t>)</w:t>
      </w:r>
      <w:r w:rsidRPr="00E75B50">
        <w:rPr>
          <w:rFonts w:ascii="Arial" w:hAnsi="Arial" w:cs="Arial"/>
        </w:rPr>
        <w:t>.</w:t>
      </w:r>
      <w:r w:rsidR="008B2475" w:rsidRPr="00E75B50">
        <w:rPr>
          <w:rFonts w:ascii="Arial" w:hAnsi="Arial" w:cs="Arial"/>
        </w:rPr>
        <w:t xml:space="preserve"> </w:t>
      </w:r>
      <w:r w:rsidRPr="00E75B50">
        <w:rPr>
          <w:rFonts w:ascii="Arial" w:hAnsi="Arial" w:cs="Arial"/>
        </w:rPr>
        <w:t xml:space="preserve"> </w:t>
      </w:r>
    </w:p>
    <w:p w:rsidR="0095387C" w:rsidRPr="00E75B50" w:rsidRDefault="0095387C" w:rsidP="00E02650">
      <w:pPr>
        <w:jc w:val="left"/>
        <w:rPr>
          <w:rFonts w:ascii="Arial" w:hAnsi="Arial" w:cs="Arial"/>
          <w:b/>
        </w:rPr>
      </w:pPr>
      <w:r w:rsidRPr="00E75B50">
        <w:rPr>
          <w:rFonts w:ascii="Arial" w:hAnsi="Arial" w:cs="Arial"/>
          <w:b/>
        </w:rPr>
        <w:t>Input</w:t>
      </w:r>
    </w:p>
    <w:p w:rsidR="00E02650" w:rsidRPr="00E75B50" w:rsidRDefault="00E02650" w:rsidP="00E02650">
      <w:pPr>
        <w:jc w:val="left"/>
        <w:rPr>
          <w:rFonts w:ascii="Arial" w:hAnsi="Arial" w:cs="Arial"/>
        </w:rPr>
      </w:pPr>
      <w:r w:rsidRPr="00E75B50">
        <w:rPr>
          <w:rFonts w:ascii="Arial" w:hAnsi="Arial" w:cs="Arial"/>
        </w:rPr>
        <w:lastRenderedPageBreak/>
        <w:t xml:space="preserve">The model does not include any external model or data files of driving environmental </w:t>
      </w:r>
      <w:r w:rsidR="001131F4" w:rsidRPr="00E75B50">
        <w:rPr>
          <w:rFonts w:ascii="Arial" w:hAnsi="Arial" w:cs="Arial"/>
        </w:rPr>
        <w:t>variables.</w:t>
      </w:r>
    </w:p>
    <w:p w:rsidR="001131F4" w:rsidRPr="00E75B50" w:rsidRDefault="001131F4" w:rsidP="00E02650">
      <w:pPr>
        <w:jc w:val="left"/>
        <w:rPr>
          <w:rFonts w:ascii="Arial" w:hAnsi="Arial" w:cs="Arial"/>
        </w:rPr>
      </w:pPr>
    </w:p>
    <w:p w:rsidR="003D09DC" w:rsidRPr="00E75B50" w:rsidRDefault="00E02650" w:rsidP="00E02650">
      <w:pPr>
        <w:jc w:val="left"/>
        <w:rPr>
          <w:rFonts w:ascii="Arial" w:hAnsi="Arial" w:cs="Arial"/>
          <w:b/>
        </w:rPr>
      </w:pPr>
      <w:r w:rsidRPr="00E75B50">
        <w:rPr>
          <w:rFonts w:ascii="Arial" w:hAnsi="Arial" w:cs="Arial"/>
          <w:b/>
        </w:rPr>
        <w:t>Sub-</w:t>
      </w:r>
      <w:r w:rsidR="003D09DC" w:rsidRPr="00E75B50">
        <w:rPr>
          <w:rFonts w:ascii="Arial" w:hAnsi="Arial" w:cs="Arial"/>
          <w:b/>
        </w:rPr>
        <w:t>models</w:t>
      </w:r>
    </w:p>
    <w:p w:rsidR="00E02650" w:rsidRPr="00E75B50" w:rsidRDefault="003C38BE" w:rsidP="0074442C">
      <w:pPr>
        <w:widowControl/>
        <w:autoSpaceDE w:val="0"/>
        <w:autoSpaceDN w:val="0"/>
        <w:spacing w:after="240"/>
        <w:jc w:val="left"/>
        <w:textAlignment w:val="auto"/>
        <w:rPr>
          <w:rFonts w:ascii="Arial" w:hAnsi="Arial" w:cs="Arial"/>
          <w:szCs w:val="24"/>
        </w:rPr>
      </w:pPr>
      <w:r w:rsidRPr="00E75B50">
        <w:rPr>
          <w:rFonts w:ascii="Arial" w:hAnsi="Arial" w:cs="Arial"/>
          <w:i/>
        </w:rPr>
        <w:t>Demographic sub-</w:t>
      </w:r>
      <w:proofErr w:type="gramStart"/>
      <w:r w:rsidRPr="00E75B50">
        <w:rPr>
          <w:rFonts w:ascii="Arial" w:hAnsi="Arial" w:cs="Arial"/>
          <w:i/>
        </w:rPr>
        <w:t>model</w:t>
      </w:r>
      <w:r w:rsidR="000D3934" w:rsidRPr="00E75B50">
        <w:rPr>
          <w:rFonts w:ascii="Arial" w:hAnsi="Arial" w:cs="Arial"/>
          <w:i/>
        </w:rPr>
        <w:t>.</w:t>
      </w:r>
      <w:r w:rsidR="000D3934" w:rsidRPr="00E75B50">
        <w:rPr>
          <w:rFonts w:ascii="Arial" w:hAnsi="Arial" w:cs="Arial"/>
        </w:rPr>
        <w:t>—</w:t>
      </w:r>
      <w:proofErr w:type="gramEnd"/>
      <w:r w:rsidR="000D3934" w:rsidRPr="00E75B50">
        <w:rPr>
          <w:rFonts w:ascii="Arial" w:hAnsi="Arial" w:cs="Arial"/>
        </w:rPr>
        <w:t xml:space="preserve"> </w:t>
      </w:r>
      <w:r w:rsidR="00B51F5C" w:rsidRPr="00E75B50">
        <w:rPr>
          <w:rFonts w:ascii="Arial" w:hAnsi="Arial" w:cs="Arial"/>
          <w:szCs w:val="24"/>
        </w:rPr>
        <w:t>This sub</w:t>
      </w:r>
      <w:r w:rsidR="00761797" w:rsidRPr="00E75B50">
        <w:rPr>
          <w:rFonts w:ascii="Arial" w:hAnsi="Arial" w:cs="Arial"/>
          <w:szCs w:val="24"/>
        </w:rPr>
        <w:t>-</w:t>
      </w:r>
      <w:r w:rsidR="00B51F5C" w:rsidRPr="00E75B50">
        <w:rPr>
          <w:rFonts w:ascii="Arial" w:hAnsi="Arial" w:cs="Arial"/>
          <w:szCs w:val="24"/>
        </w:rPr>
        <w:t>model controls the individuals with resident status. Territory occupation, reproduction, and resident mortality are processes happening on an annual level.</w:t>
      </w:r>
      <w:r w:rsidR="0027304E" w:rsidRPr="00E75B50">
        <w:rPr>
          <w:rFonts w:ascii="Arial" w:hAnsi="Arial" w:cs="Arial"/>
          <w:szCs w:val="24"/>
        </w:rPr>
        <w:t xml:space="preserve"> </w:t>
      </w:r>
      <w:r w:rsidR="00B51F5C" w:rsidRPr="00E75B50">
        <w:rPr>
          <w:rFonts w:ascii="Arial" w:hAnsi="Arial" w:cs="Arial"/>
          <w:szCs w:val="24"/>
        </w:rPr>
        <w:t>E</w:t>
      </w:r>
      <w:r w:rsidRPr="00E75B50">
        <w:rPr>
          <w:rFonts w:ascii="Arial" w:hAnsi="Arial" w:cs="Arial"/>
          <w:szCs w:val="24"/>
        </w:rPr>
        <w:t>ach resident female whose territory is</w:t>
      </w:r>
      <w:r w:rsidR="000D3934" w:rsidRPr="00E75B50">
        <w:rPr>
          <w:rFonts w:ascii="Arial" w:hAnsi="Arial" w:cs="Arial"/>
          <w:szCs w:val="24"/>
        </w:rPr>
        <w:t xml:space="preserve"> </w:t>
      </w:r>
      <w:r w:rsidRPr="00E75B50">
        <w:rPr>
          <w:rFonts w:ascii="Arial" w:hAnsi="Arial" w:cs="Arial"/>
          <w:szCs w:val="24"/>
        </w:rPr>
        <w:t>overlapped by that of a male reproduces with a certain probability</w:t>
      </w:r>
      <w:r w:rsidR="000D3934" w:rsidRPr="00E75B50">
        <w:rPr>
          <w:rFonts w:ascii="Arial" w:hAnsi="Arial" w:cs="Arial"/>
          <w:szCs w:val="24"/>
        </w:rPr>
        <w:t xml:space="preserve"> </w:t>
      </w:r>
      <w:r w:rsidRPr="00E75B50">
        <w:rPr>
          <w:rFonts w:ascii="Arial" w:hAnsi="Arial" w:cs="Arial"/>
          <w:szCs w:val="24"/>
        </w:rPr>
        <w:t>(</w:t>
      </w:r>
      <w:proofErr w:type="spellStart"/>
      <w:r w:rsidRPr="00E75B50">
        <w:rPr>
          <w:rFonts w:ascii="Arial" w:hAnsi="Arial" w:cs="Arial"/>
          <w:i/>
          <w:szCs w:val="24"/>
        </w:rPr>
        <w:t>P</w:t>
      </w:r>
      <w:r w:rsidRPr="00E75B50">
        <w:rPr>
          <w:rFonts w:ascii="Arial" w:hAnsi="Arial" w:cs="Arial"/>
          <w:i/>
          <w:szCs w:val="24"/>
          <w:vertAlign w:val="subscript"/>
        </w:rPr>
        <w:t>birth</w:t>
      </w:r>
      <w:proofErr w:type="spellEnd"/>
      <w:r w:rsidRPr="00E75B50">
        <w:rPr>
          <w:rFonts w:ascii="Arial" w:hAnsi="Arial" w:cs="Arial"/>
          <w:szCs w:val="24"/>
        </w:rPr>
        <w:t xml:space="preserve">, Table </w:t>
      </w:r>
      <w:r w:rsidR="000D3934" w:rsidRPr="00E75B50">
        <w:rPr>
          <w:rFonts w:ascii="Arial" w:hAnsi="Arial" w:cs="Arial"/>
          <w:szCs w:val="24"/>
        </w:rPr>
        <w:t>T</w:t>
      </w:r>
      <w:r w:rsidRPr="00E75B50">
        <w:rPr>
          <w:rFonts w:ascii="Arial" w:hAnsi="Arial" w:cs="Arial"/>
          <w:szCs w:val="24"/>
        </w:rPr>
        <w:t xml:space="preserve">1). </w:t>
      </w:r>
      <w:r w:rsidR="00FB0FDC" w:rsidRPr="00E75B50">
        <w:rPr>
          <w:rFonts w:ascii="Arial" w:hAnsi="Arial" w:cs="Arial"/>
          <w:szCs w:val="24"/>
          <w:lang w:eastAsia="nb-NO"/>
        </w:rPr>
        <w:t>We set the probability of having one or two cubs surviving their first year to 0.5 and the sex ratio to 1:1</w:t>
      </w:r>
      <w:r w:rsidR="00FB0FDC" w:rsidRPr="00E75B50">
        <w:rPr>
          <w:rFonts w:ascii="Arial" w:hAnsi="Arial" w:cs="Arial"/>
          <w:szCs w:val="24"/>
        </w:rPr>
        <w:t xml:space="preserve"> </w:t>
      </w:r>
      <w:r w:rsidR="00777712" w:rsidRPr="00E75B50">
        <w:rPr>
          <w:rFonts w:ascii="Arial" w:hAnsi="Arial" w:cs="Arial"/>
          <w:szCs w:val="24"/>
        </w:rPr>
        <w:t>Annual resident mortality (</w:t>
      </w:r>
      <w:proofErr w:type="spellStart"/>
      <w:r w:rsidR="00777712" w:rsidRPr="00E75B50">
        <w:rPr>
          <w:rFonts w:ascii="Arial" w:hAnsi="Arial" w:cs="Arial"/>
          <w:i/>
          <w:szCs w:val="24"/>
        </w:rPr>
        <w:t>M</w:t>
      </w:r>
      <w:r w:rsidR="00777712" w:rsidRPr="00E75B50">
        <w:rPr>
          <w:rFonts w:ascii="Arial" w:hAnsi="Arial" w:cs="Arial"/>
          <w:i/>
          <w:szCs w:val="24"/>
          <w:vertAlign w:val="subscript"/>
        </w:rPr>
        <w:t>res</w:t>
      </w:r>
      <w:proofErr w:type="spellEnd"/>
      <w:r w:rsidR="00777712" w:rsidRPr="00E75B50">
        <w:rPr>
          <w:rFonts w:ascii="Arial" w:hAnsi="Arial" w:cs="Arial"/>
          <w:szCs w:val="24"/>
        </w:rPr>
        <w:t>) is also a probabilistic event.</w:t>
      </w:r>
      <w:r w:rsidR="001112F0" w:rsidRPr="00E75B50">
        <w:rPr>
          <w:rFonts w:ascii="Arial" w:hAnsi="Arial" w:cs="Arial"/>
          <w:szCs w:val="24"/>
        </w:rPr>
        <w:t xml:space="preserve"> The cells belonging to a resident’s territory are kept if the individual survives.</w:t>
      </w:r>
      <w:r w:rsidR="00777712" w:rsidRPr="00E75B50">
        <w:rPr>
          <w:rFonts w:ascii="Arial" w:hAnsi="Arial" w:cs="Arial"/>
          <w:szCs w:val="24"/>
        </w:rPr>
        <w:t xml:space="preserve"> </w:t>
      </w:r>
    </w:p>
    <w:p w:rsidR="00982BC4" w:rsidRPr="00E75B50" w:rsidRDefault="00982BC4" w:rsidP="0074442C">
      <w:pPr>
        <w:widowControl/>
        <w:autoSpaceDE w:val="0"/>
        <w:autoSpaceDN w:val="0"/>
        <w:spacing w:after="240"/>
        <w:jc w:val="left"/>
        <w:textAlignment w:val="auto"/>
        <w:rPr>
          <w:rFonts w:ascii="Arial" w:hAnsi="Arial" w:cs="Arial"/>
          <w:b/>
        </w:rPr>
      </w:pPr>
      <w:r w:rsidRPr="00E75B50">
        <w:rPr>
          <w:rFonts w:ascii="Arial" w:hAnsi="Arial" w:cs="Arial"/>
          <w:i/>
          <w:szCs w:val="24"/>
        </w:rPr>
        <w:t>Genetic sub-model.</w:t>
      </w:r>
      <w:r w:rsidRPr="00E75B50">
        <w:rPr>
          <w:rFonts w:ascii="Arial" w:hAnsi="Arial" w:cs="Arial"/>
          <w:i/>
        </w:rPr>
        <w:t xml:space="preserve"> — </w:t>
      </w:r>
      <w:r w:rsidRPr="00E75B50">
        <w:rPr>
          <w:rFonts w:ascii="Arial" w:hAnsi="Arial" w:cs="Arial"/>
        </w:rPr>
        <w:t xml:space="preserve">This sub-model </w:t>
      </w:r>
      <w:r w:rsidR="004D2214" w:rsidRPr="00E75B50">
        <w:rPr>
          <w:rFonts w:ascii="Arial" w:hAnsi="Arial" w:cs="Arial"/>
        </w:rPr>
        <w:t>handles the</w:t>
      </w:r>
      <w:r w:rsidRPr="00E75B50">
        <w:rPr>
          <w:rFonts w:ascii="Arial" w:hAnsi="Arial" w:cs="Arial"/>
        </w:rPr>
        <w:t xml:space="preserve"> diploid</w:t>
      </w:r>
      <w:r w:rsidR="00F346CE" w:rsidRPr="00E75B50">
        <w:rPr>
          <w:rFonts w:ascii="Arial" w:hAnsi="Arial" w:cs="Arial"/>
        </w:rPr>
        <w:t xml:space="preserve"> genotypes </w:t>
      </w:r>
      <w:r w:rsidR="004D2214" w:rsidRPr="00E75B50">
        <w:rPr>
          <w:rFonts w:ascii="Arial" w:hAnsi="Arial" w:cs="Arial"/>
        </w:rPr>
        <w:t xml:space="preserve">(neutral genetic markers modelled as microsatellite </w:t>
      </w:r>
      <w:r w:rsidR="000B685D" w:rsidRPr="00E75B50">
        <w:rPr>
          <w:rFonts w:ascii="Arial" w:hAnsi="Arial" w:cs="Arial"/>
        </w:rPr>
        <w:t xml:space="preserve">loci </w:t>
      </w:r>
      <w:r w:rsidR="004D2214" w:rsidRPr="00E75B50">
        <w:rPr>
          <w:rFonts w:ascii="Arial" w:hAnsi="Arial" w:cs="Arial"/>
        </w:rPr>
        <w:t xml:space="preserve">lengths) </w:t>
      </w:r>
      <w:r w:rsidR="00F346CE" w:rsidRPr="00E75B50">
        <w:rPr>
          <w:rFonts w:ascii="Arial" w:hAnsi="Arial" w:cs="Arial"/>
        </w:rPr>
        <w:t>during reproduction events</w:t>
      </w:r>
      <w:r w:rsidRPr="00E75B50">
        <w:rPr>
          <w:rFonts w:ascii="Arial" w:hAnsi="Arial" w:cs="Arial"/>
        </w:rPr>
        <w:t xml:space="preserve">. Each cub which survives their first year inherits 1 maternal and 1 paternal allele at each loci (total 12 loci allele pairs), </w:t>
      </w:r>
      <w:r w:rsidR="00F346CE" w:rsidRPr="00E75B50">
        <w:rPr>
          <w:rFonts w:ascii="Arial" w:hAnsi="Arial" w:cs="Arial"/>
        </w:rPr>
        <w:t>with an even probability given to each parental allele. Genetic mutation is simulated using a stepwise mutation model (SMM). During reproduction the inherited alleles undergo mutation at a chosen rate. If mutation of an allele takes place the SMM is applied; as such an integer allele A</w:t>
      </w:r>
      <w:r w:rsidR="00F346CE" w:rsidRPr="00E75B50">
        <w:rPr>
          <w:rFonts w:ascii="Arial" w:hAnsi="Arial" w:cs="Arial"/>
          <w:vertAlign w:val="subscript"/>
        </w:rPr>
        <w:t>0</w:t>
      </w:r>
      <w:r w:rsidR="00F346CE" w:rsidRPr="00E75B50">
        <w:rPr>
          <w:rFonts w:ascii="Arial" w:hAnsi="Arial" w:cs="Arial"/>
        </w:rPr>
        <w:t xml:space="preserve"> has an even probability of increasing or decreasing its value by 1, to A</w:t>
      </w:r>
      <w:r w:rsidR="00F346CE" w:rsidRPr="00E75B50">
        <w:rPr>
          <w:rFonts w:ascii="Arial" w:hAnsi="Arial" w:cs="Arial"/>
          <w:vertAlign w:val="subscript"/>
        </w:rPr>
        <w:t>0</w:t>
      </w:r>
      <w:r w:rsidR="00F346CE" w:rsidRPr="00E75B50">
        <w:rPr>
          <w:rFonts w:ascii="Arial" w:hAnsi="Arial" w:cs="Arial"/>
        </w:rPr>
        <w:t>+1 or A</w:t>
      </w:r>
      <w:r w:rsidR="00F346CE" w:rsidRPr="00E75B50">
        <w:rPr>
          <w:rFonts w:ascii="Arial" w:hAnsi="Arial" w:cs="Arial"/>
          <w:vertAlign w:val="subscript"/>
        </w:rPr>
        <w:t>0</w:t>
      </w:r>
      <w:r w:rsidR="00F346CE" w:rsidRPr="00E75B50">
        <w:rPr>
          <w:rFonts w:ascii="Arial" w:hAnsi="Arial" w:cs="Arial"/>
        </w:rPr>
        <w:t>-1. The lower limit is constrained as a microsatellite length of zero is not possible, hence if A</w:t>
      </w:r>
      <w:r w:rsidR="00F346CE" w:rsidRPr="00E75B50">
        <w:rPr>
          <w:rFonts w:ascii="Arial" w:hAnsi="Arial" w:cs="Arial"/>
          <w:vertAlign w:val="subscript"/>
        </w:rPr>
        <w:t>0</w:t>
      </w:r>
      <w:r w:rsidR="00F346CE" w:rsidRPr="00E75B50">
        <w:rPr>
          <w:rFonts w:ascii="Arial" w:hAnsi="Arial" w:cs="Arial"/>
        </w:rPr>
        <w:t>=1 a length decreasing step is not permitted and an even probability is assumed for either increasing or keeping the allele length.</w:t>
      </w:r>
    </w:p>
    <w:p w:rsidR="00167ED7" w:rsidRPr="00E75B50" w:rsidRDefault="005D04A9" w:rsidP="00167ED7">
      <w:pPr>
        <w:jc w:val="left"/>
        <w:rPr>
          <w:rFonts w:ascii="Arial" w:hAnsi="Arial" w:cs="Arial"/>
        </w:rPr>
      </w:pPr>
      <w:r w:rsidRPr="00E75B50">
        <w:rPr>
          <w:rFonts w:ascii="Arial" w:hAnsi="Arial" w:cs="Arial"/>
          <w:i/>
        </w:rPr>
        <w:t>Dispersal sub-model</w:t>
      </w:r>
      <w:r w:rsidR="00CF4CEA" w:rsidRPr="00E75B50">
        <w:rPr>
          <w:rFonts w:ascii="Arial" w:hAnsi="Arial" w:cs="Arial"/>
          <w:i/>
        </w:rPr>
        <w:t xml:space="preserve"> (including territory searching behaviour</w:t>
      </w:r>
      <w:proofErr w:type="gramStart"/>
      <w:r w:rsidR="00CF4CEA" w:rsidRPr="00E75B50">
        <w:rPr>
          <w:rFonts w:ascii="Arial" w:hAnsi="Arial" w:cs="Arial"/>
          <w:i/>
        </w:rPr>
        <w:t>)</w:t>
      </w:r>
      <w:r w:rsidR="00B00051" w:rsidRPr="00E75B50">
        <w:rPr>
          <w:rFonts w:ascii="Arial" w:hAnsi="Arial" w:cs="Arial"/>
          <w:i/>
        </w:rPr>
        <w:t>.—</w:t>
      </w:r>
      <w:proofErr w:type="gramEnd"/>
      <w:r w:rsidRPr="00E75B50">
        <w:rPr>
          <w:rFonts w:ascii="Arial" w:hAnsi="Arial" w:cs="Arial"/>
        </w:rPr>
        <w:t xml:space="preserve"> </w:t>
      </w:r>
      <w:r w:rsidR="00083F84" w:rsidRPr="00E75B50">
        <w:rPr>
          <w:rFonts w:ascii="Arial" w:hAnsi="Arial" w:cs="Arial"/>
        </w:rPr>
        <w:t>Each day, a certain number of movement steps (</w:t>
      </w:r>
      <w:r w:rsidR="00083F84" w:rsidRPr="00E75B50">
        <w:rPr>
          <w:rFonts w:ascii="Arial" w:hAnsi="Arial" w:cs="Arial"/>
          <w:i/>
        </w:rPr>
        <w:t>s</w:t>
      </w:r>
      <w:r w:rsidR="00083F84" w:rsidRPr="00E75B50">
        <w:rPr>
          <w:rFonts w:ascii="Arial" w:hAnsi="Arial" w:cs="Arial"/>
        </w:rPr>
        <w:t xml:space="preserve">) is assigned, based on model calibration with field data </w:t>
      </w:r>
      <w:r w:rsidR="00083F84" w:rsidRPr="00E75B50">
        <w:rPr>
          <w:rFonts w:ascii="Arial" w:hAnsi="Arial" w:cs="Arial"/>
        </w:rPr>
        <w:lastRenderedPageBreak/>
        <w:t xml:space="preserve">(Table T1). </w:t>
      </w:r>
      <w:r w:rsidRPr="00E75B50">
        <w:rPr>
          <w:rFonts w:ascii="Arial" w:hAnsi="Arial" w:cs="Arial"/>
        </w:rPr>
        <w:t>The spatial unit of dispersal is one</w:t>
      </w:r>
      <w:r w:rsidR="00B1141C" w:rsidRPr="00E75B50">
        <w:rPr>
          <w:rFonts w:ascii="Arial" w:hAnsi="Arial" w:cs="Arial"/>
        </w:rPr>
        <w:t xml:space="preserve"> </w:t>
      </w:r>
      <w:r w:rsidRPr="00E75B50">
        <w:rPr>
          <w:rFonts w:ascii="Arial" w:hAnsi="Arial" w:cs="Arial"/>
        </w:rPr>
        <w:t>movement step, i.e. 1</w:t>
      </w:r>
      <w:r w:rsidR="00B00051" w:rsidRPr="00E75B50">
        <w:rPr>
          <w:rFonts w:ascii="Arial" w:hAnsi="Arial" w:cs="Arial"/>
        </w:rPr>
        <w:t xml:space="preserve"> </w:t>
      </w:r>
      <w:r w:rsidRPr="00E75B50">
        <w:rPr>
          <w:rFonts w:ascii="Arial" w:hAnsi="Arial" w:cs="Arial"/>
        </w:rPr>
        <w:t>km</w:t>
      </w:r>
      <w:r w:rsidRPr="00E75B50">
        <w:rPr>
          <w:rFonts w:ascii="Arial" w:hAnsi="Arial" w:cs="Arial"/>
          <w:vertAlign w:val="superscript"/>
        </w:rPr>
        <w:t>2</w:t>
      </w:r>
      <w:r w:rsidRPr="00E75B50">
        <w:rPr>
          <w:rFonts w:ascii="Arial" w:hAnsi="Arial" w:cs="Arial"/>
        </w:rPr>
        <w:t xml:space="preserve"> grid cell. In each step, individuals</w:t>
      </w:r>
      <w:r w:rsidR="00B1141C" w:rsidRPr="00E75B50">
        <w:rPr>
          <w:rFonts w:ascii="Arial" w:hAnsi="Arial" w:cs="Arial"/>
        </w:rPr>
        <w:t xml:space="preserve"> </w:t>
      </w:r>
      <w:r w:rsidRPr="00E75B50">
        <w:rPr>
          <w:rFonts w:ascii="Arial" w:hAnsi="Arial" w:cs="Arial"/>
        </w:rPr>
        <w:t xml:space="preserve">survey their eight-cell </w:t>
      </w:r>
      <w:r w:rsidR="00531B86" w:rsidRPr="00E75B50">
        <w:rPr>
          <w:rFonts w:ascii="Arial" w:hAnsi="Arial" w:cs="Arial"/>
        </w:rPr>
        <w:t>neighbourhood</w:t>
      </w:r>
      <w:r w:rsidRPr="00E75B50">
        <w:rPr>
          <w:rFonts w:ascii="Arial" w:hAnsi="Arial" w:cs="Arial"/>
        </w:rPr>
        <w:t xml:space="preserve"> and make decisions</w:t>
      </w:r>
      <w:r w:rsidR="00B1141C" w:rsidRPr="00E75B50">
        <w:rPr>
          <w:rFonts w:ascii="Arial" w:hAnsi="Arial" w:cs="Arial"/>
        </w:rPr>
        <w:t xml:space="preserve"> </w:t>
      </w:r>
      <w:r w:rsidRPr="00E75B50">
        <w:rPr>
          <w:rFonts w:ascii="Arial" w:hAnsi="Arial" w:cs="Arial"/>
        </w:rPr>
        <w:t>based on this information</w:t>
      </w:r>
      <w:r w:rsidR="002E020C" w:rsidRPr="00E75B50">
        <w:rPr>
          <w:rFonts w:ascii="Arial" w:hAnsi="Arial" w:cs="Arial"/>
        </w:rPr>
        <w:t xml:space="preserve"> (see below)</w:t>
      </w:r>
      <w:r w:rsidRPr="00E75B50">
        <w:rPr>
          <w:rFonts w:ascii="Arial" w:hAnsi="Arial" w:cs="Arial"/>
        </w:rPr>
        <w:t>. Their choice of direction is comprised</w:t>
      </w:r>
      <w:r w:rsidR="00B1141C" w:rsidRPr="00E75B50">
        <w:rPr>
          <w:rFonts w:ascii="Arial" w:hAnsi="Arial" w:cs="Arial"/>
        </w:rPr>
        <w:t xml:space="preserve"> </w:t>
      </w:r>
      <w:r w:rsidRPr="00E75B50">
        <w:rPr>
          <w:rFonts w:ascii="Arial" w:hAnsi="Arial" w:cs="Arial"/>
        </w:rPr>
        <w:t>of two components: the probability of leaving preferred</w:t>
      </w:r>
      <w:r w:rsidR="00B1141C" w:rsidRPr="00E75B50">
        <w:rPr>
          <w:rFonts w:ascii="Arial" w:hAnsi="Arial" w:cs="Arial"/>
        </w:rPr>
        <w:t xml:space="preserve"> </w:t>
      </w:r>
      <w:r w:rsidRPr="00E75B50">
        <w:rPr>
          <w:rFonts w:ascii="Arial" w:hAnsi="Arial" w:cs="Arial"/>
        </w:rPr>
        <w:t>dispersal habitat by stepping into the matrix (</w:t>
      </w:r>
      <w:proofErr w:type="spellStart"/>
      <w:r w:rsidRPr="00E75B50">
        <w:rPr>
          <w:rFonts w:ascii="Arial" w:hAnsi="Arial" w:cs="Arial"/>
          <w:i/>
        </w:rPr>
        <w:t>P</w:t>
      </w:r>
      <w:r w:rsidRPr="00E75B50">
        <w:rPr>
          <w:rFonts w:ascii="Arial" w:hAnsi="Arial" w:cs="Arial"/>
          <w:i/>
          <w:vertAlign w:val="subscript"/>
        </w:rPr>
        <w:t>matrix</w:t>
      </w:r>
      <w:proofErr w:type="spellEnd"/>
      <w:r w:rsidRPr="00E75B50">
        <w:rPr>
          <w:rFonts w:ascii="Arial" w:hAnsi="Arial" w:cs="Arial"/>
        </w:rPr>
        <w:t xml:space="preserve">, Table </w:t>
      </w:r>
      <w:r w:rsidR="009F1F99" w:rsidRPr="00E75B50">
        <w:rPr>
          <w:rFonts w:ascii="Arial" w:hAnsi="Arial" w:cs="Arial"/>
        </w:rPr>
        <w:t>T</w:t>
      </w:r>
      <w:r w:rsidRPr="00E75B50">
        <w:rPr>
          <w:rFonts w:ascii="Arial" w:hAnsi="Arial" w:cs="Arial"/>
        </w:rPr>
        <w:t>1),</w:t>
      </w:r>
      <w:r w:rsidR="00B1141C" w:rsidRPr="00E75B50">
        <w:rPr>
          <w:rFonts w:ascii="Arial" w:hAnsi="Arial" w:cs="Arial"/>
        </w:rPr>
        <w:t xml:space="preserve"> </w:t>
      </w:r>
      <w:r w:rsidRPr="00E75B50">
        <w:rPr>
          <w:rFonts w:ascii="Arial" w:hAnsi="Arial" w:cs="Arial"/>
        </w:rPr>
        <w:t>and a correlation factor determining the probability of continuing</w:t>
      </w:r>
      <w:r w:rsidR="00B1141C" w:rsidRPr="00E75B50">
        <w:rPr>
          <w:rFonts w:ascii="Arial" w:hAnsi="Arial" w:cs="Arial"/>
        </w:rPr>
        <w:t xml:space="preserve"> </w:t>
      </w:r>
      <w:r w:rsidRPr="00E75B50">
        <w:rPr>
          <w:rFonts w:ascii="Arial" w:hAnsi="Arial" w:cs="Arial"/>
        </w:rPr>
        <w:t>with the same direction as their previous movement</w:t>
      </w:r>
      <w:r w:rsidR="00B1141C" w:rsidRPr="00E75B50">
        <w:rPr>
          <w:rFonts w:ascii="Arial" w:hAnsi="Arial" w:cs="Arial"/>
        </w:rPr>
        <w:t xml:space="preserve"> </w:t>
      </w:r>
      <w:r w:rsidRPr="00E75B50">
        <w:rPr>
          <w:rFonts w:ascii="Arial" w:hAnsi="Arial" w:cs="Arial"/>
        </w:rPr>
        <w:t>within a day (</w:t>
      </w:r>
      <w:r w:rsidRPr="00E75B50">
        <w:rPr>
          <w:rFonts w:ascii="Arial" w:hAnsi="Arial" w:cs="Arial"/>
          <w:i/>
        </w:rPr>
        <w:t>P</w:t>
      </w:r>
      <w:r w:rsidRPr="00E75B50">
        <w:rPr>
          <w:rFonts w:ascii="Arial" w:hAnsi="Arial" w:cs="Arial"/>
          <w:i/>
          <w:vertAlign w:val="subscript"/>
        </w:rPr>
        <w:t>C</w:t>
      </w:r>
      <w:r w:rsidRPr="00E75B50">
        <w:rPr>
          <w:rFonts w:ascii="Arial" w:hAnsi="Arial" w:cs="Arial"/>
        </w:rPr>
        <w:t xml:space="preserve">, Table </w:t>
      </w:r>
      <w:r w:rsidR="009F1F99" w:rsidRPr="00E75B50">
        <w:rPr>
          <w:rFonts w:ascii="Arial" w:hAnsi="Arial" w:cs="Arial"/>
        </w:rPr>
        <w:t>T</w:t>
      </w:r>
      <w:r w:rsidRPr="00E75B50">
        <w:rPr>
          <w:rFonts w:ascii="Arial" w:hAnsi="Arial" w:cs="Arial"/>
        </w:rPr>
        <w:t>1). The hierarchy is a preference of dispersal</w:t>
      </w:r>
      <w:r w:rsidR="00B1141C" w:rsidRPr="00E75B50">
        <w:rPr>
          <w:rFonts w:ascii="Arial" w:hAnsi="Arial" w:cs="Arial"/>
        </w:rPr>
        <w:t xml:space="preserve"> </w:t>
      </w:r>
      <w:r w:rsidRPr="00E75B50">
        <w:rPr>
          <w:rFonts w:ascii="Arial" w:hAnsi="Arial" w:cs="Arial"/>
        </w:rPr>
        <w:t>habitat over a persistent movement forward, with the</w:t>
      </w:r>
      <w:r w:rsidR="00B1141C" w:rsidRPr="00E75B50">
        <w:rPr>
          <w:rFonts w:ascii="Arial" w:hAnsi="Arial" w:cs="Arial"/>
        </w:rPr>
        <w:t xml:space="preserve"> </w:t>
      </w:r>
      <w:r w:rsidRPr="00E75B50">
        <w:rPr>
          <w:rFonts w:ascii="Arial" w:hAnsi="Arial" w:cs="Arial"/>
        </w:rPr>
        <w:t xml:space="preserve">first direction of every day chosen randomly. </w:t>
      </w:r>
      <w:r w:rsidR="00E721DD" w:rsidRPr="00E75B50">
        <w:rPr>
          <w:rFonts w:ascii="Arial" w:hAnsi="Arial" w:cs="Arial"/>
        </w:rPr>
        <w:t xml:space="preserve">Within a day, the next cell is chosen based on the preference for dispersal habitat and the avoidance of matrix. If the neighbourhood of a dispersing lynx, comprising the origin cell and its 8 neighbours, contains only matrix or dispersal habitat cells, the probability of choosing one of these cells is random (i.e., 1/9). However, if the neighbourhood is a mixture of dispersal habitat and matrix, we consider the preference for dispersal habitat as follows: The number of matrix cells </w:t>
      </w:r>
      <w:proofErr w:type="spellStart"/>
      <w:r w:rsidR="00E721DD" w:rsidRPr="00E75B50">
        <w:rPr>
          <w:rFonts w:ascii="Arial" w:hAnsi="Arial" w:cs="Arial"/>
          <w:i/>
        </w:rPr>
        <w:t>n</w:t>
      </w:r>
      <w:r w:rsidR="00E721DD" w:rsidRPr="00E75B50">
        <w:rPr>
          <w:rFonts w:ascii="Arial" w:hAnsi="Arial" w:cs="Arial"/>
          <w:i/>
          <w:vertAlign w:val="subscript"/>
        </w:rPr>
        <w:t>mat</w:t>
      </w:r>
      <w:proofErr w:type="spellEnd"/>
      <w:r w:rsidR="00E721DD" w:rsidRPr="00E75B50">
        <w:rPr>
          <w:rFonts w:ascii="Arial" w:hAnsi="Arial" w:cs="Arial"/>
        </w:rPr>
        <w:t xml:space="preserve"> within the neighbourhood is counted. The probability of leaving dispersal habitat </w:t>
      </w:r>
      <w:proofErr w:type="spellStart"/>
      <w:r w:rsidR="00E721DD" w:rsidRPr="00E75B50">
        <w:rPr>
          <w:rFonts w:ascii="Arial" w:hAnsi="Arial" w:cs="Arial"/>
          <w:i/>
        </w:rPr>
        <w:t>P</w:t>
      </w:r>
      <w:r w:rsidR="00E721DD" w:rsidRPr="00E75B50">
        <w:rPr>
          <w:rFonts w:ascii="Arial" w:hAnsi="Arial" w:cs="Arial"/>
          <w:i/>
          <w:vertAlign w:val="subscript"/>
        </w:rPr>
        <w:t>leave</w:t>
      </w:r>
      <w:proofErr w:type="spellEnd"/>
      <w:r w:rsidR="00E721DD" w:rsidRPr="00E75B50">
        <w:rPr>
          <w:rFonts w:ascii="Arial" w:hAnsi="Arial" w:cs="Arial"/>
        </w:rPr>
        <w:t xml:space="preserve"> is then dependent on the number of matrix cells around the origin cell multiplied by a factor </w:t>
      </w:r>
      <w:proofErr w:type="spellStart"/>
      <w:r w:rsidR="00E721DD" w:rsidRPr="00E75B50">
        <w:rPr>
          <w:rFonts w:ascii="Arial" w:hAnsi="Arial" w:cs="Arial"/>
          <w:i/>
        </w:rPr>
        <w:t>P</w:t>
      </w:r>
      <w:r w:rsidR="00E721DD" w:rsidRPr="00E75B50">
        <w:rPr>
          <w:rFonts w:ascii="Arial" w:hAnsi="Arial" w:cs="Arial"/>
          <w:i/>
          <w:vertAlign w:val="subscript"/>
        </w:rPr>
        <w:t>matrix</w:t>
      </w:r>
      <w:proofErr w:type="spellEnd"/>
      <w:r w:rsidR="00E721DD" w:rsidRPr="00E75B50">
        <w:rPr>
          <w:rFonts w:ascii="Arial" w:hAnsi="Arial" w:cs="Arial"/>
        </w:rPr>
        <w:t xml:space="preserve"> (ranging from total avoidance of matrix [</w:t>
      </w:r>
      <w:proofErr w:type="spellStart"/>
      <w:r w:rsidR="00E721DD" w:rsidRPr="00E75B50">
        <w:rPr>
          <w:rFonts w:ascii="Arial" w:hAnsi="Arial" w:cs="Arial"/>
          <w:i/>
        </w:rPr>
        <w:t>P</w:t>
      </w:r>
      <w:r w:rsidR="00E721DD" w:rsidRPr="00E75B50">
        <w:rPr>
          <w:rFonts w:ascii="Arial" w:hAnsi="Arial" w:cs="Arial"/>
          <w:i/>
          <w:vertAlign w:val="subscript"/>
        </w:rPr>
        <w:t>matrix</w:t>
      </w:r>
      <w:proofErr w:type="spellEnd"/>
      <w:r w:rsidR="00E721DD" w:rsidRPr="00E75B50">
        <w:rPr>
          <w:rFonts w:ascii="Arial" w:hAnsi="Arial" w:cs="Arial"/>
        </w:rPr>
        <w:t xml:space="preserve"> = 0] to randomly choosing any surrounding cell [</w:t>
      </w:r>
      <w:proofErr w:type="spellStart"/>
      <w:r w:rsidR="00E721DD" w:rsidRPr="00E75B50">
        <w:rPr>
          <w:rFonts w:ascii="Arial" w:hAnsi="Arial" w:cs="Arial"/>
          <w:i/>
        </w:rPr>
        <w:t>P</w:t>
      </w:r>
      <w:r w:rsidR="00E721DD" w:rsidRPr="00E75B50">
        <w:rPr>
          <w:rFonts w:ascii="Arial" w:hAnsi="Arial" w:cs="Arial"/>
          <w:i/>
          <w:vertAlign w:val="subscript"/>
        </w:rPr>
        <w:t>matrix</w:t>
      </w:r>
      <w:proofErr w:type="spellEnd"/>
      <w:r w:rsidR="00E721DD" w:rsidRPr="00E75B50">
        <w:rPr>
          <w:rFonts w:ascii="Arial" w:hAnsi="Arial" w:cs="Arial"/>
        </w:rPr>
        <w:t xml:space="preserve"> = 1/9], with </w:t>
      </w:r>
      <w:proofErr w:type="spellStart"/>
      <w:r w:rsidR="00E721DD" w:rsidRPr="00E75B50">
        <w:rPr>
          <w:rFonts w:ascii="Arial" w:hAnsi="Arial" w:cs="Arial"/>
          <w:i/>
        </w:rPr>
        <w:t>P</w:t>
      </w:r>
      <w:r w:rsidR="00E721DD" w:rsidRPr="00E75B50">
        <w:rPr>
          <w:rFonts w:ascii="Arial" w:hAnsi="Arial" w:cs="Arial"/>
          <w:i/>
          <w:vertAlign w:val="subscript"/>
        </w:rPr>
        <w:t>leave</w:t>
      </w:r>
      <w:proofErr w:type="spellEnd"/>
      <w:r w:rsidR="00E721DD" w:rsidRPr="00E75B50">
        <w:rPr>
          <w:rFonts w:ascii="Arial" w:hAnsi="Arial" w:cs="Arial"/>
        </w:rPr>
        <w:t xml:space="preserve"> = </w:t>
      </w:r>
      <w:proofErr w:type="spellStart"/>
      <w:r w:rsidR="00E721DD" w:rsidRPr="00E75B50">
        <w:rPr>
          <w:rFonts w:ascii="Arial" w:hAnsi="Arial" w:cs="Arial"/>
          <w:i/>
        </w:rPr>
        <w:t>n</w:t>
      </w:r>
      <w:r w:rsidR="00E721DD" w:rsidRPr="00E75B50">
        <w:rPr>
          <w:rFonts w:ascii="Arial" w:hAnsi="Arial" w:cs="Arial"/>
          <w:i/>
          <w:vertAlign w:val="subscript"/>
        </w:rPr>
        <w:t>mat</w:t>
      </w:r>
      <w:proofErr w:type="spellEnd"/>
      <w:r w:rsidR="00E721DD" w:rsidRPr="00E75B50">
        <w:rPr>
          <w:rFonts w:ascii="Arial" w:hAnsi="Arial" w:cs="Arial"/>
        </w:rPr>
        <w:t xml:space="preserve"> * </w:t>
      </w:r>
      <w:proofErr w:type="spellStart"/>
      <w:r w:rsidR="00E721DD" w:rsidRPr="00E75B50">
        <w:rPr>
          <w:rFonts w:ascii="Arial" w:hAnsi="Arial" w:cs="Arial"/>
          <w:i/>
        </w:rPr>
        <w:t>P</w:t>
      </w:r>
      <w:r w:rsidR="00E721DD" w:rsidRPr="00E75B50">
        <w:rPr>
          <w:rFonts w:ascii="Arial" w:hAnsi="Arial" w:cs="Arial"/>
          <w:i/>
          <w:vertAlign w:val="subscript"/>
        </w:rPr>
        <w:t>matrix</w:t>
      </w:r>
      <w:proofErr w:type="spellEnd"/>
      <w:r w:rsidR="00E721DD" w:rsidRPr="00E75B50">
        <w:rPr>
          <w:rFonts w:ascii="Arial" w:hAnsi="Arial" w:cs="Arial"/>
        </w:rPr>
        <w:t>.</w:t>
      </w:r>
      <w:r w:rsidR="00083F84" w:rsidRPr="00E75B50">
        <w:rPr>
          <w:rFonts w:ascii="Arial" w:hAnsi="Arial" w:cs="Arial"/>
        </w:rPr>
        <w:t xml:space="preserve"> </w:t>
      </w:r>
      <w:r w:rsidRPr="00E75B50">
        <w:rPr>
          <w:rFonts w:ascii="Arial" w:hAnsi="Arial" w:cs="Arial"/>
        </w:rPr>
        <w:t>If an animal has stepped into</w:t>
      </w:r>
      <w:r w:rsidR="00B1141C" w:rsidRPr="00E75B50">
        <w:rPr>
          <w:rFonts w:ascii="Arial" w:hAnsi="Arial" w:cs="Arial"/>
        </w:rPr>
        <w:t xml:space="preserve"> </w:t>
      </w:r>
      <w:r w:rsidRPr="00E75B50">
        <w:rPr>
          <w:rFonts w:ascii="Arial" w:hAnsi="Arial" w:cs="Arial"/>
        </w:rPr>
        <w:t>the matrix, it is assigned a ‘memory’ of its last location in</w:t>
      </w:r>
      <w:r w:rsidR="00B1141C" w:rsidRPr="00E75B50">
        <w:rPr>
          <w:rFonts w:ascii="Arial" w:hAnsi="Arial" w:cs="Arial"/>
        </w:rPr>
        <w:t xml:space="preserve"> </w:t>
      </w:r>
      <w:r w:rsidRPr="00E75B50">
        <w:rPr>
          <w:rFonts w:ascii="Arial" w:hAnsi="Arial" w:cs="Arial"/>
        </w:rPr>
        <w:t>a dispersal habitat, toward which it returns should it fail to</w:t>
      </w:r>
      <w:r w:rsidR="00B1141C" w:rsidRPr="00E75B50">
        <w:rPr>
          <w:rFonts w:ascii="Arial" w:hAnsi="Arial" w:cs="Arial"/>
        </w:rPr>
        <w:t xml:space="preserve"> </w:t>
      </w:r>
      <w:r w:rsidRPr="00E75B50">
        <w:rPr>
          <w:rFonts w:ascii="Arial" w:hAnsi="Arial" w:cs="Arial"/>
        </w:rPr>
        <w:t xml:space="preserve">find a dispersal habitat cell within </w:t>
      </w:r>
      <w:proofErr w:type="spellStart"/>
      <w:r w:rsidR="00F540B8" w:rsidRPr="00E75B50">
        <w:rPr>
          <w:rFonts w:ascii="Arial" w:hAnsi="Arial" w:cs="Arial"/>
          <w:i/>
        </w:rPr>
        <w:t>P</w:t>
      </w:r>
      <w:r w:rsidR="00F540B8" w:rsidRPr="00E75B50">
        <w:rPr>
          <w:rFonts w:ascii="Arial" w:hAnsi="Arial" w:cs="Arial"/>
          <w:i/>
          <w:vertAlign w:val="subscript"/>
        </w:rPr>
        <w:t>maxmatrix</w:t>
      </w:r>
      <w:proofErr w:type="spellEnd"/>
      <w:r w:rsidR="00F540B8" w:rsidRPr="00E75B50">
        <w:rPr>
          <w:rFonts w:ascii="Arial" w:hAnsi="Arial" w:cs="Arial"/>
        </w:rPr>
        <w:t xml:space="preserve"> = </w:t>
      </w:r>
      <w:r w:rsidRPr="00E75B50">
        <w:rPr>
          <w:rFonts w:ascii="Arial" w:hAnsi="Arial" w:cs="Arial"/>
        </w:rPr>
        <w:t>10 steps. A daily mortality</w:t>
      </w:r>
      <w:r w:rsidR="00B1141C" w:rsidRPr="00E75B50">
        <w:rPr>
          <w:rFonts w:ascii="Arial" w:hAnsi="Arial" w:cs="Arial"/>
        </w:rPr>
        <w:t xml:space="preserve"> </w:t>
      </w:r>
      <w:r w:rsidRPr="00E75B50">
        <w:rPr>
          <w:rFonts w:ascii="Arial" w:hAnsi="Arial" w:cs="Arial"/>
        </w:rPr>
        <w:t>probability is included (</w:t>
      </w:r>
      <w:proofErr w:type="spellStart"/>
      <w:r w:rsidRPr="00E75B50">
        <w:rPr>
          <w:rFonts w:ascii="Arial" w:hAnsi="Arial" w:cs="Arial"/>
          <w:i/>
        </w:rPr>
        <w:t>M</w:t>
      </w:r>
      <w:r w:rsidRPr="00E75B50">
        <w:rPr>
          <w:rFonts w:ascii="Arial" w:hAnsi="Arial" w:cs="Arial"/>
          <w:i/>
          <w:vertAlign w:val="subscript"/>
        </w:rPr>
        <w:t>disp</w:t>
      </w:r>
      <w:proofErr w:type="spellEnd"/>
      <w:r w:rsidR="00E873A1" w:rsidRPr="00E75B50">
        <w:rPr>
          <w:rFonts w:ascii="Arial" w:hAnsi="Arial" w:cs="Arial"/>
        </w:rPr>
        <w:t xml:space="preserve">, Table </w:t>
      </w:r>
      <w:r w:rsidR="00987352" w:rsidRPr="00E75B50">
        <w:rPr>
          <w:rFonts w:ascii="Arial" w:hAnsi="Arial" w:cs="Arial"/>
        </w:rPr>
        <w:t>T</w:t>
      </w:r>
      <w:r w:rsidR="00E873A1" w:rsidRPr="00E75B50">
        <w:rPr>
          <w:rFonts w:ascii="Arial" w:hAnsi="Arial" w:cs="Arial"/>
        </w:rPr>
        <w:t>1)</w:t>
      </w:r>
      <w:r w:rsidRPr="00E75B50">
        <w:rPr>
          <w:rFonts w:ascii="Arial" w:hAnsi="Arial" w:cs="Arial"/>
        </w:rPr>
        <w:t>. We note that the mortality</w:t>
      </w:r>
      <w:r w:rsidR="00B1141C" w:rsidRPr="00E75B50">
        <w:rPr>
          <w:rFonts w:ascii="Arial" w:hAnsi="Arial" w:cs="Arial"/>
        </w:rPr>
        <w:t xml:space="preserve"> </w:t>
      </w:r>
      <w:r w:rsidRPr="00E75B50">
        <w:rPr>
          <w:rFonts w:ascii="Arial" w:hAnsi="Arial" w:cs="Arial"/>
        </w:rPr>
        <w:t xml:space="preserve">probability </w:t>
      </w:r>
      <w:proofErr w:type="spellStart"/>
      <w:r w:rsidR="00E873A1" w:rsidRPr="00E75B50">
        <w:rPr>
          <w:rFonts w:ascii="Arial" w:hAnsi="Arial" w:cs="Arial"/>
          <w:i/>
        </w:rPr>
        <w:t>M</w:t>
      </w:r>
      <w:r w:rsidR="00E873A1" w:rsidRPr="00E75B50">
        <w:rPr>
          <w:rFonts w:ascii="Arial" w:hAnsi="Arial" w:cs="Arial"/>
          <w:i/>
          <w:vertAlign w:val="subscript"/>
        </w:rPr>
        <w:t>disp</w:t>
      </w:r>
      <w:proofErr w:type="spellEnd"/>
      <w:r w:rsidR="00E873A1" w:rsidRPr="00E75B50">
        <w:rPr>
          <w:rFonts w:ascii="Arial" w:hAnsi="Arial" w:cs="Arial"/>
        </w:rPr>
        <w:t xml:space="preserve"> </w:t>
      </w:r>
      <w:r w:rsidRPr="00E75B50">
        <w:rPr>
          <w:rFonts w:ascii="Arial" w:hAnsi="Arial" w:cs="Arial"/>
        </w:rPr>
        <w:t>is landscape-independent due to the</w:t>
      </w:r>
      <w:r w:rsidR="00B1141C" w:rsidRPr="00E75B50">
        <w:rPr>
          <w:rFonts w:ascii="Arial" w:hAnsi="Arial" w:cs="Arial"/>
        </w:rPr>
        <w:t xml:space="preserve"> </w:t>
      </w:r>
      <w:r w:rsidRPr="00E75B50">
        <w:rPr>
          <w:rFonts w:ascii="Arial" w:hAnsi="Arial" w:cs="Arial"/>
        </w:rPr>
        <w:t>absence of sufficient field-data regarding mortality risks in different</w:t>
      </w:r>
      <w:r w:rsidR="00B1141C" w:rsidRPr="00E75B50">
        <w:rPr>
          <w:rFonts w:ascii="Arial" w:hAnsi="Arial" w:cs="Arial"/>
        </w:rPr>
        <w:t xml:space="preserve"> </w:t>
      </w:r>
      <w:r w:rsidRPr="00E75B50">
        <w:rPr>
          <w:rFonts w:ascii="Arial" w:hAnsi="Arial" w:cs="Arial"/>
        </w:rPr>
        <w:t xml:space="preserve">landscape types. </w:t>
      </w:r>
    </w:p>
    <w:p w:rsidR="00167ED7" w:rsidRPr="00E75B50" w:rsidRDefault="00625A6B" w:rsidP="00167ED7">
      <w:pPr>
        <w:jc w:val="left"/>
        <w:rPr>
          <w:rFonts w:ascii="Arial" w:hAnsi="Arial" w:cs="Arial"/>
        </w:rPr>
      </w:pPr>
      <w:r w:rsidRPr="00E75B50">
        <w:rPr>
          <w:rFonts w:ascii="Arial" w:hAnsi="Arial" w:cs="Arial"/>
        </w:rPr>
        <w:t xml:space="preserve">We upscale the landscape in terms of territory </w:t>
      </w:r>
      <w:r w:rsidR="0027304E" w:rsidRPr="00E75B50">
        <w:rPr>
          <w:rFonts w:ascii="Arial" w:hAnsi="Arial" w:cs="Arial"/>
        </w:rPr>
        <w:t>searching behaviour</w:t>
      </w:r>
      <w:r w:rsidRPr="00E75B50">
        <w:rPr>
          <w:rFonts w:ascii="Arial" w:hAnsi="Arial" w:cs="Arial"/>
        </w:rPr>
        <w:t>, i.e., each dispersing female needs to collect a certain amount of contagious cells of non-occupied breeding habitat (</w:t>
      </w:r>
      <w:proofErr w:type="spellStart"/>
      <w:r w:rsidRPr="00E75B50">
        <w:rPr>
          <w:rFonts w:ascii="Arial" w:hAnsi="Arial" w:cs="Arial"/>
          <w:i/>
        </w:rPr>
        <w:t>N</w:t>
      </w:r>
      <w:r w:rsidRPr="00E75B50">
        <w:rPr>
          <w:rFonts w:ascii="Arial" w:hAnsi="Arial" w:cs="Arial"/>
          <w:i/>
          <w:vertAlign w:val="subscript"/>
        </w:rPr>
        <w:t>HRCells</w:t>
      </w:r>
      <w:proofErr w:type="spellEnd"/>
      <w:r w:rsidRPr="00E75B50">
        <w:rPr>
          <w:rFonts w:ascii="Arial" w:hAnsi="Arial" w:cs="Arial"/>
        </w:rPr>
        <w:t xml:space="preserve">), whereas males search for cells that are already </w:t>
      </w:r>
      <w:r w:rsidRPr="00E75B50">
        <w:rPr>
          <w:rFonts w:ascii="Arial" w:hAnsi="Arial" w:cs="Arial"/>
        </w:rPr>
        <w:lastRenderedPageBreak/>
        <w:t>occupied by females and can overlap up to 3 females.</w:t>
      </w:r>
      <w:r w:rsidR="00167ED7" w:rsidRPr="00E75B50">
        <w:rPr>
          <w:rFonts w:ascii="Arial" w:hAnsi="Arial" w:cs="Arial"/>
        </w:rPr>
        <w:t xml:space="preserve"> To include stochasticity in territory size we draw for each female a random number of cells from a uniform distribution </w:t>
      </w:r>
      <w:proofErr w:type="spellStart"/>
      <w:r w:rsidR="00167ED7" w:rsidRPr="00E75B50">
        <w:rPr>
          <w:rFonts w:ascii="Arial" w:hAnsi="Arial" w:cs="Arial"/>
          <w:i/>
        </w:rPr>
        <w:t>N</w:t>
      </w:r>
      <w:r w:rsidR="00167ED7" w:rsidRPr="00E75B50">
        <w:rPr>
          <w:rFonts w:ascii="Arial" w:hAnsi="Arial" w:cs="Arial"/>
          <w:i/>
          <w:vertAlign w:val="subscript"/>
        </w:rPr>
        <w:t>HRCells</w:t>
      </w:r>
      <w:proofErr w:type="spellEnd"/>
      <w:r w:rsidR="00167ED7" w:rsidRPr="00E75B50">
        <w:rPr>
          <w:rFonts w:ascii="Arial" w:hAnsi="Arial" w:cs="Arial"/>
        </w:rPr>
        <w:t xml:space="preserve"> between 70 and 100 cells. The simulated female then has to use this amount of cells as her territory. Once occupied, territory cells cannot be used by other females. In unoccupied areas the female that comes first has the best chance of occupying a territory.</w:t>
      </w:r>
    </w:p>
    <w:p w:rsidR="001E68BF" w:rsidRPr="00E75B50" w:rsidRDefault="001E68BF" w:rsidP="008E00DC">
      <w:pPr>
        <w:jc w:val="left"/>
        <w:rPr>
          <w:rFonts w:ascii="Arial" w:hAnsi="Arial" w:cs="Arial"/>
        </w:rPr>
        <w:sectPr w:rsidR="001E68BF" w:rsidRPr="00E75B50" w:rsidSect="0025098D">
          <w:pgSz w:w="11906" w:h="16838"/>
          <w:pgMar w:top="1134" w:right="1417" w:bottom="1417" w:left="1417" w:header="708" w:footer="708" w:gutter="0"/>
          <w:cols w:space="708"/>
          <w:docGrid w:linePitch="360"/>
        </w:sectPr>
      </w:pPr>
    </w:p>
    <w:p w:rsidR="001E68BF" w:rsidRPr="00E75B50" w:rsidRDefault="001E68BF" w:rsidP="001E68BF">
      <w:pPr>
        <w:widowControl/>
        <w:autoSpaceDE w:val="0"/>
        <w:autoSpaceDN w:val="0"/>
        <w:spacing w:after="0" w:line="240" w:lineRule="auto"/>
        <w:jc w:val="left"/>
        <w:textAlignment w:val="auto"/>
        <w:rPr>
          <w:rFonts w:ascii="Arial" w:hAnsi="Arial" w:cs="Arial"/>
          <w:b/>
          <w:bCs/>
          <w:color w:val="FFFFFF"/>
          <w:szCs w:val="24"/>
          <w:lang w:eastAsia="nb-NO"/>
        </w:rPr>
      </w:pPr>
      <w:r w:rsidRPr="00E75B50">
        <w:rPr>
          <w:rFonts w:ascii="Arial" w:hAnsi="Arial" w:cs="Arial"/>
          <w:b/>
          <w:bCs/>
          <w:color w:val="FFFFFF"/>
          <w:szCs w:val="24"/>
          <w:lang w:eastAsia="nb-NO"/>
        </w:rPr>
        <w:lastRenderedPageBreak/>
        <w:t>Tab et al., 2005)</w:t>
      </w:r>
    </w:p>
    <w:p w:rsidR="001E68BF" w:rsidRPr="00E75B50" w:rsidRDefault="001E68BF" w:rsidP="001E68BF">
      <w:pPr>
        <w:widowControl/>
        <w:autoSpaceDE w:val="0"/>
        <w:autoSpaceDN w:val="0"/>
        <w:spacing w:after="0" w:line="240" w:lineRule="auto"/>
        <w:jc w:val="left"/>
        <w:textAlignment w:val="auto"/>
        <w:rPr>
          <w:rFonts w:ascii="Arial" w:hAnsi="Arial" w:cs="Arial"/>
          <w:szCs w:val="24"/>
          <w:lang w:eastAsia="nb-NO"/>
        </w:rPr>
      </w:pPr>
      <w:r w:rsidRPr="00E75B50">
        <w:rPr>
          <w:rFonts w:ascii="Arial" w:hAnsi="Arial" w:cs="Arial"/>
          <w:b/>
          <w:szCs w:val="24"/>
          <w:lang w:eastAsia="nb-NO"/>
        </w:rPr>
        <w:t>Table T1.</w:t>
      </w:r>
      <w:r w:rsidRPr="00E75B50">
        <w:rPr>
          <w:rFonts w:ascii="Arial" w:hAnsi="Arial" w:cs="Arial"/>
          <w:szCs w:val="24"/>
          <w:lang w:eastAsia="nb-NO"/>
        </w:rPr>
        <w:t xml:space="preserve"> </w:t>
      </w:r>
      <w:r w:rsidR="005F6908" w:rsidRPr="00E75B50">
        <w:rPr>
          <w:rFonts w:ascii="Arial" w:hAnsi="Arial" w:cs="Arial"/>
          <w:szCs w:val="24"/>
          <w:lang w:eastAsia="nb-NO"/>
        </w:rPr>
        <w:t>Basic p</w:t>
      </w:r>
      <w:r w:rsidR="00FC3750" w:rsidRPr="00E75B50">
        <w:rPr>
          <w:rFonts w:ascii="Arial" w:hAnsi="Arial" w:cs="Arial"/>
          <w:szCs w:val="16"/>
          <w:lang w:eastAsia="nb-NO"/>
        </w:rPr>
        <w:t>arameter values for the demographic and the dispersal sub-models.</w:t>
      </w:r>
      <w:r w:rsidR="005F6908" w:rsidRPr="00E75B50">
        <w:rPr>
          <w:rFonts w:ascii="Arial" w:hAnsi="Arial" w:cs="Arial"/>
          <w:szCs w:val="16"/>
          <w:lang w:eastAsia="nb-NO"/>
        </w:rPr>
        <w:t xml:space="preserve"> Values can change depending on the scenarios assessed in the respective publications.</w:t>
      </w:r>
    </w:p>
    <w:p w:rsidR="001E68BF" w:rsidRPr="00E75B50" w:rsidRDefault="001E68BF" w:rsidP="001E68BF">
      <w:pPr>
        <w:widowControl/>
        <w:autoSpaceDE w:val="0"/>
        <w:autoSpaceDN w:val="0"/>
        <w:spacing w:after="0" w:line="240" w:lineRule="auto"/>
        <w:jc w:val="left"/>
        <w:textAlignment w:val="auto"/>
        <w:rPr>
          <w:rFonts w:ascii="Arial" w:hAnsi="Arial" w:cs="Arial"/>
          <w:color w:val="000000"/>
          <w:szCs w:val="24"/>
          <w:lang w:eastAsia="nb-NO"/>
        </w:rPr>
      </w:pPr>
    </w:p>
    <w:tbl>
      <w:tblPr>
        <w:tblW w:w="12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1418"/>
        <w:gridCol w:w="6662"/>
      </w:tblGrid>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b/>
                <w:color w:val="000000"/>
                <w:szCs w:val="24"/>
                <w:lang w:eastAsia="nb-NO"/>
              </w:rPr>
            </w:pPr>
            <w:r w:rsidRPr="00E75B50">
              <w:rPr>
                <w:rFonts w:ascii="Arial" w:hAnsi="Arial" w:cs="Arial"/>
                <w:b/>
                <w:color w:val="000000"/>
                <w:szCs w:val="24"/>
                <w:lang w:eastAsia="nb-NO"/>
              </w:rPr>
              <w:t>Sub-model</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b/>
                <w:color w:val="000000"/>
                <w:szCs w:val="24"/>
                <w:lang w:eastAsia="nb-NO"/>
              </w:rPr>
            </w:pPr>
            <w:r w:rsidRPr="00E75B50">
              <w:rPr>
                <w:rFonts w:ascii="Arial" w:hAnsi="Arial" w:cs="Arial"/>
                <w:b/>
                <w:color w:val="000000"/>
                <w:szCs w:val="24"/>
                <w:lang w:eastAsia="nb-NO"/>
              </w:rPr>
              <w:t>Symbol</w:t>
            </w:r>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b/>
                <w:color w:val="000000"/>
                <w:szCs w:val="24"/>
                <w:lang w:eastAsia="nb-NO"/>
              </w:rPr>
            </w:pPr>
            <w:r w:rsidRPr="00E75B50">
              <w:rPr>
                <w:rFonts w:ascii="Arial" w:hAnsi="Arial" w:cs="Arial"/>
                <w:b/>
                <w:color w:val="000000"/>
                <w:szCs w:val="24"/>
                <w:lang w:eastAsia="nb-NO"/>
              </w:rPr>
              <w:t>Parameter value or range</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r w:rsidRPr="00E75B50">
              <w:rPr>
                <w:rFonts w:ascii="Arial" w:hAnsi="Arial" w:cs="Arial"/>
                <w:i/>
                <w:color w:val="000000"/>
                <w:szCs w:val="24"/>
                <w:lang w:eastAsia="nb-NO"/>
              </w:rPr>
              <w:t>Demographic sub-model</w:t>
            </w:r>
          </w:p>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 xml:space="preserve">Reproduction rate (=prob. of giving birth) </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proofErr w:type="spellStart"/>
            <w:r w:rsidRPr="00E75B50">
              <w:rPr>
                <w:rFonts w:ascii="Arial" w:hAnsi="Arial" w:cs="Arial"/>
                <w:i/>
                <w:iCs/>
                <w:color w:val="000000"/>
                <w:szCs w:val="24"/>
                <w:lang w:eastAsia="nb-NO"/>
              </w:rPr>
              <w:t>P</w:t>
            </w:r>
            <w:r w:rsidRPr="00E75B50">
              <w:rPr>
                <w:rFonts w:ascii="Arial" w:hAnsi="Arial" w:cs="Arial"/>
                <w:color w:val="000000"/>
                <w:szCs w:val="24"/>
                <w:vertAlign w:val="subscript"/>
                <w:lang w:eastAsia="nb-NO"/>
              </w:rPr>
              <w:t>birth</w:t>
            </w:r>
            <w:proofErr w:type="spellEnd"/>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0.75</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Annual mortality probability of residents</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proofErr w:type="spellStart"/>
            <w:r w:rsidRPr="00E75B50">
              <w:rPr>
                <w:rFonts w:ascii="Arial" w:hAnsi="Arial" w:cs="Arial"/>
                <w:i/>
                <w:iCs/>
                <w:color w:val="000000"/>
                <w:szCs w:val="24"/>
                <w:lang w:eastAsia="nb-NO"/>
              </w:rPr>
              <w:t>M</w:t>
            </w:r>
            <w:r w:rsidRPr="00E75B50">
              <w:rPr>
                <w:rFonts w:ascii="Arial" w:hAnsi="Arial" w:cs="Arial"/>
                <w:color w:val="000000"/>
                <w:szCs w:val="24"/>
                <w:vertAlign w:val="subscript"/>
                <w:lang w:eastAsia="nb-NO"/>
              </w:rPr>
              <w:t>res</w:t>
            </w:r>
            <w:proofErr w:type="spellEnd"/>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 xml:space="preserve">0.1 (translates into </w:t>
            </w:r>
            <w:r w:rsidRPr="00E75B50">
              <w:rPr>
                <w:rFonts w:ascii="Arial" w:eastAsia="MTSY" w:hAnsi="Arial" w:cs="Arial"/>
                <w:color w:val="000000"/>
                <w:szCs w:val="24"/>
                <w:lang w:eastAsia="nb-NO"/>
              </w:rPr>
              <w:t>~</w:t>
            </w:r>
            <w:r w:rsidRPr="00E75B50">
              <w:rPr>
                <w:rFonts w:ascii="Arial" w:hAnsi="Arial" w:cs="Arial"/>
                <w:color w:val="000000"/>
                <w:szCs w:val="24"/>
                <w:lang w:eastAsia="nb-NO"/>
              </w:rPr>
              <w:t>13% annual mortality rate)</w:t>
            </w:r>
          </w:p>
        </w:tc>
      </w:tr>
      <w:tr w:rsidR="006905CD" w:rsidRPr="00EB529B" w:rsidTr="004C5066">
        <w:tc>
          <w:tcPr>
            <w:tcW w:w="4786" w:type="dxa"/>
            <w:shd w:val="clear" w:color="auto" w:fill="auto"/>
          </w:tcPr>
          <w:p w:rsidR="006905CD" w:rsidRPr="00E75B50" w:rsidRDefault="006905CD" w:rsidP="004C5066">
            <w:pPr>
              <w:widowControl/>
              <w:autoSpaceDE w:val="0"/>
              <w:autoSpaceDN w:val="0"/>
              <w:spacing w:after="0" w:line="240" w:lineRule="auto"/>
              <w:jc w:val="left"/>
              <w:textAlignment w:val="auto"/>
              <w:rPr>
                <w:rFonts w:ascii="Arial" w:hAnsi="Arial" w:cs="Arial"/>
                <w:i/>
                <w:color w:val="000000"/>
                <w:szCs w:val="24"/>
                <w:lang w:eastAsia="nb-NO"/>
              </w:rPr>
            </w:pPr>
            <w:r w:rsidRPr="00E75B50">
              <w:rPr>
                <w:rFonts w:ascii="Arial" w:hAnsi="Arial" w:cs="Arial"/>
                <w:i/>
                <w:color w:val="000000"/>
                <w:szCs w:val="24"/>
                <w:lang w:eastAsia="nb-NO"/>
              </w:rPr>
              <w:t>Genetic sub-model</w:t>
            </w:r>
          </w:p>
        </w:tc>
        <w:tc>
          <w:tcPr>
            <w:tcW w:w="1418" w:type="dxa"/>
            <w:shd w:val="clear" w:color="auto" w:fill="auto"/>
          </w:tcPr>
          <w:p w:rsidR="006905CD" w:rsidRPr="00E75B50" w:rsidRDefault="006905CD" w:rsidP="004C5066">
            <w:pPr>
              <w:widowControl/>
              <w:autoSpaceDE w:val="0"/>
              <w:autoSpaceDN w:val="0"/>
              <w:spacing w:after="0" w:line="240" w:lineRule="auto"/>
              <w:jc w:val="left"/>
              <w:textAlignment w:val="auto"/>
              <w:rPr>
                <w:rFonts w:ascii="Arial" w:hAnsi="Arial" w:cs="Arial"/>
                <w:i/>
                <w:iCs/>
                <w:color w:val="000000"/>
                <w:szCs w:val="24"/>
                <w:lang w:eastAsia="nb-NO"/>
              </w:rPr>
            </w:pPr>
          </w:p>
        </w:tc>
        <w:tc>
          <w:tcPr>
            <w:tcW w:w="6662" w:type="dxa"/>
            <w:shd w:val="clear" w:color="auto" w:fill="auto"/>
          </w:tcPr>
          <w:p w:rsidR="006905CD" w:rsidRPr="00E75B50" w:rsidRDefault="006905CD" w:rsidP="004C5066">
            <w:pPr>
              <w:widowControl/>
              <w:autoSpaceDE w:val="0"/>
              <w:autoSpaceDN w:val="0"/>
              <w:spacing w:after="0" w:line="240" w:lineRule="auto"/>
              <w:jc w:val="left"/>
              <w:textAlignment w:val="auto"/>
              <w:rPr>
                <w:rFonts w:ascii="Arial" w:hAnsi="Arial" w:cs="Arial"/>
                <w:color w:val="000000"/>
                <w:szCs w:val="24"/>
                <w:lang w:eastAsia="nb-NO"/>
              </w:rPr>
            </w:pPr>
          </w:p>
        </w:tc>
      </w:tr>
      <w:tr w:rsidR="006905CD" w:rsidRPr="00EB529B" w:rsidTr="004C5066">
        <w:tc>
          <w:tcPr>
            <w:tcW w:w="4786" w:type="dxa"/>
            <w:shd w:val="clear" w:color="auto" w:fill="auto"/>
          </w:tcPr>
          <w:p w:rsidR="006905CD" w:rsidRPr="00E75B50" w:rsidRDefault="006905CD"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Mutation rate</w:t>
            </w:r>
          </w:p>
        </w:tc>
        <w:tc>
          <w:tcPr>
            <w:tcW w:w="1418" w:type="dxa"/>
            <w:shd w:val="clear" w:color="auto" w:fill="auto"/>
          </w:tcPr>
          <w:p w:rsidR="006905CD" w:rsidRPr="00E75B50" w:rsidRDefault="006905CD" w:rsidP="004C5066">
            <w:pPr>
              <w:widowControl/>
              <w:autoSpaceDE w:val="0"/>
              <w:autoSpaceDN w:val="0"/>
              <w:spacing w:after="0" w:line="240" w:lineRule="auto"/>
              <w:jc w:val="left"/>
              <w:textAlignment w:val="auto"/>
              <w:rPr>
                <w:rFonts w:ascii="Arial" w:hAnsi="Arial" w:cs="Arial"/>
                <w:i/>
                <w:iCs/>
                <w:color w:val="000000"/>
                <w:szCs w:val="24"/>
                <w:lang w:eastAsia="nb-NO"/>
              </w:rPr>
            </w:pPr>
          </w:p>
        </w:tc>
        <w:tc>
          <w:tcPr>
            <w:tcW w:w="6662" w:type="dxa"/>
            <w:shd w:val="clear" w:color="auto" w:fill="auto"/>
          </w:tcPr>
          <w:p w:rsidR="006905CD" w:rsidRPr="00E75B50" w:rsidRDefault="006905CD"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10</w:t>
            </w:r>
            <w:r w:rsidRPr="00E75B50">
              <w:rPr>
                <w:rFonts w:ascii="Arial" w:hAnsi="Arial" w:cs="Arial"/>
                <w:color w:val="000000"/>
                <w:szCs w:val="24"/>
                <w:vertAlign w:val="superscript"/>
                <w:lang w:eastAsia="nb-NO"/>
              </w:rPr>
              <w:t>-4</w:t>
            </w:r>
            <w:r w:rsidRPr="00E75B50">
              <w:rPr>
                <w:rFonts w:ascii="Arial" w:hAnsi="Arial" w:cs="Arial"/>
                <w:color w:val="000000"/>
                <w:szCs w:val="24"/>
                <w:lang w:eastAsia="nb-NO"/>
              </w:rPr>
              <w:t>/locus</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r w:rsidRPr="00E75B50">
              <w:rPr>
                <w:rFonts w:ascii="Arial" w:hAnsi="Arial" w:cs="Arial"/>
                <w:i/>
                <w:color w:val="000000"/>
                <w:szCs w:val="24"/>
                <w:lang w:eastAsia="nb-NO"/>
              </w:rPr>
              <w:t>Dispersal sub-model</w:t>
            </w:r>
          </w:p>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color w:val="000000"/>
                <w:szCs w:val="24"/>
                <w:lang w:eastAsia="nb-NO"/>
              </w:rPr>
            </w:pP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Correlation factor</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i/>
                <w:iCs/>
                <w:color w:val="000000"/>
                <w:szCs w:val="24"/>
                <w:lang w:eastAsia="nb-NO"/>
              </w:rPr>
              <w:t>P</w:t>
            </w:r>
            <w:r w:rsidRPr="00E75B50">
              <w:rPr>
                <w:rFonts w:ascii="Arial" w:hAnsi="Arial" w:cs="Arial"/>
                <w:color w:val="000000"/>
                <w:szCs w:val="24"/>
                <w:vertAlign w:val="subscript"/>
                <w:lang w:eastAsia="nb-NO"/>
              </w:rPr>
              <w:t>C</w:t>
            </w:r>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0.5</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Probability of stepping into matrix</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proofErr w:type="spellStart"/>
            <w:r w:rsidRPr="00E75B50">
              <w:rPr>
                <w:rFonts w:ascii="Arial" w:hAnsi="Arial" w:cs="Arial"/>
                <w:i/>
                <w:iCs/>
                <w:color w:val="000000"/>
                <w:szCs w:val="24"/>
                <w:lang w:eastAsia="nb-NO"/>
              </w:rPr>
              <w:t>P</w:t>
            </w:r>
            <w:r w:rsidRPr="00E75B50">
              <w:rPr>
                <w:rFonts w:ascii="Arial" w:hAnsi="Arial" w:cs="Arial"/>
                <w:color w:val="000000"/>
                <w:szCs w:val="24"/>
                <w:vertAlign w:val="subscript"/>
                <w:lang w:eastAsia="nb-NO"/>
              </w:rPr>
              <w:t>matrix</w:t>
            </w:r>
            <w:proofErr w:type="spellEnd"/>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0.03</w:t>
            </w:r>
          </w:p>
        </w:tc>
      </w:tr>
      <w:tr w:rsidR="006475B3" w:rsidRPr="00EB529B" w:rsidTr="004C5066">
        <w:tc>
          <w:tcPr>
            <w:tcW w:w="4786" w:type="dxa"/>
            <w:shd w:val="clear" w:color="auto" w:fill="auto"/>
          </w:tcPr>
          <w:p w:rsidR="006475B3" w:rsidRPr="00E75B50" w:rsidRDefault="006475B3"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Maximum number of steps an individual stays in matrix before returning</w:t>
            </w:r>
          </w:p>
        </w:tc>
        <w:tc>
          <w:tcPr>
            <w:tcW w:w="1418" w:type="dxa"/>
            <w:shd w:val="clear" w:color="auto" w:fill="auto"/>
          </w:tcPr>
          <w:p w:rsidR="006475B3" w:rsidRPr="00E75B50" w:rsidRDefault="006475B3" w:rsidP="004C5066">
            <w:pPr>
              <w:widowControl/>
              <w:autoSpaceDE w:val="0"/>
              <w:autoSpaceDN w:val="0"/>
              <w:spacing w:after="0" w:line="240" w:lineRule="auto"/>
              <w:jc w:val="left"/>
              <w:textAlignment w:val="auto"/>
              <w:rPr>
                <w:rFonts w:ascii="Arial" w:hAnsi="Arial" w:cs="Arial"/>
                <w:i/>
                <w:iCs/>
                <w:color w:val="000000"/>
                <w:szCs w:val="24"/>
                <w:lang w:eastAsia="nb-NO"/>
              </w:rPr>
            </w:pPr>
            <w:proofErr w:type="spellStart"/>
            <w:r w:rsidRPr="00E75B50">
              <w:rPr>
                <w:rFonts w:ascii="Arial" w:hAnsi="Arial" w:cs="Arial"/>
                <w:i/>
              </w:rPr>
              <w:t>P</w:t>
            </w:r>
            <w:r w:rsidRPr="00E75B50">
              <w:rPr>
                <w:rFonts w:ascii="Arial" w:hAnsi="Arial" w:cs="Arial"/>
                <w:i/>
                <w:vertAlign w:val="subscript"/>
              </w:rPr>
              <w:t>maxmatrix</w:t>
            </w:r>
            <w:proofErr w:type="spellEnd"/>
          </w:p>
        </w:tc>
        <w:tc>
          <w:tcPr>
            <w:tcW w:w="6662" w:type="dxa"/>
            <w:shd w:val="clear" w:color="auto" w:fill="auto"/>
          </w:tcPr>
          <w:p w:rsidR="006475B3" w:rsidRPr="00E75B50" w:rsidRDefault="006475B3"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10</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Maximum number of steps per day</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proofErr w:type="spellStart"/>
            <w:r w:rsidRPr="00E75B50">
              <w:rPr>
                <w:rFonts w:ascii="Arial" w:hAnsi="Arial" w:cs="Arial"/>
                <w:i/>
                <w:iCs/>
                <w:color w:val="000000"/>
                <w:szCs w:val="24"/>
                <w:lang w:eastAsia="nb-NO"/>
              </w:rPr>
              <w:t>s</w:t>
            </w:r>
            <w:r w:rsidRPr="00E75B50">
              <w:rPr>
                <w:rFonts w:ascii="Arial" w:hAnsi="Arial" w:cs="Arial"/>
                <w:color w:val="000000"/>
                <w:szCs w:val="24"/>
                <w:vertAlign w:val="subscript"/>
                <w:lang w:eastAsia="nb-NO"/>
              </w:rPr>
              <w:t>max</w:t>
            </w:r>
            <w:proofErr w:type="spellEnd"/>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45</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Exponent of step distribution</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iCs/>
                <w:color w:val="000000"/>
                <w:szCs w:val="24"/>
                <w:lang w:eastAsia="nb-NO"/>
              </w:rPr>
            </w:pPr>
            <w:r w:rsidRPr="00E75B50">
              <w:rPr>
                <w:rFonts w:ascii="Arial" w:hAnsi="Arial" w:cs="Arial"/>
                <w:i/>
                <w:iCs/>
                <w:color w:val="000000"/>
                <w:szCs w:val="24"/>
                <w:lang w:eastAsia="nb-NO"/>
              </w:rPr>
              <w:t>x</w:t>
            </w:r>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11</w:t>
            </w:r>
          </w:p>
        </w:tc>
      </w:tr>
      <w:tr w:rsidR="001E68BF" w:rsidRPr="00EB529B" w:rsidTr="004C5066">
        <w:tc>
          <w:tcPr>
            <w:tcW w:w="4786"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Daily mortality probability of dispersers</w:t>
            </w:r>
          </w:p>
        </w:tc>
        <w:tc>
          <w:tcPr>
            <w:tcW w:w="1418"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i/>
                <w:iCs/>
                <w:color w:val="000000"/>
                <w:szCs w:val="24"/>
                <w:lang w:eastAsia="nb-NO"/>
              </w:rPr>
            </w:pPr>
            <w:proofErr w:type="spellStart"/>
            <w:r w:rsidRPr="00E75B50">
              <w:rPr>
                <w:rFonts w:ascii="Arial" w:hAnsi="Arial" w:cs="Arial"/>
                <w:i/>
                <w:iCs/>
                <w:color w:val="000000"/>
                <w:szCs w:val="24"/>
                <w:lang w:eastAsia="nb-NO"/>
              </w:rPr>
              <w:t>M</w:t>
            </w:r>
            <w:r w:rsidRPr="00E75B50">
              <w:rPr>
                <w:rFonts w:ascii="Arial" w:hAnsi="Arial" w:cs="Arial"/>
                <w:color w:val="000000"/>
                <w:szCs w:val="24"/>
                <w:vertAlign w:val="subscript"/>
                <w:lang w:eastAsia="nb-NO"/>
              </w:rPr>
              <w:t>disp</w:t>
            </w:r>
            <w:proofErr w:type="spellEnd"/>
          </w:p>
        </w:tc>
        <w:tc>
          <w:tcPr>
            <w:tcW w:w="6662" w:type="dxa"/>
            <w:shd w:val="clear" w:color="auto" w:fill="auto"/>
          </w:tcPr>
          <w:p w:rsidR="001E68BF" w:rsidRPr="00E75B50" w:rsidRDefault="001E68BF" w:rsidP="004C5066">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0.0007 (translates into ~22% annual mortality rate)</w:t>
            </w:r>
          </w:p>
        </w:tc>
      </w:tr>
    </w:tbl>
    <w:p w:rsidR="001E68BF" w:rsidRPr="00E75B50" w:rsidRDefault="001E68BF" w:rsidP="001E68BF">
      <w:pPr>
        <w:widowControl/>
        <w:autoSpaceDE w:val="0"/>
        <w:autoSpaceDN w:val="0"/>
        <w:spacing w:after="0" w:line="240" w:lineRule="auto"/>
        <w:jc w:val="left"/>
        <w:textAlignment w:val="auto"/>
        <w:rPr>
          <w:rFonts w:ascii="Arial" w:hAnsi="Arial" w:cs="Arial"/>
          <w:color w:val="000000"/>
          <w:szCs w:val="24"/>
          <w:lang w:eastAsia="nb-NO"/>
        </w:rPr>
      </w:pPr>
      <w:r w:rsidRPr="00E75B50">
        <w:rPr>
          <w:rFonts w:ascii="Arial" w:hAnsi="Arial" w:cs="Arial"/>
          <w:color w:val="000000"/>
          <w:szCs w:val="24"/>
          <w:lang w:eastAsia="nb-NO"/>
        </w:rPr>
        <w:t xml:space="preserve">Each day, each dispersing lynx is assigned a certain number of movement steps </w:t>
      </w:r>
      <w:r w:rsidRPr="00E75B50">
        <w:rPr>
          <w:rFonts w:ascii="Arial" w:hAnsi="Arial" w:cs="Arial"/>
          <w:i/>
          <w:iCs/>
          <w:color w:val="000000"/>
          <w:szCs w:val="24"/>
          <w:lang w:eastAsia="nb-NO"/>
        </w:rPr>
        <w:t xml:space="preserve">s </w:t>
      </w:r>
      <w:r w:rsidRPr="00E75B50">
        <w:rPr>
          <w:rFonts w:ascii="Arial" w:hAnsi="Arial" w:cs="Arial"/>
          <w:color w:val="000000"/>
          <w:szCs w:val="24"/>
          <w:lang w:eastAsia="nb-NO"/>
        </w:rPr>
        <w:t xml:space="preserve">based on a probability </w:t>
      </w:r>
      <w:r w:rsidRPr="00E75B50">
        <w:rPr>
          <w:rFonts w:ascii="Arial" w:hAnsi="Arial" w:cs="Arial"/>
          <w:i/>
          <w:iCs/>
          <w:color w:val="000000"/>
          <w:szCs w:val="24"/>
          <w:lang w:eastAsia="nb-NO"/>
        </w:rPr>
        <w:t>P</w:t>
      </w:r>
      <w:r w:rsidRPr="00E75B50">
        <w:rPr>
          <w:rFonts w:ascii="Arial" w:hAnsi="Arial" w:cs="Arial"/>
          <w:color w:val="000000"/>
          <w:szCs w:val="24"/>
          <w:lang w:eastAsia="nb-NO"/>
        </w:rPr>
        <w:t>(</w:t>
      </w:r>
      <w:r w:rsidRPr="00E75B50">
        <w:rPr>
          <w:rFonts w:ascii="Arial" w:hAnsi="Arial" w:cs="Arial"/>
          <w:i/>
          <w:iCs/>
          <w:color w:val="000000"/>
          <w:szCs w:val="24"/>
          <w:lang w:eastAsia="nb-NO"/>
        </w:rPr>
        <w:t>s</w:t>
      </w:r>
      <w:r w:rsidRPr="00E75B50">
        <w:rPr>
          <w:rFonts w:ascii="Arial" w:hAnsi="Arial" w:cs="Arial"/>
          <w:color w:val="000000"/>
          <w:szCs w:val="24"/>
          <w:lang w:eastAsia="nb-NO"/>
        </w:rPr>
        <w:t>) using a power function with</w:t>
      </w:r>
      <w:r w:rsidR="00E173D1" w:rsidRPr="00E75B50">
        <w:rPr>
          <w:rFonts w:ascii="Arial" w:hAnsi="Arial" w:cs="Arial"/>
          <w:color w:val="000000"/>
          <w:szCs w:val="24"/>
          <w:lang w:eastAsia="nb-NO"/>
        </w:rPr>
        <w:t xml:space="preserve"> </w:t>
      </w:r>
      <w:r w:rsidRPr="00E75B50">
        <w:rPr>
          <w:rFonts w:ascii="Arial" w:hAnsi="Arial" w:cs="Arial"/>
          <w:color w:val="000000"/>
          <w:szCs w:val="24"/>
          <w:lang w:eastAsia="nb-NO"/>
        </w:rPr>
        <w:t xml:space="preserve">an exponent </w:t>
      </w:r>
      <w:r w:rsidRPr="00E75B50">
        <w:rPr>
          <w:rFonts w:ascii="Arial" w:hAnsi="Arial" w:cs="Arial"/>
          <w:i/>
          <w:iCs/>
          <w:color w:val="000000"/>
          <w:szCs w:val="24"/>
          <w:lang w:eastAsia="nb-NO"/>
        </w:rPr>
        <w:t xml:space="preserve">x </w:t>
      </w:r>
      <w:r w:rsidRPr="00E75B50">
        <w:rPr>
          <w:rFonts w:ascii="Arial" w:hAnsi="Arial" w:cs="Arial"/>
          <w:color w:val="000000"/>
          <w:szCs w:val="24"/>
          <w:lang w:eastAsia="nb-NO"/>
        </w:rPr>
        <w:t xml:space="preserve">and parameter </w:t>
      </w:r>
      <w:proofErr w:type="spellStart"/>
      <w:r w:rsidRPr="00E75B50">
        <w:rPr>
          <w:rFonts w:ascii="Arial" w:hAnsi="Arial" w:cs="Arial"/>
          <w:i/>
          <w:iCs/>
          <w:color w:val="000000"/>
          <w:szCs w:val="24"/>
          <w:lang w:eastAsia="nb-NO"/>
        </w:rPr>
        <w:t>s</w:t>
      </w:r>
      <w:r w:rsidRPr="00E75B50">
        <w:rPr>
          <w:rFonts w:ascii="Arial" w:hAnsi="Arial" w:cs="Arial"/>
          <w:i/>
          <w:color w:val="000000"/>
          <w:szCs w:val="24"/>
          <w:vertAlign w:val="subscript"/>
          <w:lang w:eastAsia="nb-NO"/>
        </w:rPr>
        <w:t>max</w:t>
      </w:r>
      <w:proofErr w:type="spellEnd"/>
      <w:r w:rsidRPr="00E75B50">
        <w:rPr>
          <w:rFonts w:ascii="Arial" w:hAnsi="Arial" w:cs="Arial"/>
          <w:color w:val="000000"/>
          <w:szCs w:val="24"/>
          <w:lang w:eastAsia="nb-NO"/>
        </w:rPr>
        <w:t xml:space="preserve"> that determines the maximum number of steps that a dispersing lynx can cover during a single day:</w:t>
      </w:r>
    </w:p>
    <w:p w:rsidR="00A67F4E" w:rsidRPr="00E75B50" w:rsidRDefault="001E68BF" w:rsidP="001E68BF">
      <w:pPr>
        <w:jc w:val="left"/>
        <w:rPr>
          <w:rFonts w:ascii="Arial" w:hAnsi="Arial" w:cs="Arial"/>
          <w:color w:val="000000"/>
          <w:szCs w:val="24"/>
          <w:lang w:val="nb-NO" w:eastAsia="nb-NO"/>
        </w:rPr>
      </w:pPr>
      <w:r w:rsidRPr="00E75B50">
        <w:rPr>
          <w:rFonts w:ascii="Arial" w:hAnsi="Arial" w:cs="Arial"/>
          <w:i/>
          <w:color w:val="000000"/>
          <w:szCs w:val="24"/>
          <w:lang w:val="nb-NO" w:eastAsia="nb-NO"/>
        </w:rPr>
        <w:t>P(s)</w:t>
      </w:r>
      <w:r w:rsidRPr="00E75B50">
        <w:rPr>
          <w:rFonts w:ascii="Arial" w:hAnsi="Arial" w:cs="Arial"/>
          <w:color w:val="000000"/>
          <w:szCs w:val="24"/>
          <w:lang w:val="nb-NO" w:eastAsia="nb-NO"/>
        </w:rPr>
        <w:t xml:space="preserve"> </w:t>
      </w:r>
      <w:r w:rsidRPr="00E75B50">
        <w:rPr>
          <w:rFonts w:ascii="Arial" w:eastAsia="MTSY" w:hAnsi="Arial" w:cs="Arial"/>
          <w:color w:val="000000"/>
          <w:szCs w:val="24"/>
          <w:lang w:val="nb-NO" w:eastAsia="nb-NO"/>
        </w:rPr>
        <w:t xml:space="preserve">= </w:t>
      </w:r>
      <w:r w:rsidRPr="00E75B50">
        <w:rPr>
          <w:rFonts w:ascii="Arial" w:hAnsi="Arial" w:cs="Arial"/>
          <w:color w:val="000000"/>
          <w:szCs w:val="24"/>
          <w:lang w:val="nb-NO" w:eastAsia="nb-NO"/>
        </w:rPr>
        <w:t xml:space="preserve">(1 </w:t>
      </w:r>
      <w:r w:rsidRPr="00E75B50">
        <w:rPr>
          <w:rFonts w:ascii="Arial" w:eastAsia="MTSY" w:hAnsi="Arial" w:cs="Arial"/>
          <w:color w:val="000000"/>
          <w:szCs w:val="24"/>
          <w:lang w:val="nb-NO" w:eastAsia="nb-NO"/>
        </w:rPr>
        <w:t xml:space="preserve">− </w:t>
      </w:r>
      <w:r w:rsidRPr="00E75B50">
        <w:rPr>
          <w:rFonts w:ascii="Arial" w:hAnsi="Arial" w:cs="Arial"/>
          <w:color w:val="000000"/>
          <w:szCs w:val="24"/>
          <w:lang w:val="nb-NO" w:eastAsia="nb-NO"/>
        </w:rPr>
        <w:t>((</w:t>
      </w:r>
      <w:r w:rsidRPr="00E75B50">
        <w:rPr>
          <w:rFonts w:ascii="Arial" w:hAnsi="Arial" w:cs="Arial"/>
          <w:i/>
          <w:color w:val="000000"/>
          <w:szCs w:val="24"/>
          <w:lang w:val="nb-NO" w:eastAsia="nb-NO"/>
        </w:rPr>
        <w:t>s</w:t>
      </w:r>
      <w:r w:rsidRPr="00E75B50">
        <w:rPr>
          <w:rFonts w:ascii="Arial" w:hAnsi="Arial" w:cs="Arial"/>
          <w:color w:val="000000"/>
          <w:szCs w:val="24"/>
          <w:lang w:val="nb-NO" w:eastAsia="nb-NO"/>
        </w:rPr>
        <w:t xml:space="preserve"> </w:t>
      </w:r>
      <w:r w:rsidRPr="00E75B50">
        <w:rPr>
          <w:rFonts w:ascii="Arial" w:eastAsia="MTSY" w:hAnsi="Arial" w:cs="Arial"/>
          <w:color w:val="000000"/>
          <w:szCs w:val="24"/>
          <w:lang w:val="nb-NO" w:eastAsia="nb-NO"/>
        </w:rPr>
        <w:t xml:space="preserve">− </w:t>
      </w:r>
      <w:r w:rsidRPr="00E75B50">
        <w:rPr>
          <w:rFonts w:ascii="Arial" w:hAnsi="Arial" w:cs="Arial"/>
          <w:color w:val="000000"/>
          <w:szCs w:val="24"/>
          <w:lang w:val="nb-NO" w:eastAsia="nb-NO"/>
        </w:rPr>
        <w:t>1)/(</w:t>
      </w:r>
      <w:r w:rsidRPr="00E75B50">
        <w:rPr>
          <w:rFonts w:ascii="Arial" w:hAnsi="Arial" w:cs="Arial"/>
          <w:i/>
          <w:color w:val="000000"/>
          <w:szCs w:val="24"/>
          <w:lang w:val="nb-NO" w:eastAsia="nb-NO"/>
        </w:rPr>
        <w:t>s</w:t>
      </w:r>
      <w:r w:rsidRPr="00E75B50">
        <w:rPr>
          <w:rFonts w:ascii="Arial" w:hAnsi="Arial" w:cs="Arial"/>
          <w:i/>
          <w:color w:val="000000"/>
          <w:szCs w:val="24"/>
          <w:vertAlign w:val="subscript"/>
          <w:lang w:val="nb-NO" w:eastAsia="nb-NO"/>
        </w:rPr>
        <w:t>max</w:t>
      </w:r>
      <w:r w:rsidRPr="00E75B50">
        <w:rPr>
          <w:rFonts w:ascii="Arial" w:hAnsi="Arial" w:cs="Arial"/>
          <w:color w:val="000000"/>
          <w:szCs w:val="24"/>
          <w:lang w:val="nb-NO" w:eastAsia="nb-NO"/>
        </w:rPr>
        <w:t xml:space="preserve"> </w:t>
      </w:r>
      <w:r w:rsidRPr="00E75B50">
        <w:rPr>
          <w:rFonts w:ascii="Arial" w:eastAsia="MTSY" w:hAnsi="Arial" w:cs="Arial"/>
          <w:color w:val="000000"/>
          <w:szCs w:val="24"/>
          <w:lang w:val="nb-NO" w:eastAsia="nb-NO"/>
        </w:rPr>
        <w:t xml:space="preserve">− </w:t>
      </w:r>
      <w:r w:rsidRPr="00E75B50">
        <w:rPr>
          <w:rFonts w:ascii="Arial" w:hAnsi="Arial" w:cs="Arial"/>
          <w:color w:val="000000"/>
          <w:szCs w:val="24"/>
          <w:lang w:val="nb-NO" w:eastAsia="nb-NO"/>
        </w:rPr>
        <w:t>1)))</w:t>
      </w:r>
      <w:r w:rsidRPr="00E75B50">
        <w:rPr>
          <w:rFonts w:ascii="Arial" w:hAnsi="Arial" w:cs="Arial"/>
          <w:color w:val="000000"/>
          <w:szCs w:val="24"/>
          <w:vertAlign w:val="superscript"/>
          <w:lang w:val="nb-NO" w:eastAsia="nb-NO"/>
        </w:rPr>
        <w:t>x</w:t>
      </w:r>
      <w:r w:rsidRPr="00E75B50">
        <w:rPr>
          <w:rFonts w:ascii="Arial" w:hAnsi="Arial" w:cs="Arial"/>
          <w:color w:val="000000"/>
          <w:szCs w:val="24"/>
          <w:lang w:val="nb-NO" w:eastAsia="nb-NO"/>
        </w:rPr>
        <w:t>.</w:t>
      </w:r>
    </w:p>
    <w:p w:rsidR="00A67F4E" w:rsidRPr="00E75B50" w:rsidRDefault="00A67F4E" w:rsidP="001E68BF">
      <w:pPr>
        <w:jc w:val="left"/>
        <w:rPr>
          <w:rFonts w:ascii="Arial" w:hAnsi="Arial" w:cs="Arial"/>
          <w:color w:val="000000"/>
          <w:szCs w:val="24"/>
          <w:lang w:val="nb-NO" w:eastAsia="nb-NO"/>
        </w:rPr>
      </w:pPr>
    </w:p>
    <w:p w:rsidR="00A67F4E" w:rsidRPr="00E75B50" w:rsidRDefault="00A67F4E" w:rsidP="001E68BF">
      <w:pPr>
        <w:jc w:val="left"/>
        <w:rPr>
          <w:rFonts w:ascii="Arial" w:hAnsi="Arial" w:cs="Arial"/>
          <w:color w:val="000000"/>
          <w:szCs w:val="24"/>
          <w:lang w:val="nb-NO" w:eastAsia="nb-NO"/>
        </w:rPr>
      </w:pPr>
    </w:p>
    <w:p w:rsidR="00A67F4E" w:rsidRPr="00E75B50" w:rsidRDefault="00A67F4E" w:rsidP="001E68BF">
      <w:pPr>
        <w:jc w:val="left"/>
        <w:rPr>
          <w:rFonts w:ascii="Arial" w:hAnsi="Arial" w:cs="Arial"/>
          <w:color w:val="000000"/>
          <w:szCs w:val="24"/>
          <w:lang w:val="nb-NO" w:eastAsia="nb-NO"/>
        </w:rPr>
      </w:pPr>
    </w:p>
    <w:p w:rsidR="00A67F4E" w:rsidRPr="00E75B50" w:rsidRDefault="00870AA0" w:rsidP="001E68BF">
      <w:pPr>
        <w:jc w:val="left"/>
        <w:rPr>
          <w:rFonts w:ascii="Arial" w:hAnsi="Arial" w:cs="Arial"/>
          <w:color w:val="000000"/>
          <w:szCs w:val="24"/>
          <w:lang w:val="nb-NO" w:eastAsia="nb-NO"/>
        </w:rPr>
      </w:pPr>
      <w:r w:rsidRPr="00E75B50">
        <w:rPr>
          <w:rFonts w:ascii="Arial" w:hAnsi="Arial"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6" type="#_x0000_t75" style="position:absolute;margin-left:-4.2pt;margin-top:-2.55pt;width:641.75pt;height:408.75pt;z-index:1">
            <v:imagedata r:id="rId5" o:title="flowchart222" croptop="6468f" cropbottom="6708f" cropleft="5764f" cropright="2810f"/>
          </v:shape>
        </w:pict>
      </w:r>
    </w:p>
    <w:p w:rsidR="00A67F4E" w:rsidRPr="00E75B50" w:rsidRDefault="00A67F4E" w:rsidP="001E68BF">
      <w:pPr>
        <w:jc w:val="left"/>
        <w:rPr>
          <w:rFonts w:ascii="Arial" w:hAnsi="Arial" w:cs="Arial"/>
          <w:color w:val="000000"/>
          <w:szCs w:val="24"/>
          <w:lang w:val="nb-NO" w:eastAsia="nb-NO"/>
        </w:rPr>
      </w:pPr>
    </w:p>
    <w:p w:rsidR="00A67F4E" w:rsidRPr="00E75B50" w:rsidRDefault="00A67F4E" w:rsidP="001E68BF">
      <w:pPr>
        <w:jc w:val="left"/>
        <w:rPr>
          <w:rFonts w:ascii="Arial" w:hAnsi="Arial" w:cs="Arial"/>
          <w:color w:val="000000"/>
          <w:szCs w:val="24"/>
          <w:lang w:val="nb-NO" w:eastAsia="nb-NO"/>
        </w:rPr>
      </w:pPr>
    </w:p>
    <w:p w:rsidR="00866E0C" w:rsidRPr="00E75B50" w:rsidRDefault="000D7177" w:rsidP="00866E0C">
      <w:pPr>
        <w:jc w:val="left"/>
        <w:rPr>
          <w:rFonts w:ascii="Arial" w:hAnsi="Arial" w:cs="Arial"/>
          <w:vanish/>
        </w:rPr>
      </w:pPr>
      <w:r w:rsidRPr="00E75B50">
        <w:rPr>
          <w:rFonts w:ascii="Arial" w:hAnsi="Arial" w:cs="Arial"/>
          <w:vanish/>
        </w:rPr>
        <w:br w:type="page"/>
      </w: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866E0C" w:rsidRPr="00E75B50" w:rsidRDefault="00866E0C" w:rsidP="00866E0C">
      <w:pPr>
        <w:jc w:val="left"/>
        <w:rPr>
          <w:rFonts w:ascii="Arial" w:hAnsi="Arial" w:cs="Arial"/>
          <w:vanish/>
        </w:rPr>
      </w:pPr>
    </w:p>
    <w:p w:rsidR="001112F0" w:rsidRPr="00E75B50" w:rsidRDefault="00866E0C" w:rsidP="00866E0C">
      <w:pPr>
        <w:jc w:val="left"/>
        <w:rPr>
          <w:rFonts w:ascii="Arial" w:hAnsi="Arial" w:cs="Arial"/>
          <w:vanish/>
        </w:rPr>
      </w:pPr>
      <w:r w:rsidRPr="00E75B50">
        <w:rPr>
          <w:rFonts w:ascii="Arial" w:hAnsi="Arial" w:cs="Arial"/>
          <w:b/>
          <w:vanish/>
        </w:rPr>
        <w:t>F</w:t>
      </w:r>
      <w:r w:rsidR="000D7177" w:rsidRPr="00E75B50">
        <w:rPr>
          <w:rFonts w:ascii="Arial" w:hAnsi="Arial" w:cs="Arial"/>
          <w:b/>
          <w:vanish/>
        </w:rPr>
        <w:t xml:space="preserve">igure </w:t>
      </w:r>
      <w:r w:rsidR="00870AA0">
        <w:rPr>
          <w:rFonts w:ascii="Arial" w:hAnsi="Arial" w:cs="Arial"/>
          <w:b/>
          <w:vanish/>
        </w:rPr>
        <w:t>ODD</w:t>
      </w:r>
      <w:r w:rsidR="00870AA0" w:rsidRPr="00E75B50">
        <w:rPr>
          <w:rFonts w:ascii="Arial" w:hAnsi="Arial" w:cs="Arial"/>
          <w:b/>
          <w:vanish/>
        </w:rPr>
        <w:t>1</w:t>
      </w:r>
      <w:r w:rsidR="000D7177" w:rsidRPr="00E75B50">
        <w:rPr>
          <w:rFonts w:ascii="Arial" w:hAnsi="Arial" w:cs="Arial"/>
          <w:b/>
          <w:vanish/>
        </w:rPr>
        <w:t>.</w:t>
      </w:r>
      <w:r w:rsidR="000D7177" w:rsidRPr="00E75B50">
        <w:rPr>
          <w:rFonts w:ascii="Arial" w:hAnsi="Arial" w:cs="Arial"/>
          <w:vanish/>
        </w:rPr>
        <w:t xml:space="preserve"> Flow chart of the model steps.</w:t>
      </w:r>
    </w:p>
    <w:p w:rsidR="008E00DC" w:rsidRPr="00E75B50" w:rsidRDefault="008E00DC" w:rsidP="008E00DC">
      <w:pPr>
        <w:ind w:left="567" w:hanging="567"/>
        <w:rPr>
          <w:rFonts w:ascii="Arial" w:hAnsi="Arial" w:cs="Arial"/>
          <w:vanish/>
        </w:rPr>
        <w:sectPr w:rsidR="008E00DC" w:rsidRPr="00E75B50" w:rsidSect="00AF0A7D">
          <w:pgSz w:w="16838" w:h="11906" w:orient="landscape"/>
          <w:pgMar w:top="1985" w:right="2521" w:bottom="1418" w:left="1418" w:header="709" w:footer="709" w:gutter="0"/>
          <w:cols w:space="708"/>
          <w:docGrid w:linePitch="360"/>
        </w:sectPr>
      </w:pPr>
    </w:p>
    <w:p w:rsidR="008E00DC" w:rsidRPr="00E75B50" w:rsidRDefault="008E00DC" w:rsidP="008E00DC">
      <w:pPr>
        <w:ind w:hanging="567"/>
        <w:rPr>
          <w:rFonts w:ascii="Arial" w:hAnsi="Arial" w:cs="Arial"/>
          <w:b/>
          <w:noProof/>
          <w:vanish/>
          <w:lang w:val="de-DE"/>
        </w:rPr>
      </w:pPr>
      <w:r w:rsidRPr="00E75B50">
        <w:rPr>
          <w:rFonts w:ascii="Arial" w:hAnsi="Arial" w:cs="Arial"/>
          <w:vanish/>
        </w:rPr>
        <w:fldChar w:fldCharType="begin"/>
      </w:r>
      <w:r w:rsidRPr="00E75B50">
        <w:rPr>
          <w:rFonts w:ascii="Arial" w:hAnsi="Arial" w:cs="Arial"/>
          <w:vanish/>
          <w:lang w:val="de-DE"/>
        </w:rPr>
        <w:instrText xml:space="preserve"> ADDIN REFMGR.REFLIST </w:instrText>
      </w:r>
      <w:r w:rsidRPr="00E75B50">
        <w:rPr>
          <w:rFonts w:ascii="Arial" w:hAnsi="Arial" w:cs="Arial"/>
          <w:vanish/>
        </w:rPr>
        <w:fldChar w:fldCharType="separate"/>
      </w:r>
      <w:r w:rsidRPr="00E75B50">
        <w:rPr>
          <w:rFonts w:ascii="Arial" w:hAnsi="Arial" w:cs="Arial"/>
          <w:b/>
          <w:noProof/>
          <w:vanish/>
          <w:lang w:val="de-DE"/>
        </w:rPr>
        <w:t>References</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lang w:val="de-DE"/>
        </w:rPr>
        <w:t xml:space="preserve">Breitenmoser U., Kaczensky P., Dötterer M., Breitenmoser-Würsten C., Capt S., Bernhart F. and Liberek M. 1993. </w:t>
      </w:r>
      <w:r w:rsidRPr="00E75B50">
        <w:rPr>
          <w:rFonts w:ascii="Arial" w:hAnsi="Arial" w:cs="Arial"/>
          <w:noProof/>
          <w:vanish/>
        </w:rPr>
        <w:t>Spatial organization and recruitment of lynx (</w:t>
      </w:r>
      <w:r w:rsidRPr="00E75B50">
        <w:rPr>
          <w:rFonts w:ascii="Arial" w:hAnsi="Arial" w:cs="Arial"/>
          <w:i/>
          <w:noProof/>
          <w:vanish/>
        </w:rPr>
        <w:t>Lynx lynx</w:t>
      </w:r>
      <w:r w:rsidRPr="00E75B50">
        <w:rPr>
          <w:rFonts w:ascii="Arial" w:hAnsi="Arial" w:cs="Arial"/>
          <w:noProof/>
          <w:vanish/>
        </w:rPr>
        <w:t>) in a re-introduced population in the Swiss Jura Mountains. Journal of Zoology (London) 231: 449-464.</w:t>
      </w:r>
    </w:p>
    <w:p w:rsidR="008E00DC" w:rsidRPr="00E75B50" w:rsidRDefault="008E00DC" w:rsidP="008E00DC">
      <w:pPr>
        <w:tabs>
          <w:tab w:val="left" w:pos="0"/>
        </w:tabs>
        <w:ind w:hanging="567"/>
        <w:rPr>
          <w:rFonts w:ascii="Arial" w:hAnsi="Arial" w:cs="Arial"/>
          <w:noProof/>
          <w:vanish/>
          <w:lang w:val="de-DE"/>
        </w:rPr>
      </w:pPr>
      <w:r w:rsidRPr="00E75B50">
        <w:rPr>
          <w:rFonts w:ascii="Arial" w:hAnsi="Arial" w:cs="Arial"/>
          <w:noProof/>
          <w:vanish/>
        </w:rPr>
        <w:t xml:space="preserve">Breitenmoser-Würsten C., Zimmermann F., Ryser A., Capt S., Laass S., Siegenthaler A. and Breitenmoser U. 2001. </w:t>
      </w:r>
      <w:r w:rsidRPr="00E75B50">
        <w:rPr>
          <w:rFonts w:ascii="Arial" w:hAnsi="Arial" w:cs="Arial"/>
          <w:noProof/>
          <w:vanish/>
          <w:lang w:val="de-DE"/>
        </w:rPr>
        <w:t>Untersuchungen zur Luchspopulation in den Nordwestalpen der Schweiz 1997-2000. KORA Bericht 9: 92.</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lang w:val="es-ES"/>
        </w:rPr>
        <w:t xml:space="preserve">Ferreras P., Aldama J.J., Beltran J.F. and Delibes M. 1992. </w:t>
      </w:r>
      <w:r w:rsidRPr="00E75B50">
        <w:rPr>
          <w:rFonts w:ascii="Arial" w:hAnsi="Arial" w:cs="Arial"/>
          <w:noProof/>
          <w:vanish/>
        </w:rPr>
        <w:t>Rates and causes of mortality in a fragmented population of Iberian lynx (</w:t>
      </w:r>
      <w:r w:rsidRPr="00E75B50">
        <w:rPr>
          <w:rFonts w:ascii="Arial" w:hAnsi="Arial" w:cs="Arial"/>
          <w:i/>
          <w:noProof/>
          <w:vanish/>
        </w:rPr>
        <w:t>Felis pardina</w:t>
      </w:r>
      <w:r w:rsidRPr="00E75B50">
        <w:rPr>
          <w:rFonts w:ascii="Arial" w:hAnsi="Arial" w:cs="Arial"/>
          <w:noProof/>
          <w:vanish/>
        </w:rPr>
        <w:t xml:space="preserve"> Temminck, 1824). Biological Conservation 61: 197-202.</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Grimm V., Berger U., DeAngelis D.L., Polhill J.G., Giske J. and Railsback S.F. 2010. The ODD protocol: A review and first update. Ecological Modelling 221: 2760-2768.</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Grimm V., Berger U., Bastiansen F., Eliassen S., Ginot V., Giske J., Goss-Custard J., Grand T., Heinz S.K., Huse G., Huth A., Jepsen J.U., Jorgensen C., Mooij W.M., Müller B., Pe'er G., Piou C., Railsback S.F., Robbins A.M., Robbins M.M., Rossmanith E., Rüger N., Strand E., Souissi S., Stillman R.A., Vabo R., Visser U. and DeAngelis D.L. 2006. A standard protocol for describing individual-based and agent-based models. Ecological Modelling 198: 115-126.</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Grimm V. and Railsback S.F. 2005. Individual-based modeling and ecology, Princeton University Press, Princeton N.J.</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Jedrzejewski W., Jedrzejewska B., Okarma H., Schmidt K., Bunevich A.N. and Milkowski L. 1996. Population dynamics (1869-1994), demography, and home ranges of the lynx in Bialowieza Primeval Forest (Poland and Belarus). Ecography 19: 122-138.</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Klar N., Hermann M. and Kramer-Schadt S. 2006. Effects of roads on a founder population of lynx in the biosphere reserve 'Pfälzerwald - Vosges du Nord'. A model as planning tool. Naturschutz und Landschaftsplanung 38: 330-337.</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Kramer-Schadt S., Revilla E. and Wiegand T. 2005. Lynx reintroductions in fragmented landscapes of Germany: projects with a future or misunderstood wildlife conservation? Biological Conservation 125: 169-182.</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Kramer-Schadt S., Revilla E., Wiegand T. and Breitenmoser U. 2004. Fragmented landscapes, road mortality and patch connectivity: modelling influences on the dispersal of Eurasian lynx. Journal of Applied Ecology 41: 711-723.</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Pe'er G. and Kramer-Schadt S. 2008. Incorporating the perceptual range of animals into connectivity models. Ecological Modelling 213: 73-85.</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Schadt S., Revilla E., Wiegand T., Knauer F., Kaczensky P., Breitenmoser U., Bufka L., Cerveny J., Koubek P., Huber T., Stanisa C. and Trepl L. 2002. Assessing the suitability of central European landscapes for the reintroduction of Eurasian lynx. Journal of Applied Ecology 39: 189-203.</w:t>
      </w:r>
    </w:p>
    <w:p w:rsidR="008E00DC" w:rsidRPr="00E75B50" w:rsidRDefault="008E00DC" w:rsidP="008E00DC">
      <w:pPr>
        <w:tabs>
          <w:tab w:val="left" w:pos="0"/>
        </w:tabs>
        <w:ind w:hanging="567"/>
        <w:rPr>
          <w:rFonts w:ascii="Arial" w:hAnsi="Arial" w:cs="Arial"/>
          <w:noProof/>
          <w:vanish/>
        </w:rPr>
      </w:pPr>
      <w:r w:rsidRPr="00E75B50">
        <w:rPr>
          <w:rFonts w:ascii="Arial" w:hAnsi="Arial" w:cs="Arial"/>
          <w:noProof/>
          <w:vanish/>
        </w:rPr>
        <w:t>Schmidt-Posthaus H., Breitenmoser-Würsten C., Posthaus H., Bacciarini L. and Breitenmoser U. 2002. Causes of mortality in reintroduced Eurasian lynx in Switzerland. Journal of Wildlife Diseases 38: 84-92.</w:t>
      </w:r>
    </w:p>
    <w:p w:rsidR="000D7177" w:rsidRPr="00E75B50" w:rsidRDefault="008E00DC" w:rsidP="008E00DC">
      <w:pPr>
        <w:rPr>
          <w:rFonts w:ascii="Arial" w:hAnsi="Arial" w:cs="Arial"/>
          <w:vanish/>
        </w:rPr>
      </w:pPr>
      <w:r w:rsidRPr="00E75B50">
        <w:rPr>
          <w:rFonts w:ascii="Arial" w:hAnsi="Arial" w:cs="Arial"/>
          <w:vanish/>
        </w:rPr>
        <w:fldChar w:fldCharType="end"/>
      </w:r>
    </w:p>
    <w:sectPr w:rsidR="000D7177" w:rsidRPr="00E75B50" w:rsidSect="008E00DC">
      <w:pgSz w:w="11906" w:h="16838"/>
      <w:pgMar w:top="1560" w:right="1418" w:bottom="1418"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TSY">
    <w:panose1 w:val="00000000000000000000"/>
    <w:charset w:val="81"/>
    <w:family w:val="auto"/>
    <w:notTrueType/>
    <w:pitch w:val="default"/>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8D5167"/>
    <w:multiLevelType w:val="multilevel"/>
    <w:tmpl w:val="669616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EcologyHeader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87B7169"/>
    <w:multiLevelType w:val="multilevel"/>
    <w:tmpl w:val="5EAA2950"/>
    <w:lvl w:ilvl="0">
      <w:start w:val="1"/>
      <w:numFmt w:val="decimal"/>
      <w:suff w:val="space"/>
      <w:lvlText w:val="Kapitel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FMGR.InstantFormat" w:val="&lt;ENInstantFormat&gt;&lt;Enabled&gt;0&lt;/Enabled&gt;&lt;ScanUnformatted&gt;1&lt;/ScanUnformatted&gt;&lt;ScanChanges&gt;1&lt;/ScanChanges&gt;&lt;/ENInstantFormat&gt;"/>
    <w:docVar w:name="REFMGR.Layout" w:val="&lt;ENLayout&gt;&lt;Style&gt;M:\IZW\refman_endnote\New styles\Landscape_Ecology.os&lt;/Style&gt;&lt;LeftDelim&gt;{&lt;/LeftDelim&gt;&lt;RightDelim&gt;}&lt;/RightDelim&gt;&lt;FontName&gt;Times New Roman&lt;/FontName&gt;&lt;FontSize&gt;12&lt;/FontSize&gt;&lt;ReflistTitle&gt;References&lt;/ReflistTitle&gt;&lt;StartingRefnum&gt;1&lt;/StartingRefnum&gt;&lt;FirstLineIndent&gt;0&lt;/FirstLineIndent&gt;&lt;HangingIndent&gt;0&lt;/HangingIndent&gt;&lt;LineSpacing&gt;0&lt;/LineSpacing&gt;&lt;SpaceAfter&gt;1&lt;/SpaceAfter&gt;&lt;ReflistOrder&gt;1&lt;/ReflistOrder&gt;&lt;CitationOrder&gt;2&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steph_wm12&lt;/item&gt;&lt;/Libraries&gt;&lt;/ENLibraries&gt;"/>
  </w:docVars>
  <w:rsids>
    <w:rsidRoot w:val="00E02650"/>
    <w:rsid w:val="00006453"/>
    <w:rsid w:val="000163A0"/>
    <w:rsid w:val="00027B2E"/>
    <w:rsid w:val="00072314"/>
    <w:rsid w:val="00083F84"/>
    <w:rsid w:val="000B685D"/>
    <w:rsid w:val="000D3934"/>
    <w:rsid w:val="000D7177"/>
    <w:rsid w:val="001112F0"/>
    <w:rsid w:val="001130C6"/>
    <w:rsid w:val="001131F4"/>
    <w:rsid w:val="00134590"/>
    <w:rsid w:val="001349A2"/>
    <w:rsid w:val="00141170"/>
    <w:rsid w:val="00167ED7"/>
    <w:rsid w:val="00171A26"/>
    <w:rsid w:val="001762DA"/>
    <w:rsid w:val="00195910"/>
    <w:rsid w:val="00195A1D"/>
    <w:rsid w:val="001A1B7B"/>
    <w:rsid w:val="001A62E1"/>
    <w:rsid w:val="001B1DB4"/>
    <w:rsid w:val="001D2E47"/>
    <w:rsid w:val="001E68BF"/>
    <w:rsid w:val="002313C2"/>
    <w:rsid w:val="0025098D"/>
    <w:rsid w:val="0025168A"/>
    <w:rsid w:val="0027304E"/>
    <w:rsid w:val="00275719"/>
    <w:rsid w:val="002B7928"/>
    <w:rsid w:val="002E020C"/>
    <w:rsid w:val="003040D6"/>
    <w:rsid w:val="0032722F"/>
    <w:rsid w:val="0034195F"/>
    <w:rsid w:val="00351529"/>
    <w:rsid w:val="003872D1"/>
    <w:rsid w:val="003B3E5E"/>
    <w:rsid w:val="003C24DD"/>
    <w:rsid w:val="003C38BE"/>
    <w:rsid w:val="003D09DC"/>
    <w:rsid w:val="003D3DFB"/>
    <w:rsid w:val="003F10A8"/>
    <w:rsid w:val="00472C7F"/>
    <w:rsid w:val="004A5A0F"/>
    <w:rsid w:val="004C16FC"/>
    <w:rsid w:val="004C5066"/>
    <w:rsid w:val="004D023E"/>
    <w:rsid w:val="004D2214"/>
    <w:rsid w:val="00526D81"/>
    <w:rsid w:val="00531B86"/>
    <w:rsid w:val="0056214E"/>
    <w:rsid w:val="005D04A9"/>
    <w:rsid w:val="005E6BEF"/>
    <w:rsid w:val="005F5A41"/>
    <w:rsid w:val="005F6908"/>
    <w:rsid w:val="006038FA"/>
    <w:rsid w:val="00625A6B"/>
    <w:rsid w:val="00645712"/>
    <w:rsid w:val="006475B3"/>
    <w:rsid w:val="006905CD"/>
    <w:rsid w:val="006F115D"/>
    <w:rsid w:val="00713160"/>
    <w:rsid w:val="00732CC0"/>
    <w:rsid w:val="0074442C"/>
    <w:rsid w:val="00761797"/>
    <w:rsid w:val="00777712"/>
    <w:rsid w:val="00792320"/>
    <w:rsid w:val="0079363C"/>
    <w:rsid w:val="007F32F9"/>
    <w:rsid w:val="00866E0C"/>
    <w:rsid w:val="00870AA0"/>
    <w:rsid w:val="008A26E2"/>
    <w:rsid w:val="008B2475"/>
    <w:rsid w:val="008E00DC"/>
    <w:rsid w:val="008F26ED"/>
    <w:rsid w:val="009110A7"/>
    <w:rsid w:val="00915239"/>
    <w:rsid w:val="009369EC"/>
    <w:rsid w:val="00940E8A"/>
    <w:rsid w:val="0095387C"/>
    <w:rsid w:val="009601FE"/>
    <w:rsid w:val="00982BC4"/>
    <w:rsid w:val="00987352"/>
    <w:rsid w:val="009F1F99"/>
    <w:rsid w:val="009F22E4"/>
    <w:rsid w:val="009F4D5B"/>
    <w:rsid w:val="00A1759D"/>
    <w:rsid w:val="00A67F4E"/>
    <w:rsid w:val="00AF0A7D"/>
    <w:rsid w:val="00AF483F"/>
    <w:rsid w:val="00B00051"/>
    <w:rsid w:val="00B1141C"/>
    <w:rsid w:val="00B123D9"/>
    <w:rsid w:val="00B27995"/>
    <w:rsid w:val="00B51F5C"/>
    <w:rsid w:val="00B604EB"/>
    <w:rsid w:val="00BE547B"/>
    <w:rsid w:val="00C038FC"/>
    <w:rsid w:val="00C21C2B"/>
    <w:rsid w:val="00C21F9E"/>
    <w:rsid w:val="00C71F7C"/>
    <w:rsid w:val="00C843C2"/>
    <w:rsid w:val="00CB5DFA"/>
    <w:rsid w:val="00CB5E6A"/>
    <w:rsid w:val="00CD29C2"/>
    <w:rsid w:val="00CD6BFB"/>
    <w:rsid w:val="00CF4CEA"/>
    <w:rsid w:val="00D531DA"/>
    <w:rsid w:val="00D7726A"/>
    <w:rsid w:val="00DB031B"/>
    <w:rsid w:val="00DD255D"/>
    <w:rsid w:val="00DF0206"/>
    <w:rsid w:val="00E02650"/>
    <w:rsid w:val="00E14D50"/>
    <w:rsid w:val="00E15B06"/>
    <w:rsid w:val="00E1628B"/>
    <w:rsid w:val="00E173D1"/>
    <w:rsid w:val="00E45FBC"/>
    <w:rsid w:val="00E721DD"/>
    <w:rsid w:val="00E75B50"/>
    <w:rsid w:val="00E873A1"/>
    <w:rsid w:val="00EA07E3"/>
    <w:rsid w:val="00EB529B"/>
    <w:rsid w:val="00F17D66"/>
    <w:rsid w:val="00F346CE"/>
    <w:rsid w:val="00F43FDF"/>
    <w:rsid w:val="00F540B8"/>
    <w:rsid w:val="00F628A1"/>
    <w:rsid w:val="00F8331E"/>
    <w:rsid w:val="00FA50CA"/>
    <w:rsid w:val="00FA6C04"/>
    <w:rsid w:val="00FB0FDC"/>
    <w:rsid w:val="00FC3750"/>
    <w:rsid w:val="00FC4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127"/>
    <o:shapelayout v:ext="edit">
      <o:idmap v:ext="edit" data="1"/>
    </o:shapelayout>
  </w:shapeDefaults>
  <w:decimalSymbol w:val="."/>
  <w:listSeparator w:val=","/>
  <w14:docId w14:val="7A962EA6"/>
  <w15:docId w15:val="{ED6BEA34-7A48-4EF2-B1BF-4E04D81E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aliases w:val="Standard_MS"/>
    <w:qFormat/>
    <w:rsid w:val="00E02650"/>
    <w:pPr>
      <w:widowControl w:val="0"/>
      <w:adjustRightInd w:val="0"/>
      <w:spacing w:after="120" w:line="480" w:lineRule="auto"/>
      <w:jc w:val="both"/>
      <w:textAlignment w:val="baseline"/>
    </w:pPr>
    <w:rPr>
      <w:sz w:val="24"/>
      <w:szCs w:val="28"/>
      <w:lang w:eastAsia="de-DE"/>
    </w:rPr>
  </w:style>
  <w:style w:type="paragraph" w:styleId="Heading1">
    <w:name w:val="heading 1"/>
    <w:basedOn w:val="Normal"/>
    <w:next w:val="Normal"/>
    <w:link w:val="Heading1Char"/>
    <w:qFormat/>
    <w:rsid w:val="001762DA"/>
    <w:pPr>
      <w:keepNext/>
      <w:spacing w:before="240" w:after="60"/>
      <w:outlineLvl w:val="0"/>
    </w:pPr>
    <w:rPr>
      <w:rFonts w:ascii="Cambria" w:hAnsi="Cambria"/>
      <w:b/>
      <w:bCs/>
      <w:kern w:val="32"/>
      <w:sz w:val="32"/>
      <w:szCs w:val="32"/>
    </w:rPr>
  </w:style>
  <w:style w:type="paragraph" w:styleId="Heading3">
    <w:name w:val="heading 3"/>
    <w:aliases w:val="Überschrift m2"/>
    <w:basedOn w:val="Normal"/>
    <w:next w:val="Normal"/>
    <w:qFormat/>
    <w:rsid w:val="00E02650"/>
    <w:pPr>
      <w:keepNext/>
      <w:numPr>
        <w:ilvl w:val="2"/>
        <w:numId w:val="1"/>
      </w:numPr>
      <w:spacing w:before="120" w:after="0"/>
      <w:jc w:val="center"/>
      <w:outlineLvl w:val="2"/>
    </w:pPr>
    <w:rPr>
      <w:i/>
    </w:rPr>
  </w:style>
  <w:style w:type="paragraph" w:styleId="Heading5">
    <w:name w:val="heading 5"/>
    <w:basedOn w:val="Normal"/>
    <w:next w:val="Normal"/>
    <w:qFormat/>
    <w:rsid w:val="00E02650"/>
    <w:pPr>
      <w:numPr>
        <w:ilvl w:val="4"/>
        <w:numId w:val="1"/>
      </w:numPr>
      <w:spacing w:before="240" w:after="60"/>
      <w:outlineLvl w:val="4"/>
    </w:pPr>
    <w:rPr>
      <w:b/>
      <w:bCs/>
      <w:i/>
      <w:iCs/>
      <w:sz w:val="26"/>
      <w:szCs w:val="26"/>
    </w:rPr>
  </w:style>
  <w:style w:type="paragraph" w:styleId="Heading6">
    <w:name w:val="heading 6"/>
    <w:basedOn w:val="Normal"/>
    <w:next w:val="Normal"/>
    <w:qFormat/>
    <w:rsid w:val="00E02650"/>
    <w:pPr>
      <w:numPr>
        <w:ilvl w:val="5"/>
        <w:numId w:val="1"/>
      </w:numPr>
      <w:spacing w:before="240" w:after="60"/>
      <w:outlineLvl w:val="5"/>
    </w:pPr>
    <w:rPr>
      <w:b/>
      <w:bCs/>
      <w:sz w:val="22"/>
      <w:szCs w:val="22"/>
    </w:rPr>
  </w:style>
  <w:style w:type="paragraph" w:styleId="Heading7">
    <w:name w:val="heading 7"/>
    <w:basedOn w:val="Normal"/>
    <w:next w:val="Normal"/>
    <w:qFormat/>
    <w:rsid w:val="00E02650"/>
    <w:pPr>
      <w:numPr>
        <w:ilvl w:val="6"/>
        <w:numId w:val="1"/>
      </w:numPr>
      <w:spacing w:before="240" w:after="60"/>
      <w:outlineLvl w:val="6"/>
    </w:pPr>
    <w:rPr>
      <w:szCs w:val="24"/>
    </w:rPr>
  </w:style>
  <w:style w:type="paragraph" w:styleId="Heading8">
    <w:name w:val="heading 8"/>
    <w:basedOn w:val="Normal"/>
    <w:next w:val="Normal"/>
    <w:qFormat/>
    <w:rsid w:val="00E02650"/>
    <w:pPr>
      <w:numPr>
        <w:ilvl w:val="7"/>
        <w:numId w:val="1"/>
      </w:numPr>
      <w:spacing w:before="240" w:after="60"/>
      <w:outlineLvl w:val="7"/>
    </w:pPr>
    <w:rPr>
      <w:i/>
      <w:iCs/>
      <w:szCs w:val="24"/>
    </w:rPr>
  </w:style>
  <w:style w:type="paragraph" w:styleId="Heading9">
    <w:name w:val="heading 9"/>
    <w:basedOn w:val="Normal"/>
    <w:next w:val="Normal"/>
    <w:qFormat/>
    <w:rsid w:val="00E0265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StyleSteph">
    <w:name w:val="Table Style Steph"/>
    <w:basedOn w:val="TableNormal"/>
    <w:rsid w:val="00F8331E"/>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paragraph" w:customStyle="1" w:styleId="EcologyHeader1">
    <w:name w:val="Ecology_Header1"/>
    <w:basedOn w:val="Normal"/>
    <w:autoRedefine/>
    <w:rsid w:val="00E02650"/>
    <w:pPr>
      <w:spacing w:after="0"/>
      <w:jc w:val="left"/>
    </w:pPr>
    <w:rPr>
      <w:rFonts w:ascii="Arial Narrow" w:hAnsi="Arial Narrow"/>
      <w:b/>
      <w:caps/>
      <w:szCs w:val="24"/>
      <w:lang w:val="en-US"/>
    </w:rPr>
  </w:style>
  <w:style w:type="paragraph" w:customStyle="1" w:styleId="EcologyHeader2">
    <w:name w:val="Ecology_Header2"/>
    <w:basedOn w:val="Normal"/>
    <w:rsid w:val="00E02650"/>
    <w:pPr>
      <w:keepNext/>
      <w:numPr>
        <w:ilvl w:val="2"/>
        <w:numId w:val="2"/>
      </w:numPr>
      <w:spacing w:after="0"/>
      <w:jc w:val="center"/>
      <w:outlineLvl w:val="2"/>
    </w:pPr>
    <w:rPr>
      <w:i/>
      <w:lang w:val="en-US"/>
    </w:rPr>
  </w:style>
  <w:style w:type="table" w:styleId="TableGrid">
    <w:name w:val="Table Grid"/>
    <w:basedOn w:val="TableNormal"/>
    <w:rsid w:val="001E68BF"/>
    <w:pPr>
      <w:widowControl w:val="0"/>
      <w:adjustRightInd w:val="0"/>
      <w:spacing w:after="120" w:line="48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1762DA"/>
    <w:rPr>
      <w:rFonts w:ascii="Cambria" w:eastAsia="Times New Roman" w:hAnsi="Cambria" w:cs="Times New Roman"/>
      <w:b/>
      <w:bCs/>
      <w:kern w:val="32"/>
      <w:sz w:val="32"/>
      <w:szCs w:val="32"/>
      <w:lang w:eastAsia="de-DE"/>
    </w:rPr>
  </w:style>
  <w:style w:type="paragraph" w:styleId="BalloonText">
    <w:name w:val="Balloon Text"/>
    <w:basedOn w:val="Normal"/>
    <w:link w:val="BalloonTextChar"/>
    <w:rsid w:val="00027B2E"/>
    <w:pPr>
      <w:spacing w:after="0" w:line="240" w:lineRule="auto"/>
    </w:pPr>
    <w:rPr>
      <w:rFonts w:ascii="Tahoma" w:hAnsi="Tahoma" w:cs="Tahoma"/>
      <w:sz w:val="16"/>
      <w:szCs w:val="16"/>
    </w:rPr>
  </w:style>
  <w:style w:type="character" w:customStyle="1" w:styleId="BalloonTextChar">
    <w:name w:val="Balloon Text Char"/>
    <w:link w:val="BalloonText"/>
    <w:rsid w:val="00027B2E"/>
    <w:rPr>
      <w:rFonts w:ascii="Tahoma"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364452">
      <w:bodyDiv w:val="1"/>
      <w:marLeft w:val="0"/>
      <w:marRight w:val="0"/>
      <w:marTop w:val="0"/>
      <w:marBottom w:val="0"/>
      <w:divBdr>
        <w:top w:val="none" w:sz="0" w:space="0" w:color="auto"/>
        <w:left w:val="none" w:sz="0" w:space="0" w:color="auto"/>
        <w:bottom w:val="none" w:sz="0" w:space="0" w:color="auto"/>
        <w:right w:val="none" w:sz="0" w:space="0" w:color="auto"/>
      </w:divBdr>
    </w:div>
    <w:div w:id="149738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8</Pages>
  <Words>3275</Words>
  <Characters>18669</Characters>
  <Application>Microsoft Office Word</Application>
  <DocSecurity>0</DocSecurity>
  <Lines>155</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European Lynx Dispersal and Demographic Model</vt:lpstr>
      <vt:lpstr>The European Lynx Dispersal and Demographic Model</vt:lpstr>
    </vt:vector>
  </TitlesOfParts>
  <Company>IT-avd, UiB</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European Lynx Dispersal and Demographic Model</dc:title>
  <dc:creator>stephi</dc:creator>
  <cp:lastModifiedBy>Joe Premier</cp:lastModifiedBy>
  <cp:revision>37</cp:revision>
  <cp:lastPrinted>2010-12-10T08:35:00Z</cp:lastPrinted>
  <dcterms:created xsi:type="dcterms:W3CDTF">2019-09-10T13:33:00Z</dcterms:created>
  <dcterms:modified xsi:type="dcterms:W3CDTF">2020-02-03T12:25:00Z</dcterms:modified>
</cp:coreProperties>
</file>