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655" w:rsidRPr="00821994" w:rsidRDefault="00821994">
      <w:pPr>
        <w:rPr>
          <w:rFonts w:ascii="Times New Roman" w:hAnsi="Times New Roman" w:cs="Times New Roman"/>
          <w:b/>
          <w:sz w:val="32"/>
          <w:szCs w:val="32"/>
        </w:rPr>
      </w:pPr>
      <w:r w:rsidRPr="00821994">
        <w:rPr>
          <w:rFonts w:ascii="Times New Roman" w:hAnsi="Times New Roman" w:cs="Times New Roman"/>
          <w:b/>
          <w:sz w:val="32"/>
          <w:szCs w:val="32"/>
        </w:rPr>
        <w:t>Appendix 1:</w:t>
      </w:r>
    </w:p>
    <w:p w:rsidR="00821994" w:rsidRDefault="00821994"/>
    <w:p w:rsidR="00821994" w:rsidRPr="002D26F1" w:rsidRDefault="00821994" w:rsidP="0082199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26F1">
        <w:rPr>
          <w:rFonts w:ascii="Times New Roman" w:hAnsi="Times New Roman" w:cs="Times New Roman"/>
          <w:sz w:val="24"/>
          <w:szCs w:val="24"/>
        </w:rPr>
        <w:t>Surface elevations and depth-averaged velocities computed from the 2018 simulation were compared against observations from 14 tide gauges (</w:t>
      </w:r>
      <w:hyperlink r:id="rId4" w:history="1">
        <w:r w:rsidRPr="002D26F1">
          <w:rPr>
            <w:rStyle w:val="Hyperlink"/>
            <w:rFonts w:ascii="Times New Roman" w:hAnsi="Times New Roman" w:cs="Times New Roman"/>
            <w:sz w:val="24"/>
            <w:szCs w:val="24"/>
          </w:rPr>
          <w:t>www.ntslf.org</w:t>
        </w:r>
      </w:hyperlink>
      <w:r w:rsidRPr="002D26F1">
        <w:rPr>
          <w:rFonts w:ascii="Times New Roman" w:hAnsi="Times New Roman" w:cs="Times New Roman"/>
          <w:sz w:val="24"/>
          <w:szCs w:val="24"/>
        </w:rPr>
        <w:t xml:space="preserve">) and seven offshore velocity moorings (data from Bangor University, Lewis </w:t>
      </w:r>
      <w:r w:rsidRPr="002D26F1">
        <w:rPr>
          <w:rFonts w:ascii="Times New Roman" w:hAnsi="Times New Roman" w:cs="Times New Roman"/>
          <w:i/>
          <w:sz w:val="24"/>
          <w:szCs w:val="24"/>
        </w:rPr>
        <w:t>et al.</w:t>
      </w:r>
      <w:r w:rsidRPr="002D26F1">
        <w:rPr>
          <w:rFonts w:ascii="Times New Roman" w:hAnsi="Times New Roman" w:cs="Times New Roman"/>
          <w:sz w:val="24"/>
          <w:szCs w:val="24"/>
        </w:rPr>
        <w:t>, 2017) (Figure 1).</w:t>
      </w:r>
      <w:r w:rsidRPr="002D2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Model accuracy and skill was described using the Root Mean Square Error (RMSE in m); the Normalized Root Mean Square Error (NRMSE in %); and linear regression score (R</w:t>
      </w:r>
      <w:r w:rsidRPr="002D26F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2D2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</w:t>
      </w:r>
      <w:bookmarkStart w:id="0" w:name="_GoBack"/>
      <w:r w:rsidRPr="002D26F1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idal analyse</w:t>
      </w:r>
      <w:r w:rsidRPr="002D2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were performed on the model data, using the T_TIDE </w:t>
      </w:r>
      <w:proofErr w:type="spellStart"/>
      <w:r w:rsidRPr="002D26F1">
        <w:rPr>
          <w:rFonts w:ascii="Times New Roman" w:hAnsi="Times New Roman" w:cs="Times New Roman"/>
          <w:color w:val="000000" w:themeColor="text1"/>
          <w:sz w:val="24"/>
          <w:szCs w:val="24"/>
        </w:rPr>
        <w:t>Matlab</w:t>
      </w:r>
      <w:proofErr w:type="spellEnd"/>
      <w:r w:rsidRPr="002D2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toolbox, and the principal semi-diurnal lunar tidal constituent (M2</w:t>
      </w:r>
      <w:r w:rsidRPr="002D26F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 xml:space="preserve"> </w:t>
      </w:r>
      <w:r w:rsidRPr="002D26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amplitude) compared to observations at 16 sites (taken from Admiralty tidal stream atlas) with an average error of 4.3% (Table 1). Simulated tidal elevation had a mean error of 5.7% for the 14 sites (Table 1), and tidal current velocity had a mean error of 9.8% for magnitude </w:t>
      </w:r>
      <w:r w:rsidRPr="002D26F1">
        <w:rPr>
          <w:rFonts w:ascii="Times New Roman" w:hAnsi="Times New Roman" w:cs="Times New Roman"/>
          <w:sz w:val="24"/>
          <w:szCs w:val="24"/>
        </w:rPr>
        <w:t xml:space="preserve">and 11.2% for direction </w:t>
      </w:r>
      <w:r w:rsidRPr="002D26F1">
        <w:rPr>
          <w:rFonts w:ascii="Times New Roman" w:hAnsi="Times New Roman" w:cs="Times New Roman"/>
          <w:color w:val="000000" w:themeColor="text1"/>
          <w:sz w:val="24"/>
          <w:szCs w:val="24"/>
        </w:rPr>
        <w:t>(Table 2).</w:t>
      </w:r>
      <w:bookmarkEnd w:id="0"/>
    </w:p>
    <w:p w:rsidR="00821994" w:rsidRPr="002D26F1" w:rsidRDefault="00821994" w:rsidP="0082199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1994" w:rsidRPr="002D26F1" w:rsidRDefault="00821994" w:rsidP="00821994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 \* ARABIC </w:instrTex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1</w: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>: Model validation for: surface elevation showing RMSE (in m), NRMSE (in %) and coefficient of determination (R</w: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); tidal analysis for M2 tidal constituent. The mean values among the sites </w:t>
      </w:r>
      <w:proofErr w:type="gramStart"/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>are presented</w:t>
      </w:r>
      <w:proofErr w:type="gramEnd"/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bold.</w:t>
      </w:r>
    </w:p>
    <w:tbl>
      <w:tblPr>
        <w:tblW w:w="943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43"/>
        <w:gridCol w:w="1958"/>
        <w:gridCol w:w="943"/>
        <w:gridCol w:w="943"/>
        <w:gridCol w:w="962"/>
        <w:gridCol w:w="1264"/>
        <w:gridCol w:w="1192"/>
        <w:gridCol w:w="1229"/>
      </w:tblGrid>
      <w:tr w:rsidR="00821994" w:rsidRPr="002D26F1" w:rsidTr="002A519A">
        <w:trPr>
          <w:trHeight w:val="293"/>
        </w:trPr>
        <w:tc>
          <w:tcPr>
            <w:tcW w:w="2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pStyle w:val="NormalWeb"/>
              <w:spacing w:before="0" w:beforeAutospacing="0" w:after="0" w:afterAutospacing="0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2D26F1">
              <w:rPr>
                <w:rFonts w:eastAsia="Times New Roman"/>
                <w:b/>
                <w:bCs/>
                <w:color w:val="000000" w:themeColor="text1"/>
                <w:kern w:val="24"/>
                <w:sz w:val="22"/>
                <w:szCs w:val="22"/>
              </w:rPr>
              <w:t>Sites</w:t>
            </w:r>
          </w:p>
        </w:tc>
        <w:tc>
          <w:tcPr>
            <w:tcW w:w="28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Surface elevation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Tidal analysis of M</w:t>
            </w: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vertAlign w:val="subscript"/>
                <w:lang w:eastAsia="en-GB"/>
              </w:rPr>
              <w:t>2</w:t>
            </w:r>
          </w:p>
        </w:tc>
      </w:tr>
      <w:tr w:rsidR="00821994" w:rsidRPr="002D26F1" w:rsidTr="002A519A">
        <w:trPr>
          <w:trHeight w:val="576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Id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Names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RMSE</w:t>
            </w:r>
          </w:p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(in m)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NRMSE (in %)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R</w:t>
            </w: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7"/>
                <w:vertAlign w:val="superscript"/>
                <w:lang w:eastAsia="en-GB"/>
              </w:rPr>
              <w:t>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Tide table data (m)</w:t>
            </w:r>
          </w:p>
        </w:tc>
        <w:tc>
          <w:tcPr>
            <w:tcW w:w="11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Model data (m)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Difference (%)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</w:t>
            </w:r>
          </w:p>
        </w:tc>
        <w:tc>
          <w:tcPr>
            <w:tcW w:w="1958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Millport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0.37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8.69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0.84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1.13</w:t>
            </w:r>
          </w:p>
        </w:tc>
        <w:tc>
          <w:tcPr>
            <w:tcW w:w="11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1.19</w:t>
            </w: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5.20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Portpatrick</w:t>
            </w:r>
            <w:proofErr w:type="spellEnd"/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0.33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6.97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0.91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1.34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1.35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3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Bangor (N. Ireland)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0.29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7.45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 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Workington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4.37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0.96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2.73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2.64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-3.20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5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Port Erin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4.85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0.96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1.76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1.79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2.00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6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Heysham</w:t>
            </w:r>
            <w:proofErr w:type="spellEnd"/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0.72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6.93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0.92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3.17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2.82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-11.10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7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Liverpool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0.69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6.88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0.92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3.12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2.71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-13.10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8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Llandudno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0.42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4.77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0.97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2.67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2.36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-11.60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9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Holyhead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0.28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4.48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0.96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1.81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1.73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-4.40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10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Barmouth</w:t>
            </w:r>
            <w:proofErr w:type="spellEnd"/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0.35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6.95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1.47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1.44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-2.30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11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Milford haven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0.37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4.92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0.96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2.24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2.13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-4.70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12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Hinklepoint</w:t>
            </w:r>
            <w:proofErr w:type="spellEnd"/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0.35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2.86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0.99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3.8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3.83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13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Ilfracombe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0.23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2.31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0.99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3.08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3.01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-2.40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14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Amlwch</w:t>
            </w:r>
            <w:proofErr w:type="spellEnd"/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 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2.25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-2.20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15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Beaumaris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 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2.54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2.37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-6.70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lastRenderedPageBreak/>
              <w:t>16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Menai</w:t>
            </w:r>
            <w:proofErr w:type="spellEnd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 xml:space="preserve"> Bridge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 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2.33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2.26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-3.10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17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Caernarfon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 -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1.61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1.41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-12.50</w:t>
            </w:r>
          </w:p>
        </w:tc>
      </w:tr>
      <w:tr w:rsidR="00821994" w:rsidRPr="002D26F1" w:rsidTr="002A519A">
        <w:trPr>
          <w:trHeight w:val="293"/>
        </w:trPr>
        <w:tc>
          <w:tcPr>
            <w:tcW w:w="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18</w:t>
            </w:r>
          </w:p>
        </w:tc>
        <w:tc>
          <w:tcPr>
            <w:tcW w:w="1958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Portbury</w:t>
            </w:r>
          </w:p>
        </w:tc>
        <w:tc>
          <w:tcPr>
            <w:tcW w:w="9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1.16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8.04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0.74</w:t>
            </w:r>
          </w:p>
        </w:tc>
        <w:tc>
          <w:tcPr>
            <w:tcW w:w="12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 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 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- </w:t>
            </w:r>
          </w:p>
        </w:tc>
      </w:tr>
      <w:tr w:rsidR="00821994" w:rsidRPr="002D26F1" w:rsidTr="002A519A">
        <w:trPr>
          <w:trHeight w:val="458"/>
        </w:trPr>
        <w:tc>
          <w:tcPr>
            <w:tcW w:w="29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Mean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0.45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5.75</w:t>
            </w:r>
          </w:p>
        </w:tc>
        <w:tc>
          <w:tcPr>
            <w:tcW w:w="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0.92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 </w:t>
            </w:r>
          </w:p>
        </w:tc>
        <w:tc>
          <w:tcPr>
            <w:tcW w:w="11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 </w:t>
            </w: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- 4.27</w:t>
            </w:r>
          </w:p>
        </w:tc>
      </w:tr>
    </w:tbl>
    <w:p w:rsidR="00821994" w:rsidRPr="002D26F1" w:rsidRDefault="00821994" w:rsidP="00821994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1994" w:rsidRPr="002D26F1" w:rsidRDefault="00821994" w:rsidP="00821994">
      <w:pPr>
        <w:pStyle w:val="Caption"/>
        <w:keepNext/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Table </w: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Table \* ARABIC </w:instrTex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2</w: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>: Model validation of simulated velocity direction and magnitude showing RMSE (in degree and m/s for direction and magnitude respectively), NRMSE (in %) and coefficient of determination (R</w: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The average values among the sites </w:t>
      </w:r>
      <w:proofErr w:type="gramStart"/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>are presented</w:t>
      </w:r>
      <w:proofErr w:type="gramEnd"/>
      <w:r w:rsidRPr="002D26F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 bold.</w:t>
      </w:r>
    </w:p>
    <w:tbl>
      <w:tblPr>
        <w:tblW w:w="880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60"/>
        <w:gridCol w:w="1980"/>
        <w:gridCol w:w="960"/>
        <w:gridCol w:w="960"/>
        <w:gridCol w:w="960"/>
        <w:gridCol w:w="1020"/>
        <w:gridCol w:w="960"/>
        <w:gridCol w:w="1000"/>
      </w:tblGrid>
      <w:tr w:rsidR="00821994" w:rsidRPr="002D26F1" w:rsidTr="002A519A">
        <w:trPr>
          <w:trHeight w:val="324"/>
          <w:jc w:val="center"/>
        </w:trPr>
        <w:tc>
          <w:tcPr>
            <w:tcW w:w="2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Sites</w:t>
            </w:r>
          </w:p>
        </w:tc>
        <w:tc>
          <w:tcPr>
            <w:tcW w:w="28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Velocity direction</w:t>
            </w:r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Velocity magnitude</w:t>
            </w:r>
          </w:p>
        </w:tc>
      </w:tr>
      <w:tr w:rsidR="00821994" w:rsidRPr="002D26F1" w:rsidTr="002A519A">
        <w:trPr>
          <w:trHeight w:val="948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Id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Names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RMSE (degree)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NRMSE (%)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R</w:t>
            </w: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7"/>
                <w:vertAlign w:val="superscript"/>
                <w:lang w:eastAsia="en-GB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RMSE (m/s)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NRMSE (%)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R</w:t>
            </w: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position w:val="7"/>
                <w:vertAlign w:val="superscript"/>
                <w:lang w:eastAsia="en-GB"/>
              </w:rPr>
              <w:t>2</w:t>
            </w:r>
          </w:p>
        </w:tc>
      </w:tr>
      <w:tr w:rsidR="00821994" w:rsidRPr="002D26F1" w:rsidTr="002A519A">
        <w:trPr>
          <w:trHeight w:val="300"/>
          <w:jc w:val="center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19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North Hoyle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41.44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11.72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0.82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5.75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0.97</w:t>
            </w:r>
          </w:p>
        </w:tc>
      </w:tr>
      <w:tr w:rsidR="00821994" w:rsidRPr="002D26F1" w:rsidTr="002A519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20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Conwy Bay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37.35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10.53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0.86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9.01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0.96</w:t>
            </w:r>
          </w:p>
        </w:tc>
      </w:tr>
      <w:tr w:rsidR="00821994" w:rsidRPr="002D26F1" w:rsidTr="002A519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21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Red Wharf Bay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46.12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13.1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0.75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12.42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0.84</w:t>
            </w:r>
          </w:p>
        </w:tc>
      </w:tr>
      <w:tr w:rsidR="00821994" w:rsidRPr="002D26F1" w:rsidTr="002A519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22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Brick works</w:t>
            </w:r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18.09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7.38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0.92</w:t>
            </w:r>
          </w:p>
        </w:tc>
      </w:tr>
      <w:tr w:rsidR="00821994" w:rsidRPr="002D26F1" w:rsidTr="002A519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23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Rhydwyn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17.15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9.44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0.88</w:t>
            </w:r>
          </w:p>
        </w:tc>
      </w:tr>
      <w:tr w:rsidR="00821994" w:rsidRPr="002D26F1" w:rsidTr="002A519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24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Newborough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49.39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13.73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0.82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15.94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0.68</w:t>
            </w:r>
          </w:p>
        </w:tc>
      </w:tr>
      <w:tr w:rsidR="00821994" w:rsidRPr="002D26F1" w:rsidTr="002A519A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25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Porth</w:t>
            </w:r>
            <w:proofErr w:type="spellEnd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 xml:space="preserve"> </w:t>
            </w:r>
            <w:proofErr w:type="spellStart"/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Colmon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44.37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12.71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0.75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8.47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en-GB"/>
              </w:rPr>
              <w:t>0.93</w:t>
            </w:r>
          </w:p>
        </w:tc>
      </w:tr>
      <w:tr w:rsidR="00821994" w:rsidRPr="002D26F1" w:rsidTr="002A519A">
        <w:trPr>
          <w:trHeight w:val="446"/>
          <w:jc w:val="center"/>
        </w:trPr>
        <w:tc>
          <w:tcPr>
            <w:tcW w:w="29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Mean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36.27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11.18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0.84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9.77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:rsidR="00821994" w:rsidRPr="002D26F1" w:rsidRDefault="00821994" w:rsidP="002A519A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en-GB"/>
              </w:rPr>
            </w:pPr>
            <w:r w:rsidRPr="002D26F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en-GB"/>
              </w:rPr>
              <w:t>0.88</w:t>
            </w:r>
          </w:p>
        </w:tc>
      </w:tr>
    </w:tbl>
    <w:p w:rsidR="00821994" w:rsidRDefault="00821994"/>
    <w:sectPr w:rsidR="008219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799"/>
    <w:rsid w:val="006D42D6"/>
    <w:rsid w:val="00821994"/>
    <w:rsid w:val="00BB3799"/>
    <w:rsid w:val="00EC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EE1EF"/>
  <w15:chartTrackingRefBased/>
  <w15:docId w15:val="{DF3B18B0-429D-4B98-AAD4-00A8512D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2199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219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82199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tslf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427</Words>
  <Characters>2437</Characters>
  <Application>Microsoft Office Word</Application>
  <DocSecurity>0</DocSecurity>
  <Lines>20</Lines>
  <Paragraphs>5</Paragraphs>
  <ScaleCrop>false</ScaleCrop>
  <Company>Pryfysgol Bangor University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Demmer</dc:creator>
  <cp:keywords/>
  <dc:description/>
  <cp:lastModifiedBy>Jonathan Demmer</cp:lastModifiedBy>
  <cp:revision>2</cp:revision>
  <dcterms:created xsi:type="dcterms:W3CDTF">2021-12-06T13:32:00Z</dcterms:created>
  <dcterms:modified xsi:type="dcterms:W3CDTF">2021-12-06T13:42:00Z</dcterms:modified>
</cp:coreProperties>
</file>