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F4A" w:rsidRDefault="003D3F4A" w:rsidP="003D3F4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3C28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:rsidR="003D3F4A" w:rsidRDefault="003D3F4A" w:rsidP="003D3F4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971CFD4" wp14:editId="2E3EDA3F">
            <wp:extent cx="6604717" cy="3248025"/>
            <wp:effectExtent l="0" t="0" r="5715" b="0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6346" cy="32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F4A" w:rsidRPr="00636CF0" w:rsidRDefault="003D3F4A" w:rsidP="003D3F4A">
      <w:pPr>
        <w:pStyle w:val="Caption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36CF0">
        <w:rPr>
          <w:color w:val="auto"/>
        </w:rPr>
        <w:t xml:space="preserve">Figure </w:t>
      </w:r>
      <w:r>
        <w:rPr>
          <w:color w:val="auto"/>
        </w:rPr>
        <w:t>S1</w:t>
      </w:r>
      <w:r w:rsidRPr="00636CF0">
        <w:rPr>
          <w:color w:val="auto"/>
        </w:rPr>
        <w:t>.  An assessment of the goodness of fit of our full-year generalized linear mixed model</w:t>
      </w:r>
      <w:r>
        <w:rPr>
          <w:color w:val="auto"/>
        </w:rPr>
        <w:t xml:space="preserve"> </w:t>
      </w:r>
      <w:r w:rsidRPr="00215914">
        <w:rPr>
          <w:color w:val="auto"/>
          <w:highlight w:val="yellow"/>
        </w:rPr>
        <w:t>using a gamma distribution</w:t>
      </w:r>
      <w:r w:rsidRPr="00636CF0">
        <w:rPr>
          <w:color w:val="auto"/>
        </w:rPr>
        <w:t>.  For six combinations of season and habitat type, the distribution of y-hat values from the model (</w:t>
      </w:r>
      <w:r>
        <w:rPr>
          <w:color w:val="auto"/>
        </w:rPr>
        <w:t>orange</w:t>
      </w:r>
      <w:r w:rsidRPr="00636CF0">
        <w:rPr>
          <w:color w:val="auto"/>
        </w:rPr>
        <w:t xml:space="preserve">) </w:t>
      </w:r>
      <w:r w:rsidRPr="00215914">
        <w:rPr>
          <w:color w:val="auto"/>
          <w:highlight w:val="yellow"/>
        </w:rPr>
        <w:t>does not match the distribution of observed values (blue)</w:t>
      </w:r>
      <w:r>
        <w:rPr>
          <w:color w:val="auto"/>
        </w:rPr>
        <w:t xml:space="preserve"> </w:t>
      </w:r>
      <w:r w:rsidRPr="00215914">
        <w:rPr>
          <w:color w:val="auto"/>
          <w:highlight w:val="yellow"/>
        </w:rPr>
        <w:t>as well as the negative binomial model</w:t>
      </w:r>
      <w:r w:rsidRPr="00636CF0">
        <w:rPr>
          <w:color w:val="auto"/>
        </w:rPr>
        <w:t>.</w:t>
      </w:r>
    </w:p>
    <w:p w:rsidR="003D3F4A" w:rsidRDefault="003D3F4A" w:rsidP="003D3F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F4A" w:rsidRDefault="003D3F4A" w:rsidP="003D3F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F4A" w:rsidRDefault="003D3F4A" w:rsidP="003D3F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F4A" w:rsidRDefault="003D3F4A" w:rsidP="003D3F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F4A" w:rsidRPr="00993C28" w:rsidRDefault="003D3F4A" w:rsidP="003D3F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99" w:type="dxa"/>
        <w:tblLook w:val="04A0" w:firstRow="1" w:lastRow="0" w:firstColumn="1" w:lastColumn="0" w:noHBand="0" w:noVBand="1"/>
      </w:tblPr>
      <w:tblGrid>
        <w:gridCol w:w="3588"/>
        <w:gridCol w:w="1835"/>
        <w:gridCol w:w="1772"/>
        <w:gridCol w:w="1546"/>
        <w:gridCol w:w="1958"/>
      </w:tblGrid>
      <w:tr w:rsidR="003D3F4A" w:rsidRPr="00764F64" w:rsidTr="006243E7">
        <w:trPr>
          <w:trHeight w:val="355"/>
        </w:trPr>
        <w:tc>
          <w:tcPr>
            <w:tcW w:w="358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Variable </w:t>
            </w:r>
          </w:p>
        </w:tc>
        <w:tc>
          <w:tcPr>
            <w:tcW w:w="1835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stimate </w:t>
            </w:r>
            <w:r>
              <w:rPr>
                <w:rFonts w:ascii="Calibri" w:eastAsia="Times New Roman" w:hAnsi="Calibri" w:cs="Calibri"/>
                <w:color w:val="000000"/>
              </w:rPr>
              <w:t>(b)</w:t>
            </w:r>
          </w:p>
        </w:tc>
        <w:tc>
          <w:tcPr>
            <w:tcW w:w="1772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SE </w:t>
            </w:r>
          </w:p>
        </w:tc>
        <w:tc>
          <w:tcPr>
            <w:tcW w:w="1546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Z-score </w:t>
            </w:r>
          </w:p>
        </w:tc>
        <w:tc>
          <w:tcPr>
            <w:tcW w:w="195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P-value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(Intercept)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9.</w:t>
            </w:r>
            <w:r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6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  <w:r w:rsidRPr="00764F64">
              <w:rPr>
                <w:rFonts w:ascii="Calibri" w:eastAsia="Times New Roman" w:hAnsi="Calibri" w:cs="Calibri"/>
                <w:color w:val="000000"/>
              </w:rPr>
              <w:t>.</w:t>
            </w:r>
            <w:r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&lt; 0.001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Lion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utilization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value (log scale)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-0.1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-5.</w:t>
            </w:r>
            <w:r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&lt; 0.001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Distance to tributary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0.02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0.01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2.407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Distance to Kafue </w:t>
            </w:r>
            <w:r>
              <w:rPr>
                <w:rFonts w:ascii="Calibri" w:eastAsia="Times New Roman" w:hAnsi="Calibri" w:cs="Calibri"/>
                <w:color w:val="000000"/>
              </w:rPr>
              <w:t>r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iver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0.023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0.02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Distance to </w:t>
            </w:r>
            <w:r>
              <w:rPr>
                <w:rFonts w:ascii="Calibri" w:eastAsia="Times New Roman" w:hAnsi="Calibri" w:cs="Calibri"/>
                <w:color w:val="000000"/>
              </w:rPr>
              <w:t>n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ational </w:t>
            </w:r>
            <w:r>
              <w:rPr>
                <w:rFonts w:ascii="Calibri" w:eastAsia="Times New Roman" w:hAnsi="Calibri" w:cs="Calibri"/>
                <w:color w:val="000000"/>
              </w:rPr>
              <w:t>p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ark </w:t>
            </w:r>
            <w:r>
              <w:rPr>
                <w:rFonts w:ascii="Calibri" w:eastAsia="Times New Roman" w:hAnsi="Calibri" w:cs="Calibri"/>
                <w:color w:val="000000"/>
              </w:rPr>
              <w:t>b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oundary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-0.0</w:t>
            </w: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-0.</w:t>
            </w:r>
            <w:r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Distance to road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-0.0</w:t>
            </w: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0.02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1.080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Designation</w:t>
            </w:r>
            <w:r>
              <w:rPr>
                <w:rFonts w:ascii="Calibri" w:eastAsia="Times New Roman" w:hAnsi="Calibri" w:cs="Calibri"/>
                <w:color w:val="000000"/>
              </w:rPr>
              <w:t>: n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ational </w:t>
            </w:r>
            <w:r>
              <w:rPr>
                <w:rFonts w:ascii="Calibri" w:eastAsia="Times New Roman" w:hAnsi="Calibri" w:cs="Calibri"/>
                <w:color w:val="000000"/>
              </w:rPr>
              <w:t>p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ark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-0.1</w:t>
            </w: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0.06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-1.9</w:t>
            </w:r>
            <w:r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Designation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: n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rotection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430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0.1</w:t>
            </w: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2.</w:t>
            </w:r>
            <w:r>
              <w:rPr>
                <w:rFonts w:ascii="Calibri" w:eastAsia="Times New Roman" w:hAnsi="Calibri" w:cs="Calibri"/>
                <w:color w:val="000000"/>
              </w:rPr>
              <w:t>915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05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Season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: wet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-0.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309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0.02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12</w:t>
            </w:r>
            <w:r w:rsidRPr="00764F64">
              <w:rPr>
                <w:rFonts w:ascii="Calibri" w:eastAsia="Times New Roman" w:hAnsi="Calibri" w:cs="Calibri"/>
                <w:color w:val="000000"/>
              </w:rPr>
              <w:t>.</w:t>
            </w:r>
            <w:r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&lt; 0.001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Veg</w:t>
            </w:r>
            <w:r>
              <w:rPr>
                <w:rFonts w:ascii="Calibri" w:eastAsia="Times New Roman" w:hAnsi="Calibri" w:cs="Calibri"/>
                <w:color w:val="000000"/>
              </w:rPr>
              <w:t>etation: g</w:t>
            </w:r>
            <w:r w:rsidRPr="00764F64">
              <w:rPr>
                <w:rFonts w:ascii="Calibri" w:eastAsia="Times New Roman" w:hAnsi="Calibri" w:cs="Calibri"/>
                <w:color w:val="000000"/>
              </w:rPr>
              <w:t>rassland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-0.00</w:t>
            </w:r>
            <w:r>
              <w:rPr>
                <w:rFonts w:ascii="Calibri" w:eastAsia="Times New Roman" w:hAnsi="Calibri" w:cs="Calibri"/>
                <w:color w:val="000000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Ve</w:t>
            </w:r>
            <w:r>
              <w:rPr>
                <w:rFonts w:ascii="Calibri" w:eastAsia="Times New Roman" w:hAnsi="Calibri" w:cs="Calibri"/>
                <w:color w:val="000000"/>
              </w:rPr>
              <w:t>getation: o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pen </w:t>
            </w:r>
            <w:r>
              <w:rPr>
                <w:rFonts w:ascii="Calibri" w:eastAsia="Times New Roman" w:hAnsi="Calibri" w:cs="Calibri"/>
                <w:color w:val="000000"/>
              </w:rPr>
              <w:t>c</w:t>
            </w:r>
            <w:r w:rsidRPr="00764F64">
              <w:rPr>
                <w:rFonts w:ascii="Calibri" w:eastAsia="Times New Roman" w:hAnsi="Calibri" w:cs="Calibri"/>
                <w:color w:val="000000"/>
              </w:rPr>
              <w:t xml:space="preserve">anopy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-0.03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-1.0</w:t>
            </w:r>
            <w:r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0.2</w:t>
            </w:r>
            <w:r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Repro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ductive status: 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pups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present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-0.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355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12.995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&lt; 0.001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Breeding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status: 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non-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b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reeding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027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0.04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4.628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&lt; 0.001</w:t>
            </w:r>
          </w:p>
        </w:tc>
      </w:tr>
      <w:tr w:rsidR="003D3F4A" w:rsidRPr="00764F64" w:rsidTr="006243E7">
        <w:trPr>
          <w:trHeight w:val="24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D3F4A" w:rsidRPr="00764F64" w:rsidRDefault="003D3F4A" w:rsidP="00624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Lion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roximity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: close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4F64">
              <w:rPr>
                <w:rFonts w:ascii="Calibri" w:eastAsia="Times New Roman" w:hAnsi="Calibri" w:cs="Calibri"/>
                <w:b/>
                <w:bCs/>
                <w:color w:val="000000"/>
              </w:rPr>
              <w:t>0.2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61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>-3.</w:t>
            </w:r>
            <w:r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3D3F4A" w:rsidRPr="00764F64" w:rsidRDefault="003D3F4A" w:rsidP="00624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4F64">
              <w:rPr>
                <w:rFonts w:ascii="Calibri" w:eastAsia="Times New Roman" w:hAnsi="Calibri" w:cs="Calibri"/>
                <w:color w:val="000000"/>
              </w:rPr>
              <w:t xml:space="preserve"> 0.001</w:t>
            </w:r>
          </w:p>
        </w:tc>
      </w:tr>
    </w:tbl>
    <w:p w:rsidR="003D3F4A" w:rsidRDefault="003D3F4A" w:rsidP="003D3F4A">
      <w:pPr>
        <w:spacing w:after="0" w:line="240" w:lineRule="auto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lastRenderedPageBreak/>
        <w:t xml:space="preserve">Table S1. </w:t>
      </w:r>
      <w:r w:rsidRPr="004969A2">
        <w:rPr>
          <w:rFonts w:cstheme="minorHAnsi"/>
          <w:i/>
          <w:iCs/>
          <w:sz w:val="18"/>
          <w:szCs w:val="18"/>
        </w:rPr>
        <w:t>Effects on wild dog Brownian motion variance of variables related to the local risk of lion encounter, prey density and anthropogenic effects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8F44D7">
        <w:rPr>
          <w:rFonts w:cstheme="minorHAnsi"/>
          <w:i/>
          <w:iCs/>
          <w:sz w:val="18"/>
          <w:szCs w:val="18"/>
          <w:highlight w:val="yellow"/>
        </w:rPr>
        <w:t>using a model fit with a gamma distribution</w:t>
      </w:r>
      <w:r w:rsidRPr="004969A2">
        <w:rPr>
          <w:rFonts w:cstheme="minorHAnsi"/>
          <w:i/>
          <w:iCs/>
          <w:sz w:val="18"/>
          <w:szCs w:val="18"/>
        </w:rPr>
        <w:t>. Coefficient estimates with associated standard errors (SE), Z-scores, and P-values, for data aggregated over periods of one year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8F44D7">
        <w:rPr>
          <w:rFonts w:cstheme="minorHAnsi"/>
          <w:i/>
          <w:iCs/>
          <w:sz w:val="18"/>
          <w:szCs w:val="18"/>
          <w:highlight w:val="yellow"/>
        </w:rPr>
        <w:t>are consistent with results of the negative binomial model</w:t>
      </w:r>
      <w:r w:rsidRPr="004969A2">
        <w:rPr>
          <w:rFonts w:cstheme="minorHAnsi"/>
          <w:i/>
          <w:iCs/>
          <w:sz w:val="18"/>
          <w:szCs w:val="18"/>
        </w:rPr>
        <w:t>.  Bold lettering denotes P &lt; 0.01.</w:t>
      </w:r>
    </w:p>
    <w:p w:rsidR="003D3F4A" w:rsidRDefault="003D3F4A" w:rsidP="003D3F4A">
      <w:pPr>
        <w:spacing w:after="0" w:line="240" w:lineRule="auto"/>
        <w:rPr>
          <w:rFonts w:cstheme="minorHAnsi"/>
          <w:i/>
          <w:iCs/>
          <w:sz w:val="18"/>
          <w:szCs w:val="18"/>
        </w:rPr>
      </w:pPr>
    </w:p>
    <w:p w:rsidR="003D3F4A" w:rsidRDefault="003D3F4A" w:rsidP="003D3F4A">
      <w:pPr>
        <w:spacing w:after="0" w:line="240" w:lineRule="auto"/>
        <w:rPr>
          <w:rFonts w:cstheme="minorHAnsi"/>
          <w:i/>
          <w:iCs/>
          <w:sz w:val="18"/>
          <w:szCs w:val="18"/>
        </w:rPr>
      </w:pPr>
    </w:p>
    <w:p w:rsidR="003D3F4A" w:rsidRPr="008F44D7" w:rsidRDefault="003D3F4A" w:rsidP="003D3F4A">
      <w:pPr>
        <w:spacing w:after="0" w:line="240" w:lineRule="auto"/>
        <w:rPr>
          <w:rFonts w:cstheme="minorHAnsi"/>
          <w:sz w:val="18"/>
          <w:szCs w:val="18"/>
        </w:rPr>
      </w:pPr>
    </w:p>
    <w:p w:rsidR="00604721" w:rsidRDefault="00604721">
      <w:bookmarkStart w:id="0" w:name="_GoBack"/>
      <w:bookmarkEnd w:id="0"/>
    </w:p>
    <w:sectPr w:rsidR="00604721" w:rsidSect="005E6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E49"/>
    <w:rsid w:val="00033483"/>
    <w:rsid w:val="000A563F"/>
    <w:rsid w:val="000B09FD"/>
    <w:rsid w:val="00116621"/>
    <w:rsid w:val="00136661"/>
    <w:rsid w:val="00182F0C"/>
    <w:rsid w:val="001C27F5"/>
    <w:rsid w:val="001C4C50"/>
    <w:rsid w:val="001D5FBB"/>
    <w:rsid w:val="0023518D"/>
    <w:rsid w:val="00296DEF"/>
    <w:rsid w:val="002A5F60"/>
    <w:rsid w:val="002B10A9"/>
    <w:rsid w:val="00301587"/>
    <w:rsid w:val="00306721"/>
    <w:rsid w:val="00345C3B"/>
    <w:rsid w:val="00351D52"/>
    <w:rsid w:val="003A1AD7"/>
    <w:rsid w:val="003B5057"/>
    <w:rsid w:val="003D3F4A"/>
    <w:rsid w:val="0040552E"/>
    <w:rsid w:val="004656D8"/>
    <w:rsid w:val="00471E49"/>
    <w:rsid w:val="00477F43"/>
    <w:rsid w:val="00540DC6"/>
    <w:rsid w:val="00546F81"/>
    <w:rsid w:val="0057445E"/>
    <w:rsid w:val="00604721"/>
    <w:rsid w:val="00775AE2"/>
    <w:rsid w:val="007A3F8F"/>
    <w:rsid w:val="008142BB"/>
    <w:rsid w:val="00860BC7"/>
    <w:rsid w:val="00867C7A"/>
    <w:rsid w:val="0087196A"/>
    <w:rsid w:val="00874053"/>
    <w:rsid w:val="008F3FD6"/>
    <w:rsid w:val="009069C9"/>
    <w:rsid w:val="00924A61"/>
    <w:rsid w:val="00997DEA"/>
    <w:rsid w:val="00A177B5"/>
    <w:rsid w:val="00A634B7"/>
    <w:rsid w:val="00A754F5"/>
    <w:rsid w:val="00A813B0"/>
    <w:rsid w:val="00A84141"/>
    <w:rsid w:val="00AA5171"/>
    <w:rsid w:val="00AE2C51"/>
    <w:rsid w:val="00B04B73"/>
    <w:rsid w:val="00B33950"/>
    <w:rsid w:val="00B426A7"/>
    <w:rsid w:val="00B63F8D"/>
    <w:rsid w:val="00B645C0"/>
    <w:rsid w:val="00B96FB0"/>
    <w:rsid w:val="00BB5014"/>
    <w:rsid w:val="00C07615"/>
    <w:rsid w:val="00C100DA"/>
    <w:rsid w:val="00C848D4"/>
    <w:rsid w:val="00CD0D7D"/>
    <w:rsid w:val="00D457CB"/>
    <w:rsid w:val="00D613EA"/>
    <w:rsid w:val="00DC47DA"/>
    <w:rsid w:val="00E30222"/>
    <w:rsid w:val="00E53D2D"/>
    <w:rsid w:val="00EB56AB"/>
    <w:rsid w:val="00EE7760"/>
    <w:rsid w:val="00F24F44"/>
    <w:rsid w:val="00F81612"/>
    <w:rsid w:val="00FA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5EE71C-78BB-472F-B72C-4C2B6610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D3F4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Gunavathi S.</dc:creator>
  <cp:keywords/>
  <dc:description/>
  <cp:lastModifiedBy>Gunavathi S.</cp:lastModifiedBy>
  <cp:revision>2</cp:revision>
  <dcterms:created xsi:type="dcterms:W3CDTF">2022-03-22T10:09:00Z</dcterms:created>
  <dcterms:modified xsi:type="dcterms:W3CDTF">2022-03-22T10:09:00Z</dcterms:modified>
</cp:coreProperties>
</file>