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7A75A" w14:textId="635AF1BD" w:rsidR="00750944" w:rsidRPr="003F6FA1" w:rsidRDefault="00AD51F3">
      <w:pPr>
        <w:rPr>
          <w:rFonts w:ascii="Arial" w:hAnsi="Arial" w:cs="Arial"/>
        </w:rPr>
      </w:pPr>
      <w:r w:rsidRPr="003F6FA1">
        <w:rPr>
          <w:rFonts w:ascii="Arial" w:hAnsi="Arial" w:cs="Arial"/>
        </w:rPr>
        <w:t>Supplementary Analyses</w:t>
      </w:r>
    </w:p>
    <w:p w14:paraId="32F8C497" w14:textId="0C9AA209" w:rsidR="00AD51F3" w:rsidRPr="003F6FA1" w:rsidRDefault="00AD51F3">
      <w:pPr>
        <w:rPr>
          <w:rFonts w:ascii="Arial" w:hAnsi="Arial" w:cs="Arial"/>
        </w:rPr>
      </w:pPr>
    </w:p>
    <w:p w14:paraId="2346EA32" w14:textId="257246F6" w:rsidR="00AD51F3" w:rsidRPr="003F6FA1" w:rsidRDefault="00AD51F3">
      <w:pPr>
        <w:rPr>
          <w:rFonts w:ascii="Arial" w:hAnsi="Arial" w:cs="Arial"/>
        </w:rPr>
      </w:pPr>
      <w:r w:rsidRPr="003F6FA1">
        <w:rPr>
          <w:rFonts w:ascii="Arial" w:hAnsi="Arial" w:cs="Arial"/>
        </w:rPr>
        <w:t xml:space="preserve">In addition to the supplementary analyses to determine the best performing machine learning algorithm, we conducted analyses to evaluate the sensitivity of our results to assumptions about data structure and the structural form of models. We considered </w:t>
      </w:r>
      <w:r w:rsidR="001D54B4" w:rsidRPr="003F6FA1">
        <w:rPr>
          <w:rFonts w:ascii="Arial" w:hAnsi="Arial" w:cs="Arial"/>
        </w:rPr>
        <w:t>five</w:t>
      </w:r>
      <w:r w:rsidR="00045477" w:rsidRPr="003F6FA1">
        <w:rPr>
          <w:rFonts w:ascii="Arial" w:hAnsi="Arial" w:cs="Arial"/>
        </w:rPr>
        <w:t xml:space="preserve"> </w:t>
      </w:r>
      <w:r w:rsidR="00130B32" w:rsidRPr="003F6FA1">
        <w:rPr>
          <w:rFonts w:ascii="Arial" w:hAnsi="Arial" w:cs="Arial"/>
        </w:rPr>
        <w:t>different</w:t>
      </w:r>
      <w:r w:rsidRPr="003F6FA1">
        <w:rPr>
          <w:rFonts w:ascii="Arial" w:hAnsi="Arial" w:cs="Arial"/>
        </w:rPr>
        <w:t xml:space="preserve"> model forms. First, the random forest regression model described in the main text (</w:t>
      </w:r>
      <w:r w:rsidR="00130B32" w:rsidRPr="003F6FA1">
        <w:rPr>
          <w:rFonts w:ascii="Arial" w:hAnsi="Arial" w:cs="Arial"/>
        </w:rPr>
        <w:t>rf_main</w:t>
      </w:r>
      <w:r w:rsidRPr="003F6FA1">
        <w:rPr>
          <w:rFonts w:ascii="Arial" w:hAnsi="Arial" w:cs="Arial"/>
        </w:rPr>
        <w:t>). Second, a random forest regression model that incorporated data weighting</w:t>
      </w:r>
      <w:r w:rsidR="001D54B4" w:rsidRPr="003F6FA1">
        <w:rPr>
          <w:rFonts w:ascii="Arial" w:hAnsi="Arial" w:cs="Arial"/>
        </w:rPr>
        <w:t xml:space="preserve"> via the inverse square root of the sample size</w:t>
      </w:r>
      <w:r w:rsidRPr="003F6FA1">
        <w:rPr>
          <w:rFonts w:ascii="Arial" w:hAnsi="Arial" w:cs="Arial"/>
        </w:rPr>
        <w:t xml:space="preserve"> (</w:t>
      </w:r>
      <w:r w:rsidR="00130B32" w:rsidRPr="003F6FA1">
        <w:rPr>
          <w:rFonts w:ascii="Arial" w:hAnsi="Arial" w:cs="Arial"/>
        </w:rPr>
        <w:t>rf_weighted</w:t>
      </w:r>
      <w:r w:rsidR="001D54B4" w:rsidRPr="003F6FA1">
        <w:rPr>
          <w:rFonts w:ascii="Arial" w:hAnsi="Arial" w:cs="Arial"/>
        </w:rPr>
        <w:t>1</w:t>
      </w:r>
      <w:r w:rsidRPr="003F6FA1">
        <w:rPr>
          <w:rFonts w:ascii="Arial" w:hAnsi="Arial" w:cs="Arial"/>
        </w:rPr>
        <w:t xml:space="preserve">). </w:t>
      </w:r>
      <w:r w:rsidR="001D54B4" w:rsidRPr="003F6FA1">
        <w:rPr>
          <w:rFonts w:ascii="Arial" w:hAnsi="Arial" w:cs="Arial"/>
        </w:rPr>
        <w:t>Third, a random forest regression model that incorporated data weighting via the inverse of the sample size (rf_weighted2). Fourth</w:t>
      </w:r>
      <w:r w:rsidRPr="003F6FA1">
        <w:rPr>
          <w:rFonts w:ascii="Arial" w:hAnsi="Arial" w:cs="Arial"/>
        </w:rPr>
        <w:t>, a hierarchical generalized additive model (GAM)</w:t>
      </w:r>
      <w:r w:rsidR="00130B32" w:rsidRPr="003F6FA1">
        <w:rPr>
          <w:rFonts w:ascii="Arial" w:hAnsi="Arial" w:cs="Arial"/>
        </w:rPr>
        <w:t xml:space="preserve"> that included a subset of covariates (gam_full). </w:t>
      </w:r>
      <w:r w:rsidR="001D54B4" w:rsidRPr="003F6FA1">
        <w:rPr>
          <w:rFonts w:ascii="Arial" w:hAnsi="Arial" w:cs="Arial"/>
        </w:rPr>
        <w:t>Fifth</w:t>
      </w:r>
      <w:r w:rsidR="00E65878" w:rsidRPr="003F6FA1">
        <w:rPr>
          <w:rFonts w:ascii="Arial" w:hAnsi="Arial" w:cs="Arial"/>
        </w:rPr>
        <w:t>,</w:t>
      </w:r>
      <w:r w:rsidR="00130B32" w:rsidRPr="003F6FA1">
        <w:rPr>
          <w:rFonts w:ascii="Arial" w:hAnsi="Arial" w:cs="Arial"/>
        </w:rPr>
        <w:t xml:space="preserve"> a hierarchical GAM that was fit to aggregated detections data, but included the full set of covariates (gam_mean)</w:t>
      </w:r>
      <w:r w:rsidRPr="003F6FA1">
        <w:rPr>
          <w:rFonts w:ascii="Arial" w:hAnsi="Arial" w:cs="Arial"/>
        </w:rPr>
        <w:t>.</w:t>
      </w:r>
      <w:r w:rsidR="00130B32" w:rsidRPr="003F6FA1">
        <w:rPr>
          <w:rFonts w:ascii="Arial" w:hAnsi="Arial" w:cs="Arial"/>
        </w:rPr>
        <w:t xml:space="preserve"> </w:t>
      </w:r>
      <w:r w:rsidR="00A35C75" w:rsidRPr="003F6FA1">
        <w:rPr>
          <w:rFonts w:ascii="Arial" w:hAnsi="Arial" w:cs="Arial"/>
        </w:rPr>
        <w:t>T</w:t>
      </w:r>
      <w:r w:rsidR="00130B32" w:rsidRPr="003F6FA1">
        <w:rPr>
          <w:rFonts w:ascii="Arial" w:hAnsi="Arial" w:cs="Arial"/>
        </w:rPr>
        <w:t xml:space="preserve">wo </w:t>
      </w:r>
      <w:r w:rsidR="00A35C75" w:rsidRPr="003F6FA1">
        <w:rPr>
          <w:rFonts w:ascii="Arial" w:hAnsi="Arial" w:cs="Arial"/>
        </w:rPr>
        <w:t xml:space="preserve">types of </w:t>
      </w:r>
      <w:r w:rsidR="00130B32" w:rsidRPr="003F6FA1">
        <w:rPr>
          <w:rFonts w:ascii="Arial" w:hAnsi="Arial" w:cs="Arial"/>
        </w:rPr>
        <w:t>GAM</w:t>
      </w:r>
      <w:r w:rsidR="00A35C75" w:rsidRPr="003F6FA1">
        <w:rPr>
          <w:rFonts w:ascii="Arial" w:hAnsi="Arial" w:cs="Arial"/>
        </w:rPr>
        <w:t>s</w:t>
      </w:r>
      <w:r w:rsidR="00130B32" w:rsidRPr="003F6FA1">
        <w:rPr>
          <w:rFonts w:ascii="Arial" w:hAnsi="Arial" w:cs="Arial"/>
        </w:rPr>
        <w:t xml:space="preserve"> were necessary due to slow computation speed given the large number of observations and covariates.</w:t>
      </w:r>
      <w:r w:rsidRPr="003F6FA1">
        <w:rPr>
          <w:rFonts w:ascii="Arial" w:hAnsi="Arial" w:cs="Arial"/>
        </w:rPr>
        <w:t xml:space="preserve"> Given evidence that models fit to bathymetric depth ratio data outperformed those fit to observed depth data or logit transformed bathymetric depth ratio data</w:t>
      </w:r>
      <w:r w:rsidR="00DB5BB7" w:rsidRPr="003F6FA1">
        <w:rPr>
          <w:rFonts w:ascii="Arial" w:hAnsi="Arial" w:cs="Arial"/>
        </w:rPr>
        <w:t xml:space="preserve"> (</w:t>
      </w:r>
      <w:r w:rsidR="00773610">
        <w:rPr>
          <w:rFonts w:ascii="Arial" w:hAnsi="Arial" w:cs="Arial"/>
        </w:rPr>
        <w:t>Online Supplement</w:t>
      </w:r>
      <w:r w:rsidR="00DB5BB7" w:rsidRPr="003F6FA1">
        <w:rPr>
          <w:rFonts w:ascii="Arial" w:hAnsi="Arial" w:cs="Arial"/>
        </w:rPr>
        <w:t>)</w:t>
      </w:r>
      <w:r w:rsidRPr="003F6FA1">
        <w:rPr>
          <w:rFonts w:ascii="Arial" w:hAnsi="Arial" w:cs="Arial"/>
        </w:rPr>
        <w:t xml:space="preserve">, we </w:t>
      </w:r>
      <w:r w:rsidR="00DB5BB7" w:rsidRPr="003F6FA1">
        <w:rPr>
          <w:rFonts w:ascii="Arial" w:hAnsi="Arial" w:cs="Arial"/>
        </w:rPr>
        <w:t>fit all models using bathymetric depth ratio as the response</w:t>
      </w:r>
      <w:r w:rsidRPr="003F6FA1">
        <w:rPr>
          <w:rFonts w:ascii="Arial" w:hAnsi="Arial" w:cs="Arial"/>
        </w:rPr>
        <w:t xml:space="preserve">. </w:t>
      </w:r>
    </w:p>
    <w:p w14:paraId="4884B686" w14:textId="17F6DEBB" w:rsidR="00BB5ED2" w:rsidRPr="003F6FA1" w:rsidRDefault="00AD51F3" w:rsidP="001D54B4">
      <w:pPr>
        <w:rPr>
          <w:rFonts w:ascii="Arial" w:eastAsiaTheme="minorEastAsia" w:hAnsi="Arial" w:cs="Arial"/>
        </w:rPr>
      </w:pPr>
      <w:r w:rsidRPr="003F6FA1">
        <w:rPr>
          <w:rFonts w:ascii="Arial" w:hAnsi="Arial" w:cs="Arial"/>
        </w:rPr>
        <w:t>The weighted random forest</w:t>
      </w:r>
      <w:r w:rsidR="00DB5BB7" w:rsidRPr="003F6FA1">
        <w:rPr>
          <w:rFonts w:ascii="Arial" w:hAnsi="Arial" w:cs="Arial"/>
        </w:rPr>
        <w:t xml:space="preserve"> models</w:t>
      </w:r>
      <w:r w:rsidRPr="003F6FA1">
        <w:rPr>
          <w:rFonts w:ascii="Arial" w:hAnsi="Arial" w:cs="Arial"/>
        </w:rPr>
        <w:t xml:space="preserve"> </w:t>
      </w:r>
      <w:r w:rsidR="00DB5BB7" w:rsidRPr="003F6FA1">
        <w:rPr>
          <w:rFonts w:ascii="Arial" w:hAnsi="Arial" w:cs="Arial"/>
        </w:rPr>
        <w:t xml:space="preserve">were </w:t>
      </w:r>
      <w:r w:rsidRPr="003F6FA1">
        <w:rPr>
          <w:rFonts w:ascii="Arial" w:hAnsi="Arial" w:cs="Arial"/>
        </w:rPr>
        <w:t>functionally identical to the random forest</w:t>
      </w:r>
      <w:r w:rsidR="00DB5BB7" w:rsidRPr="003F6FA1">
        <w:rPr>
          <w:rFonts w:ascii="Arial" w:hAnsi="Arial" w:cs="Arial"/>
        </w:rPr>
        <w:t xml:space="preserve"> model presented in the main text</w:t>
      </w:r>
      <w:r w:rsidR="00BB5ED2" w:rsidRPr="003F6FA1">
        <w:rPr>
          <w:rFonts w:ascii="Arial" w:hAnsi="Arial" w:cs="Arial"/>
        </w:rPr>
        <w:t>,</w:t>
      </w:r>
      <w:r w:rsidRPr="003F6FA1">
        <w:rPr>
          <w:rFonts w:ascii="Arial" w:hAnsi="Arial" w:cs="Arial"/>
        </w:rPr>
        <w:t xml:space="preserve"> except we accounted </w:t>
      </w:r>
      <w:r w:rsidR="00BB5ED2" w:rsidRPr="003F6FA1">
        <w:rPr>
          <w:rFonts w:ascii="Arial" w:hAnsi="Arial" w:cs="Arial"/>
        </w:rPr>
        <w:t>for differences in the number of observations among individuals by weighting data from each tag relative to the total number of detections available for that tag</w:t>
      </w:r>
      <w:r w:rsidR="001D54B4" w:rsidRPr="003F6FA1">
        <w:rPr>
          <w:rFonts w:ascii="Arial" w:hAnsi="Arial" w:cs="Arial"/>
        </w:rPr>
        <w:t>.</w:t>
      </w:r>
      <w:r w:rsidR="00BB5ED2" w:rsidRPr="003F6FA1">
        <w:rPr>
          <w:rFonts w:ascii="Arial" w:eastAsiaTheme="minorEastAsia" w:hAnsi="Arial" w:cs="Arial"/>
          <w:i/>
          <w:iCs/>
        </w:rPr>
        <w:t xml:space="preserve"> </w:t>
      </w:r>
      <w:r w:rsidR="00BB5ED2" w:rsidRPr="003F6FA1">
        <w:rPr>
          <w:rFonts w:ascii="Arial" w:eastAsiaTheme="minorEastAsia" w:hAnsi="Arial" w:cs="Arial"/>
        </w:rPr>
        <w:t>The goal of sample weighting is to increase the representation of relatively undersampled data</w:t>
      </w:r>
      <w:r w:rsidR="00FA252A" w:rsidRPr="003F6FA1">
        <w:rPr>
          <w:rFonts w:ascii="Arial" w:eastAsiaTheme="minorEastAsia" w:hAnsi="Arial" w:cs="Arial"/>
        </w:rPr>
        <w:t xml:space="preserve">, which was achieved here </w:t>
      </w:r>
      <w:r w:rsidR="00BB5ED2" w:rsidRPr="003F6FA1">
        <w:rPr>
          <w:rFonts w:ascii="Arial" w:eastAsiaTheme="minorEastAsia" w:hAnsi="Arial" w:cs="Arial"/>
        </w:rPr>
        <w:t>by resampling observations within the random forest regression (i.e. bootstrap samples used to generate individual regression trees), proportionally to each observation’s sample weight</w:t>
      </w:r>
      <w:r w:rsidR="00EA3585" w:rsidRPr="003F6FA1">
        <w:rPr>
          <w:rFonts w:ascii="Arial" w:eastAsiaTheme="minorEastAsia" w:hAnsi="Arial" w:cs="Arial"/>
        </w:rPr>
        <w:t xml:space="preserve"> (</w:t>
      </w:r>
      <w:r w:rsidR="00DB24FE" w:rsidRPr="003F6FA1">
        <w:rPr>
          <w:rFonts w:ascii="Arial" w:eastAsiaTheme="minorEastAsia" w:hAnsi="Arial" w:cs="Arial"/>
        </w:rPr>
        <w:t>Thum et al. 2017, Cameron et al. 2022</w:t>
      </w:r>
      <w:r w:rsidR="00EA3585" w:rsidRPr="003F6FA1">
        <w:rPr>
          <w:rFonts w:ascii="Arial" w:eastAsiaTheme="minorEastAsia" w:hAnsi="Arial" w:cs="Arial"/>
        </w:rPr>
        <w:t>)</w:t>
      </w:r>
      <w:r w:rsidR="00BB5ED2" w:rsidRPr="003F6FA1">
        <w:rPr>
          <w:rFonts w:ascii="Arial" w:eastAsiaTheme="minorEastAsia" w:hAnsi="Arial" w:cs="Arial"/>
        </w:rPr>
        <w:t>. Since the inclusion of sample weights has cascading effects</w:t>
      </w:r>
      <w:r w:rsidR="00064824" w:rsidRPr="003F6FA1">
        <w:rPr>
          <w:rFonts w:ascii="Arial" w:eastAsiaTheme="minorEastAsia" w:hAnsi="Arial" w:cs="Arial"/>
        </w:rPr>
        <w:t xml:space="preserve"> on model fitting</w:t>
      </w:r>
      <w:r w:rsidR="00BB5ED2" w:rsidRPr="003F6FA1">
        <w:rPr>
          <w:rFonts w:ascii="Arial" w:eastAsiaTheme="minorEastAsia" w:hAnsi="Arial" w:cs="Arial"/>
        </w:rPr>
        <w:t>, we repeated the hyper</w:t>
      </w:r>
      <w:r w:rsidR="00064824" w:rsidRPr="003F6FA1">
        <w:rPr>
          <w:rFonts w:ascii="Arial" w:eastAsiaTheme="minorEastAsia" w:hAnsi="Arial" w:cs="Arial"/>
        </w:rPr>
        <w:t xml:space="preserve">parameter tuning procedure for the weighted random forest </w:t>
      </w:r>
      <w:r w:rsidR="00DB24FE" w:rsidRPr="003F6FA1">
        <w:rPr>
          <w:rFonts w:ascii="Arial" w:eastAsiaTheme="minorEastAsia" w:hAnsi="Arial" w:cs="Arial"/>
        </w:rPr>
        <w:t xml:space="preserve">models </w:t>
      </w:r>
      <w:r w:rsidR="00064824" w:rsidRPr="003F6FA1">
        <w:rPr>
          <w:rFonts w:ascii="Arial" w:eastAsiaTheme="minorEastAsia" w:hAnsi="Arial" w:cs="Arial"/>
        </w:rPr>
        <w:t>and present results from the top model in this section.</w:t>
      </w:r>
      <w:r w:rsidR="00FA252A" w:rsidRPr="003F6FA1">
        <w:rPr>
          <w:rFonts w:ascii="Arial" w:eastAsiaTheme="minorEastAsia" w:hAnsi="Arial" w:cs="Arial"/>
        </w:rPr>
        <w:t xml:space="preserve"> Sample weighting was performed using the “case.weights” argument within the ranger function of the ranger package (</w:t>
      </w:r>
      <w:r w:rsidR="00DB24FE" w:rsidRPr="003F6FA1">
        <w:rPr>
          <w:rFonts w:ascii="Arial" w:eastAsiaTheme="minorEastAsia" w:hAnsi="Arial" w:cs="Arial"/>
        </w:rPr>
        <w:t>Wright and Ziegler 2017</w:t>
      </w:r>
      <w:r w:rsidR="00FA252A" w:rsidRPr="003F6FA1">
        <w:rPr>
          <w:rFonts w:ascii="Arial" w:eastAsiaTheme="minorEastAsia" w:hAnsi="Arial" w:cs="Arial"/>
        </w:rPr>
        <w:t xml:space="preserve">). </w:t>
      </w:r>
    </w:p>
    <w:p w14:paraId="04D976B1" w14:textId="779E24BC" w:rsidR="00FA252A" w:rsidRPr="003F6FA1" w:rsidRDefault="00E65878">
      <w:pPr>
        <w:rPr>
          <w:rFonts w:ascii="Arial" w:eastAsiaTheme="minorEastAsia" w:hAnsi="Arial" w:cs="Arial"/>
        </w:rPr>
      </w:pPr>
      <w:r w:rsidRPr="003F6FA1">
        <w:rPr>
          <w:rFonts w:ascii="Arial" w:eastAsiaTheme="minorEastAsia" w:hAnsi="Arial" w:cs="Arial"/>
        </w:rPr>
        <w:t xml:space="preserve">Since </w:t>
      </w:r>
      <w:r w:rsidR="00DB5BB7" w:rsidRPr="003F6FA1">
        <w:rPr>
          <w:rFonts w:ascii="Arial" w:eastAsiaTheme="minorEastAsia" w:hAnsi="Arial" w:cs="Arial"/>
        </w:rPr>
        <w:t>bathymetric depth ratio</w:t>
      </w:r>
      <w:r w:rsidRPr="003F6FA1">
        <w:rPr>
          <w:rFonts w:ascii="Arial" w:eastAsiaTheme="minorEastAsia" w:hAnsi="Arial" w:cs="Arial"/>
        </w:rPr>
        <w:t xml:space="preserve"> data were bounded between zero and one, w</w:t>
      </w:r>
      <w:r w:rsidR="00064824" w:rsidRPr="003F6FA1">
        <w:rPr>
          <w:rFonts w:ascii="Arial" w:eastAsiaTheme="minorEastAsia" w:hAnsi="Arial" w:cs="Arial"/>
        </w:rPr>
        <w:t>e fit hierarchical GAM</w:t>
      </w:r>
      <w:r w:rsidR="006D7AD6" w:rsidRPr="003F6FA1">
        <w:rPr>
          <w:rFonts w:ascii="Arial" w:eastAsiaTheme="minorEastAsia" w:hAnsi="Arial" w:cs="Arial"/>
        </w:rPr>
        <w:t>s</w:t>
      </w:r>
      <w:r w:rsidR="00064824" w:rsidRPr="003F6FA1">
        <w:rPr>
          <w:rFonts w:ascii="Arial" w:eastAsiaTheme="minorEastAsia" w:hAnsi="Arial" w:cs="Arial"/>
        </w:rPr>
        <w:t xml:space="preserve"> using a beta distribution and logit link function</w:t>
      </w:r>
      <w:r w:rsidR="00FA252A" w:rsidRPr="003F6FA1">
        <w:rPr>
          <w:rFonts w:ascii="Arial" w:eastAsiaTheme="minorEastAsia" w:hAnsi="Arial" w:cs="Arial"/>
        </w:rPr>
        <w:t xml:space="preserve"> </w:t>
      </w:r>
      <w:r w:rsidRPr="003F6FA1">
        <w:rPr>
          <w:rFonts w:ascii="Arial" w:eastAsiaTheme="minorEastAsia" w:hAnsi="Arial" w:cs="Arial"/>
        </w:rPr>
        <w:t xml:space="preserve">with parameters μ and ϕ </w:t>
      </w:r>
      <w:r w:rsidR="00FA252A" w:rsidRPr="003F6FA1">
        <w:rPr>
          <w:rFonts w:ascii="Arial" w:eastAsiaTheme="minorEastAsia" w:hAnsi="Arial" w:cs="Arial"/>
        </w:rPr>
        <w:t xml:space="preserve">. </w:t>
      </w:r>
      <w:r w:rsidR="00DB24FE" w:rsidRPr="003F6FA1">
        <w:rPr>
          <w:rFonts w:ascii="Arial" w:eastAsiaTheme="minorEastAsia" w:hAnsi="Arial" w:cs="Arial"/>
        </w:rPr>
        <w:t xml:space="preserve">GAMs model relationships between response and explanatory variables as smooth non-parametric functions (Wood 2017). </w:t>
      </w:r>
      <w:r w:rsidR="006D7AD6" w:rsidRPr="003F6FA1">
        <w:rPr>
          <w:rFonts w:ascii="Arial" w:eastAsiaTheme="minorEastAsia" w:hAnsi="Arial" w:cs="Arial"/>
        </w:rPr>
        <w:t>The first</w:t>
      </w:r>
      <w:r w:rsidR="00FA252A" w:rsidRPr="003F6FA1">
        <w:rPr>
          <w:rFonts w:ascii="Arial" w:eastAsiaTheme="minorEastAsia" w:hAnsi="Arial" w:cs="Arial"/>
        </w:rPr>
        <w:t xml:space="preserve"> model</w:t>
      </w:r>
      <w:r w:rsidR="006D7AD6" w:rsidRPr="003F6FA1">
        <w:rPr>
          <w:rFonts w:ascii="Arial" w:eastAsiaTheme="minorEastAsia" w:hAnsi="Arial" w:cs="Arial"/>
        </w:rPr>
        <w:t xml:space="preserve"> was fit to the same data as the unweighted random forest regression model and</w:t>
      </w:r>
      <w:r w:rsidR="00FA252A" w:rsidRPr="003F6FA1">
        <w:rPr>
          <w:rFonts w:ascii="Arial" w:eastAsiaTheme="minorEastAsia" w:hAnsi="Arial" w:cs="Arial"/>
        </w:rPr>
        <w:t xml:space="preserve"> took the form</w:t>
      </w:r>
    </w:p>
    <w:p w14:paraId="7EFACA3A" w14:textId="7B810EE1" w:rsidR="00E65878" w:rsidRPr="003F6FA1" w:rsidRDefault="00E65878" w:rsidP="00E65878">
      <w:pPr>
        <w:jc w:val="center"/>
        <w:rPr>
          <w:rFonts w:ascii="Arial" w:eastAsiaTheme="minorEastAsia" w:hAnsi="Arial" w:cs="Arial"/>
        </w:rPr>
      </w:pPr>
      <m:oMathPara>
        <m:oMath>
          <m:r>
            <w:rPr>
              <w:rFonts w:ascii="Cambria Math" w:eastAsiaTheme="minorEastAsia" w:hAnsi="Cambria Math" w:cs="Arial"/>
            </w:rPr>
            <m:t>d ~ Beta(μ,ϕ)</m:t>
          </m:r>
        </m:oMath>
      </m:oMathPara>
    </w:p>
    <w:p w14:paraId="19E563ED" w14:textId="55751821" w:rsidR="00064824" w:rsidRPr="003F6FA1" w:rsidRDefault="00FA252A" w:rsidP="00FA252A">
      <w:pPr>
        <w:jc w:val="center"/>
        <w:rPr>
          <w:rFonts w:ascii="Arial" w:eastAsiaTheme="minorEastAsia" w:hAnsi="Arial" w:cs="Arial"/>
        </w:rPr>
      </w:pPr>
      <m:oMathPara>
        <m:oMath>
          <m:r>
            <w:rPr>
              <w:rFonts w:ascii="Cambria Math" w:eastAsiaTheme="minorEastAsia" w:hAnsi="Cambria Math" w:cs="Arial"/>
            </w:rPr>
            <m:t>logit(μ)=f</m:t>
          </m:r>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l</m:t>
                  </m:r>
                </m:e>
                <m:sub>
                  <m:r>
                    <w:rPr>
                      <w:rFonts w:ascii="Cambria Math" w:eastAsiaTheme="minorEastAsia" w:hAnsi="Cambria Math" w:cs="Arial"/>
                    </w:rPr>
                    <m:t>x</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l</m:t>
                  </m:r>
                </m:e>
                <m:sub>
                  <m:r>
                    <w:rPr>
                      <w:rFonts w:ascii="Cambria Math" w:eastAsiaTheme="minorEastAsia" w:hAnsi="Cambria Math" w:cs="Arial"/>
                    </w:rPr>
                    <m:t>y</m:t>
                  </m:r>
                </m:sub>
              </m:sSub>
            </m:e>
          </m:d>
          <m:r>
            <w:rPr>
              <w:rFonts w:ascii="Cambria Math" w:eastAsiaTheme="minorEastAsia" w:hAnsi="Cambria Math" w:cs="Arial"/>
            </w:rPr>
            <m:t>+f</m:t>
          </m:r>
          <m:d>
            <m:dPr>
              <m:ctrlPr>
                <w:rPr>
                  <w:rFonts w:ascii="Cambria Math" w:eastAsiaTheme="minorEastAsia" w:hAnsi="Cambria Math" w:cs="Arial"/>
                  <w:i/>
                </w:rPr>
              </m:ctrlPr>
            </m:dPr>
            <m:e>
              <m:r>
                <w:rPr>
                  <w:rFonts w:ascii="Cambria Math" w:eastAsiaTheme="minorEastAsia" w:hAnsi="Cambria Math" w:cs="Arial"/>
                </w:rPr>
                <m:t>b</m:t>
              </m:r>
            </m:e>
          </m:d>
          <m:r>
            <w:rPr>
              <w:rFonts w:ascii="Cambria Math" w:eastAsiaTheme="minorEastAsia" w:hAnsi="Cambria Math" w:cs="Arial"/>
            </w:rPr>
            <m:t>+ f</m:t>
          </m:r>
          <m:d>
            <m:dPr>
              <m:ctrlPr>
                <w:rPr>
                  <w:rFonts w:ascii="Cambria Math" w:eastAsiaTheme="minorEastAsia" w:hAnsi="Cambria Math" w:cs="Arial"/>
                  <w:i/>
                </w:rPr>
              </m:ctrlPr>
            </m:dPr>
            <m:e>
              <m:r>
                <w:rPr>
                  <w:rFonts w:ascii="Cambria Math" w:eastAsiaTheme="minorEastAsia" w:hAnsi="Cambria Math" w:cs="Arial"/>
                </w:rPr>
                <m:t>t</m:t>
              </m:r>
            </m:e>
          </m:d>
          <m:r>
            <w:rPr>
              <w:rFonts w:ascii="Cambria Math" w:eastAsiaTheme="minorEastAsia" w:hAnsi="Cambria Math" w:cs="Arial"/>
            </w:rPr>
            <m:t>+f</m:t>
          </m:r>
          <m:d>
            <m:dPr>
              <m:ctrlPr>
                <w:rPr>
                  <w:rFonts w:ascii="Cambria Math" w:eastAsiaTheme="minorEastAsia" w:hAnsi="Cambria Math" w:cs="Arial"/>
                  <w:i/>
                </w:rPr>
              </m:ctrlPr>
            </m:dPr>
            <m:e>
              <m:r>
                <w:rPr>
                  <w:rFonts w:ascii="Cambria Math" w:eastAsiaTheme="minorEastAsia" w:hAnsi="Cambria Math" w:cs="Arial"/>
                </w:rPr>
                <m:t>s</m:t>
              </m:r>
            </m:e>
          </m:d>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α</m:t>
              </m:r>
            </m:e>
            <m:sub>
              <m:r>
                <w:rPr>
                  <w:rFonts w:ascii="Cambria Math" w:eastAsiaTheme="minorEastAsia" w:hAnsi="Cambria Math" w:cs="Arial"/>
                </w:rPr>
                <m:t>p</m:t>
              </m:r>
            </m:sub>
          </m:sSub>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α</m:t>
              </m:r>
            </m:e>
            <m:sub>
              <m:r>
                <w:rPr>
                  <w:rFonts w:ascii="Cambria Math" w:eastAsiaTheme="minorEastAsia" w:hAnsi="Cambria Math" w:cs="Arial"/>
                </w:rPr>
                <m:t>i</m:t>
              </m:r>
            </m:sub>
          </m:sSub>
        </m:oMath>
      </m:oMathPara>
    </w:p>
    <w:p w14:paraId="75B7675B" w14:textId="4222DA04" w:rsidR="006D7AD6" w:rsidRPr="003F6FA1" w:rsidRDefault="00FA252A" w:rsidP="00FA252A">
      <w:pPr>
        <w:rPr>
          <w:rFonts w:ascii="Arial" w:eastAsiaTheme="minorEastAsia" w:hAnsi="Arial" w:cs="Arial"/>
        </w:rPr>
      </w:pPr>
      <w:r w:rsidRPr="003F6FA1">
        <w:rPr>
          <w:rFonts w:ascii="Arial" w:eastAsiaTheme="minorEastAsia" w:hAnsi="Arial" w:cs="Arial"/>
        </w:rPr>
        <w:t xml:space="preserve">Where </w:t>
      </w:r>
      <w:r w:rsidRPr="003F6FA1">
        <w:rPr>
          <w:rFonts w:ascii="Arial" w:eastAsiaTheme="minorEastAsia" w:hAnsi="Arial" w:cs="Arial"/>
          <w:i/>
          <w:iCs/>
        </w:rPr>
        <w:t>d</w:t>
      </w:r>
      <w:r w:rsidRPr="003F6FA1">
        <w:rPr>
          <w:rFonts w:ascii="Arial" w:eastAsiaTheme="minorEastAsia" w:hAnsi="Arial" w:cs="Arial"/>
        </w:rPr>
        <w:t xml:space="preserve"> represents mean depth, </w:t>
      </w:r>
      <w:r w:rsidRPr="003F6FA1">
        <w:rPr>
          <w:rFonts w:ascii="Arial" w:eastAsiaTheme="minorEastAsia" w:hAnsi="Arial" w:cs="Arial"/>
          <w:i/>
          <w:iCs/>
        </w:rPr>
        <w:t>f</w:t>
      </w:r>
      <w:r w:rsidRPr="003F6FA1">
        <w:rPr>
          <w:rFonts w:ascii="Arial" w:eastAsiaTheme="minorEastAsia" w:hAnsi="Arial" w:cs="Arial"/>
        </w:rPr>
        <w:t xml:space="preserve"> are basis functions for location </w:t>
      </w:r>
      <w:r w:rsidRPr="003F6FA1">
        <w:rPr>
          <w:rFonts w:ascii="Arial" w:eastAsiaTheme="minorEastAsia" w:hAnsi="Arial" w:cs="Arial"/>
          <w:i/>
          <w:iCs/>
        </w:rPr>
        <w:t xml:space="preserve">l </w:t>
      </w:r>
      <w:r w:rsidRPr="003F6FA1">
        <w:rPr>
          <w:rFonts w:ascii="Arial" w:eastAsiaTheme="minorEastAsia" w:hAnsi="Arial" w:cs="Arial"/>
        </w:rPr>
        <w:t xml:space="preserve">with easting </w:t>
      </w:r>
      <w:r w:rsidRPr="003F6FA1">
        <w:rPr>
          <w:rFonts w:ascii="Arial" w:eastAsiaTheme="minorEastAsia" w:hAnsi="Arial" w:cs="Arial"/>
          <w:i/>
          <w:iCs/>
        </w:rPr>
        <w:t xml:space="preserve">x </w:t>
      </w:r>
      <w:r w:rsidRPr="003F6FA1">
        <w:rPr>
          <w:rFonts w:ascii="Arial" w:eastAsiaTheme="minorEastAsia" w:hAnsi="Arial" w:cs="Arial"/>
        </w:rPr>
        <w:t xml:space="preserve">and northing </w:t>
      </w:r>
      <w:r w:rsidRPr="003F6FA1">
        <w:rPr>
          <w:rFonts w:ascii="Arial" w:eastAsiaTheme="minorEastAsia" w:hAnsi="Arial" w:cs="Arial"/>
          <w:i/>
          <w:iCs/>
        </w:rPr>
        <w:t>y</w:t>
      </w:r>
      <w:r w:rsidRPr="003F6FA1">
        <w:rPr>
          <w:rFonts w:ascii="Arial" w:eastAsiaTheme="minorEastAsia" w:hAnsi="Arial" w:cs="Arial"/>
        </w:rPr>
        <w:t xml:space="preserve">, mean bathymetric bottom depth, </w:t>
      </w:r>
      <w:r w:rsidR="006D7AD6" w:rsidRPr="003F6FA1">
        <w:rPr>
          <w:rFonts w:ascii="Arial" w:eastAsiaTheme="minorEastAsia" w:hAnsi="Arial" w:cs="Arial"/>
        </w:rPr>
        <w:t xml:space="preserve">year day </w:t>
      </w:r>
      <w:r w:rsidR="006D7AD6" w:rsidRPr="003F6FA1">
        <w:rPr>
          <w:rFonts w:ascii="Arial" w:eastAsiaTheme="minorEastAsia" w:hAnsi="Arial" w:cs="Arial"/>
          <w:i/>
          <w:iCs/>
        </w:rPr>
        <w:t>t</w:t>
      </w:r>
      <w:r w:rsidR="006D7AD6" w:rsidRPr="003F6FA1">
        <w:rPr>
          <w:rFonts w:ascii="Arial" w:eastAsiaTheme="minorEastAsia" w:hAnsi="Arial" w:cs="Arial"/>
        </w:rPr>
        <w:t xml:space="preserve">, and maturation stage probability (bounded by 0 and 1) </w:t>
      </w:r>
      <w:r w:rsidR="006D7AD6" w:rsidRPr="003F6FA1">
        <w:rPr>
          <w:rFonts w:ascii="Arial" w:eastAsiaTheme="minorEastAsia" w:hAnsi="Arial" w:cs="Arial"/>
          <w:i/>
          <w:iCs/>
        </w:rPr>
        <w:t>s</w:t>
      </w:r>
      <w:r w:rsidR="006D7AD6" w:rsidRPr="003F6FA1">
        <w:rPr>
          <w:rFonts w:ascii="Arial" w:eastAsiaTheme="minorEastAsia" w:hAnsi="Arial" w:cs="Arial"/>
        </w:rPr>
        <w:t xml:space="preserve">. All basis functions were estimated using smooths characterized by thin plates splines, except for location, which was estimated using a tensor product to estimate the interaction between northing and southing, and year day, which was estimated using a cyclic smoother that ensured estimates for year day 1 and year day 365 were similar (analogous to the approach we used in the main text). We also estimated a fixed intercept for diel period </w:t>
      </w:r>
      <m:oMath>
        <m:sSub>
          <m:sSubPr>
            <m:ctrlPr>
              <w:rPr>
                <w:rFonts w:ascii="Cambria Math" w:eastAsiaTheme="minorEastAsia" w:hAnsi="Cambria Math" w:cs="Arial"/>
                <w:i/>
                <w:iCs/>
              </w:rPr>
            </m:ctrlPr>
          </m:sSubPr>
          <m:e>
            <m:r>
              <w:rPr>
                <w:rFonts w:ascii="Cambria Math" w:eastAsiaTheme="minorEastAsia" w:hAnsi="Cambria Math" w:cs="Arial"/>
              </w:rPr>
              <m:t>α</m:t>
            </m:r>
          </m:e>
          <m:sub>
            <m:r>
              <w:rPr>
                <w:rFonts w:ascii="Cambria Math" w:eastAsiaTheme="minorEastAsia" w:hAnsi="Cambria Math" w:cs="Arial"/>
              </w:rPr>
              <m:t>p</m:t>
            </m:r>
          </m:sub>
        </m:sSub>
      </m:oMath>
      <w:r w:rsidR="006D7AD6" w:rsidRPr="003F6FA1">
        <w:rPr>
          <w:rFonts w:ascii="Arial" w:eastAsiaTheme="minorEastAsia" w:hAnsi="Arial" w:cs="Arial"/>
        </w:rPr>
        <w:t xml:space="preserve"> and </w:t>
      </w:r>
      <w:r w:rsidR="00A35C75" w:rsidRPr="003F6FA1">
        <w:rPr>
          <w:rFonts w:ascii="Arial" w:eastAsiaTheme="minorEastAsia" w:hAnsi="Arial" w:cs="Arial"/>
        </w:rPr>
        <w:t xml:space="preserve">a </w:t>
      </w:r>
      <w:r w:rsidR="006D7AD6" w:rsidRPr="003F6FA1">
        <w:rPr>
          <w:rFonts w:ascii="Arial" w:eastAsiaTheme="minorEastAsia" w:hAnsi="Arial" w:cs="Arial"/>
        </w:rPr>
        <w:t xml:space="preserve">random intercept for each individual </w:t>
      </w:r>
      <m:oMath>
        <m:sSub>
          <m:sSubPr>
            <m:ctrlPr>
              <w:rPr>
                <w:rFonts w:ascii="Cambria Math" w:eastAsiaTheme="minorEastAsia" w:hAnsi="Cambria Math" w:cs="Arial"/>
                <w:i/>
                <w:iCs/>
              </w:rPr>
            </m:ctrlPr>
          </m:sSubPr>
          <m:e>
            <m:r>
              <w:rPr>
                <w:rFonts w:ascii="Cambria Math" w:eastAsiaTheme="minorEastAsia" w:hAnsi="Cambria Math" w:cs="Arial"/>
              </w:rPr>
              <m:t>α</m:t>
            </m:r>
          </m:e>
          <m:sub>
            <m:r>
              <w:rPr>
                <w:rFonts w:ascii="Cambria Math" w:eastAsiaTheme="minorEastAsia" w:hAnsi="Cambria Math" w:cs="Arial"/>
              </w:rPr>
              <m:t>i</m:t>
            </m:r>
          </m:sub>
        </m:sSub>
      </m:oMath>
      <w:r w:rsidR="00E65878" w:rsidRPr="003F6FA1">
        <w:rPr>
          <w:rFonts w:ascii="Arial" w:eastAsiaTheme="minorEastAsia" w:hAnsi="Arial" w:cs="Arial"/>
        </w:rPr>
        <w:t xml:space="preserve"> to account for repeated observations among individuals</w:t>
      </w:r>
      <w:r w:rsidR="006D7AD6" w:rsidRPr="003F6FA1">
        <w:rPr>
          <w:rFonts w:ascii="Arial" w:eastAsiaTheme="minorEastAsia" w:hAnsi="Arial" w:cs="Arial"/>
        </w:rPr>
        <w:t xml:space="preserve">. </w:t>
      </w:r>
      <w:r w:rsidR="00E65878" w:rsidRPr="003F6FA1">
        <w:rPr>
          <w:rFonts w:ascii="Arial" w:eastAsiaTheme="minorEastAsia" w:hAnsi="Arial" w:cs="Arial"/>
        </w:rPr>
        <w:t>Variance in depth was estimated as</w:t>
      </w:r>
    </w:p>
    <w:p w14:paraId="20A64E2A" w14:textId="08DF6FE7" w:rsidR="00E65878" w:rsidRPr="003F6FA1" w:rsidRDefault="00E65878" w:rsidP="00E65878">
      <w:pPr>
        <w:jc w:val="center"/>
        <w:rPr>
          <w:rFonts w:ascii="Arial" w:eastAsiaTheme="minorEastAsia" w:hAnsi="Arial" w:cs="Arial"/>
        </w:rPr>
      </w:pPr>
      <m:oMathPara>
        <m:oMath>
          <m:r>
            <m:rPr>
              <m:sty m:val="p"/>
            </m:rPr>
            <w:rPr>
              <w:rFonts w:ascii="Cambria Math" w:eastAsiaTheme="minorEastAsia" w:hAnsi="Cambria Math" w:cs="Arial"/>
            </w:rPr>
            <w:lastRenderedPageBreak/>
            <m:t>var</m:t>
          </m:r>
          <m:r>
            <w:rPr>
              <w:rFonts w:ascii="Cambria Math" w:eastAsiaTheme="minorEastAsia" w:hAnsi="Cambria Math" w:cs="Arial"/>
            </w:rPr>
            <m:t xml:space="preserve">[d]= </m:t>
          </m:r>
          <m:f>
            <m:fPr>
              <m:ctrlPr>
                <w:rPr>
                  <w:rFonts w:ascii="Cambria Math" w:eastAsiaTheme="minorEastAsia" w:hAnsi="Cambria Math" w:cs="Arial"/>
                  <w:i/>
                </w:rPr>
              </m:ctrlPr>
            </m:fPr>
            <m:num>
              <m:r>
                <w:rPr>
                  <w:rFonts w:ascii="Cambria Math" w:eastAsiaTheme="minorEastAsia" w:hAnsi="Cambria Math" w:cs="Arial"/>
                </w:rPr>
                <m:t>μ(1-μ)</m:t>
              </m:r>
            </m:num>
            <m:den>
              <m:r>
                <w:rPr>
                  <w:rFonts w:ascii="Cambria Math" w:eastAsiaTheme="minorEastAsia" w:hAnsi="Cambria Math" w:cs="Arial"/>
                </w:rPr>
                <m:t>1+ ϕ</m:t>
              </m:r>
            </m:den>
          </m:f>
          <m:r>
            <w:rPr>
              <w:rFonts w:ascii="Cambria Math" w:eastAsiaTheme="minorEastAsia" w:hAnsi="Cambria Math" w:cs="Arial"/>
            </w:rPr>
            <m:t xml:space="preserve"> </m:t>
          </m:r>
        </m:oMath>
      </m:oMathPara>
    </w:p>
    <w:p w14:paraId="26C409BD" w14:textId="77777777" w:rsidR="00E65878" w:rsidRPr="003F6FA1" w:rsidRDefault="00E65878" w:rsidP="00FA252A">
      <w:pPr>
        <w:rPr>
          <w:rFonts w:ascii="Arial" w:eastAsiaTheme="minorEastAsia" w:hAnsi="Arial" w:cs="Arial"/>
        </w:rPr>
      </w:pPr>
    </w:p>
    <w:p w14:paraId="073D9738" w14:textId="658103FB" w:rsidR="00FA252A" w:rsidRPr="003F6FA1" w:rsidRDefault="00A35C75" w:rsidP="00773610">
      <w:pPr>
        <w:rPr>
          <w:rFonts w:ascii="Arial" w:eastAsiaTheme="minorEastAsia" w:hAnsi="Arial" w:cs="Arial"/>
        </w:rPr>
      </w:pPr>
      <w:r w:rsidRPr="003F6FA1">
        <w:rPr>
          <w:rFonts w:ascii="Arial" w:eastAsiaTheme="minorEastAsia" w:hAnsi="Arial" w:cs="Arial"/>
        </w:rPr>
        <w:t>W</w:t>
      </w:r>
      <w:r w:rsidR="006D7AD6" w:rsidRPr="003F6FA1">
        <w:rPr>
          <w:rFonts w:ascii="Arial" w:eastAsiaTheme="minorEastAsia" w:hAnsi="Arial" w:cs="Arial"/>
        </w:rPr>
        <w:t xml:space="preserve">e note that this GAM contains a subset of the explanatory variables identified as having the greatest effect size in </w:t>
      </w:r>
      <w:r w:rsidR="00DB5BB7" w:rsidRPr="003F6FA1">
        <w:rPr>
          <w:rFonts w:ascii="Arial" w:eastAsiaTheme="minorEastAsia" w:hAnsi="Arial" w:cs="Arial"/>
        </w:rPr>
        <w:t>the random forest</w:t>
      </w:r>
      <w:r w:rsidR="006D7AD6" w:rsidRPr="003F6FA1">
        <w:rPr>
          <w:rFonts w:ascii="Arial" w:eastAsiaTheme="minorEastAsia" w:hAnsi="Arial" w:cs="Arial"/>
        </w:rPr>
        <w:t xml:space="preserve"> analysis</w:t>
      </w:r>
      <w:r w:rsidR="00DB5BB7" w:rsidRPr="003F6FA1">
        <w:rPr>
          <w:rFonts w:ascii="Arial" w:eastAsiaTheme="minorEastAsia" w:hAnsi="Arial" w:cs="Arial"/>
        </w:rPr>
        <w:t xml:space="preserve"> presented in the main text</w:t>
      </w:r>
      <w:r w:rsidR="006D7AD6" w:rsidRPr="003F6FA1">
        <w:rPr>
          <w:rFonts w:ascii="Arial" w:eastAsiaTheme="minorEastAsia" w:hAnsi="Arial" w:cs="Arial"/>
        </w:rPr>
        <w:t xml:space="preserve">. We did not include the full suite of variables here due to slow computation speed when fitting the model to </w:t>
      </w:r>
      <w:r w:rsidR="00D41AF5" w:rsidRPr="003F6FA1">
        <w:rPr>
          <w:rFonts w:ascii="Arial" w:eastAsiaTheme="minorEastAsia" w:hAnsi="Arial" w:cs="Arial"/>
        </w:rPr>
        <w:t>the full training dataset (n = 39,441)</w:t>
      </w:r>
      <w:r w:rsidR="006D7AD6" w:rsidRPr="003F6FA1">
        <w:rPr>
          <w:rFonts w:ascii="Arial" w:eastAsiaTheme="minorEastAsia" w:hAnsi="Arial" w:cs="Arial"/>
        </w:rPr>
        <w:t xml:space="preserve">. However, we also fit a second hierarchical GAM that was identical to the first except it estimated additional parametric linear effects for bathymetric slope, fork length, lipid content, distance to shore, lunar illumination, and the full suite of ROMS variables highlighted in the main text. </w:t>
      </w:r>
      <w:r w:rsidR="00130B32" w:rsidRPr="003F6FA1">
        <w:rPr>
          <w:rFonts w:ascii="Arial" w:eastAsiaTheme="minorEastAsia" w:hAnsi="Arial" w:cs="Arial"/>
        </w:rPr>
        <w:t>Such a model was tractable because we fit the model to binned detections data. Specifically</w:t>
      </w:r>
      <w:r w:rsidR="00FA20F8" w:rsidRPr="003F6FA1">
        <w:rPr>
          <w:rFonts w:ascii="Arial" w:eastAsiaTheme="minorEastAsia" w:hAnsi="Arial" w:cs="Arial"/>
        </w:rPr>
        <w:t>,</w:t>
      </w:r>
      <w:r w:rsidR="00130B32" w:rsidRPr="003F6FA1">
        <w:rPr>
          <w:rFonts w:ascii="Arial" w:eastAsiaTheme="minorEastAsia" w:hAnsi="Arial" w:cs="Arial"/>
        </w:rPr>
        <w:t xml:space="preserve"> we calculated the mean bathymetric depth ratio for each tag at each location within a given hour</w:t>
      </w:r>
      <w:r w:rsidR="00D41AF5" w:rsidRPr="003F6FA1">
        <w:rPr>
          <w:rFonts w:ascii="Arial" w:eastAsiaTheme="minorEastAsia" w:hAnsi="Arial" w:cs="Arial"/>
        </w:rPr>
        <w:t xml:space="preserve"> (n = 8,348)</w:t>
      </w:r>
      <w:r w:rsidR="00130B32" w:rsidRPr="003F6FA1">
        <w:rPr>
          <w:rFonts w:ascii="Arial" w:eastAsiaTheme="minorEastAsia" w:hAnsi="Arial" w:cs="Arial"/>
        </w:rPr>
        <w:t>.</w:t>
      </w:r>
      <w:r w:rsidR="00DB5BB7" w:rsidRPr="003F6FA1">
        <w:rPr>
          <w:rFonts w:ascii="Arial" w:eastAsiaTheme="minorEastAsia" w:hAnsi="Arial" w:cs="Arial"/>
        </w:rPr>
        <w:t xml:space="preserve"> While interactions among variables (e.g., spatially varying effects) arise naturally in random forest models because predictions are averaged across many individual regression trees, we did not estimate similar effects within the GAMs due to computational constraints.</w:t>
      </w:r>
      <w:r w:rsidR="00130B32" w:rsidRPr="003F6FA1">
        <w:rPr>
          <w:rFonts w:ascii="Arial" w:eastAsiaTheme="minorEastAsia" w:hAnsi="Arial" w:cs="Arial"/>
        </w:rPr>
        <w:t xml:space="preserve"> We fit both GAMs in the mgcv package (</w:t>
      </w:r>
      <w:r w:rsidR="00DB24FE" w:rsidRPr="003F6FA1">
        <w:rPr>
          <w:rFonts w:ascii="Arial" w:eastAsiaTheme="minorEastAsia" w:hAnsi="Arial" w:cs="Arial"/>
        </w:rPr>
        <w:t>Wood 2011</w:t>
      </w:r>
      <w:r w:rsidR="00130B32" w:rsidRPr="003F6FA1">
        <w:rPr>
          <w:rFonts w:ascii="Arial" w:eastAsiaTheme="minorEastAsia" w:hAnsi="Arial" w:cs="Arial"/>
        </w:rPr>
        <w:t>). We note that we also attempted to fit GAMs that accounted for temporal autocorrelation at the subdaily level via an autoregressive residual error term</w:t>
      </w:r>
      <w:r w:rsidR="00FA20F8" w:rsidRPr="003F6FA1">
        <w:rPr>
          <w:rFonts w:ascii="Arial" w:eastAsiaTheme="minorEastAsia" w:hAnsi="Arial" w:cs="Arial"/>
        </w:rPr>
        <w:t>;</w:t>
      </w:r>
      <w:r w:rsidR="00130B32" w:rsidRPr="003F6FA1">
        <w:rPr>
          <w:rFonts w:ascii="Arial" w:eastAsiaTheme="minorEastAsia" w:hAnsi="Arial" w:cs="Arial"/>
        </w:rPr>
        <w:t xml:space="preserve"> however</w:t>
      </w:r>
      <w:r w:rsidR="00FA20F8" w:rsidRPr="003F6FA1">
        <w:rPr>
          <w:rFonts w:ascii="Arial" w:eastAsiaTheme="minorEastAsia" w:hAnsi="Arial" w:cs="Arial"/>
        </w:rPr>
        <w:t>,</w:t>
      </w:r>
      <w:r w:rsidR="00130B32" w:rsidRPr="003F6FA1">
        <w:rPr>
          <w:rFonts w:ascii="Arial" w:eastAsiaTheme="minorEastAsia" w:hAnsi="Arial" w:cs="Arial"/>
        </w:rPr>
        <w:t xml:space="preserve"> these models failed to converge.</w:t>
      </w:r>
    </w:p>
    <w:p w14:paraId="75C027CB" w14:textId="1D2F70F3" w:rsidR="00A35C75" w:rsidRPr="003F6FA1" w:rsidRDefault="00A35C75" w:rsidP="00773610">
      <w:pPr>
        <w:rPr>
          <w:rFonts w:ascii="Arial" w:eastAsiaTheme="minorEastAsia" w:hAnsi="Arial" w:cs="Arial"/>
        </w:rPr>
      </w:pPr>
      <w:r w:rsidRPr="003F6FA1">
        <w:rPr>
          <w:rFonts w:ascii="Arial" w:hAnsi="Arial" w:cs="Arial"/>
        </w:rPr>
        <w:t>Each model accounted for unbalanced sampling among individuals in slightly different ways. The effective sample size of the rf_main was lower than the total number of detections because the model was constrained by covariates that varied among individuals (i.e. lipid content, fork length, maturation stage)</w:t>
      </w:r>
      <w:r w:rsidR="00773610">
        <w:rPr>
          <w:rFonts w:ascii="Arial" w:hAnsi="Arial" w:cs="Arial"/>
        </w:rPr>
        <w:t xml:space="preserve"> and hyperparameter tuning used blocks among individuals to reduce overfitting</w:t>
      </w:r>
      <w:r w:rsidRPr="003F6FA1">
        <w:rPr>
          <w:rFonts w:ascii="Arial" w:hAnsi="Arial" w:cs="Arial"/>
        </w:rPr>
        <w:t xml:space="preserve">. rf_weighted </w:t>
      </w:r>
      <w:r w:rsidR="00773610">
        <w:rPr>
          <w:rFonts w:ascii="Arial" w:hAnsi="Arial" w:cs="Arial"/>
        </w:rPr>
        <w:t xml:space="preserve">and rf_weighted2 </w:t>
      </w:r>
      <w:r w:rsidRPr="003F6FA1">
        <w:rPr>
          <w:rFonts w:ascii="Arial" w:hAnsi="Arial" w:cs="Arial"/>
        </w:rPr>
        <w:t>w</w:t>
      </w:r>
      <w:r w:rsidR="00773610">
        <w:rPr>
          <w:rFonts w:ascii="Arial" w:hAnsi="Arial" w:cs="Arial"/>
        </w:rPr>
        <w:t>ere</w:t>
      </w:r>
      <w:r w:rsidRPr="003F6FA1">
        <w:rPr>
          <w:rFonts w:ascii="Arial" w:hAnsi="Arial" w:cs="Arial"/>
        </w:rPr>
        <w:t xml:space="preserve"> constrained by these effects as well as the data weighting, which increased the relative importance of observations from more rarely observed individuals. The GAMs included an individual</w:t>
      </w:r>
      <w:r w:rsidR="00FA20F8" w:rsidRPr="003F6FA1">
        <w:rPr>
          <w:rFonts w:ascii="Arial" w:hAnsi="Arial" w:cs="Arial"/>
        </w:rPr>
        <w:t>-</w:t>
      </w:r>
      <w:r w:rsidRPr="003F6FA1">
        <w:rPr>
          <w:rFonts w:ascii="Arial" w:hAnsi="Arial" w:cs="Arial"/>
        </w:rPr>
        <w:t>level effect via a random intercept, as well as additional individual</w:t>
      </w:r>
      <w:r w:rsidR="00FA20F8" w:rsidRPr="003F6FA1">
        <w:rPr>
          <w:rFonts w:ascii="Arial" w:hAnsi="Arial" w:cs="Arial"/>
        </w:rPr>
        <w:t>-</w:t>
      </w:r>
      <w:r w:rsidRPr="003F6FA1">
        <w:rPr>
          <w:rFonts w:ascii="Arial" w:hAnsi="Arial" w:cs="Arial"/>
        </w:rPr>
        <w:t>level covariates (though in gam_full this was only maturation stage)</w:t>
      </w:r>
      <w:r w:rsidR="00773610">
        <w:rPr>
          <w:rFonts w:ascii="Arial" w:hAnsi="Arial" w:cs="Arial"/>
        </w:rPr>
        <w:t>, similar resulting in similar among variable constraints to the random forest model</w:t>
      </w:r>
      <w:r w:rsidRPr="003F6FA1">
        <w:rPr>
          <w:rFonts w:ascii="Arial" w:hAnsi="Arial" w:cs="Arial"/>
        </w:rPr>
        <w:t>.</w:t>
      </w:r>
    </w:p>
    <w:p w14:paraId="1FFFACAB" w14:textId="64D78643" w:rsidR="00A35C75" w:rsidRPr="003F6FA1" w:rsidRDefault="00130B32" w:rsidP="00FA252A">
      <w:pPr>
        <w:rPr>
          <w:rFonts w:ascii="Arial" w:eastAsiaTheme="minorEastAsia" w:hAnsi="Arial" w:cs="Arial"/>
        </w:rPr>
      </w:pPr>
      <w:r w:rsidRPr="003F6FA1">
        <w:rPr>
          <w:rFonts w:ascii="Arial" w:eastAsiaTheme="minorEastAsia" w:hAnsi="Arial" w:cs="Arial"/>
        </w:rPr>
        <w:t xml:space="preserve">We evaluated differences among models across </w:t>
      </w:r>
      <w:r w:rsidR="00A35C75" w:rsidRPr="003F6FA1">
        <w:rPr>
          <w:rFonts w:ascii="Arial" w:eastAsiaTheme="minorEastAsia" w:hAnsi="Arial" w:cs="Arial"/>
        </w:rPr>
        <w:t>four</w:t>
      </w:r>
      <w:r w:rsidRPr="003F6FA1">
        <w:rPr>
          <w:rFonts w:ascii="Arial" w:eastAsiaTheme="minorEastAsia" w:hAnsi="Arial" w:cs="Arial"/>
        </w:rPr>
        <w:t xml:space="preserve"> metrics:</w:t>
      </w:r>
      <w:r w:rsidR="00A35C75" w:rsidRPr="003F6FA1">
        <w:rPr>
          <w:rFonts w:ascii="Arial" w:eastAsiaTheme="minorEastAsia" w:hAnsi="Arial" w:cs="Arial"/>
        </w:rPr>
        <w:t xml:space="preserve"> residual</w:t>
      </w:r>
      <w:r w:rsidRPr="003F6FA1">
        <w:rPr>
          <w:rFonts w:ascii="Arial" w:eastAsiaTheme="minorEastAsia" w:hAnsi="Arial" w:cs="Arial"/>
        </w:rPr>
        <w:t xml:space="preserve"> temporal autocorrelation,</w:t>
      </w:r>
      <w:r w:rsidR="00A35C75" w:rsidRPr="003F6FA1">
        <w:rPr>
          <w:rFonts w:ascii="Arial" w:eastAsiaTheme="minorEastAsia" w:hAnsi="Arial" w:cs="Arial"/>
        </w:rPr>
        <w:t xml:space="preserve"> residual spatial autocorrelation,</w:t>
      </w:r>
      <w:r w:rsidRPr="003F6FA1">
        <w:rPr>
          <w:rFonts w:ascii="Arial" w:eastAsiaTheme="minorEastAsia" w:hAnsi="Arial" w:cs="Arial"/>
        </w:rPr>
        <w:t xml:space="preserve"> </w:t>
      </w:r>
      <w:r w:rsidR="00CC7D3D" w:rsidRPr="003F6FA1">
        <w:rPr>
          <w:rFonts w:ascii="Arial" w:eastAsiaTheme="minorEastAsia" w:hAnsi="Arial" w:cs="Arial"/>
        </w:rPr>
        <w:t>out</w:t>
      </w:r>
      <w:r w:rsidR="00FA20F8" w:rsidRPr="003F6FA1">
        <w:rPr>
          <w:rFonts w:ascii="Arial" w:eastAsiaTheme="minorEastAsia" w:hAnsi="Arial" w:cs="Arial"/>
        </w:rPr>
        <w:t>-</w:t>
      </w:r>
      <w:r w:rsidR="00CC7D3D" w:rsidRPr="003F6FA1">
        <w:rPr>
          <w:rFonts w:ascii="Arial" w:eastAsiaTheme="minorEastAsia" w:hAnsi="Arial" w:cs="Arial"/>
        </w:rPr>
        <w:t>of</w:t>
      </w:r>
      <w:r w:rsidR="00FA20F8" w:rsidRPr="003F6FA1">
        <w:rPr>
          <w:rFonts w:ascii="Arial" w:eastAsiaTheme="minorEastAsia" w:hAnsi="Arial" w:cs="Arial"/>
        </w:rPr>
        <w:t>-</w:t>
      </w:r>
      <w:r w:rsidR="00CC7D3D" w:rsidRPr="003F6FA1">
        <w:rPr>
          <w:rFonts w:ascii="Arial" w:eastAsiaTheme="minorEastAsia" w:hAnsi="Arial" w:cs="Arial"/>
        </w:rPr>
        <w:t xml:space="preserve">sample </w:t>
      </w:r>
      <w:r w:rsidRPr="003F6FA1">
        <w:rPr>
          <w:rFonts w:ascii="Arial" w:eastAsiaTheme="minorEastAsia" w:hAnsi="Arial" w:cs="Arial"/>
        </w:rPr>
        <w:t>predict</w:t>
      </w:r>
      <w:r w:rsidR="00CC7D3D" w:rsidRPr="003F6FA1">
        <w:rPr>
          <w:rFonts w:ascii="Arial" w:eastAsiaTheme="minorEastAsia" w:hAnsi="Arial" w:cs="Arial"/>
        </w:rPr>
        <w:t>ive performance, and conditional predictions across covariates</w:t>
      </w:r>
      <w:r w:rsidR="00A35C75" w:rsidRPr="003F6FA1">
        <w:rPr>
          <w:rFonts w:ascii="Arial" w:eastAsiaTheme="minorEastAsia" w:hAnsi="Arial" w:cs="Arial"/>
        </w:rPr>
        <w:t xml:space="preserve"> common to all models</w:t>
      </w:r>
      <w:r w:rsidR="00CC7D3D" w:rsidRPr="003F6FA1">
        <w:rPr>
          <w:rFonts w:ascii="Arial" w:eastAsiaTheme="minorEastAsia" w:hAnsi="Arial" w:cs="Arial"/>
        </w:rPr>
        <w:t xml:space="preserve">. </w:t>
      </w:r>
      <w:r w:rsidR="008074EC">
        <w:rPr>
          <w:rFonts w:ascii="Arial" w:eastAsiaTheme="minorEastAsia" w:hAnsi="Arial" w:cs="Arial"/>
        </w:rPr>
        <w:t xml:space="preserve">As </w:t>
      </w:r>
      <w:r w:rsidR="008773B4">
        <w:rPr>
          <w:rFonts w:ascii="Arial" w:eastAsiaTheme="minorEastAsia" w:hAnsi="Arial" w:cs="Arial"/>
        </w:rPr>
        <w:t>presented in the main text</w:t>
      </w:r>
      <w:r w:rsidR="008074EC">
        <w:rPr>
          <w:rFonts w:ascii="Arial" w:eastAsiaTheme="minorEastAsia" w:hAnsi="Arial" w:cs="Arial"/>
        </w:rPr>
        <w:t xml:space="preserve">, </w:t>
      </w:r>
      <w:r w:rsidR="008773B4">
        <w:rPr>
          <w:rFonts w:ascii="Arial" w:eastAsiaTheme="minorEastAsia" w:hAnsi="Arial" w:cs="Arial"/>
        </w:rPr>
        <w:t>out-of-sample performance was evaluated using 2022</w:t>
      </w:r>
      <w:r w:rsidR="00F22C60">
        <w:rPr>
          <w:rFonts w:ascii="Arial" w:eastAsiaTheme="minorEastAsia" w:hAnsi="Arial" w:cs="Arial"/>
        </w:rPr>
        <w:t xml:space="preserve"> tag releases</w:t>
      </w:r>
      <w:r w:rsidR="008074EC">
        <w:rPr>
          <w:rFonts w:ascii="Arial" w:eastAsiaTheme="minorEastAsia" w:hAnsi="Arial" w:cs="Arial"/>
        </w:rPr>
        <w:t xml:space="preserve"> (i.e., data from the same tag</w:t>
      </w:r>
      <w:r w:rsidR="00F22C60">
        <w:rPr>
          <w:rFonts w:ascii="Arial" w:eastAsiaTheme="minorEastAsia" w:hAnsi="Arial" w:cs="Arial"/>
        </w:rPr>
        <w:t>s and years</w:t>
      </w:r>
      <w:r w:rsidR="008074EC">
        <w:rPr>
          <w:rFonts w:ascii="Arial" w:eastAsiaTheme="minorEastAsia" w:hAnsi="Arial" w:cs="Arial"/>
        </w:rPr>
        <w:t xml:space="preserve"> were not used in both datasets). Ideally model performance would be assessed using multiple replicates, adjusting the training and testing data accordingly</w:t>
      </w:r>
      <w:r w:rsidR="00F22C60">
        <w:rPr>
          <w:rFonts w:ascii="Arial" w:eastAsiaTheme="minorEastAsia" w:hAnsi="Arial" w:cs="Arial"/>
        </w:rPr>
        <w:t>.</w:t>
      </w:r>
      <w:r w:rsidR="008074EC">
        <w:rPr>
          <w:rFonts w:ascii="Arial" w:eastAsiaTheme="minorEastAsia" w:hAnsi="Arial" w:cs="Arial"/>
        </w:rPr>
        <w:t xml:space="preserve"> </w:t>
      </w:r>
      <w:r w:rsidR="00F22C60">
        <w:rPr>
          <w:rFonts w:ascii="Arial" w:eastAsiaTheme="minorEastAsia" w:hAnsi="Arial" w:cs="Arial"/>
        </w:rPr>
        <w:t>H</w:t>
      </w:r>
      <w:r w:rsidR="008074EC">
        <w:rPr>
          <w:rFonts w:ascii="Arial" w:eastAsiaTheme="minorEastAsia" w:hAnsi="Arial" w:cs="Arial"/>
        </w:rPr>
        <w:t>owever</w:t>
      </w:r>
      <w:r w:rsidR="00F22C60">
        <w:rPr>
          <w:rFonts w:ascii="Arial" w:eastAsiaTheme="minorEastAsia" w:hAnsi="Arial" w:cs="Arial"/>
        </w:rPr>
        <w:t xml:space="preserve"> we felt our approach was justified</w:t>
      </w:r>
      <w:r w:rsidR="008074EC">
        <w:rPr>
          <w:rFonts w:ascii="Arial" w:eastAsiaTheme="minorEastAsia" w:hAnsi="Arial" w:cs="Arial"/>
        </w:rPr>
        <w:t xml:space="preserve"> </w:t>
      </w:r>
      <w:r w:rsidR="00F22C60">
        <w:rPr>
          <w:rFonts w:ascii="Arial" w:eastAsiaTheme="minorEastAsia" w:hAnsi="Arial" w:cs="Arial"/>
        </w:rPr>
        <w:t>given a truly independent testing dataset was available, and that models took a considerable time to converge</w:t>
      </w:r>
      <w:r w:rsidR="008074EC">
        <w:rPr>
          <w:rFonts w:ascii="Arial" w:eastAsiaTheme="minorEastAsia" w:hAnsi="Arial" w:cs="Arial"/>
        </w:rPr>
        <w:t xml:space="preserve">. </w:t>
      </w:r>
    </w:p>
    <w:p w14:paraId="562344B9" w14:textId="77777777" w:rsidR="00A35C75" w:rsidRPr="003F6FA1" w:rsidRDefault="00A35C75" w:rsidP="00FA252A">
      <w:pPr>
        <w:rPr>
          <w:rFonts w:ascii="Arial" w:eastAsiaTheme="minorEastAsia" w:hAnsi="Arial" w:cs="Arial"/>
          <w:i/>
          <w:iCs/>
        </w:rPr>
      </w:pPr>
    </w:p>
    <w:p w14:paraId="62F2DA83" w14:textId="515572D5" w:rsidR="00A35C75" w:rsidRPr="003F6FA1" w:rsidRDefault="00A35C75" w:rsidP="00FA252A">
      <w:pPr>
        <w:rPr>
          <w:rFonts w:ascii="Arial" w:eastAsiaTheme="minorEastAsia" w:hAnsi="Arial" w:cs="Arial"/>
          <w:i/>
          <w:iCs/>
        </w:rPr>
      </w:pPr>
      <w:r w:rsidRPr="003F6FA1">
        <w:rPr>
          <w:rFonts w:ascii="Arial" w:eastAsiaTheme="minorEastAsia" w:hAnsi="Arial" w:cs="Arial"/>
          <w:i/>
          <w:iCs/>
        </w:rPr>
        <w:t>Temporal Autocorrelation</w:t>
      </w:r>
    </w:p>
    <w:p w14:paraId="63170199" w14:textId="07C155C7" w:rsidR="00130B32" w:rsidRPr="003F6FA1" w:rsidRDefault="00CC7D3D" w:rsidP="00FA252A">
      <w:pPr>
        <w:rPr>
          <w:rFonts w:ascii="Arial" w:eastAsiaTheme="minorEastAsia" w:hAnsi="Arial" w:cs="Arial"/>
        </w:rPr>
      </w:pPr>
      <w:r w:rsidRPr="003F6FA1">
        <w:rPr>
          <w:rFonts w:ascii="Arial" w:eastAsiaTheme="minorEastAsia" w:hAnsi="Arial" w:cs="Arial"/>
        </w:rPr>
        <w:t>We evaluated temporal autocorrelation by calculating Pe</w:t>
      </w:r>
      <w:r w:rsidR="00744218">
        <w:rPr>
          <w:rFonts w:ascii="Arial" w:eastAsiaTheme="minorEastAsia" w:hAnsi="Arial" w:cs="Arial"/>
        </w:rPr>
        <w:t>a</w:t>
      </w:r>
      <w:r w:rsidRPr="003F6FA1">
        <w:rPr>
          <w:rFonts w:ascii="Arial" w:eastAsiaTheme="minorEastAsia" w:hAnsi="Arial" w:cs="Arial"/>
        </w:rPr>
        <w:t>rson residuals using the predictions (in real space) from each model</w:t>
      </w:r>
      <w:r w:rsidR="007D0AF3" w:rsidRPr="003F6FA1">
        <w:rPr>
          <w:rFonts w:ascii="Arial" w:eastAsiaTheme="minorEastAsia" w:hAnsi="Arial" w:cs="Arial"/>
        </w:rPr>
        <w:t>, converting the observed data into evenly spaced time series (minute for rf_main, rf_weighted,</w:t>
      </w:r>
      <w:r w:rsidR="00773610">
        <w:rPr>
          <w:rFonts w:ascii="Arial" w:eastAsiaTheme="minorEastAsia" w:hAnsi="Arial" w:cs="Arial"/>
        </w:rPr>
        <w:t xml:space="preserve"> rf_weighted2</w:t>
      </w:r>
      <w:r w:rsidR="007D0AF3" w:rsidRPr="003F6FA1">
        <w:rPr>
          <w:rFonts w:ascii="Arial" w:eastAsiaTheme="minorEastAsia" w:hAnsi="Arial" w:cs="Arial"/>
        </w:rPr>
        <w:t xml:space="preserve"> and gam_full; hour for gam_mean), and computing the autocorrelation function for each individual</w:t>
      </w:r>
      <w:r w:rsidRPr="003F6FA1">
        <w:rPr>
          <w:rFonts w:ascii="Arial" w:eastAsiaTheme="minorEastAsia" w:hAnsi="Arial" w:cs="Arial"/>
        </w:rPr>
        <w:t>.</w:t>
      </w:r>
      <w:r w:rsidR="007D0AF3" w:rsidRPr="003F6FA1">
        <w:rPr>
          <w:rFonts w:ascii="Arial" w:eastAsiaTheme="minorEastAsia" w:hAnsi="Arial" w:cs="Arial"/>
        </w:rPr>
        <w:t xml:space="preserve"> We then calculated the mean and median </w:t>
      </w:r>
      <w:r w:rsidR="00A35C75" w:rsidRPr="003F6FA1">
        <w:rPr>
          <w:rFonts w:ascii="Arial" w:eastAsiaTheme="minorEastAsia" w:hAnsi="Arial" w:cs="Arial"/>
        </w:rPr>
        <w:t>autocorrelation coefficient at lag-1 (i.e. AR-1)</w:t>
      </w:r>
      <w:r w:rsidR="007D0AF3" w:rsidRPr="003F6FA1">
        <w:rPr>
          <w:rFonts w:ascii="Arial" w:eastAsiaTheme="minorEastAsia" w:hAnsi="Arial" w:cs="Arial"/>
        </w:rPr>
        <w:t xml:space="preserve"> estimate among individuals for each model.</w:t>
      </w:r>
      <w:r w:rsidRPr="003F6FA1">
        <w:rPr>
          <w:rFonts w:ascii="Arial" w:eastAsiaTheme="minorEastAsia" w:hAnsi="Arial" w:cs="Arial"/>
        </w:rPr>
        <w:t xml:space="preserve"> </w:t>
      </w:r>
    </w:p>
    <w:p w14:paraId="2CD03747" w14:textId="5B0D1F5D" w:rsidR="0036007B" w:rsidRPr="003F6FA1" w:rsidRDefault="00D41AF5" w:rsidP="00FA252A">
      <w:pPr>
        <w:rPr>
          <w:rFonts w:ascii="Arial" w:eastAsiaTheme="minorEastAsia" w:hAnsi="Arial" w:cs="Arial"/>
        </w:rPr>
      </w:pPr>
      <w:r w:rsidRPr="003F6FA1">
        <w:rPr>
          <w:rFonts w:ascii="Arial" w:eastAsiaTheme="minorEastAsia" w:hAnsi="Arial" w:cs="Arial"/>
        </w:rPr>
        <w:lastRenderedPageBreak/>
        <w:t>Subdaily residual temporal autocorrelation was highly variable among individuals, but was generally highest for gam_full (among individuals mean = 0.</w:t>
      </w:r>
      <w:r w:rsidR="00456B19" w:rsidRPr="003F6FA1">
        <w:rPr>
          <w:rFonts w:ascii="Arial" w:eastAsiaTheme="minorEastAsia" w:hAnsi="Arial" w:cs="Arial"/>
        </w:rPr>
        <w:t>538</w:t>
      </w:r>
      <w:r w:rsidRPr="003F6FA1">
        <w:rPr>
          <w:rFonts w:ascii="Arial" w:eastAsiaTheme="minorEastAsia" w:hAnsi="Arial" w:cs="Arial"/>
        </w:rPr>
        <w:t>, sd = 0.339; Figure S2.1). The GAM fit to hourly binned data was markedly lower (mean = 0.</w:t>
      </w:r>
      <w:r w:rsidR="00F83C42" w:rsidRPr="003F6FA1">
        <w:rPr>
          <w:rFonts w:ascii="Arial" w:eastAsiaTheme="minorEastAsia" w:hAnsi="Arial" w:cs="Arial"/>
        </w:rPr>
        <w:t>100</w:t>
      </w:r>
      <w:r w:rsidRPr="003F6FA1">
        <w:rPr>
          <w:rFonts w:ascii="Arial" w:eastAsiaTheme="minorEastAsia" w:hAnsi="Arial" w:cs="Arial"/>
        </w:rPr>
        <w:t>, sd = 0.38</w:t>
      </w:r>
      <w:r w:rsidR="00456B19" w:rsidRPr="003F6FA1">
        <w:rPr>
          <w:rFonts w:ascii="Arial" w:eastAsiaTheme="minorEastAsia" w:hAnsi="Arial" w:cs="Arial"/>
        </w:rPr>
        <w:t>0)</w:t>
      </w:r>
      <w:r w:rsidR="00773610">
        <w:rPr>
          <w:rFonts w:ascii="Arial" w:eastAsiaTheme="minorEastAsia" w:hAnsi="Arial" w:cs="Arial"/>
        </w:rPr>
        <w:t>. T</w:t>
      </w:r>
      <w:r w:rsidRPr="003F6FA1">
        <w:rPr>
          <w:rFonts w:ascii="Arial" w:eastAsiaTheme="minorEastAsia" w:hAnsi="Arial" w:cs="Arial"/>
        </w:rPr>
        <w:t>he standard random forest model</w:t>
      </w:r>
      <w:r w:rsidR="00773610">
        <w:rPr>
          <w:rFonts w:ascii="Arial" w:eastAsiaTheme="minorEastAsia" w:hAnsi="Arial" w:cs="Arial"/>
        </w:rPr>
        <w:t xml:space="preserve"> had the lowest median temporal autocorrelation estimate</w:t>
      </w:r>
      <w:r w:rsidRPr="003F6FA1">
        <w:rPr>
          <w:rFonts w:ascii="Arial" w:eastAsiaTheme="minorEastAsia" w:hAnsi="Arial" w:cs="Arial"/>
        </w:rPr>
        <w:t xml:space="preserve"> (mean = </w:t>
      </w:r>
      <w:r w:rsidR="00931C60">
        <w:rPr>
          <w:rFonts w:ascii="Arial" w:eastAsiaTheme="minorEastAsia" w:hAnsi="Arial" w:cs="Arial"/>
        </w:rPr>
        <w:t>-0.017</w:t>
      </w:r>
      <w:r w:rsidRPr="003F6FA1">
        <w:rPr>
          <w:rFonts w:ascii="Arial" w:eastAsiaTheme="minorEastAsia" w:hAnsi="Arial" w:cs="Arial"/>
        </w:rPr>
        <w:t>, sd = 0.2</w:t>
      </w:r>
      <w:r w:rsidR="00931C60">
        <w:rPr>
          <w:rFonts w:ascii="Arial" w:eastAsiaTheme="minorEastAsia" w:hAnsi="Arial" w:cs="Arial"/>
        </w:rPr>
        <w:t>57</w:t>
      </w:r>
      <w:r w:rsidRPr="003F6FA1">
        <w:rPr>
          <w:rFonts w:ascii="Arial" w:eastAsiaTheme="minorEastAsia" w:hAnsi="Arial" w:cs="Arial"/>
        </w:rPr>
        <w:t>)</w:t>
      </w:r>
      <w:r w:rsidR="00F83C42" w:rsidRPr="003F6FA1">
        <w:rPr>
          <w:rFonts w:ascii="Arial" w:eastAsiaTheme="minorEastAsia" w:hAnsi="Arial" w:cs="Arial"/>
        </w:rPr>
        <w:t xml:space="preserve">, while the </w:t>
      </w:r>
      <w:r w:rsidRPr="003F6FA1">
        <w:rPr>
          <w:rFonts w:ascii="Arial" w:eastAsiaTheme="minorEastAsia" w:hAnsi="Arial" w:cs="Arial"/>
        </w:rPr>
        <w:t>weighted random forest model</w:t>
      </w:r>
      <w:r w:rsidR="00456B19" w:rsidRPr="003F6FA1">
        <w:rPr>
          <w:rFonts w:ascii="Arial" w:eastAsiaTheme="minorEastAsia" w:hAnsi="Arial" w:cs="Arial"/>
        </w:rPr>
        <w:t>s</w:t>
      </w:r>
      <w:r w:rsidR="00F83C42" w:rsidRPr="003F6FA1">
        <w:rPr>
          <w:rFonts w:ascii="Arial" w:eastAsiaTheme="minorEastAsia" w:hAnsi="Arial" w:cs="Arial"/>
        </w:rPr>
        <w:t xml:space="preserve"> were </w:t>
      </w:r>
      <w:r w:rsidR="00773610">
        <w:rPr>
          <w:rFonts w:ascii="Arial" w:eastAsiaTheme="minorEastAsia" w:hAnsi="Arial" w:cs="Arial"/>
        </w:rPr>
        <w:t xml:space="preserve">slightly higher, but </w:t>
      </w:r>
      <w:r w:rsidR="00F83C42" w:rsidRPr="003F6FA1">
        <w:rPr>
          <w:rFonts w:ascii="Arial" w:eastAsiaTheme="minorEastAsia" w:hAnsi="Arial" w:cs="Arial"/>
        </w:rPr>
        <w:t>still</w:t>
      </w:r>
      <w:r w:rsidR="00773610">
        <w:rPr>
          <w:rFonts w:ascii="Arial" w:eastAsiaTheme="minorEastAsia" w:hAnsi="Arial" w:cs="Arial"/>
        </w:rPr>
        <w:t xml:space="preserve"> lower than either GAM</w:t>
      </w:r>
      <w:r w:rsidRPr="003F6FA1">
        <w:rPr>
          <w:rFonts w:ascii="Arial" w:eastAsiaTheme="minorEastAsia" w:hAnsi="Arial" w:cs="Arial"/>
        </w:rPr>
        <w:t xml:space="preserve"> (mean = 0.</w:t>
      </w:r>
      <w:r w:rsidR="00456B19" w:rsidRPr="003F6FA1">
        <w:rPr>
          <w:rFonts w:ascii="Arial" w:eastAsiaTheme="minorEastAsia" w:hAnsi="Arial" w:cs="Arial"/>
        </w:rPr>
        <w:t>08</w:t>
      </w:r>
      <w:r w:rsidR="00931C60">
        <w:rPr>
          <w:rFonts w:ascii="Arial" w:eastAsiaTheme="minorEastAsia" w:hAnsi="Arial" w:cs="Arial"/>
        </w:rPr>
        <w:t>7</w:t>
      </w:r>
      <w:r w:rsidRPr="003F6FA1">
        <w:rPr>
          <w:rFonts w:ascii="Arial" w:eastAsiaTheme="minorEastAsia" w:hAnsi="Arial" w:cs="Arial"/>
        </w:rPr>
        <w:t>, sd = 0.304</w:t>
      </w:r>
      <w:r w:rsidR="00456B19" w:rsidRPr="003F6FA1">
        <w:rPr>
          <w:rFonts w:ascii="Arial" w:eastAsiaTheme="minorEastAsia" w:hAnsi="Arial" w:cs="Arial"/>
        </w:rPr>
        <w:t>; mean = 0.0</w:t>
      </w:r>
      <w:r w:rsidR="00F83C42" w:rsidRPr="003F6FA1">
        <w:rPr>
          <w:rFonts w:ascii="Arial" w:eastAsiaTheme="minorEastAsia" w:hAnsi="Arial" w:cs="Arial"/>
        </w:rPr>
        <w:t>32</w:t>
      </w:r>
      <w:r w:rsidR="00456B19" w:rsidRPr="003F6FA1">
        <w:rPr>
          <w:rFonts w:ascii="Arial" w:eastAsiaTheme="minorEastAsia" w:hAnsi="Arial" w:cs="Arial"/>
        </w:rPr>
        <w:t>, sd = 0.3</w:t>
      </w:r>
      <w:r w:rsidR="00F83C42" w:rsidRPr="003F6FA1">
        <w:rPr>
          <w:rFonts w:ascii="Arial" w:eastAsiaTheme="minorEastAsia" w:hAnsi="Arial" w:cs="Arial"/>
        </w:rPr>
        <w:t>07</w:t>
      </w:r>
      <w:r w:rsidRPr="003F6FA1">
        <w:rPr>
          <w:rFonts w:ascii="Arial" w:eastAsiaTheme="minorEastAsia" w:hAnsi="Arial" w:cs="Arial"/>
        </w:rPr>
        <w:t xml:space="preserve">). </w:t>
      </w:r>
    </w:p>
    <w:p w14:paraId="041058CE" w14:textId="660DFC6C" w:rsidR="00A35C75" w:rsidRPr="003F6FA1" w:rsidRDefault="005B22E1" w:rsidP="0036007B">
      <w:pPr>
        <w:jc w:val="center"/>
        <w:rPr>
          <w:rFonts w:ascii="Arial" w:eastAsiaTheme="minorEastAsia" w:hAnsi="Arial" w:cs="Arial"/>
        </w:rPr>
      </w:pPr>
      <w:r>
        <w:rPr>
          <w:rFonts w:ascii="Arial" w:eastAsiaTheme="minorEastAsia" w:hAnsi="Arial" w:cs="Arial"/>
          <w:noProof/>
        </w:rPr>
        <w:drawing>
          <wp:inline distT="0" distB="0" distL="0" distR="0" wp14:anchorId="41999898" wp14:editId="3C7FE57F">
            <wp:extent cx="4114800" cy="3200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14:paraId="0EFAB6EA" w14:textId="1FB3D824" w:rsidR="0036007B" w:rsidRPr="003F6FA1" w:rsidRDefault="0036007B" w:rsidP="00FA252A">
      <w:pPr>
        <w:rPr>
          <w:rFonts w:ascii="Arial" w:eastAsiaTheme="minorEastAsia" w:hAnsi="Arial" w:cs="Arial"/>
        </w:rPr>
      </w:pPr>
      <w:r w:rsidRPr="003F6FA1">
        <w:rPr>
          <w:rFonts w:ascii="Arial" w:eastAsiaTheme="minorEastAsia" w:hAnsi="Arial" w:cs="Arial"/>
        </w:rPr>
        <w:t xml:space="preserve">Figure </w:t>
      </w:r>
      <w:r w:rsidR="00D41AF5" w:rsidRPr="003F6FA1">
        <w:rPr>
          <w:rFonts w:ascii="Arial" w:eastAsiaTheme="minorEastAsia" w:hAnsi="Arial" w:cs="Arial"/>
        </w:rPr>
        <w:t>S2.1</w:t>
      </w:r>
      <w:r w:rsidRPr="003F6FA1">
        <w:rPr>
          <w:rFonts w:ascii="Arial" w:eastAsiaTheme="minorEastAsia" w:hAnsi="Arial" w:cs="Arial"/>
        </w:rPr>
        <w:t xml:space="preserve">. Estimate of lag-1 temporal autocorrelation from residuals of fitted models. Time intervals are one minute for all models except gam_bin where the interval is one hour. Boxplots represent the distributions among tags. </w:t>
      </w:r>
    </w:p>
    <w:p w14:paraId="3747268A" w14:textId="77777777" w:rsidR="0036007B" w:rsidRPr="003F6FA1" w:rsidRDefault="0036007B" w:rsidP="00FA252A">
      <w:pPr>
        <w:rPr>
          <w:rFonts w:ascii="Arial" w:eastAsiaTheme="minorEastAsia" w:hAnsi="Arial" w:cs="Arial"/>
        </w:rPr>
      </w:pPr>
    </w:p>
    <w:p w14:paraId="596647C1" w14:textId="748AEB60" w:rsidR="00A35C75" w:rsidRPr="003F6FA1" w:rsidRDefault="00A35C75" w:rsidP="00FA252A">
      <w:pPr>
        <w:rPr>
          <w:rFonts w:ascii="Arial" w:eastAsiaTheme="minorEastAsia" w:hAnsi="Arial" w:cs="Arial"/>
          <w:i/>
          <w:iCs/>
        </w:rPr>
      </w:pPr>
      <w:r w:rsidRPr="003F6FA1">
        <w:rPr>
          <w:rFonts w:ascii="Arial" w:eastAsiaTheme="minorEastAsia" w:hAnsi="Arial" w:cs="Arial"/>
          <w:i/>
          <w:iCs/>
        </w:rPr>
        <w:t>Spatial Autocorrelation</w:t>
      </w:r>
    </w:p>
    <w:p w14:paraId="7F50D3BD" w14:textId="70309F72" w:rsidR="000344C7" w:rsidRPr="003F6FA1" w:rsidRDefault="001D54B4" w:rsidP="00EA3585">
      <w:pPr>
        <w:rPr>
          <w:rFonts w:ascii="Arial" w:eastAsiaTheme="minorEastAsia" w:hAnsi="Arial" w:cs="Arial"/>
        </w:rPr>
      </w:pPr>
      <w:r w:rsidRPr="003F6FA1">
        <w:rPr>
          <w:rFonts w:ascii="Arial" w:eastAsiaTheme="minorEastAsia" w:hAnsi="Arial" w:cs="Arial"/>
        </w:rPr>
        <w:t>We evaluated spatial autocorrelation by calculating Moran’s I test statistic for each model’s Pearson residuals (Moran 1950).</w:t>
      </w:r>
      <w:r w:rsidR="000344C7" w:rsidRPr="003F6FA1">
        <w:rPr>
          <w:rFonts w:ascii="Arial" w:eastAsiaTheme="minorEastAsia" w:hAnsi="Arial" w:cs="Arial"/>
        </w:rPr>
        <w:t xml:space="preserve"> </w:t>
      </w:r>
      <w:r w:rsidR="00744218">
        <w:rPr>
          <w:rFonts w:ascii="Arial" w:eastAsiaTheme="minorEastAsia" w:hAnsi="Arial" w:cs="Arial"/>
        </w:rPr>
        <w:t>All estimated coefficients were small (i.e., approached zero); however, t</w:t>
      </w:r>
      <w:r w:rsidR="000344C7" w:rsidRPr="003F6FA1">
        <w:rPr>
          <w:rFonts w:ascii="Arial" w:eastAsiaTheme="minorEastAsia" w:hAnsi="Arial" w:cs="Arial"/>
        </w:rPr>
        <w:t>he residuals from the</w:t>
      </w:r>
      <w:r w:rsidRPr="003F6FA1">
        <w:rPr>
          <w:rFonts w:ascii="Arial" w:eastAsiaTheme="minorEastAsia" w:hAnsi="Arial" w:cs="Arial"/>
        </w:rPr>
        <w:t xml:space="preserve"> </w:t>
      </w:r>
      <w:r w:rsidR="000344C7" w:rsidRPr="003F6FA1">
        <w:rPr>
          <w:rFonts w:ascii="Arial" w:eastAsiaTheme="minorEastAsia" w:hAnsi="Arial" w:cs="Arial"/>
        </w:rPr>
        <w:t xml:space="preserve">gam_full model </w:t>
      </w:r>
      <w:r w:rsidR="00744218">
        <w:rPr>
          <w:rFonts w:ascii="Arial" w:eastAsiaTheme="minorEastAsia" w:hAnsi="Arial" w:cs="Arial"/>
        </w:rPr>
        <w:t>were</w:t>
      </w:r>
      <w:r w:rsidR="000344C7" w:rsidRPr="003F6FA1">
        <w:rPr>
          <w:rFonts w:ascii="Arial" w:eastAsiaTheme="minorEastAsia" w:hAnsi="Arial" w:cs="Arial"/>
        </w:rPr>
        <w:t xml:space="preserve"> </w:t>
      </w:r>
      <w:r w:rsidR="00744218">
        <w:rPr>
          <w:rFonts w:ascii="Arial" w:eastAsiaTheme="minorEastAsia" w:hAnsi="Arial" w:cs="Arial"/>
        </w:rPr>
        <w:t xml:space="preserve">statistically </w:t>
      </w:r>
      <w:r w:rsidR="000344C7" w:rsidRPr="003F6FA1">
        <w:rPr>
          <w:rFonts w:ascii="Arial" w:eastAsiaTheme="minorEastAsia" w:hAnsi="Arial" w:cs="Arial"/>
        </w:rPr>
        <w:t xml:space="preserve">significant. </w:t>
      </w:r>
    </w:p>
    <w:p w14:paraId="26DDBB3E" w14:textId="1F0463D9" w:rsidR="00762FAD" w:rsidRPr="003F6FA1" w:rsidRDefault="000344C7" w:rsidP="00EA3585">
      <w:pPr>
        <w:rPr>
          <w:rFonts w:ascii="Arial" w:eastAsiaTheme="minorEastAsia" w:hAnsi="Arial" w:cs="Arial"/>
        </w:rPr>
      </w:pPr>
      <w:r w:rsidRPr="003F6FA1">
        <w:rPr>
          <w:rFonts w:ascii="Arial" w:eastAsiaTheme="minorEastAsia" w:hAnsi="Arial" w:cs="Arial"/>
        </w:rPr>
        <w:t xml:space="preserve">Table S2.1 Moran’s I test statistic of spatial autocorrelation applied to Pearson residuals from five candidate models. </w:t>
      </w:r>
    </w:p>
    <w:tbl>
      <w:tblPr>
        <w:tblStyle w:val="TableGrid"/>
        <w:tblW w:w="0" w:type="auto"/>
        <w:tblLook w:val="04A0" w:firstRow="1" w:lastRow="0" w:firstColumn="1" w:lastColumn="0" w:noHBand="0" w:noVBand="1"/>
      </w:tblPr>
      <w:tblGrid>
        <w:gridCol w:w="3116"/>
        <w:gridCol w:w="3117"/>
        <w:gridCol w:w="3117"/>
      </w:tblGrid>
      <w:tr w:rsidR="000344C7" w:rsidRPr="003F6FA1" w14:paraId="7112A85D" w14:textId="77777777" w:rsidTr="000344C7">
        <w:tc>
          <w:tcPr>
            <w:tcW w:w="3116" w:type="dxa"/>
          </w:tcPr>
          <w:p w14:paraId="6CBDDE21" w14:textId="59833E5F" w:rsidR="000344C7" w:rsidRPr="003F6FA1" w:rsidRDefault="000344C7" w:rsidP="00EA3585">
            <w:pPr>
              <w:rPr>
                <w:rFonts w:ascii="Arial" w:eastAsiaTheme="minorEastAsia" w:hAnsi="Arial" w:cs="Arial"/>
              </w:rPr>
            </w:pPr>
            <w:r w:rsidRPr="003F6FA1">
              <w:rPr>
                <w:rFonts w:ascii="Arial" w:eastAsiaTheme="minorEastAsia" w:hAnsi="Arial" w:cs="Arial"/>
              </w:rPr>
              <w:t>Model</w:t>
            </w:r>
          </w:p>
        </w:tc>
        <w:tc>
          <w:tcPr>
            <w:tcW w:w="3117" w:type="dxa"/>
          </w:tcPr>
          <w:p w14:paraId="4AFF9AE4" w14:textId="12F642B6" w:rsidR="000344C7" w:rsidRPr="003F6FA1" w:rsidRDefault="000344C7" w:rsidP="00EA3585">
            <w:pPr>
              <w:rPr>
                <w:rFonts w:ascii="Arial" w:eastAsiaTheme="minorEastAsia" w:hAnsi="Arial" w:cs="Arial"/>
              </w:rPr>
            </w:pPr>
            <w:r w:rsidRPr="003F6FA1">
              <w:rPr>
                <w:rFonts w:ascii="Arial" w:eastAsiaTheme="minorEastAsia" w:hAnsi="Arial" w:cs="Arial"/>
              </w:rPr>
              <w:t>Estimated Moran’s I Coefficient (SD)</w:t>
            </w:r>
          </w:p>
        </w:tc>
        <w:tc>
          <w:tcPr>
            <w:tcW w:w="3117" w:type="dxa"/>
          </w:tcPr>
          <w:p w14:paraId="4AE5E86E" w14:textId="18649955" w:rsidR="000344C7" w:rsidRPr="003F6FA1" w:rsidRDefault="000344C7" w:rsidP="00EA3585">
            <w:pPr>
              <w:rPr>
                <w:rFonts w:ascii="Arial" w:eastAsiaTheme="minorEastAsia" w:hAnsi="Arial" w:cs="Arial"/>
              </w:rPr>
            </w:pPr>
            <w:r w:rsidRPr="003F6FA1">
              <w:rPr>
                <w:rFonts w:ascii="Arial" w:eastAsiaTheme="minorEastAsia" w:hAnsi="Arial" w:cs="Arial"/>
              </w:rPr>
              <w:t>P-Value</w:t>
            </w:r>
          </w:p>
        </w:tc>
      </w:tr>
      <w:tr w:rsidR="000344C7" w:rsidRPr="003F6FA1" w14:paraId="3CF22EB7" w14:textId="77777777" w:rsidTr="000344C7">
        <w:tc>
          <w:tcPr>
            <w:tcW w:w="3116" w:type="dxa"/>
          </w:tcPr>
          <w:p w14:paraId="54103C1A" w14:textId="44F37A31" w:rsidR="000344C7" w:rsidRPr="003F6FA1" w:rsidRDefault="000344C7" w:rsidP="00EA3585">
            <w:pPr>
              <w:rPr>
                <w:rFonts w:ascii="Arial" w:eastAsiaTheme="minorEastAsia" w:hAnsi="Arial" w:cs="Arial"/>
              </w:rPr>
            </w:pPr>
            <w:r w:rsidRPr="003F6FA1">
              <w:rPr>
                <w:rFonts w:ascii="Arial" w:eastAsiaTheme="minorEastAsia" w:hAnsi="Arial" w:cs="Arial"/>
              </w:rPr>
              <w:t>gam_full</w:t>
            </w:r>
          </w:p>
        </w:tc>
        <w:tc>
          <w:tcPr>
            <w:tcW w:w="3117" w:type="dxa"/>
          </w:tcPr>
          <w:p w14:paraId="0DDE9CBF" w14:textId="55E1603F" w:rsidR="000344C7" w:rsidRPr="003F6FA1" w:rsidRDefault="000344C7" w:rsidP="00EA3585">
            <w:pPr>
              <w:rPr>
                <w:rFonts w:ascii="Arial" w:eastAsiaTheme="minorEastAsia" w:hAnsi="Arial" w:cs="Arial"/>
                <w:b/>
                <w:bCs/>
              </w:rPr>
            </w:pPr>
            <w:r w:rsidRPr="003F6FA1">
              <w:rPr>
                <w:rFonts w:ascii="Arial" w:eastAsiaTheme="minorEastAsia" w:hAnsi="Arial" w:cs="Arial"/>
                <w:b/>
                <w:bCs/>
              </w:rPr>
              <w:t>0.033 (0.002)</w:t>
            </w:r>
          </w:p>
        </w:tc>
        <w:tc>
          <w:tcPr>
            <w:tcW w:w="3117" w:type="dxa"/>
          </w:tcPr>
          <w:p w14:paraId="3030030F" w14:textId="7CD266F5" w:rsidR="000344C7" w:rsidRPr="003F6FA1" w:rsidRDefault="000344C7" w:rsidP="00EA3585">
            <w:pPr>
              <w:rPr>
                <w:rFonts w:ascii="Arial" w:eastAsiaTheme="minorEastAsia" w:hAnsi="Arial" w:cs="Arial"/>
                <w:b/>
                <w:bCs/>
              </w:rPr>
            </w:pPr>
            <w:r w:rsidRPr="003F6FA1">
              <w:rPr>
                <w:rFonts w:ascii="Arial" w:eastAsiaTheme="minorEastAsia" w:hAnsi="Arial" w:cs="Arial"/>
                <w:b/>
                <w:bCs/>
              </w:rPr>
              <w:t>&lt;0.001</w:t>
            </w:r>
          </w:p>
        </w:tc>
      </w:tr>
      <w:tr w:rsidR="000344C7" w:rsidRPr="003F6FA1" w14:paraId="6689D670" w14:textId="77777777" w:rsidTr="000344C7">
        <w:tc>
          <w:tcPr>
            <w:tcW w:w="3116" w:type="dxa"/>
          </w:tcPr>
          <w:p w14:paraId="31F6FB46" w14:textId="0DB56A2C" w:rsidR="000344C7" w:rsidRPr="003F6FA1" w:rsidRDefault="000344C7" w:rsidP="00EA3585">
            <w:pPr>
              <w:rPr>
                <w:rFonts w:ascii="Arial" w:eastAsiaTheme="minorEastAsia" w:hAnsi="Arial" w:cs="Arial"/>
              </w:rPr>
            </w:pPr>
            <w:r w:rsidRPr="003F6FA1">
              <w:rPr>
                <w:rFonts w:ascii="Arial" w:eastAsiaTheme="minorEastAsia" w:hAnsi="Arial" w:cs="Arial"/>
              </w:rPr>
              <w:t>gam_bin</w:t>
            </w:r>
          </w:p>
        </w:tc>
        <w:tc>
          <w:tcPr>
            <w:tcW w:w="3117" w:type="dxa"/>
          </w:tcPr>
          <w:p w14:paraId="6B126945" w14:textId="5C8DB829" w:rsidR="000344C7" w:rsidRPr="003F6FA1" w:rsidRDefault="00F8283B" w:rsidP="00EA3585">
            <w:pPr>
              <w:rPr>
                <w:rFonts w:ascii="Arial" w:eastAsiaTheme="minorEastAsia" w:hAnsi="Arial" w:cs="Arial"/>
              </w:rPr>
            </w:pPr>
            <w:r w:rsidRPr="003F6FA1">
              <w:rPr>
                <w:rFonts w:ascii="Arial" w:eastAsiaTheme="minorEastAsia" w:hAnsi="Arial" w:cs="Arial"/>
              </w:rPr>
              <w:t>0.004</w:t>
            </w:r>
            <w:r w:rsidR="000344C7" w:rsidRPr="003F6FA1">
              <w:rPr>
                <w:rFonts w:ascii="Arial" w:eastAsiaTheme="minorEastAsia" w:hAnsi="Arial" w:cs="Arial"/>
              </w:rPr>
              <w:t xml:space="preserve"> (0.00</w:t>
            </w:r>
            <w:r w:rsidRPr="003F6FA1">
              <w:rPr>
                <w:rFonts w:ascii="Arial" w:eastAsiaTheme="minorEastAsia" w:hAnsi="Arial" w:cs="Arial"/>
              </w:rPr>
              <w:t>6</w:t>
            </w:r>
            <w:r w:rsidR="000344C7" w:rsidRPr="003F6FA1">
              <w:rPr>
                <w:rFonts w:ascii="Arial" w:eastAsiaTheme="minorEastAsia" w:hAnsi="Arial" w:cs="Arial"/>
              </w:rPr>
              <w:t>)</w:t>
            </w:r>
          </w:p>
        </w:tc>
        <w:tc>
          <w:tcPr>
            <w:tcW w:w="3117" w:type="dxa"/>
          </w:tcPr>
          <w:p w14:paraId="3C5D68CA" w14:textId="6F8F0675" w:rsidR="000344C7" w:rsidRPr="003F6FA1" w:rsidRDefault="000344C7" w:rsidP="00EA3585">
            <w:pPr>
              <w:rPr>
                <w:rFonts w:ascii="Arial" w:eastAsiaTheme="minorEastAsia" w:hAnsi="Arial" w:cs="Arial"/>
              </w:rPr>
            </w:pPr>
            <w:r w:rsidRPr="003F6FA1">
              <w:rPr>
                <w:rFonts w:ascii="Arial" w:eastAsiaTheme="minorEastAsia" w:hAnsi="Arial" w:cs="Arial"/>
              </w:rPr>
              <w:t>0.</w:t>
            </w:r>
            <w:r w:rsidR="00F83C42" w:rsidRPr="003F6FA1">
              <w:rPr>
                <w:rFonts w:ascii="Arial" w:eastAsiaTheme="minorEastAsia" w:hAnsi="Arial" w:cs="Arial"/>
              </w:rPr>
              <w:t>524</w:t>
            </w:r>
          </w:p>
        </w:tc>
      </w:tr>
      <w:tr w:rsidR="00F8283B" w:rsidRPr="003F6FA1" w14:paraId="61D59094" w14:textId="77777777" w:rsidTr="000344C7">
        <w:tc>
          <w:tcPr>
            <w:tcW w:w="3116" w:type="dxa"/>
          </w:tcPr>
          <w:p w14:paraId="50F46459" w14:textId="0E99DFF2" w:rsidR="00F8283B" w:rsidRPr="003F6FA1" w:rsidRDefault="00F8283B" w:rsidP="00F8283B">
            <w:pPr>
              <w:rPr>
                <w:rFonts w:ascii="Arial" w:eastAsiaTheme="minorEastAsia" w:hAnsi="Arial" w:cs="Arial"/>
              </w:rPr>
            </w:pPr>
            <w:r w:rsidRPr="003F6FA1">
              <w:rPr>
                <w:rFonts w:ascii="Arial" w:eastAsiaTheme="minorEastAsia" w:hAnsi="Arial" w:cs="Arial"/>
              </w:rPr>
              <w:t>rf</w:t>
            </w:r>
          </w:p>
        </w:tc>
        <w:tc>
          <w:tcPr>
            <w:tcW w:w="3117" w:type="dxa"/>
          </w:tcPr>
          <w:p w14:paraId="4ABA861E" w14:textId="795602CA" w:rsidR="00F8283B" w:rsidRPr="003F6FA1" w:rsidRDefault="00F8283B" w:rsidP="00F8283B">
            <w:pPr>
              <w:rPr>
                <w:rFonts w:ascii="Arial" w:eastAsiaTheme="minorEastAsia" w:hAnsi="Arial" w:cs="Arial"/>
              </w:rPr>
            </w:pPr>
            <w:r w:rsidRPr="003F6FA1">
              <w:rPr>
                <w:rFonts w:ascii="Arial" w:eastAsiaTheme="minorEastAsia" w:hAnsi="Arial" w:cs="Arial"/>
              </w:rPr>
              <w:t>&lt;0.001 (0.002)</w:t>
            </w:r>
          </w:p>
        </w:tc>
        <w:tc>
          <w:tcPr>
            <w:tcW w:w="3117" w:type="dxa"/>
          </w:tcPr>
          <w:p w14:paraId="70B81A4B" w14:textId="7F0AF457" w:rsidR="00F8283B" w:rsidRPr="003F6FA1" w:rsidRDefault="00F8283B" w:rsidP="00F8283B">
            <w:pPr>
              <w:rPr>
                <w:rFonts w:ascii="Arial" w:eastAsiaTheme="minorEastAsia" w:hAnsi="Arial" w:cs="Arial"/>
              </w:rPr>
            </w:pPr>
            <w:r w:rsidRPr="003F6FA1">
              <w:rPr>
                <w:rFonts w:ascii="Arial" w:eastAsiaTheme="minorEastAsia" w:hAnsi="Arial" w:cs="Arial"/>
              </w:rPr>
              <w:t>0.9</w:t>
            </w:r>
            <w:r w:rsidR="00C46056">
              <w:rPr>
                <w:rFonts w:ascii="Arial" w:eastAsiaTheme="minorEastAsia" w:hAnsi="Arial" w:cs="Arial"/>
              </w:rPr>
              <w:t>7</w:t>
            </w:r>
            <w:r w:rsidR="00F83C42" w:rsidRPr="003F6FA1">
              <w:rPr>
                <w:rFonts w:ascii="Arial" w:eastAsiaTheme="minorEastAsia" w:hAnsi="Arial" w:cs="Arial"/>
              </w:rPr>
              <w:t>2</w:t>
            </w:r>
          </w:p>
        </w:tc>
      </w:tr>
      <w:tr w:rsidR="00F8283B" w:rsidRPr="003F6FA1" w14:paraId="41B184C3" w14:textId="77777777" w:rsidTr="000344C7">
        <w:tc>
          <w:tcPr>
            <w:tcW w:w="3116" w:type="dxa"/>
          </w:tcPr>
          <w:p w14:paraId="591855CE" w14:textId="632F7D68" w:rsidR="00F8283B" w:rsidRPr="003F6FA1" w:rsidRDefault="00F8283B" w:rsidP="00F8283B">
            <w:pPr>
              <w:rPr>
                <w:rFonts w:ascii="Arial" w:eastAsiaTheme="minorEastAsia" w:hAnsi="Arial" w:cs="Arial"/>
              </w:rPr>
            </w:pPr>
            <w:r w:rsidRPr="003F6FA1">
              <w:rPr>
                <w:rFonts w:ascii="Arial" w:eastAsiaTheme="minorEastAsia" w:hAnsi="Arial" w:cs="Arial"/>
              </w:rPr>
              <w:t>rf_weighted1</w:t>
            </w:r>
          </w:p>
        </w:tc>
        <w:tc>
          <w:tcPr>
            <w:tcW w:w="3117" w:type="dxa"/>
          </w:tcPr>
          <w:p w14:paraId="15A0AA16" w14:textId="1FAA1142" w:rsidR="00F8283B" w:rsidRPr="003F6FA1" w:rsidRDefault="00F8283B" w:rsidP="00F8283B">
            <w:pPr>
              <w:rPr>
                <w:rFonts w:ascii="Arial" w:eastAsiaTheme="minorEastAsia" w:hAnsi="Arial" w:cs="Arial"/>
              </w:rPr>
            </w:pPr>
            <w:r w:rsidRPr="003F6FA1">
              <w:rPr>
                <w:rFonts w:ascii="Arial" w:eastAsiaTheme="minorEastAsia" w:hAnsi="Arial" w:cs="Arial"/>
              </w:rPr>
              <w:t>&lt;0.001 (0.002)</w:t>
            </w:r>
          </w:p>
        </w:tc>
        <w:tc>
          <w:tcPr>
            <w:tcW w:w="3117" w:type="dxa"/>
          </w:tcPr>
          <w:p w14:paraId="4FA9D732" w14:textId="0875541B" w:rsidR="00F8283B" w:rsidRPr="003F6FA1" w:rsidRDefault="00F8283B" w:rsidP="00F8283B">
            <w:pPr>
              <w:rPr>
                <w:rFonts w:ascii="Arial" w:eastAsiaTheme="minorEastAsia" w:hAnsi="Arial" w:cs="Arial"/>
              </w:rPr>
            </w:pPr>
            <w:r w:rsidRPr="003F6FA1">
              <w:rPr>
                <w:rFonts w:ascii="Arial" w:eastAsiaTheme="minorEastAsia" w:hAnsi="Arial" w:cs="Arial"/>
              </w:rPr>
              <w:t>0.7</w:t>
            </w:r>
            <w:r w:rsidR="00F83C42" w:rsidRPr="003F6FA1">
              <w:rPr>
                <w:rFonts w:ascii="Arial" w:eastAsiaTheme="minorEastAsia" w:hAnsi="Arial" w:cs="Arial"/>
              </w:rPr>
              <w:t>90</w:t>
            </w:r>
          </w:p>
        </w:tc>
      </w:tr>
      <w:tr w:rsidR="00F8283B" w:rsidRPr="003F6FA1" w14:paraId="42FFFBF7" w14:textId="77777777" w:rsidTr="000344C7">
        <w:tc>
          <w:tcPr>
            <w:tcW w:w="3116" w:type="dxa"/>
          </w:tcPr>
          <w:p w14:paraId="523F0062" w14:textId="10EED4BD" w:rsidR="00F8283B" w:rsidRPr="003F6FA1" w:rsidRDefault="00F8283B" w:rsidP="00F8283B">
            <w:pPr>
              <w:rPr>
                <w:rFonts w:ascii="Arial" w:eastAsiaTheme="minorEastAsia" w:hAnsi="Arial" w:cs="Arial"/>
              </w:rPr>
            </w:pPr>
            <w:r w:rsidRPr="003F6FA1">
              <w:rPr>
                <w:rFonts w:ascii="Arial" w:eastAsiaTheme="minorEastAsia" w:hAnsi="Arial" w:cs="Arial"/>
              </w:rPr>
              <w:t>rf_weighted2</w:t>
            </w:r>
          </w:p>
        </w:tc>
        <w:tc>
          <w:tcPr>
            <w:tcW w:w="3117" w:type="dxa"/>
          </w:tcPr>
          <w:p w14:paraId="55FE9DBF" w14:textId="0D226E1A" w:rsidR="00F8283B" w:rsidRPr="003F6FA1" w:rsidRDefault="00F8283B" w:rsidP="00F8283B">
            <w:pPr>
              <w:rPr>
                <w:rFonts w:ascii="Arial" w:eastAsiaTheme="minorEastAsia" w:hAnsi="Arial" w:cs="Arial"/>
              </w:rPr>
            </w:pPr>
            <w:r w:rsidRPr="003F6FA1">
              <w:rPr>
                <w:rFonts w:ascii="Arial" w:eastAsiaTheme="minorEastAsia" w:hAnsi="Arial" w:cs="Arial"/>
              </w:rPr>
              <w:t>0.003 (0.002)</w:t>
            </w:r>
          </w:p>
        </w:tc>
        <w:tc>
          <w:tcPr>
            <w:tcW w:w="3117" w:type="dxa"/>
          </w:tcPr>
          <w:p w14:paraId="23F682AD" w14:textId="75028A2A" w:rsidR="00F8283B" w:rsidRPr="003F6FA1" w:rsidRDefault="00F8283B" w:rsidP="00F8283B">
            <w:pPr>
              <w:rPr>
                <w:rFonts w:ascii="Arial" w:eastAsiaTheme="minorEastAsia" w:hAnsi="Arial" w:cs="Arial"/>
              </w:rPr>
            </w:pPr>
            <w:r w:rsidRPr="003F6FA1">
              <w:rPr>
                <w:rFonts w:ascii="Arial" w:eastAsiaTheme="minorEastAsia" w:hAnsi="Arial" w:cs="Arial"/>
              </w:rPr>
              <w:t>0.0</w:t>
            </w:r>
            <w:r w:rsidR="00F83C42" w:rsidRPr="003F6FA1">
              <w:rPr>
                <w:rFonts w:ascii="Arial" w:eastAsiaTheme="minorEastAsia" w:hAnsi="Arial" w:cs="Arial"/>
              </w:rPr>
              <w:t>99</w:t>
            </w:r>
          </w:p>
        </w:tc>
      </w:tr>
    </w:tbl>
    <w:p w14:paraId="63FAEBCA" w14:textId="77777777" w:rsidR="000344C7" w:rsidRPr="003F6FA1" w:rsidRDefault="000344C7" w:rsidP="00EA3585">
      <w:pPr>
        <w:rPr>
          <w:rFonts w:ascii="Arial" w:eastAsiaTheme="minorEastAsia" w:hAnsi="Arial" w:cs="Arial"/>
        </w:rPr>
      </w:pPr>
    </w:p>
    <w:p w14:paraId="1E2259DA" w14:textId="77777777" w:rsidR="00762FAD" w:rsidRPr="003F6FA1" w:rsidRDefault="00762FAD" w:rsidP="00762FAD">
      <w:pPr>
        <w:jc w:val="center"/>
        <w:rPr>
          <w:rFonts w:ascii="Arial" w:eastAsiaTheme="minorEastAsia" w:hAnsi="Arial" w:cs="Arial"/>
        </w:rPr>
      </w:pPr>
    </w:p>
    <w:p w14:paraId="35AEF0FC" w14:textId="644728DB" w:rsidR="00A35C75" w:rsidRPr="003F6FA1" w:rsidRDefault="00A35C75" w:rsidP="00FA252A">
      <w:pPr>
        <w:rPr>
          <w:rFonts w:ascii="Arial" w:eastAsiaTheme="minorEastAsia" w:hAnsi="Arial" w:cs="Arial"/>
          <w:i/>
          <w:iCs/>
        </w:rPr>
      </w:pPr>
      <w:r w:rsidRPr="003F6FA1">
        <w:rPr>
          <w:rFonts w:ascii="Arial" w:eastAsiaTheme="minorEastAsia" w:hAnsi="Arial" w:cs="Arial"/>
          <w:i/>
          <w:iCs/>
        </w:rPr>
        <w:t>Predictive Performance</w:t>
      </w:r>
    </w:p>
    <w:p w14:paraId="18F7490E" w14:textId="6320A908" w:rsidR="00A35C75" w:rsidRPr="003F6FA1" w:rsidRDefault="00A35C75" w:rsidP="00FA252A">
      <w:pPr>
        <w:rPr>
          <w:rFonts w:ascii="Arial" w:eastAsiaTheme="minorEastAsia" w:hAnsi="Arial" w:cs="Arial"/>
        </w:rPr>
      </w:pPr>
      <w:r w:rsidRPr="003F6FA1">
        <w:rPr>
          <w:rFonts w:ascii="Arial" w:eastAsiaTheme="minorEastAsia" w:hAnsi="Arial" w:cs="Arial"/>
        </w:rPr>
        <w:t xml:space="preserve">Given the structural differences among models, out-of-sample predictive performance was the most viable way to evaluate </w:t>
      </w:r>
      <w:r w:rsidR="00874018" w:rsidRPr="003F6FA1">
        <w:rPr>
          <w:rFonts w:ascii="Arial" w:eastAsiaTheme="minorEastAsia" w:hAnsi="Arial" w:cs="Arial"/>
        </w:rPr>
        <w:t xml:space="preserve">each model’s performance. </w:t>
      </w:r>
      <w:r w:rsidR="00A06AD1" w:rsidRPr="003F6FA1">
        <w:rPr>
          <w:rFonts w:ascii="Arial" w:eastAsiaTheme="minorEastAsia" w:hAnsi="Arial" w:cs="Arial"/>
        </w:rPr>
        <w:t>W</w:t>
      </w:r>
      <w:r w:rsidR="00874018" w:rsidRPr="003F6FA1">
        <w:rPr>
          <w:rFonts w:ascii="Arial" w:eastAsiaTheme="minorEastAsia" w:hAnsi="Arial" w:cs="Arial"/>
        </w:rPr>
        <w:t xml:space="preserve">e </w:t>
      </w:r>
      <w:r w:rsidR="00A06AD1" w:rsidRPr="003F6FA1">
        <w:rPr>
          <w:rFonts w:ascii="Arial" w:eastAsiaTheme="minorEastAsia" w:hAnsi="Arial" w:cs="Arial"/>
        </w:rPr>
        <w:t>evaluated accuracy (</w:t>
      </w:r>
      <w:r w:rsidR="00874018" w:rsidRPr="003F6FA1">
        <w:rPr>
          <w:rFonts w:ascii="Arial" w:eastAsiaTheme="minorEastAsia" w:hAnsi="Arial" w:cs="Arial"/>
        </w:rPr>
        <w:t>root mean square error</w:t>
      </w:r>
      <w:r w:rsidR="00A06AD1" w:rsidRPr="003F6FA1">
        <w:rPr>
          <w:rFonts w:ascii="Arial" w:eastAsiaTheme="minorEastAsia" w:hAnsi="Arial" w:cs="Arial"/>
        </w:rPr>
        <w:t>)</w:t>
      </w:r>
      <w:r w:rsidR="00874018" w:rsidRPr="003F6FA1">
        <w:rPr>
          <w:rFonts w:ascii="Arial" w:eastAsiaTheme="minorEastAsia" w:hAnsi="Arial" w:cs="Arial"/>
        </w:rPr>
        <w:t xml:space="preserve"> </w:t>
      </w:r>
      <w:r w:rsidR="00A06AD1" w:rsidRPr="003F6FA1">
        <w:rPr>
          <w:rFonts w:ascii="Arial" w:eastAsiaTheme="minorEastAsia" w:hAnsi="Arial" w:cs="Arial"/>
        </w:rPr>
        <w:t xml:space="preserve">and bias (mean difference between observed and predicted) </w:t>
      </w:r>
      <w:r w:rsidR="00874018" w:rsidRPr="003F6FA1">
        <w:rPr>
          <w:rFonts w:ascii="Arial" w:eastAsiaTheme="minorEastAsia" w:hAnsi="Arial" w:cs="Arial"/>
        </w:rPr>
        <w:t xml:space="preserve">of the predicted bathymetric depth ratio for each model after fitting to observations from the 2022 tag deployments. </w:t>
      </w:r>
      <w:r w:rsidR="00A06AD1" w:rsidRPr="003F6FA1">
        <w:rPr>
          <w:rFonts w:ascii="Arial" w:eastAsiaTheme="minorEastAsia" w:hAnsi="Arial" w:cs="Arial"/>
        </w:rPr>
        <w:t>gam_full had the best out</w:t>
      </w:r>
      <w:r w:rsidR="00B70407" w:rsidRPr="003F6FA1">
        <w:rPr>
          <w:rFonts w:ascii="Arial" w:eastAsiaTheme="minorEastAsia" w:hAnsi="Arial" w:cs="Arial"/>
        </w:rPr>
        <w:t>-</w:t>
      </w:r>
      <w:r w:rsidR="00A06AD1" w:rsidRPr="003F6FA1">
        <w:rPr>
          <w:rFonts w:ascii="Arial" w:eastAsiaTheme="minorEastAsia" w:hAnsi="Arial" w:cs="Arial"/>
        </w:rPr>
        <w:t>of</w:t>
      </w:r>
      <w:r w:rsidR="00B70407" w:rsidRPr="003F6FA1">
        <w:rPr>
          <w:rFonts w:ascii="Arial" w:eastAsiaTheme="minorEastAsia" w:hAnsi="Arial" w:cs="Arial"/>
        </w:rPr>
        <w:t>-</w:t>
      </w:r>
      <w:r w:rsidR="00A06AD1" w:rsidRPr="003F6FA1">
        <w:rPr>
          <w:rFonts w:ascii="Arial" w:eastAsiaTheme="minorEastAsia" w:hAnsi="Arial" w:cs="Arial"/>
        </w:rPr>
        <w:t>sample accuracy</w:t>
      </w:r>
      <w:r w:rsidR="00677D5C" w:rsidRPr="003F6FA1">
        <w:rPr>
          <w:rFonts w:ascii="Arial" w:eastAsiaTheme="minorEastAsia" w:hAnsi="Arial" w:cs="Arial"/>
        </w:rPr>
        <w:t xml:space="preserve"> (Fig S2.4)</w:t>
      </w:r>
      <w:r w:rsidR="00A06AD1" w:rsidRPr="003F6FA1">
        <w:rPr>
          <w:rFonts w:ascii="Arial" w:eastAsiaTheme="minorEastAsia" w:hAnsi="Arial" w:cs="Arial"/>
        </w:rPr>
        <w:t>, but was also the most biased</w:t>
      </w:r>
      <w:r w:rsidR="00677D5C" w:rsidRPr="003F6FA1">
        <w:rPr>
          <w:rFonts w:ascii="Arial" w:eastAsiaTheme="minorEastAsia" w:hAnsi="Arial" w:cs="Arial"/>
        </w:rPr>
        <w:t xml:space="preserve"> (Fig S2.5)</w:t>
      </w:r>
      <w:r w:rsidR="00A06AD1" w:rsidRPr="003F6FA1">
        <w:rPr>
          <w:rFonts w:ascii="Arial" w:eastAsiaTheme="minorEastAsia" w:hAnsi="Arial" w:cs="Arial"/>
        </w:rPr>
        <w:t xml:space="preserve">. The remaining models had similar accuracy and bias. </w:t>
      </w:r>
    </w:p>
    <w:p w14:paraId="0274DD6F" w14:textId="21522ADA" w:rsidR="00677D5C" w:rsidRPr="003F6FA1" w:rsidRDefault="00B962C6" w:rsidP="00677D5C">
      <w:pPr>
        <w:jc w:val="center"/>
        <w:rPr>
          <w:rFonts w:ascii="Arial" w:eastAsiaTheme="minorEastAsia" w:hAnsi="Arial" w:cs="Arial"/>
        </w:rPr>
      </w:pPr>
      <w:r w:rsidRPr="003F6FA1">
        <w:rPr>
          <w:rFonts w:ascii="Arial" w:eastAsiaTheme="minorEastAsia" w:hAnsi="Arial" w:cs="Arial"/>
          <w:noProof/>
        </w:rPr>
        <w:drawing>
          <wp:inline distT="0" distB="0" distL="0" distR="0" wp14:anchorId="68622852" wp14:editId="43A9EFAA">
            <wp:extent cx="4114800"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14:paraId="793F515B" w14:textId="58252146" w:rsidR="00874018" w:rsidRPr="003F6FA1" w:rsidRDefault="00A06AD1" w:rsidP="00677D5C">
      <w:pPr>
        <w:rPr>
          <w:rFonts w:ascii="Arial" w:eastAsiaTheme="minorEastAsia" w:hAnsi="Arial" w:cs="Arial"/>
        </w:rPr>
      </w:pPr>
      <w:r w:rsidRPr="003F6FA1">
        <w:rPr>
          <w:rFonts w:ascii="Arial" w:eastAsiaTheme="minorEastAsia" w:hAnsi="Arial" w:cs="Arial"/>
        </w:rPr>
        <w:t>Figure S2.4. Out-of-sample accuracy of each fitted model based on root mean square error.</w:t>
      </w:r>
      <w:r w:rsidR="008074EC">
        <w:rPr>
          <w:rFonts w:ascii="Arial" w:eastAsiaTheme="minorEastAsia" w:hAnsi="Arial" w:cs="Arial"/>
        </w:rPr>
        <w:t xml:space="preserve"> </w:t>
      </w:r>
      <w:r w:rsidR="00A57E78">
        <w:rPr>
          <w:rFonts w:ascii="Arial" w:eastAsiaTheme="minorEastAsia" w:hAnsi="Arial" w:cs="Arial"/>
        </w:rPr>
        <w:t>Note that all models were compared to the same hold-out testing data and there was only one replicate, so RMSE is not expected to be centered on zero.</w:t>
      </w:r>
    </w:p>
    <w:p w14:paraId="109996F7" w14:textId="5ACDE113" w:rsidR="00A06AD1" w:rsidRPr="003F6FA1" w:rsidRDefault="00B962C6" w:rsidP="00677D5C">
      <w:pPr>
        <w:jc w:val="center"/>
        <w:rPr>
          <w:rFonts w:ascii="Arial" w:eastAsiaTheme="minorEastAsia" w:hAnsi="Arial" w:cs="Arial"/>
        </w:rPr>
      </w:pPr>
      <w:r w:rsidRPr="003F6FA1">
        <w:rPr>
          <w:rFonts w:ascii="Arial" w:eastAsiaTheme="minorEastAsia" w:hAnsi="Arial" w:cs="Arial"/>
          <w:noProof/>
        </w:rPr>
        <w:lastRenderedPageBreak/>
        <w:drawing>
          <wp:inline distT="0" distB="0" distL="0" distR="0" wp14:anchorId="5F06957D" wp14:editId="6B23E325">
            <wp:extent cx="4114800" cy="320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14800" cy="3200400"/>
                    </a:xfrm>
                    <a:prstGeom prst="rect">
                      <a:avLst/>
                    </a:prstGeom>
                    <a:noFill/>
                    <a:ln>
                      <a:noFill/>
                    </a:ln>
                  </pic:spPr>
                </pic:pic>
              </a:graphicData>
            </a:graphic>
          </wp:inline>
        </w:drawing>
      </w:r>
    </w:p>
    <w:p w14:paraId="1AF62966" w14:textId="358C1E75" w:rsidR="00A06AD1" w:rsidRPr="003F6FA1" w:rsidRDefault="00A06AD1" w:rsidP="00A06AD1">
      <w:pPr>
        <w:rPr>
          <w:rFonts w:ascii="Arial" w:eastAsiaTheme="minorEastAsia" w:hAnsi="Arial" w:cs="Arial"/>
        </w:rPr>
      </w:pPr>
      <w:r w:rsidRPr="003F6FA1">
        <w:rPr>
          <w:rFonts w:ascii="Arial" w:eastAsiaTheme="minorEastAsia" w:hAnsi="Arial" w:cs="Arial"/>
        </w:rPr>
        <w:t>Figure S2.5. Out-of-sample bias of each fitted model based on the average difference between observed and predicted.</w:t>
      </w:r>
      <w:r w:rsidR="00A57E78">
        <w:rPr>
          <w:rFonts w:ascii="Arial" w:eastAsiaTheme="minorEastAsia" w:hAnsi="Arial" w:cs="Arial"/>
        </w:rPr>
        <w:t xml:space="preserve"> </w:t>
      </w:r>
      <w:r w:rsidR="00A57E78" w:rsidRPr="00A57E78">
        <w:rPr>
          <w:rFonts w:ascii="Arial" w:eastAsiaTheme="minorEastAsia" w:hAnsi="Arial" w:cs="Arial"/>
        </w:rPr>
        <w:t xml:space="preserve">Note that all models were compared to the same hold-out testing data and there was only one replicate, so </w:t>
      </w:r>
      <w:r w:rsidR="00A57E78">
        <w:rPr>
          <w:rFonts w:ascii="Arial" w:eastAsiaTheme="minorEastAsia" w:hAnsi="Arial" w:cs="Arial"/>
        </w:rPr>
        <w:t>bias</w:t>
      </w:r>
      <w:r w:rsidR="00A57E78" w:rsidRPr="00A57E78">
        <w:rPr>
          <w:rFonts w:ascii="Arial" w:eastAsiaTheme="minorEastAsia" w:hAnsi="Arial" w:cs="Arial"/>
        </w:rPr>
        <w:t xml:space="preserve"> is not expected to be centered on zero.</w:t>
      </w:r>
    </w:p>
    <w:p w14:paraId="36F5DDA5" w14:textId="77777777" w:rsidR="00A06AD1" w:rsidRPr="003F6FA1" w:rsidRDefault="00A06AD1" w:rsidP="00874018">
      <w:pPr>
        <w:rPr>
          <w:rFonts w:ascii="Arial" w:eastAsiaTheme="minorEastAsia" w:hAnsi="Arial" w:cs="Arial"/>
        </w:rPr>
      </w:pPr>
    </w:p>
    <w:p w14:paraId="49FADAC2" w14:textId="47A271A4" w:rsidR="00874018" w:rsidRPr="003F6FA1" w:rsidRDefault="00874018" w:rsidP="00874018">
      <w:pPr>
        <w:rPr>
          <w:rFonts w:ascii="Arial" w:eastAsiaTheme="minorEastAsia" w:hAnsi="Arial" w:cs="Arial"/>
          <w:i/>
          <w:iCs/>
        </w:rPr>
      </w:pPr>
      <w:r w:rsidRPr="003F6FA1">
        <w:rPr>
          <w:rFonts w:ascii="Arial" w:eastAsiaTheme="minorEastAsia" w:hAnsi="Arial" w:cs="Arial"/>
          <w:i/>
          <w:iCs/>
        </w:rPr>
        <w:t>Conditional Predictions</w:t>
      </w:r>
    </w:p>
    <w:p w14:paraId="441848DF" w14:textId="1AF7E7B1" w:rsidR="00874018" w:rsidRPr="003F6FA1" w:rsidRDefault="00874018" w:rsidP="00FA252A">
      <w:pPr>
        <w:rPr>
          <w:rFonts w:ascii="Arial" w:eastAsiaTheme="minorEastAsia" w:hAnsi="Arial" w:cs="Arial"/>
        </w:rPr>
      </w:pPr>
      <w:r w:rsidRPr="003F6FA1">
        <w:rPr>
          <w:rFonts w:ascii="Arial" w:eastAsiaTheme="minorEastAsia" w:hAnsi="Arial" w:cs="Arial"/>
        </w:rPr>
        <w:t xml:space="preserve">We drew inference on the relative importance of different covariates based on conditional predictions (i.e. the magnitude of the predicted effect when fixing other covariates at reference values). We evaluated the sensitivity of these inferences to uncertainty in model structure by comparing conditional predictions for the subset of covariates common to all models (and identified as </w:t>
      </w:r>
      <w:r w:rsidR="00C46056">
        <w:rPr>
          <w:rFonts w:ascii="Arial" w:eastAsiaTheme="minorEastAsia" w:hAnsi="Arial" w:cs="Arial"/>
        </w:rPr>
        <w:t>having the greatest predictive power</w:t>
      </w:r>
      <w:r w:rsidRPr="003F6FA1">
        <w:rPr>
          <w:rFonts w:ascii="Arial" w:eastAsiaTheme="minorEastAsia" w:hAnsi="Arial" w:cs="Arial"/>
        </w:rPr>
        <w:t xml:space="preserve"> in the primary analysis).</w:t>
      </w:r>
      <w:r w:rsidR="00E642D5" w:rsidRPr="003F6FA1">
        <w:rPr>
          <w:rFonts w:ascii="Arial" w:eastAsiaTheme="minorEastAsia" w:hAnsi="Arial" w:cs="Arial"/>
        </w:rPr>
        <w:t xml:space="preserve"> </w:t>
      </w:r>
    </w:p>
    <w:p w14:paraId="4DF220EA" w14:textId="26888CFC" w:rsidR="00850820" w:rsidRPr="003F6FA1" w:rsidRDefault="00E642D5" w:rsidP="00FA252A">
      <w:pPr>
        <w:rPr>
          <w:rFonts w:ascii="Arial" w:eastAsiaTheme="minorEastAsia" w:hAnsi="Arial" w:cs="Arial"/>
        </w:rPr>
      </w:pPr>
      <w:r w:rsidRPr="003F6FA1">
        <w:rPr>
          <w:rFonts w:ascii="Arial" w:eastAsiaTheme="minorEastAsia" w:hAnsi="Arial" w:cs="Arial"/>
        </w:rPr>
        <w:t xml:space="preserve">The degree of similarity in model predictions varied among covariates. For example, </w:t>
      </w:r>
      <w:r w:rsidR="005D6608" w:rsidRPr="003F6FA1">
        <w:rPr>
          <w:rFonts w:ascii="Arial" w:eastAsiaTheme="minorEastAsia" w:hAnsi="Arial" w:cs="Arial"/>
        </w:rPr>
        <w:t>the directional</w:t>
      </w:r>
      <w:r w:rsidR="00B962C6" w:rsidRPr="003F6FA1">
        <w:rPr>
          <w:rFonts w:ascii="Arial" w:eastAsiaTheme="minorEastAsia" w:hAnsi="Arial" w:cs="Arial"/>
        </w:rPr>
        <w:t>it</w:t>
      </w:r>
      <w:r w:rsidR="005D6608" w:rsidRPr="003F6FA1">
        <w:rPr>
          <w:rFonts w:ascii="Arial" w:eastAsiaTheme="minorEastAsia" w:hAnsi="Arial" w:cs="Arial"/>
        </w:rPr>
        <w:t>y</w:t>
      </w:r>
      <w:r w:rsidR="00B962C6" w:rsidRPr="003F6FA1">
        <w:rPr>
          <w:rFonts w:ascii="Arial" w:eastAsiaTheme="minorEastAsia" w:hAnsi="Arial" w:cs="Arial"/>
        </w:rPr>
        <w:t xml:space="preserve"> and magnitude</w:t>
      </w:r>
      <w:r w:rsidR="005D6608" w:rsidRPr="003F6FA1">
        <w:rPr>
          <w:rFonts w:ascii="Arial" w:eastAsiaTheme="minorEastAsia" w:hAnsi="Arial" w:cs="Arial"/>
        </w:rPr>
        <w:t xml:space="preserve"> of </w:t>
      </w:r>
      <w:r w:rsidR="00C46056">
        <w:rPr>
          <w:rFonts w:ascii="Arial" w:eastAsiaTheme="minorEastAsia" w:hAnsi="Arial" w:cs="Arial"/>
        </w:rPr>
        <w:t>bottom depth</w:t>
      </w:r>
      <w:r w:rsidR="005D6608" w:rsidRPr="003F6FA1">
        <w:rPr>
          <w:rFonts w:ascii="Arial" w:eastAsiaTheme="minorEastAsia" w:hAnsi="Arial" w:cs="Arial"/>
        </w:rPr>
        <w:t xml:space="preserve">, </w:t>
      </w:r>
      <w:r w:rsidRPr="003F6FA1">
        <w:rPr>
          <w:rFonts w:ascii="Arial" w:eastAsiaTheme="minorEastAsia" w:hAnsi="Arial" w:cs="Arial"/>
        </w:rPr>
        <w:t>year-day</w:t>
      </w:r>
      <w:r w:rsidR="005D6608" w:rsidRPr="003F6FA1">
        <w:rPr>
          <w:rFonts w:ascii="Arial" w:eastAsiaTheme="minorEastAsia" w:hAnsi="Arial" w:cs="Arial"/>
        </w:rPr>
        <w:t>, and maturation stage</w:t>
      </w:r>
      <w:r w:rsidRPr="003F6FA1">
        <w:rPr>
          <w:rFonts w:ascii="Arial" w:eastAsiaTheme="minorEastAsia" w:hAnsi="Arial" w:cs="Arial"/>
        </w:rPr>
        <w:t xml:space="preserve"> effects were similar among models</w:t>
      </w:r>
      <w:r w:rsidR="005D6608" w:rsidRPr="003F6FA1">
        <w:rPr>
          <w:rFonts w:ascii="Arial" w:eastAsiaTheme="minorEastAsia" w:hAnsi="Arial" w:cs="Arial"/>
        </w:rPr>
        <w:t>, although the magnitude and uncertainty of those effects was variable</w:t>
      </w:r>
      <w:r w:rsidRPr="003F6FA1">
        <w:rPr>
          <w:rFonts w:ascii="Arial" w:eastAsiaTheme="minorEastAsia" w:hAnsi="Arial" w:cs="Arial"/>
        </w:rPr>
        <w:t xml:space="preserve"> (Fig S2.6, S2.7</w:t>
      </w:r>
      <w:r w:rsidR="005D6608" w:rsidRPr="003F6FA1">
        <w:rPr>
          <w:rFonts w:ascii="Arial" w:eastAsiaTheme="minorEastAsia" w:hAnsi="Arial" w:cs="Arial"/>
        </w:rPr>
        <w:t>, S2.8</w:t>
      </w:r>
      <w:r w:rsidRPr="003F6FA1">
        <w:rPr>
          <w:rFonts w:ascii="Arial" w:eastAsiaTheme="minorEastAsia" w:hAnsi="Arial" w:cs="Arial"/>
        </w:rPr>
        <w:t>).</w:t>
      </w:r>
      <w:r w:rsidR="005D6608" w:rsidRPr="003F6FA1">
        <w:rPr>
          <w:rFonts w:ascii="Arial" w:eastAsiaTheme="minorEastAsia" w:hAnsi="Arial" w:cs="Arial"/>
        </w:rPr>
        <w:t xml:space="preserve"> Conversely, the predicted effect of spatial location differed </w:t>
      </w:r>
      <w:r w:rsidR="00B962C6" w:rsidRPr="003F6FA1">
        <w:rPr>
          <w:rFonts w:ascii="Arial" w:eastAsiaTheme="minorEastAsia" w:hAnsi="Arial" w:cs="Arial"/>
        </w:rPr>
        <w:t>between</w:t>
      </w:r>
      <w:r w:rsidR="005D6608" w:rsidRPr="003F6FA1">
        <w:rPr>
          <w:rFonts w:ascii="Arial" w:eastAsiaTheme="minorEastAsia" w:hAnsi="Arial" w:cs="Arial"/>
        </w:rPr>
        <w:t xml:space="preserve"> random forest models and GAMs</w:t>
      </w:r>
      <w:r w:rsidR="00850820" w:rsidRPr="003F6FA1">
        <w:rPr>
          <w:rFonts w:ascii="Arial" w:eastAsiaTheme="minorEastAsia" w:hAnsi="Arial" w:cs="Arial"/>
        </w:rPr>
        <w:t xml:space="preserve"> due to the complex nonlinear relationship estimated by GAMs</w:t>
      </w:r>
      <w:r w:rsidR="004D72D5" w:rsidRPr="003F6FA1">
        <w:rPr>
          <w:rFonts w:ascii="Arial" w:eastAsiaTheme="minorEastAsia" w:hAnsi="Arial" w:cs="Arial"/>
        </w:rPr>
        <w:t xml:space="preserve"> (Fig. S2.9, S2.10)</w:t>
      </w:r>
      <w:r w:rsidR="00850820" w:rsidRPr="003F6FA1">
        <w:rPr>
          <w:rFonts w:ascii="Arial" w:eastAsiaTheme="minorEastAsia" w:hAnsi="Arial" w:cs="Arial"/>
        </w:rPr>
        <w:t>.</w:t>
      </w:r>
      <w:r w:rsidR="004D72D5" w:rsidRPr="003F6FA1">
        <w:rPr>
          <w:rFonts w:ascii="Arial" w:eastAsiaTheme="minorEastAsia" w:hAnsi="Arial" w:cs="Arial"/>
        </w:rPr>
        <w:t xml:space="preserve"> </w:t>
      </w:r>
      <w:r w:rsidR="00C46056">
        <w:rPr>
          <w:rFonts w:ascii="Arial" w:eastAsiaTheme="minorEastAsia" w:hAnsi="Arial" w:cs="Arial"/>
        </w:rPr>
        <w:t>The GAM models’</w:t>
      </w:r>
      <w:r w:rsidR="004D72D5" w:rsidRPr="003F6FA1">
        <w:rPr>
          <w:rFonts w:ascii="Arial" w:eastAsiaTheme="minorEastAsia" w:hAnsi="Arial" w:cs="Arial"/>
        </w:rPr>
        <w:t xml:space="preserve"> conditional </w:t>
      </w:r>
      <w:r w:rsidR="00C46056">
        <w:rPr>
          <w:rFonts w:ascii="Arial" w:eastAsiaTheme="minorEastAsia" w:hAnsi="Arial" w:cs="Arial"/>
        </w:rPr>
        <w:t xml:space="preserve">spatial </w:t>
      </w:r>
      <w:r w:rsidR="004D72D5" w:rsidRPr="003F6FA1">
        <w:rPr>
          <w:rFonts w:ascii="Arial" w:eastAsiaTheme="minorEastAsia" w:hAnsi="Arial" w:cs="Arial"/>
        </w:rPr>
        <w:t xml:space="preserve">predictions </w:t>
      </w:r>
      <w:r w:rsidR="00C46056">
        <w:rPr>
          <w:rFonts w:ascii="Arial" w:eastAsiaTheme="minorEastAsia" w:hAnsi="Arial" w:cs="Arial"/>
        </w:rPr>
        <w:t>may have been a symptom of model overfitting since they</w:t>
      </w:r>
      <w:r w:rsidR="004D72D5" w:rsidRPr="003F6FA1">
        <w:rPr>
          <w:rFonts w:ascii="Arial" w:eastAsiaTheme="minorEastAsia" w:hAnsi="Arial" w:cs="Arial"/>
        </w:rPr>
        <w:t xml:space="preserve"> oscillated between fully surface- and fully bottom-oriented, which was not observed in other model fits</w:t>
      </w:r>
      <w:r w:rsidR="00C46056">
        <w:rPr>
          <w:rFonts w:ascii="Arial" w:eastAsiaTheme="minorEastAsia" w:hAnsi="Arial" w:cs="Arial"/>
        </w:rPr>
        <w:t xml:space="preserve"> with any other covariate</w:t>
      </w:r>
      <w:r w:rsidR="004D72D5" w:rsidRPr="003F6FA1">
        <w:rPr>
          <w:rFonts w:ascii="Arial" w:eastAsiaTheme="minorEastAsia" w:hAnsi="Arial" w:cs="Arial"/>
        </w:rPr>
        <w:t xml:space="preserve">. </w:t>
      </w:r>
    </w:p>
    <w:p w14:paraId="26A82D78" w14:textId="333AA7CE" w:rsidR="00556897" w:rsidRPr="003F6FA1" w:rsidRDefault="00850820" w:rsidP="00FA252A">
      <w:pPr>
        <w:rPr>
          <w:rFonts w:ascii="Arial" w:eastAsiaTheme="minorEastAsia" w:hAnsi="Arial" w:cs="Arial"/>
        </w:rPr>
      </w:pPr>
      <w:r w:rsidRPr="003F6FA1">
        <w:rPr>
          <w:rFonts w:ascii="Arial" w:eastAsiaTheme="minorEastAsia" w:hAnsi="Arial" w:cs="Arial"/>
        </w:rPr>
        <w:t>Generally</w:t>
      </w:r>
      <w:r w:rsidR="00B70407" w:rsidRPr="003F6FA1">
        <w:rPr>
          <w:rFonts w:ascii="Arial" w:eastAsiaTheme="minorEastAsia" w:hAnsi="Arial" w:cs="Arial"/>
        </w:rPr>
        <w:t>,</w:t>
      </w:r>
      <w:r w:rsidRPr="003F6FA1">
        <w:rPr>
          <w:rFonts w:ascii="Arial" w:eastAsiaTheme="minorEastAsia" w:hAnsi="Arial" w:cs="Arial"/>
        </w:rPr>
        <w:t xml:space="preserve"> the GAM fit to aggregated data (gam_bin) and the weight</w:t>
      </w:r>
      <w:r w:rsidR="00721BCD" w:rsidRPr="003F6FA1">
        <w:rPr>
          <w:rFonts w:ascii="Arial" w:eastAsiaTheme="minorEastAsia" w:hAnsi="Arial" w:cs="Arial"/>
        </w:rPr>
        <w:t>ed</w:t>
      </w:r>
      <w:r w:rsidRPr="003F6FA1">
        <w:rPr>
          <w:rFonts w:ascii="Arial" w:eastAsiaTheme="minorEastAsia" w:hAnsi="Arial" w:cs="Arial"/>
        </w:rPr>
        <w:t xml:space="preserve"> random forest regression model (rf_w) had the least uncertain</w:t>
      </w:r>
      <w:r w:rsidR="00721BCD" w:rsidRPr="003F6FA1">
        <w:rPr>
          <w:rFonts w:ascii="Arial" w:eastAsiaTheme="minorEastAsia" w:hAnsi="Arial" w:cs="Arial"/>
        </w:rPr>
        <w:t>ty associated with</w:t>
      </w:r>
      <w:r w:rsidRPr="003F6FA1">
        <w:rPr>
          <w:rFonts w:ascii="Arial" w:eastAsiaTheme="minorEastAsia" w:hAnsi="Arial" w:cs="Arial"/>
        </w:rPr>
        <w:t xml:space="preserve"> predictions</w:t>
      </w:r>
      <w:r w:rsidR="00B962C6" w:rsidRPr="003F6FA1">
        <w:rPr>
          <w:rFonts w:ascii="Arial" w:eastAsiaTheme="minorEastAsia" w:hAnsi="Arial" w:cs="Arial"/>
        </w:rPr>
        <w:t xml:space="preserve"> (though this varied among predictor variables)</w:t>
      </w:r>
      <w:r w:rsidRPr="003F6FA1">
        <w:rPr>
          <w:rFonts w:ascii="Arial" w:eastAsiaTheme="minorEastAsia" w:hAnsi="Arial" w:cs="Arial"/>
        </w:rPr>
        <w:t>. For gam_bin</w:t>
      </w:r>
      <w:r w:rsidR="00721BCD" w:rsidRPr="003F6FA1">
        <w:rPr>
          <w:rFonts w:ascii="Arial" w:eastAsiaTheme="minorEastAsia" w:hAnsi="Arial" w:cs="Arial"/>
        </w:rPr>
        <w:t>,</w:t>
      </w:r>
      <w:r w:rsidRPr="003F6FA1">
        <w:rPr>
          <w:rFonts w:ascii="Arial" w:eastAsiaTheme="minorEastAsia" w:hAnsi="Arial" w:cs="Arial"/>
        </w:rPr>
        <w:t xml:space="preserve"> reduced uncertainty is likely due to data pre-processing, which removed variability at subhourly intervals within a location. For rf_w reduced uncertainty is presumably due to </w:t>
      </w:r>
      <w:r w:rsidR="003566E0" w:rsidRPr="003F6FA1">
        <w:rPr>
          <w:rFonts w:ascii="Arial" w:eastAsiaTheme="minorEastAsia" w:hAnsi="Arial" w:cs="Arial"/>
        </w:rPr>
        <w:t xml:space="preserve">within individual variability being reduced by increasing the sampling rate of less frequently observed individuals. </w:t>
      </w:r>
      <w:r w:rsidR="00721BCD" w:rsidRPr="003F6FA1">
        <w:rPr>
          <w:rFonts w:ascii="Arial" w:eastAsiaTheme="minorEastAsia" w:hAnsi="Arial" w:cs="Arial"/>
        </w:rPr>
        <w:t xml:space="preserve">The full GAM also was biased negative relative to the other models for specific covariates (Fig S2.6, S2.8). We note that the random </w:t>
      </w:r>
      <w:r w:rsidR="00721BCD" w:rsidRPr="003F6FA1">
        <w:rPr>
          <w:rFonts w:ascii="Arial" w:eastAsiaTheme="minorEastAsia" w:hAnsi="Arial" w:cs="Arial"/>
        </w:rPr>
        <w:lastRenderedPageBreak/>
        <w:t>forest model presented in the main text</w:t>
      </w:r>
      <w:r w:rsidR="00B962C6" w:rsidRPr="003F6FA1">
        <w:rPr>
          <w:rFonts w:ascii="Arial" w:eastAsiaTheme="minorEastAsia" w:hAnsi="Arial" w:cs="Arial"/>
        </w:rPr>
        <w:t xml:space="preserve"> had similarly high levels of uncertainty to the rf_w2 model.</w:t>
      </w:r>
      <w:r w:rsidR="00721BCD" w:rsidRPr="003F6FA1">
        <w:rPr>
          <w:rFonts w:ascii="Arial" w:eastAsiaTheme="minorEastAsia" w:hAnsi="Arial" w:cs="Arial"/>
        </w:rPr>
        <w:t xml:space="preserve"> </w:t>
      </w:r>
    </w:p>
    <w:p w14:paraId="0F4B03DC" w14:textId="108A10A7" w:rsidR="001B7324" w:rsidRPr="003F6FA1" w:rsidRDefault="00D06545" w:rsidP="00E642D5">
      <w:pPr>
        <w:jc w:val="center"/>
        <w:rPr>
          <w:rFonts w:ascii="Arial" w:eastAsiaTheme="minorEastAsia" w:hAnsi="Arial" w:cs="Arial"/>
          <w:noProof/>
        </w:rPr>
      </w:pPr>
      <w:r>
        <w:rPr>
          <w:rFonts w:ascii="Arial" w:eastAsiaTheme="minorEastAsia" w:hAnsi="Arial" w:cs="Arial"/>
          <w:noProof/>
        </w:rPr>
        <w:drawing>
          <wp:inline distT="0" distB="0" distL="0" distR="0" wp14:anchorId="6D024AC2" wp14:editId="0BFAF3A2">
            <wp:extent cx="5486400" cy="2286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39BF3A2F" w14:textId="2F77B832" w:rsidR="00E642D5" w:rsidRPr="003F6FA1" w:rsidRDefault="00E642D5" w:rsidP="00E642D5">
      <w:pPr>
        <w:rPr>
          <w:rFonts w:ascii="Arial" w:eastAsiaTheme="minorEastAsia" w:hAnsi="Arial" w:cs="Arial"/>
          <w:noProof/>
        </w:rPr>
      </w:pPr>
      <w:r w:rsidRPr="003F6FA1">
        <w:rPr>
          <w:rFonts w:ascii="Arial" w:eastAsiaTheme="minorEastAsia" w:hAnsi="Arial" w:cs="Arial"/>
          <w:noProof/>
        </w:rPr>
        <w:t xml:space="preserve">Figure S2.6. </w:t>
      </w:r>
      <w:r w:rsidR="00B06FA3" w:rsidRPr="003F6FA1">
        <w:rPr>
          <w:rFonts w:ascii="Arial" w:eastAsiaTheme="minorEastAsia" w:hAnsi="Arial" w:cs="Arial"/>
          <w:noProof/>
        </w:rPr>
        <w:t>Conditional predicted effect of bottom depth on bathymetric depth ratio.</w:t>
      </w:r>
      <w:r w:rsidR="0029144E" w:rsidRPr="003F6FA1">
        <w:rPr>
          <w:rFonts w:ascii="Arial" w:eastAsiaTheme="minorEastAsia" w:hAnsi="Arial" w:cs="Arial"/>
          <w:noProof/>
        </w:rPr>
        <w:t xml:space="preserve"> Solid lines represent mean (median) prediction and ribbons the 95% confidence interval (quantile interval) for GAMs (random forests). </w:t>
      </w:r>
    </w:p>
    <w:p w14:paraId="745E1219" w14:textId="342B60F4" w:rsidR="00F02E07" w:rsidRPr="003F6FA1" w:rsidRDefault="00D06545" w:rsidP="00F02E07">
      <w:pPr>
        <w:jc w:val="center"/>
        <w:rPr>
          <w:rFonts w:ascii="Arial" w:eastAsiaTheme="minorEastAsia" w:hAnsi="Arial" w:cs="Arial"/>
          <w:noProof/>
        </w:rPr>
      </w:pPr>
      <w:r>
        <w:rPr>
          <w:rFonts w:ascii="Arial" w:eastAsiaTheme="minorEastAsia" w:hAnsi="Arial" w:cs="Arial"/>
          <w:noProof/>
        </w:rPr>
        <w:drawing>
          <wp:inline distT="0" distB="0" distL="0" distR="0" wp14:anchorId="175BD167" wp14:editId="387D19DC">
            <wp:extent cx="5486400" cy="2286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337FC3DF" w14:textId="4989E045" w:rsidR="00E642D5" w:rsidRPr="003F6FA1" w:rsidRDefault="00F02E07" w:rsidP="00B962C6">
      <w:pPr>
        <w:tabs>
          <w:tab w:val="left" w:pos="4950"/>
        </w:tabs>
        <w:rPr>
          <w:rFonts w:ascii="Arial" w:eastAsiaTheme="minorEastAsia" w:hAnsi="Arial" w:cs="Arial"/>
        </w:rPr>
      </w:pPr>
      <w:r w:rsidRPr="003F6FA1">
        <w:rPr>
          <w:rFonts w:ascii="Arial" w:eastAsiaTheme="minorEastAsia" w:hAnsi="Arial" w:cs="Arial"/>
        </w:rPr>
        <w:t>S2.7.</w:t>
      </w:r>
      <w:r w:rsidR="0029144E" w:rsidRPr="003F6FA1">
        <w:rPr>
          <w:rFonts w:ascii="Arial" w:eastAsiaTheme="minorEastAsia" w:hAnsi="Arial" w:cs="Arial"/>
        </w:rPr>
        <w:t xml:space="preserve"> </w:t>
      </w:r>
      <w:r w:rsidR="0029144E" w:rsidRPr="003F6FA1">
        <w:rPr>
          <w:rFonts w:ascii="Arial" w:eastAsiaTheme="minorEastAsia" w:hAnsi="Arial" w:cs="Arial"/>
          <w:noProof/>
        </w:rPr>
        <w:t>Conditional predicted effect of year day on bathymetric depth ratio. Solid lines represent mean (median) prediction and ribbons the 95% confidence interval (quantile interval) for GAMs (random forests).</w:t>
      </w:r>
    </w:p>
    <w:p w14:paraId="5B7974EB" w14:textId="3BB6105A" w:rsidR="00F02E07" w:rsidRPr="003F6FA1" w:rsidRDefault="00D06545" w:rsidP="00F02E07">
      <w:pPr>
        <w:jc w:val="center"/>
        <w:rPr>
          <w:rFonts w:ascii="Arial" w:eastAsiaTheme="minorEastAsia" w:hAnsi="Arial" w:cs="Arial"/>
        </w:rPr>
      </w:pPr>
      <w:r>
        <w:rPr>
          <w:rFonts w:ascii="Arial" w:eastAsiaTheme="minorEastAsia" w:hAnsi="Arial" w:cs="Arial"/>
          <w:noProof/>
        </w:rPr>
        <w:lastRenderedPageBreak/>
        <w:drawing>
          <wp:inline distT="0" distB="0" distL="0" distR="0" wp14:anchorId="095D3CFA" wp14:editId="58F8FA7E">
            <wp:extent cx="5486400" cy="2286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26DBD5F1" w14:textId="1C8F881D" w:rsidR="00F02E07" w:rsidRPr="003F6FA1" w:rsidRDefault="00F02E07" w:rsidP="00F02E07">
      <w:pPr>
        <w:rPr>
          <w:rFonts w:ascii="Arial" w:eastAsiaTheme="minorEastAsia" w:hAnsi="Arial" w:cs="Arial"/>
        </w:rPr>
      </w:pPr>
      <w:r w:rsidRPr="003F6FA1">
        <w:rPr>
          <w:rFonts w:ascii="Arial" w:eastAsiaTheme="minorEastAsia" w:hAnsi="Arial" w:cs="Arial"/>
        </w:rPr>
        <w:t>Figure S2.</w:t>
      </w:r>
      <w:r w:rsidR="0029144E" w:rsidRPr="003F6FA1">
        <w:rPr>
          <w:rFonts w:ascii="Arial" w:eastAsiaTheme="minorEastAsia" w:hAnsi="Arial" w:cs="Arial"/>
        </w:rPr>
        <w:t>8</w:t>
      </w:r>
      <w:r w:rsidRPr="003F6FA1">
        <w:rPr>
          <w:rFonts w:ascii="Arial" w:eastAsiaTheme="minorEastAsia" w:hAnsi="Arial" w:cs="Arial"/>
        </w:rPr>
        <w:t>.</w:t>
      </w:r>
      <w:r w:rsidR="0029144E" w:rsidRPr="003F6FA1">
        <w:rPr>
          <w:rFonts w:ascii="Arial" w:eastAsiaTheme="minorEastAsia" w:hAnsi="Arial" w:cs="Arial"/>
        </w:rPr>
        <w:t xml:space="preserve"> </w:t>
      </w:r>
      <w:r w:rsidR="0029144E" w:rsidRPr="003F6FA1">
        <w:rPr>
          <w:rFonts w:ascii="Arial" w:eastAsiaTheme="minorEastAsia" w:hAnsi="Arial" w:cs="Arial"/>
          <w:noProof/>
        </w:rPr>
        <w:t>Conditional predicted effect of maturation stage on bathymetric depth ratio. Individuals were assigned a probability of zero (one) for known immature (mature) indivdiuals and itnermediate values represent posterior mean prediction for individuals where stage could not be reliably identified with acoustic detections data. Solid lines represent mean (median) prediction and ribbons the 95% confidence interval (quantile interval) for GAMs (random forests).</w:t>
      </w:r>
    </w:p>
    <w:p w14:paraId="1E4F1D42" w14:textId="6609AB7A" w:rsidR="00F02E07" w:rsidRPr="003F6FA1" w:rsidRDefault="00D06545" w:rsidP="00F02E07">
      <w:pPr>
        <w:jc w:val="center"/>
        <w:rPr>
          <w:rFonts w:ascii="Arial" w:eastAsiaTheme="minorEastAsia" w:hAnsi="Arial" w:cs="Arial"/>
        </w:rPr>
      </w:pPr>
      <w:r>
        <w:rPr>
          <w:rFonts w:ascii="Arial" w:eastAsiaTheme="minorEastAsia" w:hAnsi="Arial" w:cs="Arial"/>
          <w:noProof/>
        </w:rPr>
        <w:drawing>
          <wp:inline distT="0" distB="0" distL="0" distR="0" wp14:anchorId="6E1D6224" wp14:editId="784AFC6E">
            <wp:extent cx="5486400" cy="2286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606392BD" w14:textId="4139E2F8" w:rsidR="00F02E07" w:rsidRPr="003F6FA1" w:rsidRDefault="00F02E07" w:rsidP="00F02E07">
      <w:pPr>
        <w:rPr>
          <w:rFonts w:ascii="Arial" w:eastAsiaTheme="minorEastAsia" w:hAnsi="Arial" w:cs="Arial"/>
        </w:rPr>
      </w:pPr>
      <w:r w:rsidRPr="003F6FA1">
        <w:rPr>
          <w:rFonts w:ascii="Arial" w:eastAsiaTheme="minorEastAsia" w:hAnsi="Arial" w:cs="Arial"/>
        </w:rPr>
        <w:t>Figure S2.</w:t>
      </w:r>
      <w:r w:rsidR="0029144E" w:rsidRPr="003F6FA1">
        <w:rPr>
          <w:rFonts w:ascii="Arial" w:eastAsiaTheme="minorEastAsia" w:hAnsi="Arial" w:cs="Arial"/>
        </w:rPr>
        <w:t>9</w:t>
      </w:r>
      <w:r w:rsidRPr="003F6FA1">
        <w:rPr>
          <w:rFonts w:ascii="Arial" w:eastAsiaTheme="minorEastAsia" w:hAnsi="Arial" w:cs="Arial"/>
        </w:rPr>
        <w:t>.</w:t>
      </w:r>
      <w:r w:rsidR="0029144E" w:rsidRPr="003F6FA1">
        <w:rPr>
          <w:rFonts w:ascii="Arial" w:eastAsiaTheme="minorEastAsia" w:hAnsi="Arial" w:cs="Arial"/>
        </w:rPr>
        <w:t xml:space="preserve"> </w:t>
      </w:r>
      <w:r w:rsidR="0029144E" w:rsidRPr="003F6FA1">
        <w:rPr>
          <w:rFonts w:ascii="Arial" w:eastAsiaTheme="minorEastAsia" w:hAnsi="Arial" w:cs="Arial"/>
          <w:noProof/>
        </w:rPr>
        <w:t>Conditional predicted effect of easting on bathymetric depth ratio. Solid lines represent mean (median) prediction and ribbons the 95% confidence interval (quantile interval) for GAMs (random forests).</w:t>
      </w:r>
    </w:p>
    <w:p w14:paraId="3AF4E78B" w14:textId="1C0453BE" w:rsidR="00F02E07" w:rsidRPr="003F6FA1" w:rsidRDefault="00D06545" w:rsidP="00F02E07">
      <w:pPr>
        <w:jc w:val="center"/>
        <w:rPr>
          <w:rFonts w:ascii="Arial" w:eastAsiaTheme="minorEastAsia" w:hAnsi="Arial" w:cs="Arial"/>
        </w:rPr>
      </w:pPr>
      <w:r>
        <w:rPr>
          <w:rFonts w:ascii="Arial" w:eastAsiaTheme="minorEastAsia" w:hAnsi="Arial" w:cs="Arial"/>
          <w:noProof/>
        </w:rPr>
        <w:lastRenderedPageBreak/>
        <w:drawing>
          <wp:inline distT="0" distB="0" distL="0" distR="0" wp14:anchorId="6D0D737E" wp14:editId="38148FF3">
            <wp:extent cx="5486400" cy="228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5C8510C7" w14:textId="022D5D3B" w:rsidR="00F02E07" w:rsidRPr="003F6FA1" w:rsidRDefault="00F02E07" w:rsidP="00F02E07">
      <w:pPr>
        <w:rPr>
          <w:rFonts w:ascii="Arial" w:eastAsiaTheme="minorEastAsia" w:hAnsi="Arial" w:cs="Arial"/>
        </w:rPr>
      </w:pPr>
      <w:r w:rsidRPr="003F6FA1">
        <w:rPr>
          <w:rFonts w:ascii="Arial" w:eastAsiaTheme="minorEastAsia" w:hAnsi="Arial" w:cs="Arial"/>
        </w:rPr>
        <w:t>Figure S2.</w:t>
      </w:r>
      <w:r w:rsidR="0029144E" w:rsidRPr="003F6FA1">
        <w:rPr>
          <w:rFonts w:ascii="Arial" w:eastAsiaTheme="minorEastAsia" w:hAnsi="Arial" w:cs="Arial"/>
        </w:rPr>
        <w:t>10</w:t>
      </w:r>
      <w:r w:rsidRPr="003F6FA1">
        <w:rPr>
          <w:rFonts w:ascii="Arial" w:eastAsiaTheme="minorEastAsia" w:hAnsi="Arial" w:cs="Arial"/>
        </w:rPr>
        <w:t>.</w:t>
      </w:r>
      <w:r w:rsidR="0029144E" w:rsidRPr="003F6FA1">
        <w:rPr>
          <w:rFonts w:ascii="Arial" w:eastAsiaTheme="minorEastAsia" w:hAnsi="Arial" w:cs="Arial"/>
        </w:rPr>
        <w:t xml:space="preserve"> </w:t>
      </w:r>
      <w:r w:rsidR="0029144E" w:rsidRPr="003F6FA1">
        <w:rPr>
          <w:rFonts w:ascii="Arial" w:eastAsiaTheme="minorEastAsia" w:hAnsi="Arial" w:cs="Arial"/>
          <w:noProof/>
        </w:rPr>
        <w:t>Conditional predicted effect of northing on bathymetric depth ratio. Solid lines represent mean (median) prediction and ribbons the 95% confidence interval (quantile interval) for GAMs (random forests).</w:t>
      </w:r>
    </w:p>
    <w:p w14:paraId="433619B4" w14:textId="2BED2E17" w:rsidR="008A3BA9" w:rsidRPr="003F6FA1" w:rsidRDefault="008A3BA9" w:rsidP="008A3BA9">
      <w:pPr>
        <w:rPr>
          <w:rFonts w:ascii="Arial" w:eastAsiaTheme="minorEastAsia" w:hAnsi="Arial" w:cs="Arial"/>
          <w:i/>
          <w:iCs/>
        </w:rPr>
      </w:pPr>
      <w:r w:rsidRPr="003F6FA1">
        <w:rPr>
          <w:rFonts w:ascii="Arial" w:eastAsiaTheme="minorEastAsia" w:hAnsi="Arial" w:cs="Arial"/>
          <w:i/>
          <w:iCs/>
        </w:rPr>
        <w:t>Conclusions</w:t>
      </w:r>
    </w:p>
    <w:p w14:paraId="09C5254E" w14:textId="035088D3" w:rsidR="00636724" w:rsidRPr="003F6FA1" w:rsidRDefault="008A3BA9" w:rsidP="008A3BA9">
      <w:pPr>
        <w:rPr>
          <w:rFonts w:ascii="Arial" w:eastAsiaTheme="minorEastAsia" w:hAnsi="Arial" w:cs="Arial"/>
        </w:rPr>
      </w:pPr>
      <w:r w:rsidRPr="003F6FA1">
        <w:rPr>
          <w:rFonts w:ascii="Arial" w:eastAsiaTheme="minorEastAsia" w:hAnsi="Arial" w:cs="Arial"/>
        </w:rPr>
        <w:t xml:space="preserve">Selecting between </w:t>
      </w:r>
      <w:r w:rsidR="00B962C6" w:rsidRPr="003F6FA1">
        <w:rPr>
          <w:rFonts w:ascii="Arial" w:eastAsiaTheme="minorEastAsia" w:hAnsi="Arial" w:cs="Arial"/>
        </w:rPr>
        <w:t>traditional models, with explicit assumptions about underlying statistical distributions, and machine learning models, such as random forest,</w:t>
      </w:r>
      <w:r w:rsidRPr="003F6FA1">
        <w:rPr>
          <w:rFonts w:ascii="Arial" w:eastAsiaTheme="minorEastAsia" w:hAnsi="Arial" w:cs="Arial"/>
        </w:rPr>
        <w:t xml:space="preserve"> involves trade-offs between structural constraints and</w:t>
      </w:r>
      <w:r w:rsidR="00636724" w:rsidRPr="003F6FA1">
        <w:rPr>
          <w:rFonts w:ascii="Arial" w:eastAsiaTheme="minorEastAsia" w:hAnsi="Arial" w:cs="Arial"/>
        </w:rPr>
        <w:t xml:space="preserve"> model</w:t>
      </w:r>
      <w:r w:rsidRPr="003F6FA1">
        <w:rPr>
          <w:rFonts w:ascii="Arial" w:eastAsiaTheme="minorEastAsia" w:hAnsi="Arial" w:cs="Arial"/>
        </w:rPr>
        <w:t xml:space="preserve"> interpretability</w:t>
      </w:r>
      <w:r w:rsidR="00DB24FE" w:rsidRPr="003F6FA1">
        <w:rPr>
          <w:rFonts w:ascii="Arial" w:eastAsiaTheme="minorEastAsia" w:hAnsi="Arial" w:cs="Arial"/>
        </w:rPr>
        <w:t xml:space="preserve"> (James et al. 2017)</w:t>
      </w:r>
      <w:r w:rsidRPr="003F6FA1">
        <w:rPr>
          <w:rFonts w:ascii="Arial" w:eastAsiaTheme="minorEastAsia" w:hAnsi="Arial" w:cs="Arial"/>
        </w:rPr>
        <w:t>.</w:t>
      </w:r>
      <w:r w:rsidR="00636724" w:rsidRPr="003F6FA1">
        <w:rPr>
          <w:rFonts w:ascii="Arial" w:eastAsiaTheme="minorEastAsia" w:hAnsi="Arial" w:cs="Arial"/>
        </w:rPr>
        <w:t xml:space="preserve"> Evaluating the relative influence of individual covariates</w:t>
      </w:r>
      <w:r w:rsidRPr="003F6FA1">
        <w:rPr>
          <w:rFonts w:ascii="Arial" w:eastAsiaTheme="minorEastAsia" w:hAnsi="Arial" w:cs="Arial"/>
        </w:rPr>
        <w:t xml:space="preserve"> </w:t>
      </w:r>
      <w:r w:rsidR="00636724" w:rsidRPr="003F6FA1">
        <w:rPr>
          <w:rFonts w:ascii="Arial" w:eastAsiaTheme="minorEastAsia" w:hAnsi="Arial" w:cs="Arial"/>
        </w:rPr>
        <w:t xml:space="preserve">in </w:t>
      </w:r>
      <w:r w:rsidR="00B962C6" w:rsidRPr="003F6FA1">
        <w:rPr>
          <w:rFonts w:ascii="Arial" w:eastAsiaTheme="minorEastAsia" w:hAnsi="Arial" w:cs="Arial"/>
        </w:rPr>
        <w:t>traditional</w:t>
      </w:r>
      <w:r w:rsidR="00636724" w:rsidRPr="003F6FA1">
        <w:rPr>
          <w:rFonts w:ascii="Arial" w:eastAsiaTheme="minorEastAsia" w:hAnsi="Arial" w:cs="Arial"/>
        </w:rPr>
        <w:t xml:space="preserve"> models is </w:t>
      </w:r>
      <w:r w:rsidR="004D72D5" w:rsidRPr="003F6FA1">
        <w:rPr>
          <w:rFonts w:ascii="Arial" w:eastAsiaTheme="minorEastAsia" w:hAnsi="Arial" w:cs="Arial"/>
        </w:rPr>
        <w:t>relatively straightforward</w:t>
      </w:r>
      <w:r w:rsidR="00636724" w:rsidRPr="003F6FA1">
        <w:rPr>
          <w:rFonts w:ascii="Arial" w:eastAsiaTheme="minorEastAsia" w:hAnsi="Arial" w:cs="Arial"/>
        </w:rPr>
        <w:t xml:space="preserve"> </w:t>
      </w:r>
      <w:r w:rsidR="004D72D5" w:rsidRPr="003F6FA1">
        <w:rPr>
          <w:rFonts w:ascii="Arial" w:eastAsiaTheme="minorEastAsia" w:hAnsi="Arial" w:cs="Arial"/>
        </w:rPr>
        <w:t xml:space="preserve">via </w:t>
      </w:r>
      <w:r w:rsidR="00636724" w:rsidRPr="003F6FA1">
        <w:rPr>
          <w:rFonts w:ascii="Arial" w:eastAsiaTheme="minorEastAsia" w:hAnsi="Arial" w:cs="Arial"/>
        </w:rPr>
        <w:t>effect size</w:t>
      </w:r>
      <w:r w:rsidR="004D72D5" w:rsidRPr="003F6FA1">
        <w:rPr>
          <w:rFonts w:ascii="Arial" w:eastAsiaTheme="minorEastAsia" w:hAnsi="Arial" w:cs="Arial"/>
        </w:rPr>
        <w:t xml:space="preserve"> estimates</w:t>
      </w:r>
      <w:r w:rsidR="00636724" w:rsidRPr="003F6FA1">
        <w:rPr>
          <w:rFonts w:ascii="Arial" w:eastAsiaTheme="minorEastAsia" w:hAnsi="Arial" w:cs="Arial"/>
        </w:rPr>
        <w:t xml:space="preserve"> (though this does become challenging when many covariates are included</w:t>
      </w:r>
      <w:r w:rsidR="00773610">
        <w:rPr>
          <w:rFonts w:ascii="Arial" w:eastAsiaTheme="minorEastAsia" w:hAnsi="Arial" w:cs="Arial"/>
        </w:rPr>
        <w:t>, non-linear effects are estimated,</w:t>
      </w:r>
      <w:r w:rsidR="00636724" w:rsidRPr="003F6FA1">
        <w:rPr>
          <w:rFonts w:ascii="Arial" w:eastAsiaTheme="minorEastAsia" w:hAnsi="Arial" w:cs="Arial"/>
        </w:rPr>
        <w:t xml:space="preserve"> or non-normal response data are modeled). Conversely, </w:t>
      </w:r>
      <w:r w:rsidR="00C46056">
        <w:rPr>
          <w:rFonts w:ascii="Arial" w:eastAsiaTheme="minorEastAsia" w:hAnsi="Arial" w:cs="Arial"/>
        </w:rPr>
        <w:t>machine learning</w:t>
      </w:r>
      <w:r w:rsidR="00636724" w:rsidRPr="003F6FA1">
        <w:rPr>
          <w:rFonts w:ascii="Arial" w:eastAsiaTheme="minorEastAsia" w:hAnsi="Arial" w:cs="Arial"/>
        </w:rPr>
        <w:t xml:space="preserve"> </w:t>
      </w:r>
      <w:r w:rsidR="00C46056">
        <w:rPr>
          <w:rFonts w:ascii="Arial" w:eastAsiaTheme="minorEastAsia" w:hAnsi="Arial" w:cs="Arial"/>
        </w:rPr>
        <w:t>approaches</w:t>
      </w:r>
      <w:r w:rsidR="00636724" w:rsidRPr="003F6FA1">
        <w:rPr>
          <w:rFonts w:ascii="Arial" w:eastAsiaTheme="minorEastAsia" w:hAnsi="Arial" w:cs="Arial"/>
        </w:rPr>
        <w:t xml:space="preserve"> rely on </w:t>
      </w:r>
      <w:r w:rsidR="00EC38D2" w:rsidRPr="003F6FA1">
        <w:rPr>
          <w:rFonts w:ascii="Arial" w:eastAsiaTheme="minorEastAsia" w:hAnsi="Arial" w:cs="Arial"/>
        </w:rPr>
        <w:t>more opaque metrics (e.g.</w:t>
      </w:r>
      <w:r w:rsidR="00B962C6" w:rsidRPr="003F6FA1">
        <w:rPr>
          <w:rFonts w:ascii="Arial" w:eastAsiaTheme="minorEastAsia" w:hAnsi="Arial" w:cs="Arial"/>
        </w:rPr>
        <w:t>,</w:t>
      </w:r>
      <w:r w:rsidR="00EC38D2" w:rsidRPr="003F6FA1">
        <w:rPr>
          <w:rFonts w:ascii="Arial" w:eastAsiaTheme="minorEastAsia" w:hAnsi="Arial" w:cs="Arial"/>
        </w:rPr>
        <w:t xml:space="preserve"> relative importance) and conditional predictions</w:t>
      </w:r>
      <w:r w:rsidR="004D72D5" w:rsidRPr="003F6FA1">
        <w:rPr>
          <w:rFonts w:ascii="Arial" w:eastAsiaTheme="minorEastAsia" w:hAnsi="Arial" w:cs="Arial"/>
        </w:rPr>
        <w:t xml:space="preserve"> to evaluate the impact of covariates</w:t>
      </w:r>
      <w:r w:rsidR="00EC38D2" w:rsidRPr="003F6FA1">
        <w:rPr>
          <w:rFonts w:ascii="Arial" w:eastAsiaTheme="minorEastAsia" w:hAnsi="Arial" w:cs="Arial"/>
        </w:rPr>
        <w:t xml:space="preserve">. </w:t>
      </w:r>
    </w:p>
    <w:p w14:paraId="1A4ECFC2" w14:textId="27133591" w:rsidR="00F02E07" w:rsidRPr="003F6FA1" w:rsidRDefault="004D72D5" w:rsidP="008A3BA9">
      <w:pPr>
        <w:rPr>
          <w:rFonts w:ascii="Arial" w:eastAsiaTheme="minorEastAsia" w:hAnsi="Arial" w:cs="Arial"/>
        </w:rPr>
      </w:pPr>
      <w:r w:rsidRPr="003F6FA1">
        <w:rPr>
          <w:rFonts w:ascii="Arial" w:eastAsiaTheme="minorEastAsia" w:hAnsi="Arial" w:cs="Arial"/>
        </w:rPr>
        <w:t xml:space="preserve">Based on the above sensitivity analysis, </w:t>
      </w:r>
      <w:r w:rsidR="00EC38D2" w:rsidRPr="003F6FA1">
        <w:rPr>
          <w:rFonts w:ascii="Arial" w:eastAsiaTheme="minorEastAsia" w:hAnsi="Arial" w:cs="Arial"/>
        </w:rPr>
        <w:t xml:space="preserve">the gam_full model is not reliable due to </w:t>
      </w:r>
      <w:r w:rsidR="008A3BA9" w:rsidRPr="003F6FA1">
        <w:rPr>
          <w:rFonts w:ascii="Arial" w:eastAsiaTheme="minorEastAsia" w:hAnsi="Arial" w:cs="Arial"/>
        </w:rPr>
        <w:t xml:space="preserve">substantial </w:t>
      </w:r>
      <w:r w:rsidRPr="003F6FA1">
        <w:rPr>
          <w:rFonts w:ascii="Arial" w:eastAsiaTheme="minorEastAsia" w:hAnsi="Arial" w:cs="Arial"/>
        </w:rPr>
        <w:t xml:space="preserve">residual </w:t>
      </w:r>
      <w:r w:rsidR="008A3BA9" w:rsidRPr="003F6FA1">
        <w:rPr>
          <w:rFonts w:ascii="Arial" w:eastAsiaTheme="minorEastAsia" w:hAnsi="Arial" w:cs="Arial"/>
        </w:rPr>
        <w:t>spatial and temporal autocorrelation.</w:t>
      </w:r>
      <w:r w:rsidR="00EC38D2" w:rsidRPr="003F6FA1">
        <w:rPr>
          <w:rFonts w:ascii="Arial" w:eastAsiaTheme="minorEastAsia" w:hAnsi="Arial" w:cs="Arial"/>
        </w:rPr>
        <w:t xml:space="preserve"> Additionally, the gam_full model had the greatest out-of-sample predictive bias. </w:t>
      </w:r>
      <w:r w:rsidR="008A3BA9" w:rsidRPr="003F6FA1">
        <w:rPr>
          <w:rFonts w:ascii="Arial" w:eastAsiaTheme="minorEastAsia" w:hAnsi="Arial" w:cs="Arial"/>
        </w:rPr>
        <w:t xml:space="preserve">While the gam_bin model addresses these shortcomings, it requires substantial preprocessing of the data using relatively arbitrary thresholds (i.e. we used hourly means, but smaller or larger temporal bins may be just as defensible). </w:t>
      </w:r>
      <w:r w:rsidRPr="003F6FA1">
        <w:rPr>
          <w:rFonts w:ascii="Arial" w:eastAsiaTheme="minorEastAsia" w:hAnsi="Arial" w:cs="Arial"/>
        </w:rPr>
        <w:t>Aggregating</w:t>
      </w:r>
      <w:r w:rsidR="00EC38D2" w:rsidRPr="003F6FA1">
        <w:rPr>
          <w:rFonts w:ascii="Arial" w:eastAsiaTheme="minorEastAsia" w:hAnsi="Arial" w:cs="Arial"/>
        </w:rPr>
        <w:t xml:space="preserve"> subhourly observations into hourly means results in substantially less variability and, as a result, reduced uncertainty in predictions</w:t>
      </w:r>
      <w:r w:rsidR="00B53E42" w:rsidRPr="003F6FA1">
        <w:rPr>
          <w:rFonts w:ascii="Arial" w:eastAsiaTheme="minorEastAsia" w:hAnsi="Arial" w:cs="Arial"/>
        </w:rPr>
        <w:t>, which may be unrealistic</w:t>
      </w:r>
      <w:r w:rsidR="00EC38D2" w:rsidRPr="003F6FA1">
        <w:rPr>
          <w:rFonts w:ascii="Arial" w:eastAsiaTheme="minorEastAsia" w:hAnsi="Arial" w:cs="Arial"/>
        </w:rPr>
        <w:t xml:space="preserve">. </w:t>
      </w:r>
      <w:r w:rsidRPr="003F6FA1">
        <w:rPr>
          <w:rFonts w:ascii="Arial" w:eastAsiaTheme="minorEastAsia" w:hAnsi="Arial" w:cs="Arial"/>
        </w:rPr>
        <w:t xml:space="preserve">Finally, both GAM models displayed </w:t>
      </w:r>
      <w:r w:rsidR="00C63774">
        <w:rPr>
          <w:rFonts w:ascii="Arial" w:eastAsiaTheme="minorEastAsia" w:hAnsi="Arial" w:cs="Arial"/>
        </w:rPr>
        <w:t>evidence of overfitting in spatial effects</w:t>
      </w:r>
      <w:r w:rsidR="009F2814" w:rsidRPr="003F6FA1">
        <w:rPr>
          <w:rFonts w:ascii="Arial" w:eastAsiaTheme="minorEastAsia" w:hAnsi="Arial" w:cs="Arial"/>
        </w:rPr>
        <w:t xml:space="preserve">, which </w:t>
      </w:r>
      <w:r w:rsidR="00C46056">
        <w:rPr>
          <w:rFonts w:ascii="Arial" w:eastAsiaTheme="minorEastAsia" w:hAnsi="Arial" w:cs="Arial"/>
        </w:rPr>
        <w:t>may not realistically represent these latent spatial processes</w:t>
      </w:r>
      <w:r w:rsidRPr="003F6FA1">
        <w:rPr>
          <w:rFonts w:ascii="Arial" w:eastAsiaTheme="minorEastAsia" w:hAnsi="Arial" w:cs="Arial"/>
        </w:rPr>
        <w:t xml:space="preserve">. </w:t>
      </w:r>
    </w:p>
    <w:p w14:paraId="62771780" w14:textId="17A5050F" w:rsidR="00EC38D2" w:rsidRPr="003F6FA1" w:rsidRDefault="00B53E42" w:rsidP="00B962C6">
      <w:pPr>
        <w:rPr>
          <w:rFonts w:ascii="Arial" w:eastAsiaTheme="minorEastAsia" w:hAnsi="Arial" w:cs="Arial"/>
        </w:rPr>
      </w:pPr>
      <w:r w:rsidRPr="003F6FA1">
        <w:rPr>
          <w:rFonts w:ascii="Arial" w:eastAsiaTheme="minorEastAsia" w:hAnsi="Arial" w:cs="Arial"/>
        </w:rPr>
        <w:t xml:space="preserve">The random forest models gave qualitatively similar results </w:t>
      </w:r>
      <w:r w:rsidR="00E7443A" w:rsidRPr="003F6FA1">
        <w:rPr>
          <w:rFonts w:ascii="Arial" w:eastAsiaTheme="minorEastAsia" w:hAnsi="Arial" w:cs="Arial"/>
        </w:rPr>
        <w:t>to</w:t>
      </w:r>
      <w:r w:rsidRPr="003F6FA1">
        <w:rPr>
          <w:rFonts w:ascii="Arial" w:eastAsiaTheme="minorEastAsia" w:hAnsi="Arial" w:cs="Arial"/>
        </w:rPr>
        <w:t xml:space="preserve"> the gam_bin</w:t>
      </w:r>
      <w:r w:rsidR="00E7443A" w:rsidRPr="003F6FA1">
        <w:rPr>
          <w:rFonts w:ascii="Arial" w:eastAsiaTheme="minorEastAsia" w:hAnsi="Arial" w:cs="Arial"/>
        </w:rPr>
        <w:t xml:space="preserve"> model</w:t>
      </w:r>
      <w:r w:rsidR="004D72D5" w:rsidRPr="003F6FA1">
        <w:rPr>
          <w:rFonts w:ascii="Arial" w:eastAsiaTheme="minorEastAsia" w:hAnsi="Arial" w:cs="Arial"/>
        </w:rPr>
        <w:t xml:space="preserve"> (except for latent spatial effects) and had similarly low levels of spatial and temporal autocorrelation. </w:t>
      </w:r>
      <w:r w:rsidR="009F2814" w:rsidRPr="003F6FA1">
        <w:rPr>
          <w:rFonts w:ascii="Arial" w:eastAsiaTheme="minorEastAsia" w:hAnsi="Arial" w:cs="Arial"/>
        </w:rPr>
        <w:t>Additionally these models did not show extreme oscillations in latent spatial processes and their predictions are more robust to collinearity among covariates</w:t>
      </w:r>
      <w:r w:rsidR="00B67520" w:rsidRPr="003F6FA1">
        <w:rPr>
          <w:rFonts w:ascii="Arial" w:eastAsiaTheme="minorEastAsia" w:hAnsi="Arial" w:cs="Arial"/>
        </w:rPr>
        <w:t>, allowing us to consider the full suite of predictor variables without violating assumptions (e.g., high values of concurvity in GAMs associated with multicollinearity)</w:t>
      </w:r>
      <w:r w:rsidR="009F2814" w:rsidRPr="003F6FA1">
        <w:rPr>
          <w:rFonts w:ascii="Arial" w:eastAsiaTheme="minorEastAsia" w:hAnsi="Arial" w:cs="Arial"/>
        </w:rPr>
        <w:t>.</w:t>
      </w:r>
      <w:r w:rsidR="00773610">
        <w:rPr>
          <w:rFonts w:ascii="Arial" w:eastAsiaTheme="minorEastAsia" w:hAnsi="Arial" w:cs="Arial"/>
        </w:rPr>
        <w:t xml:space="preserve"> Finally, random forest models automatically account for non-linear additive effects among covariates, which allowed us to evaluate spatially varying effects. It is unlikely that either GAM would converge with these interactions included.</w:t>
      </w:r>
      <w:r w:rsidRPr="003F6FA1">
        <w:rPr>
          <w:rFonts w:ascii="Arial" w:eastAsiaTheme="minorEastAsia" w:hAnsi="Arial" w:cs="Arial"/>
        </w:rPr>
        <w:t xml:space="preserve"> </w:t>
      </w:r>
      <w:r w:rsidR="009F2814" w:rsidRPr="003F6FA1">
        <w:rPr>
          <w:rFonts w:ascii="Arial" w:eastAsiaTheme="minorEastAsia" w:hAnsi="Arial" w:cs="Arial"/>
        </w:rPr>
        <w:t xml:space="preserve">Since all three random forest models provided qualitatively similar results, the original model appears to adequately account for unbalanced sampling among individuals. </w:t>
      </w:r>
      <w:r w:rsidRPr="003F6FA1">
        <w:rPr>
          <w:rFonts w:ascii="Arial" w:eastAsiaTheme="minorEastAsia" w:hAnsi="Arial" w:cs="Arial"/>
        </w:rPr>
        <w:t xml:space="preserve">We tend to favor the original </w:t>
      </w:r>
      <w:r w:rsidRPr="003F6FA1">
        <w:rPr>
          <w:rFonts w:ascii="Arial" w:eastAsiaTheme="minorEastAsia" w:hAnsi="Arial" w:cs="Arial"/>
        </w:rPr>
        <w:lastRenderedPageBreak/>
        <w:t xml:space="preserve">random forest model, rather than either of the weighted options, </w:t>
      </w:r>
      <w:r w:rsidR="00E7443A" w:rsidRPr="003F6FA1">
        <w:rPr>
          <w:rFonts w:ascii="Arial" w:eastAsiaTheme="minorEastAsia" w:hAnsi="Arial" w:cs="Arial"/>
        </w:rPr>
        <w:t>because it does not require arbitrary decisions on how data should be weighted</w:t>
      </w:r>
      <w:r w:rsidR="00191FD9" w:rsidRPr="003F6FA1">
        <w:rPr>
          <w:rFonts w:ascii="Arial" w:eastAsiaTheme="minorEastAsia" w:hAnsi="Arial" w:cs="Arial"/>
        </w:rPr>
        <w:t>, which can strongly impact outcomes if mis-specified (</w:t>
      </w:r>
      <w:r w:rsidR="00DB24FE" w:rsidRPr="003F6FA1">
        <w:rPr>
          <w:rFonts w:ascii="Arial" w:eastAsiaTheme="minorEastAsia" w:hAnsi="Arial" w:cs="Arial"/>
        </w:rPr>
        <w:t>Cameron et al. 2022</w:t>
      </w:r>
      <w:r w:rsidR="00191FD9" w:rsidRPr="003F6FA1">
        <w:rPr>
          <w:rFonts w:ascii="Arial" w:eastAsiaTheme="minorEastAsia" w:hAnsi="Arial" w:cs="Arial"/>
        </w:rPr>
        <w:t>)</w:t>
      </w:r>
      <w:r w:rsidR="00B67520" w:rsidRPr="003F6FA1">
        <w:rPr>
          <w:rFonts w:ascii="Arial" w:eastAsiaTheme="minorEastAsia" w:hAnsi="Arial" w:cs="Arial"/>
        </w:rPr>
        <w:t>,</w:t>
      </w:r>
      <w:r w:rsidR="009F2814" w:rsidRPr="003F6FA1">
        <w:rPr>
          <w:rFonts w:ascii="Arial" w:eastAsiaTheme="minorEastAsia" w:hAnsi="Arial" w:cs="Arial"/>
        </w:rPr>
        <w:t xml:space="preserve"> and is</w:t>
      </w:r>
      <w:r w:rsidR="00B67520" w:rsidRPr="003F6FA1">
        <w:rPr>
          <w:rFonts w:ascii="Arial" w:eastAsiaTheme="minorEastAsia" w:hAnsi="Arial" w:cs="Arial"/>
        </w:rPr>
        <w:t xml:space="preserve"> a</w:t>
      </w:r>
      <w:r w:rsidR="009F2814" w:rsidRPr="003F6FA1">
        <w:rPr>
          <w:rFonts w:ascii="Arial" w:eastAsiaTheme="minorEastAsia" w:hAnsi="Arial" w:cs="Arial"/>
        </w:rPr>
        <w:t xml:space="preserve"> conservative option in terms of propagating uncertainty via within-individual variability</w:t>
      </w:r>
      <w:r w:rsidR="00E7443A" w:rsidRPr="003F6FA1">
        <w:rPr>
          <w:rFonts w:ascii="Arial" w:eastAsiaTheme="minorEastAsia" w:hAnsi="Arial" w:cs="Arial"/>
        </w:rPr>
        <w:t xml:space="preserve">. </w:t>
      </w:r>
    </w:p>
    <w:p w14:paraId="024E3A14" w14:textId="0E16C4AB" w:rsidR="00DB24FE" w:rsidRPr="003F6FA1" w:rsidRDefault="00DB24FE" w:rsidP="00B962C6">
      <w:pPr>
        <w:rPr>
          <w:rFonts w:ascii="Arial" w:eastAsiaTheme="minorEastAsia" w:hAnsi="Arial" w:cs="Arial"/>
        </w:rPr>
      </w:pPr>
    </w:p>
    <w:p w14:paraId="1A839ED4" w14:textId="38E8492F" w:rsidR="00DB24FE" w:rsidRPr="003F6FA1" w:rsidRDefault="00DB24FE" w:rsidP="00B962C6">
      <w:pPr>
        <w:rPr>
          <w:rFonts w:ascii="Arial" w:eastAsiaTheme="minorEastAsia" w:hAnsi="Arial" w:cs="Arial"/>
          <w:i/>
          <w:iCs/>
        </w:rPr>
      </w:pPr>
      <w:r w:rsidRPr="003F6FA1">
        <w:rPr>
          <w:rFonts w:ascii="Arial" w:eastAsiaTheme="minorEastAsia" w:hAnsi="Arial" w:cs="Arial"/>
          <w:i/>
          <w:iCs/>
        </w:rPr>
        <w:t>Literature Cited</w:t>
      </w:r>
    </w:p>
    <w:p w14:paraId="46D0234B" w14:textId="308805AA" w:rsidR="00DB24FE" w:rsidRPr="003F6FA1" w:rsidRDefault="00DB24FE" w:rsidP="00CA5808">
      <w:pPr>
        <w:autoSpaceDE w:val="0"/>
        <w:autoSpaceDN w:val="0"/>
        <w:adjustRightInd w:val="0"/>
        <w:spacing w:before="120" w:after="0" w:line="240" w:lineRule="auto"/>
        <w:rPr>
          <w:rFonts w:ascii="Arial" w:eastAsia="LinLibertineT" w:hAnsi="Arial" w:cs="Arial"/>
          <w:color w:val="000000"/>
        </w:rPr>
      </w:pPr>
      <w:r w:rsidRPr="003F6FA1">
        <w:rPr>
          <w:rFonts w:ascii="Arial" w:eastAsia="LinLibertineT" w:hAnsi="Arial" w:cs="Arial"/>
          <w:color w:val="000000"/>
        </w:rPr>
        <w:t>Cameron</w:t>
      </w:r>
      <w:r w:rsidR="00944E88" w:rsidRPr="003F6FA1">
        <w:rPr>
          <w:rFonts w:ascii="Arial" w:eastAsia="LinLibertineT" w:hAnsi="Arial" w:cs="Arial"/>
          <w:color w:val="000000"/>
        </w:rPr>
        <w:t xml:space="preserve"> D, Hartig F, Minnuno F, Oberpriller J, Reineking B, Van Oijen M, Dietze M. Issues in calibrating models with multiple unbalanced constraints: the significance of systematic model and data errors. 2022. Meth Ecol Evol;13(12)2757-2770.</w:t>
      </w:r>
    </w:p>
    <w:p w14:paraId="265B392C" w14:textId="288498E7" w:rsidR="00DB24FE" w:rsidRPr="003F6FA1" w:rsidRDefault="00DB24FE" w:rsidP="00CA5808">
      <w:pPr>
        <w:autoSpaceDE w:val="0"/>
        <w:autoSpaceDN w:val="0"/>
        <w:adjustRightInd w:val="0"/>
        <w:spacing w:before="120" w:after="0" w:line="240" w:lineRule="auto"/>
        <w:rPr>
          <w:rFonts w:ascii="Arial" w:eastAsia="LinLibertineT" w:hAnsi="Arial" w:cs="Arial"/>
          <w:color w:val="000000"/>
        </w:rPr>
      </w:pPr>
      <w:r w:rsidRPr="003F6FA1">
        <w:rPr>
          <w:rFonts w:ascii="Arial" w:eastAsia="LinLibertineT" w:hAnsi="Arial" w:cs="Arial"/>
          <w:color w:val="000000"/>
        </w:rPr>
        <w:t>James</w:t>
      </w:r>
      <w:r w:rsidR="00944E88" w:rsidRPr="003F6FA1">
        <w:rPr>
          <w:rFonts w:ascii="Arial" w:eastAsia="LinLibertineT" w:hAnsi="Arial" w:cs="Arial"/>
          <w:color w:val="000000"/>
        </w:rPr>
        <w:t xml:space="preserve"> G, Witten D, Hastie T, Tibshirani R. An Introduction to Statistical Learning with Applications in R. 2017. Spring Science and Business Media.</w:t>
      </w:r>
    </w:p>
    <w:p w14:paraId="2D57D6C3" w14:textId="48884661" w:rsidR="00DB24FE" w:rsidRPr="003F6FA1" w:rsidRDefault="00DB24FE" w:rsidP="00CA5808">
      <w:pPr>
        <w:autoSpaceDE w:val="0"/>
        <w:autoSpaceDN w:val="0"/>
        <w:adjustRightInd w:val="0"/>
        <w:spacing w:before="120" w:after="0" w:line="240" w:lineRule="auto"/>
        <w:rPr>
          <w:rFonts w:ascii="Arial" w:eastAsia="LinLibertineT" w:hAnsi="Arial" w:cs="Arial"/>
          <w:color w:val="000000"/>
        </w:rPr>
      </w:pPr>
      <w:r w:rsidRPr="003F6FA1">
        <w:rPr>
          <w:rFonts w:ascii="Arial" w:eastAsia="LinLibertineT" w:hAnsi="Arial" w:cs="Arial"/>
          <w:color w:val="000000"/>
        </w:rPr>
        <w:t>Moran</w:t>
      </w:r>
      <w:r w:rsidR="00944E88" w:rsidRPr="003F6FA1">
        <w:rPr>
          <w:rFonts w:ascii="Arial" w:eastAsia="LinLibertineT" w:hAnsi="Arial" w:cs="Arial"/>
          <w:color w:val="000000"/>
        </w:rPr>
        <w:t xml:space="preserve"> P. A test for the serial independence of residuals. 1950. Biometrika;37-178-181.</w:t>
      </w:r>
    </w:p>
    <w:p w14:paraId="6AF0CD22" w14:textId="18EEFE37" w:rsidR="00DB24FE" w:rsidRPr="003F6FA1" w:rsidRDefault="00DB24FE" w:rsidP="00CA5808">
      <w:pPr>
        <w:autoSpaceDE w:val="0"/>
        <w:autoSpaceDN w:val="0"/>
        <w:adjustRightInd w:val="0"/>
        <w:spacing w:before="120" w:after="0" w:line="240" w:lineRule="auto"/>
        <w:rPr>
          <w:rFonts w:ascii="Arial" w:eastAsia="LinLibertineT" w:hAnsi="Arial" w:cs="Arial"/>
          <w:color w:val="000000"/>
        </w:rPr>
      </w:pPr>
      <w:r w:rsidRPr="003F6FA1">
        <w:rPr>
          <w:rFonts w:ascii="Arial" w:eastAsia="LinLibertineT" w:hAnsi="Arial" w:cs="Arial"/>
          <w:color w:val="000000"/>
        </w:rPr>
        <w:t>Thum</w:t>
      </w:r>
      <w:r w:rsidR="00944E88" w:rsidRPr="003F6FA1">
        <w:rPr>
          <w:rFonts w:ascii="Arial" w:eastAsia="LinLibertineT" w:hAnsi="Arial" w:cs="Arial"/>
          <w:color w:val="000000"/>
        </w:rPr>
        <w:t xml:space="preserve"> T, MacBean N, Peylin P, Bacour C, Santaren D, Longdoz B, Loustau D, Ciais P. The potential benefit of using forest biomass data in addition to carbon and water flux measurements to constrain ecosystem model parameters: Case studies at two temperate forest sites. 2017. Ag For Met;234:48-65.</w:t>
      </w:r>
    </w:p>
    <w:p w14:paraId="4DA78C12" w14:textId="46B2CE27" w:rsidR="00DB24FE" w:rsidRPr="003F6FA1" w:rsidRDefault="00DB24FE" w:rsidP="00CA5808">
      <w:pPr>
        <w:autoSpaceDE w:val="0"/>
        <w:autoSpaceDN w:val="0"/>
        <w:adjustRightInd w:val="0"/>
        <w:spacing w:before="120" w:after="0" w:line="240" w:lineRule="auto"/>
        <w:rPr>
          <w:rFonts w:ascii="Arial" w:hAnsi="Arial" w:cs="Arial"/>
          <w:color w:val="000000"/>
          <w:shd w:val="clear" w:color="auto" w:fill="FFFFFF"/>
        </w:rPr>
      </w:pPr>
      <w:r w:rsidRPr="003F6FA1">
        <w:rPr>
          <w:rFonts w:ascii="Arial" w:eastAsia="LinLibertineT" w:hAnsi="Arial" w:cs="Arial"/>
          <w:color w:val="000000"/>
        </w:rPr>
        <w:t>Wood</w:t>
      </w:r>
      <w:r w:rsidR="00944E88" w:rsidRPr="003F6FA1">
        <w:rPr>
          <w:rFonts w:ascii="Arial" w:eastAsia="LinLibertineT" w:hAnsi="Arial" w:cs="Arial"/>
          <w:color w:val="000000"/>
        </w:rPr>
        <w:t xml:space="preserve"> SN. </w:t>
      </w:r>
      <w:r w:rsidR="00944E88" w:rsidRPr="003F6FA1">
        <w:rPr>
          <w:rFonts w:ascii="Arial" w:hAnsi="Arial" w:cs="Arial"/>
          <w:color w:val="000000"/>
          <w:shd w:val="clear" w:color="auto" w:fill="FFFFFF"/>
        </w:rPr>
        <w:t>Fast stable restricted maximum likelihood and marginal likelihood estimation of semiparametric generalized linear models. 2011. J. Roy Stat Soc;73(1):3-36.</w:t>
      </w:r>
    </w:p>
    <w:p w14:paraId="549B8F59" w14:textId="0693862D" w:rsidR="00944E88" w:rsidRPr="003F6FA1" w:rsidRDefault="00944E88" w:rsidP="00CA5808">
      <w:pPr>
        <w:autoSpaceDE w:val="0"/>
        <w:autoSpaceDN w:val="0"/>
        <w:adjustRightInd w:val="0"/>
        <w:spacing w:before="120" w:after="0" w:line="240" w:lineRule="auto"/>
        <w:rPr>
          <w:rFonts w:ascii="Arial" w:eastAsia="LinLibertineT" w:hAnsi="Arial" w:cs="Arial"/>
          <w:color w:val="000000"/>
        </w:rPr>
      </w:pPr>
      <w:r w:rsidRPr="00944E88">
        <w:rPr>
          <w:rFonts w:ascii="Arial" w:eastAsia="LinLibertineT" w:hAnsi="Arial" w:cs="Arial"/>
          <w:color w:val="000000"/>
        </w:rPr>
        <w:t xml:space="preserve">Wood SN. </w:t>
      </w:r>
      <w:r w:rsidRPr="003F6FA1">
        <w:rPr>
          <w:rFonts w:ascii="Arial" w:eastAsia="LinLibertineT" w:hAnsi="Arial" w:cs="Arial"/>
          <w:color w:val="000000"/>
        </w:rPr>
        <w:t>Generalized Additive Models: An Introduction with R. 2017. Chapman and Hall.</w:t>
      </w:r>
    </w:p>
    <w:p w14:paraId="424C4F3D" w14:textId="60E46F0E" w:rsidR="00DB24FE" w:rsidRPr="003F6FA1" w:rsidRDefault="00DB24FE" w:rsidP="004758E7">
      <w:pPr>
        <w:autoSpaceDE w:val="0"/>
        <w:autoSpaceDN w:val="0"/>
        <w:adjustRightInd w:val="0"/>
        <w:spacing w:before="120" w:after="0" w:line="240" w:lineRule="auto"/>
        <w:rPr>
          <w:rFonts w:ascii="Arial" w:eastAsiaTheme="minorEastAsia" w:hAnsi="Arial" w:cs="Arial"/>
        </w:rPr>
      </w:pPr>
      <w:r w:rsidRPr="003F6FA1">
        <w:rPr>
          <w:rFonts w:ascii="Arial" w:eastAsia="LinLibertineT" w:hAnsi="Arial" w:cs="Arial"/>
          <w:color w:val="000000"/>
        </w:rPr>
        <w:t>Wright MN, Ziegler A. Ranger: A fast implementation of random</w:t>
      </w:r>
      <w:r w:rsidR="00CA5808">
        <w:rPr>
          <w:rFonts w:ascii="Arial" w:eastAsia="LinLibertineT" w:hAnsi="Arial" w:cs="Arial"/>
          <w:color w:val="000000"/>
        </w:rPr>
        <w:t xml:space="preserve"> </w:t>
      </w:r>
      <w:r w:rsidRPr="003F6FA1">
        <w:rPr>
          <w:rFonts w:ascii="Arial" w:eastAsia="LinLibertineT" w:hAnsi="Arial" w:cs="Arial"/>
          <w:color w:val="000000"/>
        </w:rPr>
        <w:t>forests for high</w:t>
      </w:r>
      <w:r w:rsidR="004758E7">
        <w:rPr>
          <w:rFonts w:ascii="Arial" w:eastAsia="LinLibertineT" w:hAnsi="Arial" w:cs="Arial"/>
          <w:color w:val="000000"/>
        </w:rPr>
        <w:t xml:space="preserve"> </w:t>
      </w:r>
      <w:r w:rsidRPr="003F6FA1">
        <w:rPr>
          <w:rFonts w:ascii="Arial" w:eastAsia="LinLibertineT" w:hAnsi="Arial" w:cs="Arial"/>
          <w:color w:val="000000"/>
        </w:rPr>
        <w:t>dimensional data in C++ and R. 2017. J Stat Soft;77(1):1-17.</w:t>
      </w:r>
    </w:p>
    <w:sectPr w:rsidR="00DB24FE" w:rsidRPr="003F6F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inLibertine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1F3"/>
    <w:rsid w:val="000344C7"/>
    <w:rsid w:val="00045477"/>
    <w:rsid w:val="00064824"/>
    <w:rsid w:val="00130B32"/>
    <w:rsid w:val="001626B4"/>
    <w:rsid w:val="00191FD9"/>
    <w:rsid w:val="001B7324"/>
    <w:rsid w:val="001C6725"/>
    <w:rsid w:val="001D54B4"/>
    <w:rsid w:val="00205F57"/>
    <w:rsid w:val="00235FAD"/>
    <w:rsid w:val="0029144E"/>
    <w:rsid w:val="0035037A"/>
    <w:rsid w:val="003566E0"/>
    <w:rsid w:val="0036007B"/>
    <w:rsid w:val="003612D4"/>
    <w:rsid w:val="003F6FA1"/>
    <w:rsid w:val="0045579A"/>
    <w:rsid w:val="00456B19"/>
    <w:rsid w:val="00473D85"/>
    <w:rsid w:val="004758E7"/>
    <w:rsid w:val="004D72D5"/>
    <w:rsid w:val="00542237"/>
    <w:rsid w:val="00556897"/>
    <w:rsid w:val="005B22E1"/>
    <w:rsid w:val="005C6D1C"/>
    <w:rsid w:val="005D6608"/>
    <w:rsid w:val="00636724"/>
    <w:rsid w:val="00677D5C"/>
    <w:rsid w:val="006D7AD6"/>
    <w:rsid w:val="00702852"/>
    <w:rsid w:val="00721BCD"/>
    <w:rsid w:val="00744218"/>
    <w:rsid w:val="0074523A"/>
    <w:rsid w:val="00750944"/>
    <w:rsid w:val="00762FAD"/>
    <w:rsid w:val="00773610"/>
    <w:rsid w:val="007D0AF3"/>
    <w:rsid w:val="008074EC"/>
    <w:rsid w:val="00850820"/>
    <w:rsid w:val="00874018"/>
    <w:rsid w:val="008773B4"/>
    <w:rsid w:val="008A3BA9"/>
    <w:rsid w:val="00931C60"/>
    <w:rsid w:val="00944E88"/>
    <w:rsid w:val="009C341F"/>
    <w:rsid w:val="009D6C33"/>
    <w:rsid w:val="009F2814"/>
    <w:rsid w:val="00A06AD1"/>
    <w:rsid w:val="00A35C75"/>
    <w:rsid w:val="00A57E78"/>
    <w:rsid w:val="00A85DBE"/>
    <w:rsid w:val="00AD51F3"/>
    <w:rsid w:val="00B06FA3"/>
    <w:rsid w:val="00B53E42"/>
    <w:rsid w:val="00B540CC"/>
    <w:rsid w:val="00B67520"/>
    <w:rsid w:val="00B70407"/>
    <w:rsid w:val="00B962C6"/>
    <w:rsid w:val="00BB5ED2"/>
    <w:rsid w:val="00C46056"/>
    <w:rsid w:val="00C63774"/>
    <w:rsid w:val="00CA5808"/>
    <w:rsid w:val="00CC7D3D"/>
    <w:rsid w:val="00CE54B6"/>
    <w:rsid w:val="00D06545"/>
    <w:rsid w:val="00D41AF5"/>
    <w:rsid w:val="00DB24FE"/>
    <w:rsid w:val="00DB5BB7"/>
    <w:rsid w:val="00E01348"/>
    <w:rsid w:val="00E642D5"/>
    <w:rsid w:val="00E65878"/>
    <w:rsid w:val="00E7443A"/>
    <w:rsid w:val="00EA3585"/>
    <w:rsid w:val="00EC38D2"/>
    <w:rsid w:val="00F02E07"/>
    <w:rsid w:val="00F22C60"/>
    <w:rsid w:val="00F43F7B"/>
    <w:rsid w:val="00F8283B"/>
    <w:rsid w:val="00F83C42"/>
    <w:rsid w:val="00FA20F8"/>
    <w:rsid w:val="00FA252A"/>
    <w:rsid w:val="00FD5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C669B"/>
  <w15:chartTrackingRefBased/>
  <w15:docId w15:val="{58E505F9-636D-4EB6-BCF7-494A42E69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BA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5ED2"/>
    <w:rPr>
      <w:color w:val="808080"/>
    </w:rPr>
  </w:style>
  <w:style w:type="character" w:styleId="CommentReference">
    <w:name w:val="annotation reference"/>
    <w:basedOn w:val="DefaultParagraphFont"/>
    <w:uiPriority w:val="99"/>
    <w:semiHidden/>
    <w:unhideWhenUsed/>
    <w:rsid w:val="005D6608"/>
    <w:rPr>
      <w:sz w:val="16"/>
      <w:szCs w:val="16"/>
    </w:rPr>
  </w:style>
  <w:style w:type="paragraph" w:styleId="CommentText">
    <w:name w:val="annotation text"/>
    <w:basedOn w:val="Normal"/>
    <w:link w:val="CommentTextChar"/>
    <w:uiPriority w:val="99"/>
    <w:unhideWhenUsed/>
    <w:rsid w:val="005D6608"/>
    <w:pPr>
      <w:spacing w:line="240" w:lineRule="auto"/>
    </w:pPr>
    <w:rPr>
      <w:sz w:val="20"/>
      <w:szCs w:val="20"/>
    </w:rPr>
  </w:style>
  <w:style w:type="character" w:customStyle="1" w:styleId="CommentTextChar">
    <w:name w:val="Comment Text Char"/>
    <w:basedOn w:val="DefaultParagraphFont"/>
    <w:link w:val="CommentText"/>
    <w:uiPriority w:val="99"/>
    <w:rsid w:val="005D6608"/>
    <w:rPr>
      <w:sz w:val="20"/>
      <w:szCs w:val="20"/>
    </w:rPr>
  </w:style>
  <w:style w:type="paragraph" w:styleId="CommentSubject">
    <w:name w:val="annotation subject"/>
    <w:basedOn w:val="CommentText"/>
    <w:next w:val="CommentText"/>
    <w:link w:val="CommentSubjectChar"/>
    <w:uiPriority w:val="99"/>
    <w:semiHidden/>
    <w:unhideWhenUsed/>
    <w:rsid w:val="005D6608"/>
    <w:rPr>
      <w:b/>
      <w:bCs/>
    </w:rPr>
  </w:style>
  <w:style w:type="character" w:customStyle="1" w:styleId="CommentSubjectChar">
    <w:name w:val="Comment Subject Char"/>
    <w:basedOn w:val="CommentTextChar"/>
    <w:link w:val="CommentSubject"/>
    <w:uiPriority w:val="99"/>
    <w:semiHidden/>
    <w:rsid w:val="005D6608"/>
    <w:rPr>
      <w:b/>
      <w:bCs/>
      <w:sz w:val="20"/>
      <w:szCs w:val="20"/>
    </w:rPr>
  </w:style>
  <w:style w:type="paragraph" w:styleId="Revision">
    <w:name w:val="Revision"/>
    <w:hidden/>
    <w:uiPriority w:val="99"/>
    <w:semiHidden/>
    <w:rsid w:val="00045477"/>
    <w:pPr>
      <w:spacing w:after="0" w:line="240" w:lineRule="auto"/>
    </w:pPr>
  </w:style>
  <w:style w:type="table" w:styleId="TableGrid">
    <w:name w:val="Table Grid"/>
    <w:basedOn w:val="TableNormal"/>
    <w:uiPriority w:val="39"/>
    <w:rsid w:val="00034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2471</Words>
  <Characters>14088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Freshwater, Cameron</dc:creator>
  <cp:keywords/>
  <dc:description/>
  <cp:lastModifiedBy>Freshwater, Cameron</cp:lastModifiedBy>
  <cp:revision>5</cp:revision>
  <dcterms:created xsi:type="dcterms:W3CDTF">2024-02-23T16:44:00Z</dcterms:created>
  <dcterms:modified xsi:type="dcterms:W3CDTF">2024-02-23T17:26:00Z</dcterms:modified>
</cp:coreProperties>
</file>