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3A05A" w14:textId="7B3F9600" w:rsidR="008010A3" w:rsidRPr="00772D75" w:rsidRDefault="008010A3" w:rsidP="008010A3">
      <w:pPr>
        <w:pStyle w:val="Heading1"/>
        <w:rPr>
          <w:sz w:val="20"/>
          <w:szCs w:val="20"/>
          <w:lang w:val="en-GB"/>
        </w:rPr>
      </w:pPr>
      <w:r w:rsidRPr="00772D75">
        <w:rPr>
          <w:sz w:val="20"/>
          <w:szCs w:val="20"/>
          <w:lang w:val="en-GB"/>
        </w:rPr>
        <w:t>Appendi</w:t>
      </w:r>
      <w:r>
        <w:rPr>
          <w:sz w:val="20"/>
          <w:szCs w:val="20"/>
          <w:lang w:val="en-GB"/>
        </w:rPr>
        <w:t xml:space="preserve">x </w:t>
      </w:r>
      <w:r w:rsidR="00842D5F">
        <w:rPr>
          <w:sz w:val="20"/>
          <w:szCs w:val="20"/>
          <w:lang w:val="en-GB"/>
        </w:rPr>
        <w:t>2</w:t>
      </w:r>
      <w:r>
        <w:rPr>
          <w:sz w:val="20"/>
          <w:szCs w:val="20"/>
          <w:lang w:val="en-GB"/>
        </w:rPr>
        <w:t>: Step length and turning angle distribution</w:t>
      </w:r>
    </w:p>
    <w:p w14:paraId="45CB2F2B" w14:textId="1BA315AA" w:rsidR="008010A3" w:rsidRPr="008010A3" w:rsidRDefault="008010A3" w:rsidP="008010A3">
      <w:pPr>
        <w:pStyle w:val="BodyText"/>
        <w:spacing w:line="360" w:lineRule="auto"/>
        <w:jc w:val="left"/>
        <w:rPr>
          <w:rFonts w:ascii="Arial" w:hAnsi="Arial" w:cs="Arial"/>
          <w:color w:val="000000"/>
          <w:lang w:val="en-GB"/>
        </w:rPr>
      </w:pPr>
      <w:r w:rsidRPr="008010A3">
        <w:rPr>
          <w:rFonts w:ascii="Arial" w:hAnsi="Arial" w:cs="Arial"/>
          <w:color w:val="000000"/>
          <w:lang w:val="en-GB"/>
        </w:rPr>
        <w:t xml:space="preserve">Our Hidden Markov Model (HMM) estimated two distinct behavioral states based on the distribution of step lengths and turning angles. Faster step lengths and more direct movement were labeled as “active”, and slower movements (lower step lengths) with tortuous movements (higher turning angles bins) were labeled as “resting”. </w:t>
      </w:r>
      <w:r w:rsidRPr="008010A3">
        <w:rPr>
          <w:rFonts w:ascii="Arial" w:hAnsi="Arial" w:cs="Arial"/>
          <w:lang w:val="en-GB"/>
        </w:rPr>
        <w:t>Behavioral states were identified for each giant anteater (41 individuals), and we present an example for two individuals (Alexander and Annie)</w:t>
      </w:r>
      <w:r w:rsidRPr="008010A3">
        <w:rPr>
          <w:rFonts w:ascii="Arial" w:hAnsi="Arial" w:cs="Arial"/>
          <w:color w:val="000000"/>
          <w:lang w:val="en-GB"/>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8010A3" w:rsidRPr="00772D75" w14:paraId="2EF63599" w14:textId="77777777" w:rsidTr="003E425C">
        <w:trPr>
          <w:cnfStyle w:val="100000000000" w:firstRow="1" w:lastRow="0" w:firstColumn="0" w:lastColumn="0" w:oddVBand="0" w:evenVBand="0" w:oddHBand="0" w:evenHBand="0" w:firstRowFirstColumn="0" w:firstRowLastColumn="0" w:lastRowFirstColumn="0" w:lastRowLastColumn="0"/>
        </w:trPr>
        <w:tc>
          <w:tcPr>
            <w:tcW w:w="5000" w:type="pct"/>
          </w:tcPr>
          <w:p w14:paraId="1EDD6847" w14:textId="77777777" w:rsidR="008010A3" w:rsidRPr="00772D75" w:rsidRDefault="008010A3" w:rsidP="003E425C">
            <w:pPr>
              <w:pStyle w:val="Mdia"/>
            </w:pPr>
            <w:r w:rsidRPr="00772D75">
              <w:rPr>
                <w:noProof/>
              </w:rPr>
              <w:drawing>
                <wp:inline distT="0" distB="0" distL="0" distR="0" wp14:anchorId="232335BF" wp14:editId="679340F1">
                  <wp:extent cx="4991100" cy="2803883"/>
                  <wp:effectExtent l="0" t="0" r="0" b="0"/>
                  <wp:docPr id="900139794" name="Picture 2" descr="A graph of different ang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139794" name="Picture 2" descr="A graph of different angles&#10;&#10;Description automatically generated with medium confidenc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001629" cy="2809798"/>
                          </a:xfrm>
                          <a:prstGeom prst="rect">
                            <a:avLst/>
                          </a:prstGeom>
                          <a:noFill/>
                          <a:ln>
                            <a:noFill/>
                          </a:ln>
                        </pic:spPr>
                      </pic:pic>
                    </a:graphicData>
                  </a:graphic>
                </wp:inline>
              </w:drawing>
            </w:r>
          </w:p>
        </w:tc>
      </w:tr>
      <w:tr w:rsidR="008010A3" w:rsidRPr="00772D75" w14:paraId="759B4E77" w14:textId="77777777" w:rsidTr="003E425C">
        <w:tc>
          <w:tcPr>
            <w:tcW w:w="5000" w:type="pct"/>
          </w:tcPr>
          <w:p w14:paraId="36730533" w14:textId="77777777" w:rsidR="008010A3" w:rsidRPr="00772D75" w:rsidRDefault="008010A3" w:rsidP="003E425C">
            <w:pPr>
              <w:pStyle w:val="Mdia"/>
            </w:pPr>
            <w:r w:rsidRPr="00772D75">
              <w:rPr>
                <w:noProof/>
              </w:rPr>
              <w:drawing>
                <wp:inline distT="0" distB="0" distL="0" distR="0" wp14:anchorId="3E1EF48F" wp14:editId="5A82D0DB">
                  <wp:extent cx="4857750" cy="2728971"/>
                  <wp:effectExtent l="0" t="0" r="0" b="0"/>
                  <wp:docPr id="699980120" name="Picture 5" descr="A graph of different ang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980120" name="Picture 5" descr="A graph of different angles&#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74083" cy="2738146"/>
                          </a:xfrm>
                          <a:prstGeom prst="rect">
                            <a:avLst/>
                          </a:prstGeom>
                          <a:noFill/>
                          <a:ln>
                            <a:noFill/>
                          </a:ln>
                        </pic:spPr>
                      </pic:pic>
                    </a:graphicData>
                  </a:graphic>
                </wp:inline>
              </w:drawing>
            </w:r>
          </w:p>
        </w:tc>
      </w:tr>
      <w:tr w:rsidR="008010A3" w:rsidRPr="00772D75" w14:paraId="38334D24" w14:textId="77777777" w:rsidTr="003E425C">
        <w:tc>
          <w:tcPr>
            <w:tcW w:w="5000" w:type="pct"/>
          </w:tcPr>
          <w:p w14:paraId="621E1C5F" w14:textId="77777777" w:rsidR="008010A3" w:rsidRPr="00C56FDE" w:rsidRDefault="008010A3" w:rsidP="003E425C">
            <w:pPr>
              <w:pStyle w:val="Caption"/>
              <w:jc w:val="left"/>
              <w:rPr>
                <w:b w:val="0"/>
                <w:bCs w:val="0"/>
              </w:rPr>
            </w:pPr>
            <w:r w:rsidRPr="00772D75">
              <w:rPr>
                <w:rFonts w:ascii="Arial" w:hAnsi="Arial" w:cs="Arial"/>
                <w:b w:val="0"/>
                <w:bCs w:val="0"/>
              </w:rPr>
              <w:t xml:space="preserve">Figure A.1. Example of </w:t>
            </w:r>
            <w:r>
              <w:rPr>
                <w:rFonts w:ascii="Arial" w:hAnsi="Arial" w:cs="Arial"/>
                <w:b w:val="0"/>
                <w:bCs w:val="0"/>
              </w:rPr>
              <w:t>behavior</w:t>
            </w:r>
            <w:r w:rsidRPr="00772D75">
              <w:rPr>
                <w:rFonts w:ascii="Arial" w:hAnsi="Arial" w:cs="Arial"/>
                <w:b w:val="0"/>
                <w:bCs w:val="0"/>
              </w:rPr>
              <w:t>al state distribution for two individuals from HHM. Step length and turning angles were discretized in bins. Step lengths with higher bin values indicate faster movements, whereas higher bins for turning angles indicate more tortuous movement. Step length and turning angles were provided by GPS device.</w:t>
            </w:r>
          </w:p>
        </w:tc>
      </w:tr>
    </w:tbl>
    <w:p w14:paraId="692D23D6" w14:textId="77777777" w:rsidR="00F90590" w:rsidRDefault="00F90590" w:rsidP="008010A3"/>
    <w:sectPr w:rsidR="00F90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0A3"/>
    <w:rsid w:val="000214BF"/>
    <w:rsid w:val="0010045A"/>
    <w:rsid w:val="00165E70"/>
    <w:rsid w:val="003F378F"/>
    <w:rsid w:val="008010A3"/>
    <w:rsid w:val="00842D5F"/>
    <w:rsid w:val="00BD54B0"/>
    <w:rsid w:val="00F90590"/>
    <w:rsid w:val="00FE6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2B567E"/>
  <w15:chartTrackingRefBased/>
  <w15:docId w15:val="{0AF0EACC-4FF3-434C-AACE-BA292DB7D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8010A3"/>
    <w:pPr>
      <w:spacing w:after="0" w:line="240" w:lineRule="atLeast"/>
    </w:pPr>
    <w:rPr>
      <w:rFonts w:asciiTheme="majorHAnsi" w:hAnsiTheme="majorHAnsi"/>
      <w:kern w:val="0"/>
      <w:sz w:val="24"/>
      <w:szCs w:val="24"/>
    </w:rPr>
  </w:style>
  <w:style w:type="paragraph" w:styleId="Heading1">
    <w:name w:val="heading 1"/>
    <w:basedOn w:val="Normal"/>
    <w:next w:val="Normal"/>
    <w:link w:val="Heading1Char"/>
    <w:uiPriority w:val="1"/>
    <w:qFormat/>
    <w:rsid w:val="008010A3"/>
    <w:pPr>
      <w:keepNext/>
      <w:keepLines/>
      <w:spacing w:before="360" w:after="80"/>
      <w:outlineLvl w:val="0"/>
    </w:pPr>
    <w:rPr>
      <w:rFonts w:eastAsiaTheme="majorEastAsia" w:cstheme="majorBidi"/>
      <w:color w:val="0F4761" w:themeColor="accent1" w:themeShade="BF"/>
      <w:sz w:val="40"/>
      <w:szCs w:val="40"/>
    </w:rPr>
  </w:style>
  <w:style w:type="paragraph" w:styleId="Heading2">
    <w:name w:val="heading 2"/>
    <w:basedOn w:val="Normal"/>
    <w:next w:val="Normal"/>
    <w:link w:val="Heading2Char"/>
    <w:uiPriority w:val="1"/>
    <w:unhideWhenUsed/>
    <w:qFormat/>
    <w:rsid w:val="008010A3"/>
    <w:pPr>
      <w:keepNext/>
      <w:keepLines/>
      <w:spacing w:before="160" w:after="80"/>
      <w:outlineLvl w:val="1"/>
    </w:pPr>
    <w:rPr>
      <w:rFonts w:eastAsiaTheme="majorEastAsia" w:cstheme="majorBidi"/>
      <w:color w:val="0F4761" w:themeColor="accent1" w:themeShade="BF"/>
      <w:sz w:val="32"/>
      <w:szCs w:val="32"/>
    </w:rPr>
  </w:style>
  <w:style w:type="paragraph" w:styleId="Heading3">
    <w:name w:val="heading 3"/>
    <w:basedOn w:val="Normal"/>
    <w:next w:val="Normal"/>
    <w:link w:val="Heading3Char"/>
    <w:uiPriority w:val="1"/>
    <w:unhideWhenUsed/>
    <w:qFormat/>
    <w:rsid w:val="008010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1"/>
    <w:unhideWhenUsed/>
    <w:qFormat/>
    <w:rsid w:val="008010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1"/>
    <w:unhideWhenUsed/>
    <w:qFormat/>
    <w:rsid w:val="008010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1"/>
    <w:unhideWhenUsed/>
    <w:qFormat/>
    <w:rsid w:val="008010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10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10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10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010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10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10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10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10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10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10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10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10A3"/>
    <w:rPr>
      <w:rFonts w:eastAsiaTheme="majorEastAsia" w:cstheme="majorBidi"/>
      <w:color w:val="272727" w:themeColor="text1" w:themeTint="D8"/>
    </w:rPr>
  </w:style>
  <w:style w:type="paragraph" w:styleId="Title">
    <w:name w:val="Title"/>
    <w:basedOn w:val="Normal"/>
    <w:next w:val="Normal"/>
    <w:link w:val="TitleChar"/>
    <w:uiPriority w:val="10"/>
    <w:qFormat/>
    <w:rsid w:val="008010A3"/>
    <w:pPr>
      <w:spacing w:after="8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8010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10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10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10A3"/>
    <w:pPr>
      <w:spacing w:before="160"/>
      <w:jc w:val="center"/>
    </w:pPr>
    <w:rPr>
      <w:i/>
      <w:iCs/>
      <w:color w:val="404040" w:themeColor="text1" w:themeTint="BF"/>
    </w:rPr>
  </w:style>
  <w:style w:type="character" w:customStyle="1" w:styleId="QuoteChar">
    <w:name w:val="Quote Char"/>
    <w:basedOn w:val="DefaultParagraphFont"/>
    <w:link w:val="Quote"/>
    <w:uiPriority w:val="29"/>
    <w:rsid w:val="008010A3"/>
    <w:rPr>
      <w:i/>
      <w:iCs/>
      <w:color w:val="404040" w:themeColor="text1" w:themeTint="BF"/>
    </w:rPr>
  </w:style>
  <w:style w:type="paragraph" w:styleId="ListParagraph">
    <w:name w:val="List Paragraph"/>
    <w:basedOn w:val="Normal"/>
    <w:uiPriority w:val="34"/>
    <w:qFormat/>
    <w:rsid w:val="008010A3"/>
    <w:pPr>
      <w:ind w:left="720"/>
      <w:contextualSpacing/>
    </w:pPr>
  </w:style>
  <w:style w:type="character" w:styleId="IntenseEmphasis">
    <w:name w:val="Intense Emphasis"/>
    <w:basedOn w:val="DefaultParagraphFont"/>
    <w:uiPriority w:val="21"/>
    <w:qFormat/>
    <w:rsid w:val="008010A3"/>
    <w:rPr>
      <w:i/>
      <w:iCs/>
      <w:color w:val="0F4761" w:themeColor="accent1" w:themeShade="BF"/>
    </w:rPr>
  </w:style>
  <w:style w:type="paragraph" w:styleId="IntenseQuote">
    <w:name w:val="Intense Quote"/>
    <w:basedOn w:val="Normal"/>
    <w:next w:val="Normal"/>
    <w:link w:val="IntenseQuoteChar"/>
    <w:uiPriority w:val="30"/>
    <w:qFormat/>
    <w:rsid w:val="008010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10A3"/>
    <w:rPr>
      <w:i/>
      <w:iCs/>
      <w:color w:val="0F4761" w:themeColor="accent1" w:themeShade="BF"/>
    </w:rPr>
  </w:style>
  <w:style w:type="character" w:styleId="IntenseReference">
    <w:name w:val="Intense Reference"/>
    <w:basedOn w:val="DefaultParagraphFont"/>
    <w:uiPriority w:val="32"/>
    <w:qFormat/>
    <w:rsid w:val="008010A3"/>
    <w:rPr>
      <w:b/>
      <w:bCs/>
      <w:smallCaps/>
      <w:color w:val="0F4761" w:themeColor="accent1" w:themeShade="BF"/>
      <w:spacing w:val="5"/>
    </w:rPr>
  </w:style>
  <w:style w:type="table" w:styleId="TableGrid">
    <w:name w:val="Table Grid"/>
    <w:basedOn w:val="TableNormal"/>
    <w:uiPriority w:val="59"/>
    <w:unhideWhenUsed/>
    <w:rsid w:val="008010A3"/>
    <w:pPr>
      <w:spacing w:after="0" w:line="240" w:lineRule="auto"/>
    </w:pPr>
    <w:rPr>
      <w:rFonts w:asciiTheme="majorHAnsi" w:hAnsiTheme="majorHAnsi"/>
      <w:kern w:val="0"/>
      <w:sz w:val="16"/>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blStylePr w:type="firstRow">
      <w:rPr>
        <w:rFonts w:asciiTheme="majorHAnsi" w:hAnsiTheme="majorHAnsi"/>
        <w:b w:val="0"/>
      </w:rPr>
    </w:tblStylePr>
  </w:style>
  <w:style w:type="paragraph" w:styleId="BodyText">
    <w:name w:val="Body Text"/>
    <w:aliases w:val="Texto"/>
    <w:basedOn w:val="Normal"/>
    <w:link w:val="BodyTextChar"/>
    <w:qFormat/>
    <w:rsid w:val="008010A3"/>
    <w:pPr>
      <w:spacing w:before="240" w:after="240" w:line="300" w:lineRule="atLeast"/>
      <w:jc w:val="both"/>
    </w:pPr>
    <w:rPr>
      <w:rFonts w:asciiTheme="minorHAnsi" w:hAnsiTheme="minorHAnsi"/>
      <w:sz w:val="20"/>
    </w:rPr>
  </w:style>
  <w:style w:type="character" w:customStyle="1" w:styleId="BodyTextChar">
    <w:name w:val="Body Text Char"/>
    <w:aliases w:val="Texto Char"/>
    <w:basedOn w:val="DefaultParagraphFont"/>
    <w:link w:val="BodyText"/>
    <w:rsid w:val="008010A3"/>
    <w:rPr>
      <w:kern w:val="0"/>
      <w:sz w:val="20"/>
      <w:szCs w:val="24"/>
    </w:rPr>
  </w:style>
  <w:style w:type="paragraph" w:customStyle="1" w:styleId="Mdia">
    <w:name w:val="Mídia"/>
    <w:basedOn w:val="BodyText"/>
    <w:next w:val="BodyText"/>
    <w:uiPriority w:val="6"/>
    <w:qFormat/>
    <w:rsid w:val="008010A3"/>
    <w:pPr>
      <w:keepNext/>
      <w:spacing w:before="0" w:after="0" w:line="240" w:lineRule="auto"/>
      <w:jc w:val="center"/>
    </w:pPr>
    <w:rPr>
      <w:sz w:val="16"/>
    </w:rPr>
  </w:style>
  <w:style w:type="paragraph" w:styleId="Caption">
    <w:name w:val="caption"/>
    <w:basedOn w:val="Normal"/>
    <w:next w:val="BodyText"/>
    <w:uiPriority w:val="2"/>
    <w:qFormat/>
    <w:rsid w:val="008010A3"/>
    <w:pPr>
      <w:spacing w:after="180" w:line="240" w:lineRule="auto"/>
      <w:contextualSpacing/>
      <w:jc w:val="center"/>
    </w:pPr>
    <w:rPr>
      <w:rFonts w:asciiTheme="minorHAnsi" w:hAnsiTheme="minorHAnsi"/>
      <w:b/>
      <w:bCs/>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127</Words>
  <Characters>742</Characters>
  <Application>Microsoft Office Word</Application>
  <DocSecurity>0</DocSecurity>
  <Lines>11</Lines>
  <Paragraphs>3</Paragraphs>
  <ScaleCrop>false</ScaleCrop>
  <Company/>
  <LinksUpToDate>false</LinksUpToDate>
  <CharactersWithSpaces>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Ykeuti Meiga, Ana Yoko</dc:creator>
  <cp:keywords/>
  <dc:description/>
  <cp:lastModifiedBy>Ykeuti Meiga, Ana Yoko</cp:lastModifiedBy>
  <cp:revision>3</cp:revision>
  <dcterms:created xsi:type="dcterms:W3CDTF">2025-04-14T20:41:00Z</dcterms:created>
  <dcterms:modified xsi:type="dcterms:W3CDTF">2025-05-01T20:03:00Z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1a88e2ac-3f30-4136-894b-f7f9465031d6</vt:lpwstr>
  </property>
</Properties>
</file>