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A6EE12" w14:textId="49FD5F70" w:rsidR="001D4B71" w:rsidRPr="00DD2ECA" w:rsidRDefault="001D4B71" w:rsidP="00AB0616">
      <w:pPr>
        <w:widowControl w:val="0"/>
        <w:spacing w:line="480" w:lineRule="auto"/>
        <w:rPr>
          <w:rFonts w:ascii="Times New Roman" w:hAnsi="Times New Roman" w:cs="Times New Roman"/>
          <w:b/>
          <w:bCs/>
          <w:sz w:val="32"/>
          <w:szCs w:val="32"/>
          <w:lang w:val="en-GB"/>
        </w:rPr>
      </w:pPr>
      <w:bookmarkStart w:id="0" w:name="_Hlk210919483"/>
      <w:bookmarkEnd w:id="0"/>
      <w:r w:rsidRPr="00DD2ECA">
        <w:rPr>
          <w:rFonts w:ascii="Times New Roman" w:hAnsi="Times New Roman" w:cs="Times New Roman"/>
          <w:b/>
          <w:bCs/>
          <w:sz w:val="32"/>
          <w:szCs w:val="32"/>
          <w:lang w:val="en-GB"/>
        </w:rPr>
        <w:t>SUPPLEMENTARY MATERIALS</w:t>
      </w:r>
    </w:p>
    <w:p w14:paraId="05856960" w14:textId="315B4D08" w:rsidR="001D4B71" w:rsidRPr="00DD2ECA" w:rsidRDefault="001D4B71" w:rsidP="00AB0616">
      <w:pPr>
        <w:widowControl w:val="0"/>
        <w:spacing w:line="480" w:lineRule="auto"/>
        <w:rPr>
          <w:rFonts w:ascii="Times New Roman" w:hAnsi="Times New Roman" w:cs="Times New Roman"/>
          <w:b/>
          <w:bCs/>
          <w:sz w:val="32"/>
          <w:szCs w:val="32"/>
          <w:lang w:val="en-GB"/>
        </w:rPr>
      </w:pPr>
      <w:r w:rsidRPr="00DD2ECA">
        <w:rPr>
          <w:rFonts w:ascii="Times New Roman" w:hAnsi="Times New Roman" w:cs="Times New Roman"/>
          <w:b/>
          <w:bCs/>
          <w:sz w:val="32"/>
          <w:szCs w:val="32"/>
          <w:lang w:val="en-GB"/>
        </w:rPr>
        <w:t>Biotic and abiotic factors drive circadian migration patterns in northern pintails across the Eurasian flyway</w:t>
      </w:r>
    </w:p>
    <w:p w14:paraId="63649CDC" w14:textId="09AEF947" w:rsidR="00C82DB1" w:rsidRPr="00DD2ECA" w:rsidRDefault="0049626D" w:rsidP="00AB0616">
      <w:pPr>
        <w:widowControl w:val="0"/>
        <w:spacing w:line="480" w:lineRule="auto"/>
        <w:contextualSpacing/>
        <w:rPr>
          <w:rStyle w:val="Strong"/>
          <w:rFonts w:ascii="Times New Roman" w:hAnsi="Times New Roman" w:cs="Times New Roman"/>
          <w:b w:val="0"/>
          <w:bCs w:val="0"/>
          <w:sz w:val="24"/>
          <w:szCs w:val="24"/>
          <w:vertAlign w:val="superscript"/>
        </w:rPr>
      </w:pPr>
      <w:r w:rsidRPr="00DD2ECA">
        <w:rPr>
          <w:rStyle w:val="Strong"/>
          <w:rFonts w:ascii="Times New Roman" w:hAnsi="Times New Roman" w:cs="Times New Roman"/>
          <w:b w:val="0"/>
          <w:bCs w:val="0"/>
          <w:sz w:val="24"/>
          <w:szCs w:val="24"/>
        </w:rPr>
        <w:t>Devon Cevenini, Daniele Baroni, Jacopo G. Cecere, Lucio Panzarin, Marco Basso, Alessandro Franzoi, Fernando Spina, Simone Pirrello, Federico De Pascalis, Simona Imperio, Andrea Pilastro, Lorenzo Serra</w:t>
      </w:r>
    </w:p>
    <w:p w14:paraId="10BE4FDE" w14:textId="77777777" w:rsidR="0049626D" w:rsidRPr="00DD2ECA" w:rsidRDefault="0049626D" w:rsidP="00AB0616">
      <w:pPr>
        <w:widowControl w:val="0"/>
        <w:spacing w:line="480" w:lineRule="auto"/>
        <w:contextualSpacing/>
        <w:rPr>
          <w:rStyle w:val="Strong"/>
          <w:rFonts w:ascii="Times New Roman" w:hAnsi="Times New Roman" w:cs="Times New Roman"/>
          <w:b w:val="0"/>
          <w:bCs w:val="0"/>
          <w:sz w:val="24"/>
          <w:szCs w:val="24"/>
          <w:vertAlign w:val="superscript"/>
        </w:rPr>
      </w:pPr>
    </w:p>
    <w:p w14:paraId="6719BC5A" w14:textId="77777777" w:rsidR="0049626D" w:rsidRPr="00DD2ECA" w:rsidRDefault="0049626D" w:rsidP="00AB0616">
      <w:pPr>
        <w:widowControl w:val="0"/>
        <w:spacing w:line="480" w:lineRule="auto"/>
        <w:contextualSpacing/>
        <w:rPr>
          <w:rStyle w:val="Strong"/>
          <w:rFonts w:ascii="Times New Roman" w:hAnsi="Times New Roman" w:cs="Times New Roman"/>
          <w:b w:val="0"/>
          <w:bCs w:val="0"/>
          <w:sz w:val="24"/>
          <w:szCs w:val="24"/>
          <w:vertAlign w:val="superscript"/>
        </w:rPr>
      </w:pPr>
    </w:p>
    <w:p w14:paraId="1685DA92" w14:textId="28C0BB13" w:rsidR="00D828BB" w:rsidRPr="00DD2ECA" w:rsidRDefault="00D828BB" w:rsidP="00AB0616">
      <w:pPr>
        <w:widowControl w:val="0"/>
        <w:spacing w:line="480" w:lineRule="auto"/>
        <w:ind w:firstLine="567"/>
        <w:rPr>
          <w:sz w:val="24"/>
          <w:szCs w:val="24"/>
        </w:rPr>
      </w:pPr>
      <w:r w:rsidRPr="00DD2ECA">
        <w:rPr>
          <w:noProof/>
          <w:sz w:val="24"/>
          <w:szCs w:val="24"/>
        </w:rPr>
        <w:drawing>
          <wp:inline distT="0" distB="0" distL="0" distR="0" wp14:anchorId="5D57195E" wp14:editId="374091DC">
            <wp:extent cx="5789617" cy="3238500"/>
            <wp:effectExtent l="0" t="0" r="1905" b="0"/>
            <wp:docPr id="92446398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95379" cy="3241723"/>
                    </a:xfrm>
                    <a:prstGeom prst="rect">
                      <a:avLst/>
                    </a:prstGeom>
                    <a:noFill/>
                    <a:ln>
                      <a:noFill/>
                    </a:ln>
                  </pic:spPr>
                </pic:pic>
              </a:graphicData>
            </a:graphic>
          </wp:inline>
        </w:drawing>
      </w:r>
    </w:p>
    <w:p w14:paraId="23D0CE65" w14:textId="6E73BB54" w:rsidR="00DE641E" w:rsidRPr="00DD2ECA" w:rsidRDefault="00746991" w:rsidP="009B6C2D">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b/>
          <w:bCs/>
          <w:sz w:val="24"/>
          <w:szCs w:val="24"/>
          <w:lang w:val="en-GB"/>
        </w:rPr>
        <w:t xml:space="preserve">Figure S1 </w:t>
      </w:r>
      <w:r w:rsidR="00286EE5" w:rsidRPr="00DD2ECA">
        <w:rPr>
          <w:rFonts w:ascii="Times New Roman" w:hAnsi="Times New Roman" w:cs="Times New Roman"/>
          <w:sz w:val="24"/>
          <w:szCs w:val="24"/>
          <w:lang w:val="en-GB"/>
        </w:rPr>
        <w:t>Details of the device deployment</w:t>
      </w:r>
      <w:r w:rsidR="00B7537F" w:rsidRPr="00DD2ECA">
        <w:rPr>
          <w:rFonts w:ascii="Times New Roman" w:hAnsi="Times New Roman" w:cs="Times New Roman"/>
          <w:sz w:val="24"/>
          <w:szCs w:val="24"/>
          <w:lang w:val="en-GB"/>
        </w:rPr>
        <w:t xml:space="preserve">: </w:t>
      </w:r>
      <w:r w:rsidR="00286EE5" w:rsidRPr="00DD2ECA">
        <w:rPr>
          <w:rFonts w:ascii="Times New Roman" w:hAnsi="Times New Roman" w:cs="Times New Roman"/>
          <w:sz w:val="24"/>
          <w:szCs w:val="24"/>
          <w:lang w:val="en-GB"/>
        </w:rPr>
        <w:t xml:space="preserve">fitting the harness on the </w:t>
      </w:r>
      <w:r w:rsidR="00C54F5E" w:rsidRPr="00DD2ECA">
        <w:rPr>
          <w:rFonts w:ascii="Times New Roman" w:hAnsi="Times New Roman" w:cs="Times New Roman"/>
          <w:sz w:val="24"/>
          <w:szCs w:val="24"/>
          <w:lang w:val="en-GB"/>
        </w:rPr>
        <w:t>wishbone and sternum</w:t>
      </w:r>
      <w:r w:rsidR="00B7537F" w:rsidRPr="00DD2ECA">
        <w:rPr>
          <w:rFonts w:ascii="Times New Roman" w:hAnsi="Times New Roman" w:cs="Times New Roman"/>
          <w:sz w:val="24"/>
          <w:szCs w:val="24"/>
          <w:lang w:val="en-GB"/>
        </w:rPr>
        <w:t xml:space="preserve"> (left)</w:t>
      </w:r>
      <w:r w:rsidR="00E429EE" w:rsidRPr="00DD2ECA">
        <w:rPr>
          <w:rFonts w:ascii="Times New Roman" w:hAnsi="Times New Roman" w:cs="Times New Roman"/>
          <w:sz w:val="24"/>
          <w:szCs w:val="24"/>
          <w:lang w:val="en-GB"/>
        </w:rPr>
        <w:t>,</w:t>
      </w:r>
      <w:r w:rsidR="00B7537F" w:rsidRPr="00DD2ECA">
        <w:rPr>
          <w:rFonts w:ascii="Times New Roman" w:hAnsi="Times New Roman" w:cs="Times New Roman"/>
          <w:sz w:val="24"/>
          <w:szCs w:val="24"/>
          <w:lang w:val="en-GB"/>
        </w:rPr>
        <w:t xml:space="preserve"> </w:t>
      </w:r>
      <w:r w:rsidR="00286EE5" w:rsidRPr="00DD2ECA">
        <w:rPr>
          <w:rFonts w:ascii="Times New Roman" w:hAnsi="Times New Roman" w:cs="Times New Roman"/>
          <w:sz w:val="24"/>
          <w:szCs w:val="24"/>
          <w:lang w:val="en-GB"/>
        </w:rPr>
        <w:t>tagged male pintail just released (</w:t>
      </w:r>
      <w:r w:rsidR="00C54F5E" w:rsidRPr="00DD2ECA">
        <w:rPr>
          <w:rFonts w:ascii="Times New Roman" w:hAnsi="Times New Roman" w:cs="Times New Roman"/>
          <w:sz w:val="24"/>
          <w:szCs w:val="24"/>
          <w:lang w:val="en-GB"/>
        </w:rPr>
        <w:t>top</w:t>
      </w:r>
      <w:r w:rsidR="007129DE">
        <w:rPr>
          <w:rFonts w:ascii="Times New Roman" w:hAnsi="Times New Roman" w:cs="Times New Roman"/>
          <w:sz w:val="24"/>
          <w:szCs w:val="24"/>
          <w:lang w:val="en-GB"/>
        </w:rPr>
        <w:t>, photo credits:</w:t>
      </w:r>
      <w:r w:rsidR="007129DE" w:rsidRPr="00DD2ECA">
        <w:rPr>
          <w:rFonts w:ascii="Times New Roman" w:hAnsi="Times New Roman" w:cs="Times New Roman"/>
          <w:sz w:val="24"/>
          <w:szCs w:val="24"/>
          <w:lang w:val="en-GB"/>
        </w:rPr>
        <w:t xml:space="preserve"> Marco Basso</w:t>
      </w:r>
      <w:r w:rsidR="00C54F5E" w:rsidRPr="00DD2ECA">
        <w:rPr>
          <w:rFonts w:ascii="Times New Roman" w:hAnsi="Times New Roman" w:cs="Times New Roman"/>
          <w:sz w:val="24"/>
          <w:szCs w:val="24"/>
          <w:lang w:val="en-GB"/>
        </w:rPr>
        <w:t>)</w:t>
      </w:r>
      <w:r w:rsidR="00E429EE" w:rsidRPr="00DD2ECA">
        <w:rPr>
          <w:rFonts w:ascii="Times New Roman" w:hAnsi="Times New Roman" w:cs="Times New Roman"/>
          <w:sz w:val="24"/>
          <w:szCs w:val="24"/>
          <w:lang w:val="en-GB"/>
        </w:rPr>
        <w:t>,</w:t>
      </w:r>
      <w:r w:rsidR="00286EE5" w:rsidRPr="00DD2ECA">
        <w:rPr>
          <w:rFonts w:ascii="Times New Roman" w:hAnsi="Times New Roman" w:cs="Times New Roman"/>
          <w:sz w:val="24"/>
          <w:szCs w:val="24"/>
          <w:lang w:val="en-GB"/>
        </w:rPr>
        <w:t xml:space="preserve"> swim-in-trap and surroundings as visible from the remote-controlled photo trap</w:t>
      </w:r>
      <w:r w:rsidR="00C54F5E" w:rsidRPr="00DD2ECA">
        <w:rPr>
          <w:rFonts w:ascii="Times New Roman" w:hAnsi="Times New Roman" w:cs="Times New Roman"/>
          <w:sz w:val="24"/>
          <w:szCs w:val="24"/>
          <w:lang w:val="en-GB"/>
        </w:rPr>
        <w:t xml:space="preserve"> (bottom)</w:t>
      </w:r>
      <w:r w:rsidR="00286EE5" w:rsidRPr="00DD2ECA">
        <w:rPr>
          <w:rFonts w:ascii="Times New Roman" w:hAnsi="Times New Roman" w:cs="Times New Roman"/>
          <w:sz w:val="24"/>
          <w:szCs w:val="24"/>
          <w:lang w:val="en-GB"/>
        </w:rPr>
        <w:t xml:space="preserve">. </w:t>
      </w:r>
    </w:p>
    <w:p w14:paraId="40533A2F" w14:textId="77777777" w:rsidR="00445935" w:rsidRPr="00DD2ECA" w:rsidRDefault="00445935" w:rsidP="00445935">
      <w:pPr>
        <w:widowControl w:val="0"/>
        <w:spacing w:line="480" w:lineRule="auto"/>
        <w:ind w:firstLine="567"/>
        <w:rPr>
          <w:rFonts w:ascii="Times New Roman" w:hAnsi="Times New Roman" w:cs="Times New Roman"/>
          <w:sz w:val="24"/>
          <w:szCs w:val="24"/>
          <w:lang w:val="en-GB"/>
        </w:rPr>
      </w:pPr>
    </w:p>
    <w:p w14:paraId="0BCB3B57" w14:textId="77777777" w:rsidR="0049626D" w:rsidRPr="00DD2ECA" w:rsidRDefault="0049626D" w:rsidP="00445935">
      <w:pPr>
        <w:widowControl w:val="0"/>
        <w:spacing w:line="480" w:lineRule="auto"/>
        <w:ind w:firstLine="567"/>
        <w:rPr>
          <w:rFonts w:ascii="Times New Roman" w:hAnsi="Times New Roman" w:cs="Times New Roman"/>
          <w:sz w:val="24"/>
          <w:szCs w:val="24"/>
          <w:lang w:val="en-GB"/>
        </w:rPr>
      </w:pPr>
    </w:p>
    <w:p w14:paraId="6BC1F726" w14:textId="53FD1DD7" w:rsidR="00662EB0" w:rsidRPr="00DD2ECA" w:rsidRDefault="00BC44E4" w:rsidP="009B6C2D">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b/>
          <w:bCs/>
          <w:color w:val="000000" w:themeColor="text1"/>
          <w:sz w:val="24"/>
          <w:szCs w:val="24"/>
          <w:lang w:val="en-GB"/>
        </w:rPr>
        <w:lastRenderedPageBreak/>
        <w:t xml:space="preserve">Table S1 </w:t>
      </w:r>
      <w:r w:rsidRPr="00DD2ECA">
        <w:rPr>
          <w:rFonts w:ascii="Times New Roman" w:hAnsi="Times New Roman" w:cs="Times New Roman"/>
          <w:sz w:val="24"/>
          <w:szCs w:val="24"/>
          <w:lang w:val="en-GB"/>
        </w:rPr>
        <w:t xml:space="preserve">Summary information of </w:t>
      </w:r>
      <w:r w:rsidR="00EC1713" w:rsidRPr="00DD2ECA">
        <w:rPr>
          <w:rFonts w:ascii="Times New Roman" w:hAnsi="Times New Roman" w:cs="Times New Roman"/>
          <w:sz w:val="24"/>
          <w:szCs w:val="24"/>
          <w:lang w:val="en-GB"/>
        </w:rPr>
        <w:t>GPS-</w:t>
      </w:r>
      <w:r w:rsidRPr="00DD2ECA">
        <w:rPr>
          <w:rFonts w:ascii="Times New Roman" w:hAnsi="Times New Roman" w:cs="Times New Roman"/>
          <w:sz w:val="24"/>
          <w:szCs w:val="24"/>
          <w:lang w:val="en-GB"/>
        </w:rPr>
        <w:t xml:space="preserve">tracked pintails (n=22, for 25 </w:t>
      </w:r>
      <w:r w:rsidR="006753E2">
        <w:rPr>
          <w:rFonts w:ascii="Times New Roman" w:hAnsi="Times New Roman" w:cs="Times New Roman"/>
          <w:sz w:val="24"/>
          <w:szCs w:val="24"/>
          <w:lang w:val="en-GB"/>
        </w:rPr>
        <w:t>complete</w:t>
      </w:r>
      <w:r w:rsidRPr="00DD2ECA">
        <w:rPr>
          <w:rFonts w:ascii="Times New Roman" w:hAnsi="Times New Roman" w:cs="Times New Roman"/>
          <w:sz w:val="24"/>
          <w:szCs w:val="24"/>
          <w:lang w:val="en-GB"/>
        </w:rPr>
        <w:t xml:space="preserve"> pre-breeding migration events). Pintail id</w:t>
      </w:r>
      <w:r w:rsidR="00EC1713" w:rsidRPr="00DD2ECA">
        <w:rPr>
          <w:rFonts w:ascii="Times New Roman" w:hAnsi="Times New Roman" w:cs="Times New Roman"/>
          <w:sz w:val="24"/>
          <w:szCs w:val="24"/>
          <w:lang w:val="en-GB"/>
        </w:rPr>
        <w:t>entity</w:t>
      </w:r>
      <w:r w:rsidRPr="00DD2ECA">
        <w:rPr>
          <w:rFonts w:ascii="Times New Roman" w:hAnsi="Times New Roman" w:cs="Times New Roman"/>
          <w:sz w:val="24"/>
          <w:szCs w:val="24"/>
          <w:lang w:val="en-GB"/>
        </w:rPr>
        <w:t xml:space="preserve">, year of deployment, sex (M=male, F=female), age (A=adult, J=juvenile, J/A=juvenile at catching, adult in the second year of tracking), </w:t>
      </w:r>
      <w:proofErr w:type="spellStart"/>
      <w:r w:rsidR="00EC1713" w:rsidRPr="00DD2ECA">
        <w:rPr>
          <w:rFonts w:ascii="Times New Roman" w:hAnsi="Times New Roman" w:cs="Times New Roman"/>
          <w:sz w:val="24"/>
          <w:szCs w:val="24"/>
          <w:lang w:val="en-GB"/>
        </w:rPr>
        <w:t>bodymass</w:t>
      </w:r>
      <w:proofErr w:type="spellEnd"/>
      <w:r w:rsidRPr="00DD2ECA">
        <w:rPr>
          <w:rFonts w:ascii="Times New Roman" w:hAnsi="Times New Roman" w:cs="Times New Roman"/>
          <w:sz w:val="24"/>
          <w:szCs w:val="24"/>
          <w:lang w:val="en-GB"/>
        </w:rPr>
        <w:t xml:space="preserve"> (gr), </w:t>
      </w:r>
      <w:r w:rsidR="00EB62FE" w:rsidRPr="00DD2ECA">
        <w:rPr>
          <w:rFonts w:ascii="Times New Roman" w:hAnsi="Times New Roman" w:cs="Times New Roman"/>
          <w:sz w:val="24"/>
          <w:szCs w:val="24"/>
          <w:lang w:val="en-GB"/>
        </w:rPr>
        <w:t xml:space="preserve">GPS device model, </w:t>
      </w:r>
      <w:r w:rsidRPr="00DD2ECA">
        <w:rPr>
          <w:rFonts w:ascii="Times New Roman" w:hAnsi="Times New Roman" w:cs="Times New Roman"/>
          <w:sz w:val="24"/>
          <w:szCs w:val="24"/>
          <w:lang w:val="en-GB"/>
        </w:rPr>
        <w:t xml:space="preserve">setting of the GPS device, and total device weight (TDW, sum of tag and harness) are provided for each individual. Pintail id comprises the metal ring number followed by an at symbol and the device identification code. The ids </w:t>
      </w:r>
      <w:r w:rsidR="00663B1F" w:rsidRPr="00DD2ECA">
        <w:rPr>
          <w:rFonts w:ascii="Times New Roman" w:hAnsi="Times New Roman" w:cs="Times New Roman"/>
          <w:sz w:val="24"/>
          <w:szCs w:val="24"/>
          <w:lang w:val="en-GB"/>
        </w:rPr>
        <w:t>in bold</w:t>
      </w:r>
      <w:r w:rsidRPr="00DD2ECA">
        <w:rPr>
          <w:rFonts w:ascii="Times New Roman" w:hAnsi="Times New Roman" w:cs="Times New Roman"/>
          <w:sz w:val="24"/>
          <w:szCs w:val="24"/>
          <w:lang w:val="en-GB"/>
        </w:rPr>
        <w:t xml:space="preserve"> </w:t>
      </w:r>
      <w:r w:rsidR="001D6149" w:rsidRPr="00DD2ECA">
        <w:rPr>
          <w:rFonts w:ascii="Times New Roman" w:hAnsi="Times New Roman" w:cs="Times New Roman"/>
          <w:sz w:val="24"/>
          <w:szCs w:val="24"/>
          <w:lang w:val="en-GB"/>
        </w:rPr>
        <w:t>are</w:t>
      </w:r>
      <w:r w:rsidRPr="00DD2ECA">
        <w:rPr>
          <w:rFonts w:ascii="Times New Roman" w:hAnsi="Times New Roman" w:cs="Times New Roman"/>
          <w:sz w:val="24"/>
          <w:szCs w:val="24"/>
          <w:lang w:val="en-GB"/>
        </w:rPr>
        <w:t xml:space="preserve"> individuals tracked for successive years.</w:t>
      </w:r>
    </w:p>
    <w:tbl>
      <w:tblPr>
        <w:tblStyle w:val="TableGridLight"/>
        <w:tblW w:w="10065" w:type="dxa"/>
        <w:jc w:val="center"/>
        <w:tblBorders>
          <w:top w:val="single" w:sz="2" w:space="0" w:color="D9D9D9"/>
          <w:left w:val="single" w:sz="2" w:space="0" w:color="D9D9D9"/>
          <w:bottom w:val="single" w:sz="2" w:space="0" w:color="D9D9D9"/>
          <w:right w:val="single" w:sz="2" w:space="0" w:color="D9D9D9"/>
          <w:insideH w:val="single" w:sz="2" w:space="0" w:color="D9D9D9"/>
          <w:insideV w:val="single" w:sz="2" w:space="0" w:color="D9D9D9"/>
        </w:tblBorders>
        <w:tblCellMar>
          <w:top w:w="57" w:type="dxa"/>
        </w:tblCellMar>
        <w:tblLook w:val="04A0" w:firstRow="1" w:lastRow="0" w:firstColumn="1" w:lastColumn="0" w:noHBand="0" w:noVBand="1"/>
      </w:tblPr>
      <w:tblGrid>
        <w:gridCol w:w="2403"/>
        <w:gridCol w:w="696"/>
        <w:gridCol w:w="576"/>
        <w:gridCol w:w="616"/>
        <w:gridCol w:w="1257"/>
        <w:gridCol w:w="2098"/>
        <w:gridCol w:w="1568"/>
        <w:gridCol w:w="851"/>
      </w:tblGrid>
      <w:tr w:rsidR="00EB62FE" w:rsidRPr="00DD2ECA" w14:paraId="61E663E5" w14:textId="77777777" w:rsidTr="00B96EB2">
        <w:trPr>
          <w:trHeight w:hRule="exact" w:val="397"/>
          <w:tblHeader/>
          <w:jc w:val="center"/>
        </w:trPr>
        <w:tc>
          <w:tcPr>
            <w:tcW w:w="2403" w:type="dxa"/>
            <w:tcBorders>
              <w:top w:val="single" w:sz="8" w:space="0" w:color="auto"/>
              <w:bottom w:val="single" w:sz="8" w:space="0" w:color="auto"/>
            </w:tcBorders>
            <w:vAlign w:val="bottom"/>
          </w:tcPr>
          <w:p w14:paraId="7F0F504A" w14:textId="7C23496A" w:rsidR="00EB62FE" w:rsidRPr="00DD2ECA" w:rsidRDefault="00EB62FE" w:rsidP="00EB62FE">
            <w:pPr>
              <w:widowControl w:val="0"/>
              <w:spacing w:line="480" w:lineRule="auto"/>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Pintail id</w:t>
            </w:r>
          </w:p>
        </w:tc>
        <w:tc>
          <w:tcPr>
            <w:tcW w:w="0" w:type="auto"/>
            <w:tcBorders>
              <w:top w:val="single" w:sz="8" w:space="0" w:color="auto"/>
              <w:bottom w:val="single" w:sz="8" w:space="0" w:color="auto"/>
            </w:tcBorders>
            <w:vAlign w:val="center"/>
          </w:tcPr>
          <w:p w14:paraId="09881B40" w14:textId="004E4085" w:rsidR="00EB62FE" w:rsidRPr="00DD2ECA" w:rsidRDefault="00EB62FE" w:rsidP="004520F8">
            <w:pPr>
              <w:widowControl w:val="0"/>
              <w:spacing w:line="480" w:lineRule="auto"/>
              <w:jc w:val="center"/>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Year</w:t>
            </w:r>
          </w:p>
        </w:tc>
        <w:tc>
          <w:tcPr>
            <w:tcW w:w="0" w:type="auto"/>
            <w:tcBorders>
              <w:top w:val="single" w:sz="8" w:space="0" w:color="auto"/>
              <w:bottom w:val="single" w:sz="8" w:space="0" w:color="auto"/>
            </w:tcBorders>
            <w:vAlign w:val="center"/>
          </w:tcPr>
          <w:p w14:paraId="458A1D2C" w14:textId="48BDA45E" w:rsidR="00EB62FE" w:rsidRPr="00DD2ECA" w:rsidRDefault="00EB62FE" w:rsidP="004520F8">
            <w:pPr>
              <w:widowControl w:val="0"/>
              <w:spacing w:line="480" w:lineRule="auto"/>
              <w:jc w:val="center"/>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Sex</w:t>
            </w:r>
          </w:p>
        </w:tc>
        <w:tc>
          <w:tcPr>
            <w:tcW w:w="0" w:type="auto"/>
            <w:tcBorders>
              <w:top w:val="single" w:sz="8" w:space="0" w:color="auto"/>
              <w:bottom w:val="single" w:sz="8" w:space="0" w:color="auto"/>
            </w:tcBorders>
            <w:vAlign w:val="center"/>
          </w:tcPr>
          <w:p w14:paraId="5E8E004B" w14:textId="61B504DD" w:rsidR="00EB62FE" w:rsidRPr="00DD2ECA" w:rsidRDefault="00EB62FE" w:rsidP="004520F8">
            <w:pPr>
              <w:widowControl w:val="0"/>
              <w:spacing w:line="480" w:lineRule="auto"/>
              <w:jc w:val="center"/>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Age</w:t>
            </w:r>
          </w:p>
        </w:tc>
        <w:tc>
          <w:tcPr>
            <w:tcW w:w="0" w:type="auto"/>
            <w:tcBorders>
              <w:top w:val="single" w:sz="8" w:space="0" w:color="auto"/>
              <w:bottom w:val="single" w:sz="8" w:space="0" w:color="auto"/>
            </w:tcBorders>
            <w:vAlign w:val="center"/>
          </w:tcPr>
          <w:p w14:paraId="08AE18E3" w14:textId="3F4E04E1" w:rsidR="00EB62FE" w:rsidRPr="00DD2ECA" w:rsidRDefault="008C3E09" w:rsidP="004520F8">
            <w:pPr>
              <w:widowControl w:val="0"/>
              <w:spacing w:line="480" w:lineRule="auto"/>
              <w:jc w:val="center"/>
              <w:rPr>
                <w:rFonts w:ascii="Times New Roman" w:hAnsi="Times New Roman" w:cs="Times New Roman"/>
                <w:b/>
                <w:bCs/>
                <w:sz w:val="24"/>
                <w:szCs w:val="24"/>
                <w:lang w:val="en-GB"/>
              </w:rPr>
            </w:pPr>
            <w:proofErr w:type="spellStart"/>
            <w:r w:rsidRPr="00DD2ECA">
              <w:rPr>
                <w:rFonts w:ascii="Times New Roman" w:hAnsi="Times New Roman" w:cs="Times New Roman"/>
                <w:b/>
                <w:bCs/>
                <w:sz w:val="24"/>
                <w:szCs w:val="24"/>
                <w:lang w:val="en-GB"/>
              </w:rPr>
              <w:t>B</w:t>
            </w:r>
            <w:r w:rsidR="00EB62FE" w:rsidRPr="00DD2ECA">
              <w:rPr>
                <w:rFonts w:ascii="Times New Roman" w:hAnsi="Times New Roman" w:cs="Times New Roman"/>
                <w:b/>
                <w:bCs/>
                <w:sz w:val="24"/>
                <w:szCs w:val="24"/>
                <w:lang w:val="en-GB"/>
              </w:rPr>
              <w:t>odymass</w:t>
            </w:r>
            <w:proofErr w:type="spellEnd"/>
          </w:p>
        </w:tc>
        <w:tc>
          <w:tcPr>
            <w:tcW w:w="2098" w:type="dxa"/>
            <w:tcBorders>
              <w:top w:val="single" w:sz="8" w:space="0" w:color="auto"/>
              <w:bottom w:val="single" w:sz="8" w:space="0" w:color="auto"/>
            </w:tcBorders>
            <w:vAlign w:val="bottom"/>
          </w:tcPr>
          <w:p w14:paraId="344462B7" w14:textId="3BAFD74B" w:rsidR="00EB62FE" w:rsidRPr="00DD2ECA" w:rsidRDefault="00EB62FE" w:rsidP="00EB62FE">
            <w:pPr>
              <w:widowControl w:val="0"/>
              <w:spacing w:line="480" w:lineRule="auto"/>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GPS device model</w:t>
            </w:r>
          </w:p>
        </w:tc>
        <w:tc>
          <w:tcPr>
            <w:tcW w:w="1568" w:type="dxa"/>
            <w:tcBorders>
              <w:top w:val="single" w:sz="8" w:space="0" w:color="auto"/>
              <w:bottom w:val="single" w:sz="8" w:space="0" w:color="auto"/>
            </w:tcBorders>
            <w:vAlign w:val="bottom"/>
          </w:tcPr>
          <w:p w14:paraId="19FD7590" w14:textId="1B1FF69B" w:rsidR="00EB62FE" w:rsidRPr="00DD2ECA" w:rsidRDefault="00EB62FE" w:rsidP="00EB62FE">
            <w:pPr>
              <w:widowControl w:val="0"/>
              <w:spacing w:line="480" w:lineRule="auto"/>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Setting</w:t>
            </w:r>
          </w:p>
        </w:tc>
        <w:tc>
          <w:tcPr>
            <w:tcW w:w="851" w:type="dxa"/>
            <w:tcBorders>
              <w:top w:val="single" w:sz="8" w:space="0" w:color="auto"/>
              <w:bottom w:val="single" w:sz="8" w:space="0" w:color="auto"/>
            </w:tcBorders>
            <w:vAlign w:val="bottom"/>
          </w:tcPr>
          <w:p w14:paraId="2B93D886" w14:textId="16E69D47" w:rsidR="00EB62FE" w:rsidRPr="00DD2ECA" w:rsidRDefault="00EB62FE" w:rsidP="00EB62FE">
            <w:pPr>
              <w:widowControl w:val="0"/>
              <w:spacing w:line="480" w:lineRule="auto"/>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TDW</w:t>
            </w:r>
          </w:p>
        </w:tc>
      </w:tr>
      <w:tr w:rsidR="00EB62FE" w:rsidRPr="00DD2ECA" w14:paraId="50FB0B25" w14:textId="77777777" w:rsidTr="00B96EB2">
        <w:trPr>
          <w:trHeight w:hRule="exact" w:val="624"/>
          <w:jc w:val="center"/>
        </w:trPr>
        <w:tc>
          <w:tcPr>
            <w:tcW w:w="2403" w:type="dxa"/>
            <w:tcBorders>
              <w:top w:val="single" w:sz="8" w:space="0" w:color="auto"/>
            </w:tcBorders>
            <w:vAlign w:val="center"/>
          </w:tcPr>
          <w:p w14:paraId="5E933283" w14:textId="15A7914E"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N34234@1BF1A215</w:t>
            </w:r>
          </w:p>
        </w:tc>
        <w:tc>
          <w:tcPr>
            <w:tcW w:w="0" w:type="auto"/>
            <w:tcBorders>
              <w:top w:val="single" w:sz="8" w:space="0" w:color="auto"/>
            </w:tcBorders>
            <w:vAlign w:val="center"/>
          </w:tcPr>
          <w:p w14:paraId="5005C220" w14:textId="368E1EBA"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2022</w:t>
            </w:r>
          </w:p>
        </w:tc>
        <w:tc>
          <w:tcPr>
            <w:tcW w:w="0" w:type="auto"/>
            <w:tcBorders>
              <w:top w:val="single" w:sz="8" w:space="0" w:color="auto"/>
            </w:tcBorders>
            <w:vAlign w:val="center"/>
          </w:tcPr>
          <w:p w14:paraId="07F52D1B" w14:textId="75A3EEB9"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tcBorders>
              <w:top w:val="single" w:sz="8" w:space="0" w:color="auto"/>
            </w:tcBorders>
            <w:vAlign w:val="center"/>
          </w:tcPr>
          <w:p w14:paraId="63D0125D" w14:textId="2D0A2A3E"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tcBorders>
              <w:top w:val="single" w:sz="8" w:space="0" w:color="auto"/>
            </w:tcBorders>
            <w:vAlign w:val="center"/>
          </w:tcPr>
          <w:p w14:paraId="405D6469" w14:textId="359C962F"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1057</w:t>
            </w:r>
          </w:p>
        </w:tc>
        <w:tc>
          <w:tcPr>
            <w:tcW w:w="2098" w:type="dxa"/>
            <w:tcBorders>
              <w:top w:val="single" w:sz="8" w:space="0" w:color="auto"/>
            </w:tcBorders>
            <w:vAlign w:val="center"/>
          </w:tcPr>
          <w:p w14:paraId="1389053C" w14:textId="09994A19" w:rsidR="00EB62FE" w:rsidRPr="00255270" w:rsidRDefault="00EB62FE" w:rsidP="00255270">
            <w:pPr>
              <w:widowControl w:val="0"/>
              <w:contextualSpacing/>
              <w:rPr>
                <w:rStyle w:val="Strong"/>
                <w:rFonts w:ascii="Times New Roman" w:hAnsi="Times New Roman" w:cs="Times New Roman"/>
                <w:b w:val="0"/>
                <w:bCs w:val="0"/>
                <w:color w:val="000000" w:themeColor="text1"/>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Style w:val="Strong"/>
                <w:rFonts w:ascii="Times New Roman" w:hAnsi="Times New Roman" w:cs="Times New Roman"/>
                <w:b w:val="0"/>
                <w:bCs w:val="0"/>
                <w:color w:val="000000" w:themeColor="text1"/>
              </w:rPr>
              <w:t xml:space="preserve"> Europe Gipsy 14</w:t>
            </w:r>
          </w:p>
        </w:tc>
        <w:tc>
          <w:tcPr>
            <w:tcW w:w="1568" w:type="dxa"/>
            <w:tcBorders>
              <w:top w:val="single" w:sz="8" w:space="0" w:color="auto"/>
            </w:tcBorders>
            <w:vAlign w:val="center"/>
          </w:tcPr>
          <w:p w14:paraId="59E1D5D4" w14:textId="3E8BC81E"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tcBorders>
              <w:top w:val="single" w:sz="8" w:space="0" w:color="auto"/>
            </w:tcBorders>
            <w:vAlign w:val="bottom"/>
          </w:tcPr>
          <w:p w14:paraId="47D4FD02" w14:textId="099A5F79"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22.8</w:t>
            </w:r>
            <w:r w:rsidR="00434494">
              <w:rPr>
                <w:rFonts w:ascii="Times New Roman" w:hAnsi="Times New Roman" w:cs="Times New Roman"/>
                <w:sz w:val="24"/>
                <w:szCs w:val="24"/>
                <w:lang w:val="en-GB"/>
              </w:rPr>
              <w:t>0</w:t>
            </w:r>
          </w:p>
        </w:tc>
      </w:tr>
      <w:tr w:rsidR="00EB62FE" w:rsidRPr="00DD2ECA" w14:paraId="0C17B04A" w14:textId="77777777" w:rsidTr="00B96EB2">
        <w:trPr>
          <w:trHeight w:hRule="exact" w:val="624"/>
          <w:jc w:val="center"/>
        </w:trPr>
        <w:tc>
          <w:tcPr>
            <w:tcW w:w="2403" w:type="dxa"/>
            <w:vAlign w:val="center"/>
          </w:tcPr>
          <w:p w14:paraId="49E766FA" w14:textId="03827456"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N34246@096AFE12</w:t>
            </w:r>
          </w:p>
        </w:tc>
        <w:tc>
          <w:tcPr>
            <w:tcW w:w="0" w:type="auto"/>
            <w:vAlign w:val="center"/>
          </w:tcPr>
          <w:p w14:paraId="4D666B2C" w14:textId="6FD107D8"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2022</w:t>
            </w:r>
          </w:p>
        </w:tc>
        <w:tc>
          <w:tcPr>
            <w:tcW w:w="0" w:type="auto"/>
            <w:vAlign w:val="center"/>
          </w:tcPr>
          <w:p w14:paraId="6D2A5577" w14:textId="4F818210"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0C1DB84F" w14:textId="36678C62"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6B346EC3" w14:textId="0E68668F"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938</w:t>
            </w:r>
          </w:p>
        </w:tc>
        <w:tc>
          <w:tcPr>
            <w:tcW w:w="2098" w:type="dxa"/>
            <w:vAlign w:val="center"/>
          </w:tcPr>
          <w:p w14:paraId="68757BB5" w14:textId="4A1EF97A" w:rsidR="00EB62FE" w:rsidRPr="00255270" w:rsidRDefault="00EB62FE" w:rsidP="00255270">
            <w:pPr>
              <w:widowControl w:val="0"/>
              <w:contextualSpacing/>
              <w:rPr>
                <w:rStyle w:val="Strong"/>
                <w:rFonts w:ascii="Times New Roman" w:hAnsi="Times New Roman" w:cs="Times New Roman"/>
                <w:b w:val="0"/>
                <w:bCs w:val="0"/>
                <w:color w:val="000000" w:themeColor="text1"/>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Style w:val="Strong"/>
                <w:rFonts w:ascii="Times New Roman" w:hAnsi="Times New Roman" w:cs="Times New Roman"/>
                <w:b w:val="0"/>
                <w:bCs w:val="0"/>
                <w:color w:val="000000" w:themeColor="text1"/>
              </w:rPr>
              <w:t xml:space="preserve"> Europe Gipsy 14</w:t>
            </w:r>
          </w:p>
        </w:tc>
        <w:tc>
          <w:tcPr>
            <w:tcW w:w="1568" w:type="dxa"/>
            <w:vAlign w:val="center"/>
          </w:tcPr>
          <w:p w14:paraId="558A144B" w14:textId="0A9A9C93"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2D3958FD" w14:textId="024D5C55"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21.0</w:t>
            </w:r>
            <w:r w:rsidR="00434494">
              <w:rPr>
                <w:rFonts w:ascii="Times New Roman" w:hAnsi="Times New Roman" w:cs="Times New Roman"/>
                <w:sz w:val="24"/>
                <w:szCs w:val="24"/>
                <w:lang w:val="en-GB"/>
              </w:rPr>
              <w:t>0</w:t>
            </w:r>
          </w:p>
        </w:tc>
      </w:tr>
      <w:tr w:rsidR="00EB62FE" w:rsidRPr="00DD2ECA" w14:paraId="73E2EAFF" w14:textId="77777777" w:rsidTr="00B96EB2">
        <w:trPr>
          <w:trHeight w:hRule="exact" w:val="624"/>
          <w:jc w:val="center"/>
        </w:trPr>
        <w:tc>
          <w:tcPr>
            <w:tcW w:w="2403" w:type="dxa"/>
            <w:vAlign w:val="center"/>
          </w:tcPr>
          <w:p w14:paraId="03D2BA36" w14:textId="587E215F"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N34556@85367112</w:t>
            </w:r>
          </w:p>
        </w:tc>
        <w:tc>
          <w:tcPr>
            <w:tcW w:w="0" w:type="auto"/>
            <w:vAlign w:val="center"/>
          </w:tcPr>
          <w:p w14:paraId="463E6D5A" w14:textId="2A912139"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2023</w:t>
            </w:r>
          </w:p>
        </w:tc>
        <w:tc>
          <w:tcPr>
            <w:tcW w:w="0" w:type="auto"/>
            <w:vAlign w:val="center"/>
          </w:tcPr>
          <w:p w14:paraId="63F5F753" w14:textId="44F40DDF"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6E1E1EFD" w14:textId="61C50677"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J</w:t>
            </w:r>
          </w:p>
        </w:tc>
        <w:tc>
          <w:tcPr>
            <w:tcW w:w="0" w:type="auto"/>
            <w:vAlign w:val="center"/>
          </w:tcPr>
          <w:p w14:paraId="1497C912" w14:textId="134E882E"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802</w:t>
            </w:r>
          </w:p>
        </w:tc>
        <w:tc>
          <w:tcPr>
            <w:tcW w:w="2098" w:type="dxa"/>
            <w:vAlign w:val="center"/>
          </w:tcPr>
          <w:p w14:paraId="6E4C6E23" w14:textId="6C66A820"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14</w:t>
            </w:r>
          </w:p>
        </w:tc>
        <w:tc>
          <w:tcPr>
            <w:tcW w:w="1568" w:type="dxa"/>
            <w:vAlign w:val="center"/>
          </w:tcPr>
          <w:p w14:paraId="1E098671" w14:textId="7E17B374"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6E775ACA" w14:textId="6CDBE545"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22.4</w:t>
            </w:r>
            <w:r w:rsidR="00434494">
              <w:rPr>
                <w:rFonts w:ascii="Times New Roman" w:hAnsi="Times New Roman" w:cs="Times New Roman"/>
                <w:sz w:val="24"/>
                <w:szCs w:val="24"/>
                <w:lang w:val="en-GB"/>
              </w:rPr>
              <w:t>0</w:t>
            </w:r>
          </w:p>
        </w:tc>
      </w:tr>
      <w:tr w:rsidR="00EB62FE" w:rsidRPr="00DD2ECA" w14:paraId="5702A8CD" w14:textId="77777777" w:rsidTr="00B96EB2">
        <w:trPr>
          <w:trHeight w:hRule="exact" w:val="624"/>
          <w:jc w:val="center"/>
        </w:trPr>
        <w:tc>
          <w:tcPr>
            <w:tcW w:w="2403" w:type="dxa"/>
            <w:vAlign w:val="center"/>
          </w:tcPr>
          <w:p w14:paraId="635E1CF7" w14:textId="79D310A6"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N34557@066AFE12</w:t>
            </w:r>
          </w:p>
        </w:tc>
        <w:tc>
          <w:tcPr>
            <w:tcW w:w="0" w:type="auto"/>
            <w:vAlign w:val="center"/>
          </w:tcPr>
          <w:p w14:paraId="2C8A11F7" w14:textId="50D44D8E"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2023</w:t>
            </w:r>
          </w:p>
        </w:tc>
        <w:tc>
          <w:tcPr>
            <w:tcW w:w="0" w:type="auto"/>
            <w:vAlign w:val="center"/>
          </w:tcPr>
          <w:p w14:paraId="47DFE93A" w14:textId="7BB021C4"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74032E42" w14:textId="2F0C4C99"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J</w:t>
            </w:r>
          </w:p>
        </w:tc>
        <w:tc>
          <w:tcPr>
            <w:tcW w:w="0" w:type="auto"/>
            <w:vAlign w:val="center"/>
          </w:tcPr>
          <w:p w14:paraId="3912922A" w14:textId="3B6E2ED9"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604</w:t>
            </w:r>
          </w:p>
        </w:tc>
        <w:tc>
          <w:tcPr>
            <w:tcW w:w="2098" w:type="dxa"/>
            <w:vAlign w:val="center"/>
          </w:tcPr>
          <w:p w14:paraId="3BDE93EB" w14:textId="4E7F165A"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14</w:t>
            </w:r>
          </w:p>
        </w:tc>
        <w:tc>
          <w:tcPr>
            <w:tcW w:w="1568" w:type="dxa"/>
            <w:vAlign w:val="center"/>
          </w:tcPr>
          <w:p w14:paraId="187E1639" w14:textId="052A1E71"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fix/1 hr</w:t>
            </w:r>
          </w:p>
        </w:tc>
        <w:tc>
          <w:tcPr>
            <w:tcW w:w="851" w:type="dxa"/>
            <w:vAlign w:val="bottom"/>
          </w:tcPr>
          <w:p w14:paraId="38274EB1" w14:textId="4AF77158"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20.6</w:t>
            </w:r>
            <w:r w:rsidR="00434494">
              <w:rPr>
                <w:rFonts w:ascii="Times New Roman" w:hAnsi="Times New Roman" w:cs="Times New Roman"/>
                <w:sz w:val="24"/>
                <w:szCs w:val="24"/>
                <w:lang w:val="en-GB"/>
              </w:rPr>
              <w:t>0</w:t>
            </w:r>
          </w:p>
        </w:tc>
      </w:tr>
      <w:tr w:rsidR="00EB62FE" w:rsidRPr="00DD2ECA" w14:paraId="2E5A000E" w14:textId="77777777" w:rsidTr="00B96EB2">
        <w:trPr>
          <w:trHeight w:hRule="exact" w:val="340"/>
          <w:jc w:val="center"/>
        </w:trPr>
        <w:tc>
          <w:tcPr>
            <w:tcW w:w="2403" w:type="dxa"/>
            <w:vAlign w:val="center"/>
          </w:tcPr>
          <w:p w14:paraId="1C12ABC6" w14:textId="73605FA2"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N34654@240764</w:t>
            </w:r>
          </w:p>
        </w:tc>
        <w:tc>
          <w:tcPr>
            <w:tcW w:w="0" w:type="auto"/>
            <w:vAlign w:val="center"/>
          </w:tcPr>
          <w:p w14:paraId="1354829B" w14:textId="57E07DE8"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2025</w:t>
            </w:r>
          </w:p>
        </w:tc>
        <w:tc>
          <w:tcPr>
            <w:tcW w:w="0" w:type="auto"/>
            <w:vAlign w:val="center"/>
          </w:tcPr>
          <w:p w14:paraId="2C232636" w14:textId="5A4B1AC0"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5B7DBE68" w14:textId="0E4E200E"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01FE7EFE" w14:textId="5CC6CA31"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1105</w:t>
            </w:r>
          </w:p>
        </w:tc>
        <w:tc>
          <w:tcPr>
            <w:tcW w:w="2098" w:type="dxa"/>
            <w:vAlign w:val="center"/>
          </w:tcPr>
          <w:p w14:paraId="1BE14941" w14:textId="1E352EBE"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Ornitrack</w:t>
            </w:r>
            <w:proofErr w:type="spellEnd"/>
            <w:r w:rsidRPr="00255270">
              <w:rPr>
                <w:rFonts w:ascii="Times New Roman" w:hAnsi="Times New Roman" w:cs="Times New Roman"/>
                <w:sz w:val="24"/>
                <w:szCs w:val="24"/>
                <w:lang w:val="en-GB"/>
              </w:rPr>
              <w:t xml:space="preserve"> OT E25</w:t>
            </w:r>
          </w:p>
        </w:tc>
        <w:tc>
          <w:tcPr>
            <w:tcW w:w="1568" w:type="dxa"/>
            <w:vAlign w:val="center"/>
          </w:tcPr>
          <w:p w14:paraId="1B5A7645" w14:textId="64DD610E"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fix/1 hr</w:t>
            </w:r>
          </w:p>
        </w:tc>
        <w:tc>
          <w:tcPr>
            <w:tcW w:w="851" w:type="dxa"/>
            <w:vAlign w:val="bottom"/>
          </w:tcPr>
          <w:p w14:paraId="7877FE0C" w14:textId="11C40F51"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14.2</w:t>
            </w:r>
            <w:r w:rsidR="00434494">
              <w:rPr>
                <w:rFonts w:ascii="Times New Roman" w:hAnsi="Times New Roman" w:cs="Times New Roman"/>
                <w:sz w:val="24"/>
                <w:szCs w:val="24"/>
                <w:lang w:val="en-GB"/>
              </w:rPr>
              <w:t>0</w:t>
            </w:r>
          </w:p>
        </w:tc>
      </w:tr>
      <w:tr w:rsidR="00EB62FE" w:rsidRPr="00DD2ECA" w14:paraId="22ECFB27" w14:textId="77777777" w:rsidTr="00B96EB2">
        <w:trPr>
          <w:trHeight w:hRule="exact" w:val="340"/>
          <w:jc w:val="center"/>
        </w:trPr>
        <w:tc>
          <w:tcPr>
            <w:tcW w:w="2403" w:type="dxa"/>
            <w:vAlign w:val="center"/>
          </w:tcPr>
          <w:p w14:paraId="6CE92E9E" w14:textId="587B6B72"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N34673@240769</w:t>
            </w:r>
          </w:p>
        </w:tc>
        <w:tc>
          <w:tcPr>
            <w:tcW w:w="0" w:type="auto"/>
            <w:vAlign w:val="center"/>
          </w:tcPr>
          <w:p w14:paraId="48AE59DC" w14:textId="61713F81"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2025</w:t>
            </w:r>
          </w:p>
        </w:tc>
        <w:tc>
          <w:tcPr>
            <w:tcW w:w="0" w:type="auto"/>
            <w:vAlign w:val="center"/>
          </w:tcPr>
          <w:p w14:paraId="63BA2D81" w14:textId="509E12FA"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78708CDF" w14:textId="5B4AD5DD"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10D92D24" w14:textId="6BAE7BEC"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944</w:t>
            </w:r>
          </w:p>
        </w:tc>
        <w:tc>
          <w:tcPr>
            <w:tcW w:w="2098" w:type="dxa"/>
            <w:vAlign w:val="center"/>
          </w:tcPr>
          <w:p w14:paraId="75CFF5FF" w14:textId="62C00639"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Ornitrack</w:t>
            </w:r>
            <w:proofErr w:type="spellEnd"/>
            <w:r w:rsidRPr="00255270">
              <w:rPr>
                <w:rFonts w:ascii="Times New Roman" w:hAnsi="Times New Roman" w:cs="Times New Roman"/>
                <w:sz w:val="24"/>
                <w:szCs w:val="24"/>
                <w:lang w:val="en-GB"/>
              </w:rPr>
              <w:t xml:space="preserve"> OT E25</w:t>
            </w:r>
          </w:p>
        </w:tc>
        <w:tc>
          <w:tcPr>
            <w:tcW w:w="1568" w:type="dxa"/>
            <w:vAlign w:val="center"/>
          </w:tcPr>
          <w:p w14:paraId="76A587BB" w14:textId="2CC3FD0F"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fix/1 hr</w:t>
            </w:r>
          </w:p>
        </w:tc>
        <w:tc>
          <w:tcPr>
            <w:tcW w:w="851" w:type="dxa"/>
            <w:vAlign w:val="bottom"/>
          </w:tcPr>
          <w:p w14:paraId="4754FFFA" w14:textId="298C61CE"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14.2</w:t>
            </w:r>
            <w:r w:rsidR="00434494">
              <w:rPr>
                <w:rFonts w:ascii="Times New Roman" w:hAnsi="Times New Roman" w:cs="Times New Roman"/>
                <w:sz w:val="24"/>
                <w:szCs w:val="24"/>
                <w:lang w:val="en-GB"/>
              </w:rPr>
              <w:t>0</w:t>
            </w:r>
          </w:p>
        </w:tc>
      </w:tr>
      <w:tr w:rsidR="00EB62FE" w:rsidRPr="00DD2ECA" w14:paraId="7914F886" w14:textId="77777777" w:rsidTr="00B96EB2">
        <w:trPr>
          <w:trHeight w:hRule="exact" w:val="624"/>
          <w:jc w:val="center"/>
        </w:trPr>
        <w:tc>
          <w:tcPr>
            <w:tcW w:w="2403" w:type="dxa"/>
            <w:vAlign w:val="center"/>
          </w:tcPr>
          <w:p w14:paraId="05085B83" w14:textId="11D5D453"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N5808@76035010</w:t>
            </w:r>
          </w:p>
        </w:tc>
        <w:tc>
          <w:tcPr>
            <w:tcW w:w="0" w:type="auto"/>
            <w:vAlign w:val="center"/>
          </w:tcPr>
          <w:p w14:paraId="2CAB51EF" w14:textId="30378A70"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2020</w:t>
            </w:r>
          </w:p>
        </w:tc>
        <w:tc>
          <w:tcPr>
            <w:tcW w:w="0" w:type="auto"/>
            <w:vAlign w:val="center"/>
          </w:tcPr>
          <w:p w14:paraId="43731125" w14:textId="5DC6C99F"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306591AF" w14:textId="2E31B7EC"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4392A6DD" w14:textId="3C9ECFA0"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1000</w:t>
            </w:r>
          </w:p>
        </w:tc>
        <w:tc>
          <w:tcPr>
            <w:tcW w:w="2098" w:type="dxa"/>
            <w:vAlign w:val="center"/>
          </w:tcPr>
          <w:p w14:paraId="69F1250E" w14:textId="43ACE7FB"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17</w:t>
            </w:r>
          </w:p>
        </w:tc>
        <w:tc>
          <w:tcPr>
            <w:tcW w:w="1568" w:type="dxa"/>
            <w:vAlign w:val="center"/>
          </w:tcPr>
          <w:p w14:paraId="6C184047" w14:textId="461D37C4"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7966D562" w14:textId="0990EB57"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21.3</w:t>
            </w:r>
            <w:r w:rsidR="00434494">
              <w:rPr>
                <w:rFonts w:ascii="Times New Roman" w:hAnsi="Times New Roman" w:cs="Times New Roman"/>
                <w:sz w:val="24"/>
                <w:szCs w:val="24"/>
                <w:lang w:val="en-GB"/>
              </w:rPr>
              <w:t>0</w:t>
            </w:r>
          </w:p>
        </w:tc>
      </w:tr>
      <w:tr w:rsidR="00EB62FE" w:rsidRPr="00DD2ECA" w14:paraId="4FA9A10C" w14:textId="77777777" w:rsidTr="00B96EB2">
        <w:trPr>
          <w:trHeight w:hRule="exact" w:val="340"/>
          <w:jc w:val="center"/>
        </w:trPr>
        <w:tc>
          <w:tcPr>
            <w:tcW w:w="2403" w:type="dxa"/>
            <w:vAlign w:val="center"/>
          </w:tcPr>
          <w:p w14:paraId="4F0829CE" w14:textId="1EABD78E"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N5866@BIAV04</w:t>
            </w:r>
          </w:p>
        </w:tc>
        <w:tc>
          <w:tcPr>
            <w:tcW w:w="0" w:type="auto"/>
            <w:vAlign w:val="center"/>
          </w:tcPr>
          <w:p w14:paraId="0738AE9D" w14:textId="33BC1F34"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2019</w:t>
            </w:r>
          </w:p>
        </w:tc>
        <w:tc>
          <w:tcPr>
            <w:tcW w:w="0" w:type="auto"/>
            <w:vAlign w:val="center"/>
          </w:tcPr>
          <w:p w14:paraId="248F6A4B" w14:textId="5305EB53"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2CED8DFF" w14:textId="2521BC66"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306D45CE" w14:textId="1F475CB6"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1120</w:t>
            </w:r>
          </w:p>
        </w:tc>
        <w:tc>
          <w:tcPr>
            <w:tcW w:w="2098" w:type="dxa"/>
            <w:vAlign w:val="center"/>
          </w:tcPr>
          <w:p w14:paraId="7BD4CE60" w14:textId="2448E669" w:rsidR="00EB62FE" w:rsidRPr="00255270" w:rsidRDefault="00EB62FE" w:rsidP="00EB62FE">
            <w:pPr>
              <w:widowControl w:val="0"/>
              <w:spacing w:line="480" w:lineRule="auto"/>
              <w:rPr>
                <w:rFonts w:ascii="Times New Roman" w:hAnsi="Times New Roman" w:cs="Times New Roman"/>
                <w:sz w:val="24"/>
                <w:szCs w:val="24"/>
                <w:lang w:val="en-GB"/>
              </w:rPr>
            </w:pPr>
            <w:r w:rsidRPr="00255270">
              <w:rPr>
                <w:rFonts w:ascii="Times New Roman" w:hAnsi="Times New Roman" w:cs="Times New Roman"/>
                <w:sz w:val="24"/>
                <w:szCs w:val="24"/>
                <w:lang w:val="en-GB"/>
              </w:rPr>
              <w:t>Ecotone Saker 20</w:t>
            </w:r>
          </w:p>
        </w:tc>
        <w:tc>
          <w:tcPr>
            <w:tcW w:w="1568" w:type="dxa"/>
            <w:vAlign w:val="center"/>
          </w:tcPr>
          <w:p w14:paraId="6B1BC554" w14:textId="63277588"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236E0B06" w14:textId="17A1115F"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21.4</w:t>
            </w:r>
            <w:r w:rsidR="00434494">
              <w:rPr>
                <w:rFonts w:ascii="Times New Roman" w:hAnsi="Times New Roman" w:cs="Times New Roman"/>
                <w:sz w:val="24"/>
                <w:szCs w:val="24"/>
                <w:lang w:val="en-GB"/>
              </w:rPr>
              <w:t>0</w:t>
            </w:r>
          </w:p>
        </w:tc>
      </w:tr>
      <w:tr w:rsidR="00EB62FE" w:rsidRPr="00DD2ECA" w14:paraId="4B41E6D1" w14:textId="77777777" w:rsidTr="00B96EB2">
        <w:trPr>
          <w:trHeight w:hRule="exact" w:val="340"/>
          <w:jc w:val="center"/>
        </w:trPr>
        <w:tc>
          <w:tcPr>
            <w:tcW w:w="2403" w:type="dxa"/>
            <w:vAlign w:val="center"/>
          </w:tcPr>
          <w:p w14:paraId="3DB4EDC0" w14:textId="43EC4725"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N5871@BIAV07</w:t>
            </w:r>
          </w:p>
        </w:tc>
        <w:tc>
          <w:tcPr>
            <w:tcW w:w="0" w:type="auto"/>
            <w:vAlign w:val="center"/>
          </w:tcPr>
          <w:p w14:paraId="6111ACD3" w14:textId="6664E24A"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2019</w:t>
            </w:r>
          </w:p>
        </w:tc>
        <w:tc>
          <w:tcPr>
            <w:tcW w:w="0" w:type="auto"/>
            <w:vAlign w:val="center"/>
          </w:tcPr>
          <w:p w14:paraId="7E1FFED4" w14:textId="474A24F2"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2C80059A" w14:textId="02783F9E"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46639EB7" w14:textId="399E08E3"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940</w:t>
            </w:r>
          </w:p>
        </w:tc>
        <w:tc>
          <w:tcPr>
            <w:tcW w:w="2098" w:type="dxa"/>
            <w:vAlign w:val="center"/>
          </w:tcPr>
          <w:p w14:paraId="0B67F6E2" w14:textId="0F466C63" w:rsidR="00EB62FE" w:rsidRPr="00255270" w:rsidRDefault="00EB62FE" w:rsidP="00EB62FE">
            <w:pPr>
              <w:widowControl w:val="0"/>
              <w:spacing w:line="480" w:lineRule="auto"/>
              <w:rPr>
                <w:rFonts w:ascii="Times New Roman" w:hAnsi="Times New Roman" w:cs="Times New Roman"/>
                <w:sz w:val="24"/>
                <w:szCs w:val="24"/>
                <w:lang w:val="en-GB"/>
              </w:rPr>
            </w:pPr>
            <w:r w:rsidRPr="00255270">
              <w:rPr>
                <w:rFonts w:ascii="Times New Roman" w:hAnsi="Times New Roman" w:cs="Times New Roman"/>
                <w:sz w:val="24"/>
                <w:szCs w:val="24"/>
                <w:lang w:val="en-GB"/>
              </w:rPr>
              <w:t>Ecotone Saker 20</w:t>
            </w:r>
          </w:p>
        </w:tc>
        <w:tc>
          <w:tcPr>
            <w:tcW w:w="1568" w:type="dxa"/>
            <w:vAlign w:val="center"/>
          </w:tcPr>
          <w:p w14:paraId="76CCAE0A" w14:textId="2DFE2F43"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253DB47D" w14:textId="192415CC"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20.4</w:t>
            </w:r>
            <w:r w:rsidR="00434494">
              <w:rPr>
                <w:rFonts w:ascii="Times New Roman" w:hAnsi="Times New Roman" w:cs="Times New Roman"/>
                <w:sz w:val="24"/>
                <w:szCs w:val="24"/>
                <w:lang w:val="en-GB"/>
              </w:rPr>
              <w:t>0</w:t>
            </w:r>
          </w:p>
        </w:tc>
      </w:tr>
      <w:tr w:rsidR="00EB62FE" w:rsidRPr="00DD2ECA" w14:paraId="61A1D62E" w14:textId="77777777" w:rsidTr="00B96EB2">
        <w:trPr>
          <w:trHeight w:hRule="exact" w:val="340"/>
          <w:jc w:val="center"/>
        </w:trPr>
        <w:tc>
          <w:tcPr>
            <w:tcW w:w="2403" w:type="dxa"/>
            <w:vAlign w:val="center"/>
          </w:tcPr>
          <w:p w14:paraId="033C5455" w14:textId="39E6223A"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N5879@989002</w:t>
            </w:r>
          </w:p>
        </w:tc>
        <w:tc>
          <w:tcPr>
            <w:tcW w:w="0" w:type="auto"/>
            <w:vAlign w:val="center"/>
          </w:tcPr>
          <w:p w14:paraId="3C7BE239" w14:textId="62347DCD"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2019</w:t>
            </w:r>
          </w:p>
        </w:tc>
        <w:tc>
          <w:tcPr>
            <w:tcW w:w="0" w:type="auto"/>
            <w:vAlign w:val="center"/>
          </w:tcPr>
          <w:p w14:paraId="77A27807" w14:textId="12CB17A3"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2EE394C9" w14:textId="14568CDA"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6BCFC0C1" w14:textId="5B3428B3"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1110</w:t>
            </w:r>
          </w:p>
        </w:tc>
        <w:tc>
          <w:tcPr>
            <w:tcW w:w="2098" w:type="dxa"/>
            <w:vAlign w:val="center"/>
          </w:tcPr>
          <w:p w14:paraId="242AEE6E" w14:textId="0755EA43"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Milsar</w:t>
            </w:r>
            <w:proofErr w:type="spellEnd"/>
            <w:r w:rsidRPr="00255270">
              <w:rPr>
                <w:rFonts w:ascii="Times New Roman" w:hAnsi="Times New Roman" w:cs="Times New Roman"/>
                <w:sz w:val="24"/>
                <w:szCs w:val="24"/>
                <w:lang w:val="en-GB"/>
              </w:rPr>
              <w:t xml:space="preserve"> 14</w:t>
            </w:r>
          </w:p>
        </w:tc>
        <w:tc>
          <w:tcPr>
            <w:tcW w:w="1568" w:type="dxa"/>
            <w:vAlign w:val="center"/>
          </w:tcPr>
          <w:p w14:paraId="1C228EDF" w14:textId="2E76F1E7"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74CFC412" w14:textId="1864F400"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13.7</w:t>
            </w:r>
            <w:r w:rsidR="00434494">
              <w:rPr>
                <w:rFonts w:ascii="Times New Roman" w:hAnsi="Times New Roman" w:cs="Times New Roman"/>
                <w:sz w:val="24"/>
                <w:szCs w:val="24"/>
                <w:lang w:val="en-GB"/>
              </w:rPr>
              <w:t>0</w:t>
            </w:r>
          </w:p>
        </w:tc>
      </w:tr>
      <w:tr w:rsidR="00EB62FE" w:rsidRPr="00DD2ECA" w14:paraId="5BCB1E1C" w14:textId="77777777" w:rsidTr="00B96EB2">
        <w:trPr>
          <w:trHeight w:hRule="exact" w:val="340"/>
          <w:jc w:val="center"/>
        </w:trPr>
        <w:tc>
          <w:tcPr>
            <w:tcW w:w="2403" w:type="dxa"/>
            <w:vAlign w:val="center"/>
          </w:tcPr>
          <w:p w14:paraId="37882A72" w14:textId="317C01A6"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N5880@989003</w:t>
            </w:r>
          </w:p>
        </w:tc>
        <w:tc>
          <w:tcPr>
            <w:tcW w:w="0" w:type="auto"/>
            <w:vAlign w:val="center"/>
          </w:tcPr>
          <w:p w14:paraId="7DD115FA" w14:textId="7FD5A2D3"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2019</w:t>
            </w:r>
          </w:p>
        </w:tc>
        <w:tc>
          <w:tcPr>
            <w:tcW w:w="0" w:type="auto"/>
            <w:vAlign w:val="center"/>
          </w:tcPr>
          <w:p w14:paraId="59450B5C" w14:textId="41D467FF"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48D1A5DB" w14:textId="0CA6787B"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2DD4AFCE" w14:textId="1F866CE0"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960</w:t>
            </w:r>
          </w:p>
        </w:tc>
        <w:tc>
          <w:tcPr>
            <w:tcW w:w="2098" w:type="dxa"/>
            <w:vAlign w:val="center"/>
          </w:tcPr>
          <w:p w14:paraId="76E53FC6" w14:textId="525C9E72"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Milsar</w:t>
            </w:r>
            <w:proofErr w:type="spellEnd"/>
            <w:r w:rsidRPr="00255270">
              <w:rPr>
                <w:rFonts w:ascii="Times New Roman" w:hAnsi="Times New Roman" w:cs="Times New Roman"/>
                <w:sz w:val="24"/>
                <w:szCs w:val="24"/>
                <w:lang w:val="en-GB"/>
              </w:rPr>
              <w:t xml:space="preserve"> 14</w:t>
            </w:r>
          </w:p>
        </w:tc>
        <w:tc>
          <w:tcPr>
            <w:tcW w:w="1568" w:type="dxa"/>
            <w:vAlign w:val="center"/>
          </w:tcPr>
          <w:p w14:paraId="5369453B" w14:textId="1E09BEB1"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0891C8A5" w14:textId="73F16303"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16.9</w:t>
            </w:r>
            <w:r w:rsidR="00434494">
              <w:rPr>
                <w:rFonts w:ascii="Times New Roman" w:hAnsi="Times New Roman" w:cs="Times New Roman"/>
                <w:sz w:val="24"/>
                <w:szCs w:val="24"/>
                <w:lang w:val="en-GB"/>
              </w:rPr>
              <w:t>0</w:t>
            </w:r>
          </w:p>
        </w:tc>
      </w:tr>
      <w:tr w:rsidR="00EB62FE" w:rsidRPr="00DD2ECA" w14:paraId="5EC5BA18" w14:textId="77777777" w:rsidTr="00B96EB2">
        <w:trPr>
          <w:trHeight w:hRule="exact" w:val="340"/>
          <w:jc w:val="center"/>
        </w:trPr>
        <w:tc>
          <w:tcPr>
            <w:tcW w:w="2403" w:type="dxa"/>
            <w:vAlign w:val="center"/>
          </w:tcPr>
          <w:p w14:paraId="788BA23C" w14:textId="22967B77"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N5892@989012</w:t>
            </w:r>
          </w:p>
        </w:tc>
        <w:tc>
          <w:tcPr>
            <w:tcW w:w="0" w:type="auto"/>
            <w:vAlign w:val="center"/>
          </w:tcPr>
          <w:p w14:paraId="1FDBC57F" w14:textId="32C4EA04"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2019</w:t>
            </w:r>
          </w:p>
        </w:tc>
        <w:tc>
          <w:tcPr>
            <w:tcW w:w="0" w:type="auto"/>
            <w:vAlign w:val="center"/>
          </w:tcPr>
          <w:p w14:paraId="4D34499D" w14:textId="4752791D"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69F8F9E1" w14:textId="41FD2953"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J</w:t>
            </w:r>
          </w:p>
        </w:tc>
        <w:tc>
          <w:tcPr>
            <w:tcW w:w="0" w:type="auto"/>
            <w:vAlign w:val="center"/>
          </w:tcPr>
          <w:p w14:paraId="0F971185" w14:textId="30C225C0"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960</w:t>
            </w:r>
          </w:p>
        </w:tc>
        <w:tc>
          <w:tcPr>
            <w:tcW w:w="2098" w:type="dxa"/>
            <w:vAlign w:val="center"/>
          </w:tcPr>
          <w:p w14:paraId="68628B45" w14:textId="2693C0D6"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Milsar</w:t>
            </w:r>
            <w:proofErr w:type="spellEnd"/>
            <w:r w:rsidRPr="00255270">
              <w:rPr>
                <w:rFonts w:ascii="Times New Roman" w:hAnsi="Times New Roman" w:cs="Times New Roman"/>
                <w:sz w:val="24"/>
                <w:szCs w:val="24"/>
                <w:lang w:val="en-GB"/>
              </w:rPr>
              <w:t xml:space="preserve"> 14</w:t>
            </w:r>
          </w:p>
        </w:tc>
        <w:tc>
          <w:tcPr>
            <w:tcW w:w="1568" w:type="dxa"/>
            <w:vAlign w:val="center"/>
          </w:tcPr>
          <w:p w14:paraId="3187DA8F" w14:textId="53CC86F7"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43D85F1D" w14:textId="0E706114"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14.9</w:t>
            </w:r>
            <w:r w:rsidR="00434494">
              <w:rPr>
                <w:rFonts w:ascii="Times New Roman" w:hAnsi="Times New Roman" w:cs="Times New Roman"/>
                <w:sz w:val="24"/>
                <w:szCs w:val="24"/>
                <w:lang w:val="en-GB"/>
              </w:rPr>
              <w:t>0</w:t>
            </w:r>
          </w:p>
        </w:tc>
      </w:tr>
      <w:tr w:rsidR="00EB62FE" w:rsidRPr="00DD2ECA" w14:paraId="6A6FD6FA" w14:textId="77777777" w:rsidTr="00B96EB2">
        <w:trPr>
          <w:trHeight w:hRule="exact" w:val="624"/>
          <w:jc w:val="center"/>
        </w:trPr>
        <w:tc>
          <w:tcPr>
            <w:tcW w:w="2403" w:type="dxa"/>
            <w:vAlign w:val="center"/>
          </w:tcPr>
          <w:p w14:paraId="0DFA02E1" w14:textId="0C0C028D" w:rsidR="00EB62FE" w:rsidRPr="00DD2ECA" w:rsidRDefault="00EB62FE" w:rsidP="00EB62FE">
            <w:pPr>
              <w:widowControl w:val="0"/>
              <w:spacing w:line="480" w:lineRule="auto"/>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N5897@D2025010</w:t>
            </w:r>
          </w:p>
        </w:tc>
        <w:tc>
          <w:tcPr>
            <w:tcW w:w="0" w:type="auto"/>
            <w:vAlign w:val="center"/>
          </w:tcPr>
          <w:p w14:paraId="4B4D32C7" w14:textId="4CB9BEBE"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2020</w:t>
            </w:r>
          </w:p>
        </w:tc>
        <w:tc>
          <w:tcPr>
            <w:tcW w:w="0" w:type="auto"/>
            <w:vAlign w:val="center"/>
          </w:tcPr>
          <w:p w14:paraId="6BA1C93E" w14:textId="0CD75C2A"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38B23E45" w14:textId="3CF76244"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290BA287" w14:textId="5AC5058F"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1120</w:t>
            </w:r>
          </w:p>
        </w:tc>
        <w:tc>
          <w:tcPr>
            <w:tcW w:w="2098" w:type="dxa"/>
            <w:vAlign w:val="center"/>
          </w:tcPr>
          <w:p w14:paraId="4F1344F2" w14:textId="44E06B1C"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17</w:t>
            </w:r>
          </w:p>
        </w:tc>
        <w:tc>
          <w:tcPr>
            <w:tcW w:w="1568" w:type="dxa"/>
            <w:vAlign w:val="center"/>
          </w:tcPr>
          <w:p w14:paraId="3E66D721" w14:textId="2785B23B"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0A57EEC6" w14:textId="084900D4"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21.0</w:t>
            </w:r>
            <w:r w:rsidR="00434494">
              <w:rPr>
                <w:rFonts w:ascii="Times New Roman" w:hAnsi="Times New Roman" w:cs="Times New Roman"/>
                <w:sz w:val="24"/>
                <w:szCs w:val="24"/>
                <w:lang w:val="en-GB"/>
              </w:rPr>
              <w:t>0</w:t>
            </w:r>
          </w:p>
        </w:tc>
      </w:tr>
      <w:tr w:rsidR="00EB62FE" w:rsidRPr="00DD2ECA" w14:paraId="75DE3F32" w14:textId="77777777" w:rsidTr="00B96EB2">
        <w:trPr>
          <w:trHeight w:hRule="exact" w:val="624"/>
          <w:jc w:val="center"/>
        </w:trPr>
        <w:tc>
          <w:tcPr>
            <w:tcW w:w="2403" w:type="dxa"/>
            <w:vAlign w:val="center"/>
          </w:tcPr>
          <w:p w14:paraId="0D400379" w14:textId="511823BF"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N5898@A1E70211</w:t>
            </w:r>
          </w:p>
        </w:tc>
        <w:tc>
          <w:tcPr>
            <w:tcW w:w="0" w:type="auto"/>
            <w:vAlign w:val="center"/>
          </w:tcPr>
          <w:p w14:paraId="6BD1E53D" w14:textId="3EBBCF04"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2020</w:t>
            </w:r>
          </w:p>
        </w:tc>
        <w:tc>
          <w:tcPr>
            <w:tcW w:w="0" w:type="auto"/>
            <w:vAlign w:val="center"/>
          </w:tcPr>
          <w:p w14:paraId="6E543C69" w14:textId="4601A398"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309E6DAC" w14:textId="47EDE193"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48E23E1E" w14:textId="469A93CE"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1000</w:t>
            </w:r>
          </w:p>
        </w:tc>
        <w:tc>
          <w:tcPr>
            <w:tcW w:w="2098" w:type="dxa"/>
            <w:vAlign w:val="center"/>
          </w:tcPr>
          <w:p w14:paraId="4FACA16B" w14:textId="7079F3C6"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17</w:t>
            </w:r>
          </w:p>
        </w:tc>
        <w:tc>
          <w:tcPr>
            <w:tcW w:w="1568" w:type="dxa"/>
            <w:vAlign w:val="center"/>
          </w:tcPr>
          <w:p w14:paraId="2A75EE8D" w14:textId="3148C4A4"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094D4F0C" w14:textId="73B18035"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20.9</w:t>
            </w:r>
            <w:r w:rsidR="00434494">
              <w:rPr>
                <w:rFonts w:ascii="Times New Roman" w:hAnsi="Times New Roman" w:cs="Times New Roman"/>
                <w:sz w:val="24"/>
                <w:szCs w:val="24"/>
                <w:lang w:val="en-GB"/>
              </w:rPr>
              <w:t>0</w:t>
            </w:r>
          </w:p>
        </w:tc>
      </w:tr>
      <w:tr w:rsidR="00EB62FE" w:rsidRPr="00DD2ECA" w14:paraId="1040EDF6" w14:textId="77777777" w:rsidTr="00B96EB2">
        <w:trPr>
          <w:trHeight w:hRule="exact" w:val="624"/>
          <w:jc w:val="center"/>
        </w:trPr>
        <w:tc>
          <w:tcPr>
            <w:tcW w:w="2403" w:type="dxa"/>
            <w:vAlign w:val="center"/>
          </w:tcPr>
          <w:p w14:paraId="783D4519" w14:textId="0CB5B876"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N5900@FA035010</w:t>
            </w:r>
          </w:p>
        </w:tc>
        <w:tc>
          <w:tcPr>
            <w:tcW w:w="0" w:type="auto"/>
            <w:vAlign w:val="center"/>
          </w:tcPr>
          <w:p w14:paraId="6190CE2F" w14:textId="388D30A7"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2020</w:t>
            </w:r>
          </w:p>
        </w:tc>
        <w:tc>
          <w:tcPr>
            <w:tcW w:w="0" w:type="auto"/>
            <w:vAlign w:val="center"/>
          </w:tcPr>
          <w:p w14:paraId="0B42D5E4" w14:textId="1B9045B8"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1E144620" w14:textId="08CF6F86"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center"/>
          </w:tcPr>
          <w:p w14:paraId="0AD2F93E" w14:textId="5DEC52D4"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1080</w:t>
            </w:r>
          </w:p>
        </w:tc>
        <w:tc>
          <w:tcPr>
            <w:tcW w:w="2098" w:type="dxa"/>
            <w:vAlign w:val="center"/>
          </w:tcPr>
          <w:p w14:paraId="5D6048E2" w14:textId="1189F4A2"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17</w:t>
            </w:r>
          </w:p>
        </w:tc>
        <w:tc>
          <w:tcPr>
            <w:tcW w:w="1568" w:type="dxa"/>
            <w:vAlign w:val="center"/>
          </w:tcPr>
          <w:p w14:paraId="5AB07B2A" w14:textId="2CB9578B"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3F71EA93" w14:textId="7B905E1F"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21.4</w:t>
            </w:r>
            <w:r w:rsidR="00434494">
              <w:rPr>
                <w:rFonts w:ascii="Times New Roman" w:hAnsi="Times New Roman" w:cs="Times New Roman"/>
                <w:sz w:val="24"/>
                <w:szCs w:val="24"/>
                <w:lang w:val="en-GB"/>
              </w:rPr>
              <w:t>0</w:t>
            </w:r>
          </w:p>
        </w:tc>
      </w:tr>
      <w:tr w:rsidR="00EB62FE" w:rsidRPr="00DD2ECA" w14:paraId="24095A33" w14:textId="77777777" w:rsidTr="00B96EB2">
        <w:trPr>
          <w:trHeight w:hRule="exact" w:val="624"/>
          <w:jc w:val="center"/>
        </w:trPr>
        <w:tc>
          <w:tcPr>
            <w:tcW w:w="2403" w:type="dxa"/>
            <w:vAlign w:val="center"/>
          </w:tcPr>
          <w:p w14:paraId="6AD1B368" w14:textId="4CAD2D55"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N5922@5BE10211</w:t>
            </w:r>
          </w:p>
        </w:tc>
        <w:tc>
          <w:tcPr>
            <w:tcW w:w="0" w:type="auto"/>
            <w:vAlign w:val="center"/>
          </w:tcPr>
          <w:p w14:paraId="09DC8BFA" w14:textId="624282DF"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2021</w:t>
            </w:r>
          </w:p>
        </w:tc>
        <w:tc>
          <w:tcPr>
            <w:tcW w:w="0" w:type="auto"/>
            <w:vAlign w:val="center"/>
          </w:tcPr>
          <w:p w14:paraId="6CF2BE93" w14:textId="2CA3987A"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3785F58E" w14:textId="1B1D56A4"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J</w:t>
            </w:r>
          </w:p>
        </w:tc>
        <w:tc>
          <w:tcPr>
            <w:tcW w:w="0" w:type="auto"/>
            <w:vAlign w:val="center"/>
          </w:tcPr>
          <w:p w14:paraId="292A0EA5" w14:textId="0CA9DED5" w:rsidR="00EB62FE" w:rsidRPr="00DD2ECA" w:rsidRDefault="00EB62FE" w:rsidP="004520F8">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1020</w:t>
            </w:r>
          </w:p>
        </w:tc>
        <w:tc>
          <w:tcPr>
            <w:tcW w:w="2098" w:type="dxa"/>
            <w:vAlign w:val="center"/>
          </w:tcPr>
          <w:p w14:paraId="0C16240F" w14:textId="747AAE82"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17</w:t>
            </w:r>
          </w:p>
        </w:tc>
        <w:tc>
          <w:tcPr>
            <w:tcW w:w="1568" w:type="dxa"/>
            <w:vAlign w:val="center"/>
          </w:tcPr>
          <w:p w14:paraId="4D80A369" w14:textId="51D8FAB0"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5B09DA52" w14:textId="6C77C89D"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23.8</w:t>
            </w:r>
            <w:r w:rsidR="00434494">
              <w:rPr>
                <w:rFonts w:ascii="Times New Roman" w:hAnsi="Times New Roman" w:cs="Times New Roman"/>
                <w:sz w:val="24"/>
                <w:szCs w:val="24"/>
                <w:lang w:val="en-GB"/>
              </w:rPr>
              <w:t>0</w:t>
            </w:r>
          </w:p>
        </w:tc>
      </w:tr>
      <w:tr w:rsidR="00EB62FE" w:rsidRPr="00DD2ECA" w14:paraId="0A3D1F4F" w14:textId="77777777" w:rsidTr="00B96EB2">
        <w:trPr>
          <w:trHeight w:hRule="exact" w:val="624"/>
          <w:jc w:val="center"/>
        </w:trPr>
        <w:tc>
          <w:tcPr>
            <w:tcW w:w="2403" w:type="dxa"/>
            <w:vAlign w:val="center"/>
          </w:tcPr>
          <w:p w14:paraId="4C1D6037" w14:textId="43CAA0D5" w:rsidR="00EB62FE" w:rsidRPr="00DD2ECA" w:rsidRDefault="00EB62FE" w:rsidP="00EB62FE">
            <w:pPr>
              <w:widowControl w:val="0"/>
              <w:spacing w:line="480" w:lineRule="auto"/>
              <w:rPr>
                <w:rFonts w:ascii="Times New Roman" w:hAnsi="Times New Roman" w:cs="Times New Roman"/>
                <w:b/>
                <w:bCs/>
                <w:sz w:val="24"/>
                <w:szCs w:val="24"/>
                <w:lang w:val="en-GB"/>
              </w:rPr>
            </w:pPr>
            <w:r w:rsidRPr="00DD2ECA">
              <w:rPr>
                <w:rFonts w:ascii="Times New Roman" w:hAnsi="Times New Roman" w:cs="Times New Roman"/>
                <w:b/>
                <w:bCs/>
                <w:sz w:val="24"/>
                <w:szCs w:val="24"/>
                <w:lang w:val="en-GB"/>
              </w:rPr>
              <w:t>N5928@182915</w:t>
            </w:r>
          </w:p>
        </w:tc>
        <w:tc>
          <w:tcPr>
            <w:tcW w:w="0" w:type="auto"/>
            <w:vAlign w:val="center"/>
          </w:tcPr>
          <w:p w14:paraId="1E00F98C" w14:textId="784F20AE"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2021</w:t>
            </w:r>
          </w:p>
        </w:tc>
        <w:tc>
          <w:tcPr>
            <w:tcW w:w="0" w:type="auto"/>
            <w:vAlign w:val="center"/>
          </w:tcPr>
          <w:p w14:paraId="267221FD" w14:textId="0EA5BE22"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038EAE3F" w14:textId="20202D73"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J/A</w:t>
            </w:r>
          </w:p>
        </w:tc>
        <w:tc>
          <w:tcPr>
            <w:tcW w:w="0" w:type="auto"/>
            <w:vAlign w:val="bottom"/>
          </w:tcPr>
          <w:p w14:paraId="13BF575E" w14:textId="42D0B390" w:rsidR="00EB62FE" w:rsidRPr="00DD2ECA" w:rsidRDefault="00EB62FE" w:rsidP="00E95043">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1100</w:t>
            </w:r>
          </w:p>
        </w:tc>
        <w:tc>
          <w:tcPr>
            <w:tcW w:w="2098" w:type="dxa"/>
            <w:vAlign w:val="center"/>
          </w:tcPr>
          <w:p w14:paraId="576CBBB2" w14:textId="26F22ED5"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Ornitrack</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OT E20B</w:t>
            </w:r>
          </w:p>
        </w:tc>
        <w:tc>
          <w:tcPr>
            <w:tcW w:w="1568" w:type="dxa"/>
            <w:vAlign w:val="center"/>
          </w:tcPr>
          <w:p w14:paraId="2E8778A2" w14:textId="4871F910" w:rsidR="00EB62FE" w:rsidRPr="00DD2ECA" w:rsidRDefault="00EB62FE" w:rsidP="00255270">
            <w:pPr>
              <w:widowControl w:val="0"/>
              <w:contextualSpacing/>
              <w:rPr>
                <w:rFonts w:ascii="Times New Roman" w:hAnsi="Times New Roman" w:cs="Times New Roman"/>
                <w:sz w:val="24"/>
                <w:szCs w:val="24"/>
                <w:lang w:val="en-GB"/>
              </w:rPr>
            </w:pPr>
            <w:r w:rsidRPr="00DD2ECA">
              <w:rPr>
                <w:rFonts w:ascii="Times New Roman" w:hAnsi="Times New Roman" w:cs="Times New Roman"/>
                <w:sz w:val="24"/>
                <w:szCs w:val="24"/>
                <w:lang w:val="en-GB"/>
              </w:rPr>
              <w:t>15 x (1 fix/1 min)/1 hr</w:t>
            </w:r>
          </w:p>
        </w:tc>
        <w:tc>
          <w:tcPr>
            <w:tcW w:w="851" w:type="dxa"/>
            <w:vAlign w:val="bottom"/>
          </w:tcPr>
          <w:p w14:paraId="1E2B9D45" w14:textId="4A582AE4"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31.0</w:t>
            </w:r>
            <w:r w:rsidR="00434494">
              <w:rPr>
                <w:rFonts w:ascii="Times New Roman" w:hAnsi="Times New Roman" w:cs="Times New Roman"/>
                <w:sz w:val="24"/>
                <w:szCs w:val="24"/>
                <w:lang w:val="en-GB"/>
              </w:rPr>
              <w:t>0</w:t>
            </w:r>
          </w:p>
        </w:tc>
      </w:tr>
      <w:tr w:rsidR="00EB62FE" w:rsidRPr="00DD2ECA" w14:paraId="17B8AC56" w14:textId="77777777" w:rsidTr="00B96EB2">
        <w:trPr>
          <w:trHeight w:hRule="exact" w:val="624"/>
          <w:jc w:val="center"/>
        </w:trPr>
        <w:tc>
          <w:tcPr>
            <w:tcW w:w="2403" w:type="dxa"/>
            <w:vAlign w:val="center"/>
          </w:tcPr>
          <w:p w14:paraId="552EAB48" w14:textId="035C113F"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N5932@A1E70211</w:t>
            </w:r>
          </w:p>
        </w:tc>
        <w:tc>
          <w:tcPr>
            <w:tcW w:w="0" w:type="auto"/>
            <w:vAlign w:val="center"/>
          </w:tcPr>
          <w:p w14:paraId="7A6DBC2C" w14:textId="6972E56F"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2021</w:t>
            </w:r>
          </w:p>
        </w:tc>
        <w:tc>
          <w:tcPr>
            <w:tcW w:w="0" w:type="auto"/>
            <w:vAlign w:val="center"/>
          </w:tcPr>
          <w:p w14:paraId="5ED8EE13" w14:textId="77D8B4CE"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4332461D" w14:textId="4F9D28BD"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bottom"/>
          </w:tcPr>
          <w:p w14:paraId="7AB89FFF" w14:textId="65C7810C" w:rsidR="00EB62FE" w:rsidRPr="00DD2ECA" w:rsidRDefault="00EB62FE" w:rsidP="00E95043">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950</w:t>
            </w:r>
          </w:p>
        </w:tc>
        <w:tc>
          <w:tcPr>
            <w:tcW w:w="2098" w:type="dxa"/>
            <w:vAlign w:val="center"/>
          </w:tcPr>
          <w:p w14:paraId="450190B8" w14:textId="377C0CB3" w:rsidR="00EB62FE" w:rsidRPr="00255270" w:rsidRDefault="00EB62FE" w:rsidP="00255270">
            <w:pPr>
              <w:widowControl w:val="0"/>
              <w:contextualSpacing/>
              <w:rPr>
                <w:rFonts w:ascii="Times New Roman" w:hAnsi="Times New Roman" w:cs="Times New Roman"/>
                <w:b/>
                <w:bCs/>
                <w:sz w:val="24"/>
                <w:szCs w:val="24"/>
                <w:lang w:val="en-GB"/>
              </w:rPr>
            </w:pPr>
            <w:proofErr w:type="spellStart"/>
            <w:r w:rsidRPr="00255270">
              <w:rPr>
                <w:rStyle w:val="Strong"/>
                <w:rFonts w:ascii="Times New Roman" w:hAnsi="Times New Roman" w:cs="Times New Roman"/>
                <w:b w:val="0"/>
                <w:bCs w:val="0"/>
                <w:color w:val="000000" w:themeColor="text1"/>
              </w:rPr>
              <w:t>Technosmart</w:t>
            </w:r>
            <w:proofErr w:type="spellEnd"/>
            <w:r w:rsidRPr="00255270">
              <w:rPr>
                <w:rFonts w:ascii="Times New Roman" w:hAnsi="Times New Roman" w:cs="Times New Roman"/>
                <w:b/>
                <w:bCs/>
                <w:sz w:val="24"/>
                <w:szCs w:val="24"/>
                <w:lang w:val="en-GB"/>
              </w:rPr>
              <w:t xml:space="preserve"> </w:t>
            </w:r>
            <w:r w:rsidRPr="00255270">
              <w:rPr>
                <w:rFonts w:ascii="Times New Roman" w:hAnsi="Times New Roman" w:cs="Times New Roman"/>
                <w:sz w:val="24"/>
                <w:szCs w:val="24"/>
                <w:lang w:val="en-GB"/>
              </w:rPr>
              <w:t>Europe Gipsy 17</w:t>
            </w:r>
          </w:p>
        </w:tc>
        <w:tc>
          <w:tcPr>
            <w:tcW w:w="1568" w:type="dxa"/>
            <w:vAlign w:val="center"/>
          </w:tcPr>
          <w:p w14:paraId="17DEF532" w14:textId="01697030" w:rsidR="00EB62FE" w:rsidRPr="00DD2ECA" w:rsidRDefault="00EB62FE" w:rsidP="00DD00C6">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1 fix/2 hr</w:t>
            </w:r>
          </w:p>
        </w:tc>
        <w:tc>
          <w:tcPr>
            <w:tcW w:w="851" w:type="dxa"/>
            <w:vAlign w:val="bottom"/>
          </w:tcPr>
          <w:p w14:paraId="5F7146DE" w14:textId="33725069"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23.7</w:t>
            </w:r>
            <w:r w:rsidR="00434494">
              <w:rPr>
                <w:rFonts w:ascii="Times New Roman" w:hAnsi="Times New Roman" w:cs="Times New Roman"/>
                <w:sz w:val="24"/>
                <w:szCs w:val="24"/>
                <w:lang w:val="en-GB"/>
              </w:rPr>
              <w:t>0</w:t>
            </w:r>
          </w:p>
        </w:tc>
      </w:tr>
      <w:tr w:rsidR="00EB62FE" w:rsidRPr="00DD2ECA" w14:paraId="642F372E" w14:textId="77777777" w:rsidTr="00B96EB2">
        <w:trPr>
          <w:trHeight w:hRule="exact" w:val="624"/>
          <w:jc w:val="center"/>
        </w:trPr>
        <w:tc>
          <w:tcPr>
            <w:tcW w:w="2403" w:type="dxa"/>
            <w:vAlign w:val="center"/>
          </w:tcPr>
          <w:p w14:paraId="7C53171D" w14:textId="48FCE7A7"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N5933@191290</w:t>
            </w:r>
          </w:p>
        </w:tc>
        <w:tc>
          <w:tcPr>
            <w:tcW w:w="0" w:type="auto"/>
            <w:vAlign w:val="center"/>
          </w:tcPr>
          <w:p w14:paraId="1AAA9BC3" w14:textId="40450203"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2021</w:t>
            </w:r>
          </w:p>
        </w:tc>
        <w:tc>
          <w:tcPr>
            <w:tcW w:w="0" w:type="auto"/>
            <w:vAlign w:val="center"/>
          </w:tcPr>
          <w:p w14:paraId="1E2654CB" w14:textId="326AFCAA"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3F8FB821" w14:textId="4D6BDBDA"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bottom"/>
          </w:tcPr>
          <w:p w14:paraId="07978F4D" w14:textId="08925929" w:rsidR="00EB62FE" w:rsidRPr="00DD2ECA" w:rsidRDefault="00EB62FE" w:rsidP="00E95043">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1250</w:t>
            </w:r>
          </w:p>
        </w:tc>
        <w:tc>
          <w:tcPr>
            <w:tcW w:w="2098" w:type="dxa"/>
            <w:vAlign w:val="center"/>
          </w:tcPr>
          <w:p w14:paraId="3C321C30" w14:textId="6A27FAA8"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Ornitrack</w:t>
            </w:r>
            <w:proofErr w:type="spellEnd"/>
            <w:r w:rsidRPr="00255270">
              <w:rPr>
                <w:rFonts w:ascii="Times New Roman" w:hAnsi="Times New Roman" w:cs="Times New Roman"/>
                <w:sz w:val="24"/>
                <w:szCs w:val="24"/>
                <w:lang w:val="en-GB"/>
              </w:rPr>
              <w:t xml:space="preserve"> OT E25</w:t>
            </w:r>
          </w:p>
        </w:tc>
        <w:tc>
          <w:tcPr>
            <w:tcW w:w="1568" w:type="dxa"/>
            <w:vAlign w:val="center"/>
          </w:tcPr>
          <w:p w14:paraId="5C61311F" w14:textId="6819ADEC" w:rsidR="00EB62FE" w:rsidRPr="00DD2ECA" w:rsidRDefault="00EB62FE" w:rsidP="00255270">
            <w:pPr>
              <w:widowControl w:val="0"/>
              <w:contextualSpacing/>
              <w:rPr>
                <w:rFonts w:ascii="Times New Roman" w:hAnsi="Times New Roman" w:cs="Times New Roman"/>
                <w:sz w:val="24"/>
                <w:szCs w:val="24"/>
                <w:lang w:val="en-GB"/>
              </w:rPr>
            </w:pPr>
            <w:r w:rsidRPr="00DD2ECA">
              <w:rPr>
                <w:rFonts w:ascii="Times New Roman" w:hAnsi="Times New Roman" w:cs="Times New Roman"/>
                <w:sz w:val="24"/>
                <w:szCs w:val="24"/>
                <w:lang w:val="en-GB"/>
              </w:rPr>
              <w:t>15 x (1 fix/1 min)/1 hr</w:t>
            </w:r>
          </w:p>
        </w:tc>
        <w:tc>
          <w:tcPr>
            <w:tcW w:w="851" w:type="dxa"/>
            <w:vAlign w:val="bottom"/>
          </w:tcPr>
          <w:p w14:paraId="17A65C4A" w14:textId="43838EFB"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32.3</w:t>
            </w:r>
            <w:r w:rsidR="00434494">
              <w:rPr>
                <w:rFonts w:ascii="Times New Roman" w:hAnsi="Times New Roman" w:cs="Times New Roman"/>
                <w:sz w:val="24"/>
                <w:szCs w:val="24"/>
                <w:lang w:val="en-GB"/>
              </w:rPr>
              <w:t>0</w:t>
            </w:r>
          </w:p>
        </w:tc>
      </w:tr>
      <w:tr w:rsidR="00EB62FE" w:rsidRPr="00DD2ECA" w14:paraId="7B290098" w14:textId="77777777" w:rsidTr="00B96EB2">
        <w:trPr>
          <w:trHeight w:hRule="exact" w:val="624"/>
          <w:jc w:val="center"/>
        </w:trPr>
        <w:tc>
          <w:tcPr>
            <w:tcW w:w="2403" w:type="dxa"/>
            <w:vAlign w:val="center"/>
          </w:tcPr>
          <w:p w14:paraId="016B9DA9" w14:textId="29F6D3AD"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lastRenderedPageBreak/>
              <w:t>N5936@191293</w:t>
            </w:r>
          </w:p>
        </w:tc>
        <w:tc>
          <w:tcPr>
            <w:tcW w:w="0" w:type="auto"/>
            <w:vAlign w:val="center"/>
          </w:tcPr>
          <w:p w14:paraId="188C1FAF" w14:textId="74142A7D"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2021</w:t>
            </w:r>
          </w:p>
        </w:tc>
        <w:tc>
          <w:tcPr>
            <w:tcW w:w="0" w:type="auto"/>
            <w:vAlign w:val="center"/>
          </w:tcPr>
          <w:p w14:paraId="52A83465" w14:textId="44AEE38A"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19EEF866" w14:textId="045BEECB"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bottom"/>
          </w:tcPr>
          <w:p w14:paraId="7FBC19D9" w14:textId="4EEFEF48" w:rsidR="00EB62FE" w:rsidRPr="00DD2ECA" w:rsidRDefault="00EB62FE" w:rsidP="00E95043">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1000</w:t>
            </w:r>
          </w:p>
        </w:tc>
        <w:tc>
          <w:tcPr>
            <w:tcW w:w="2098" w:type="dxa"/>
            <w:vAlign w:val="center"/>
          </w:tcPr>
          <w:p w14:paraId="10AF3459" w14:textId="1AC7F2A6"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Ornitrack</w:t>
            </w:r>
            <w:proofErr w:type="spellEnd"/>
            <w:r w:rsidRPr="00255270">
              <w:rPr>
                <w:rFonts w:ascii="Times New Roman" w:hAnsi="Times New Roman" w:cs="Times New Roman"/>
                <w:sz w:val="24"/>
                <w:szCs w:val="24"/>
                <w:lang w:val="en-GB"/>
              </w:rPr>
              <w:t xml:space="preserve"> OT E25</w:t>
            </w:r>
          </w:p>
        </w:tc>
        <w:tc>
          <w:tcPr>
            <w:tcW w:w="1568" w:type="dxa"/>
            <w:vAlign w:val="center"/>
          </w:tcPr>
          <w:p w14:paraId="6E388DE5" w14:textId="69703507" w:rsidR="00EB62FE" w:rsidRPr="00DD2ECA" w:rsidRDefault="00EB62FE" w:rsidP="00255270">
            <w:pPr>
              <w:widowControl w:val="0"/>
              <w:contextualSpacing/>
              <w:rPr>
                <w:rFonts w:ascii="Times New Roman" w:hAnsi="Times New Roman" w:cs="Times New Roman"/>
                <w:sz w:val="24"/>
                <w:szCs w:val="24"/>
                <w:lang w:val="en-GB"/>
              </w:rPr>
            </w:pPr>
            <w:r w:rsidRPr="00DD2ECA">
              <w:rPr>
                <w:rFonts w:ascii="Times New Roman" w:hAnsi="Times New Roman" w:cs="Times New Roman"/>
                <w:sz w:val="24"/>
                <w:szCs w:val="24"/>
                <w:lang w:val="en-GB"/>
              </w:rPr>
              <w:t>15 x (1 fix/1 min)/1 hr</w:t>
            </w:r>
          </w:p>
        </w:tc>
        <w:tc>
          <w:tcPr>
            <w:tcW w:w="851" w:type="dxa"/>
            <w:vAlign w:val="bottom"/>
          </w:tcPr>
          <w:p w14:paraId="0AA871F8" w14:textId="29110DEC"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30.0</w:t>
            </w:r>
            <w:r w:rsidR="00434494">
              <w:rPr>
                <w:rFonts w:ascii="Times New Roman" w:hAnsi="Times New Roman" w:cs="Times New Roman"/>
                <w:sz w:val="24"/>
                <w:szCs w:val="24"/>
                <w:lang w:val="en-GB"/>
              </w:rPr>
              <w:t>0</w:t>
            </w:r>
          </w:p>
        </w:tc>
      </w:tr>
      <w:tr w:rsidR="00EB62FE" w:rsidRPr="00DD2ECA" w14:paraId="2478EFCF" w14:textId="77777777" w:rsidTr="00B96EB2">
        <w:trPr>
          <w:trHeight w:hRule="exact" w:val="624"/>
          <w:jc w:val="center"/>
        </w:trPr>
        <w:tc>
          <w:tcPr>
            <w:tcW w:w="2403" w:type="dxa"/>
            <w:vAlign w:val="center"/>
          </w:tcPr>
          <w:p w14:paraId="2535BB81" w14:textId="721A3404"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N5959@182908</w:t>
            </w:r>
          </w:p>
        </w:tc>
        <w:tc>
          <w:tcPr>
            <w:tcW w:w="0" w:type="auto"/>
            <w:vAlign w:val="center"/>
          </w:tcPr>
          <w:p w14:paraId="1966FF22" w14:textId="790327A9"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2021</w:t>
            </w:r>
          </w:p>
        </w:tc>
        <w:tc>
          <w:tcPr>
            <w:tcW w:w="0" w:type="auto"/>
            <w:vAlign w:val="center"/>
          </w:tcPr>
          <w:p w14:paraId="1F5688D4" w14:textId="09157F5A"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F</w:t>
            </w:r>
          </w:p>
        </w:tc>
        <w:tc>
          <w:tcPr>
            <w:tcW w:w="0" w:type="auto"/>
            <w:vAlign w:val="center"/>
          </w:tcPr>
          <w:p w14:paraId="55CBFFCF" w14:textId="18C3440A"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bottom"/>
          </w:tcPr>
          <w:p w14:paraId="0E219D64" w14:textId="6E04F280" w:rsidR="00EB62FE" w:rsidRPr="00DD2ECA" w:rsidRDefault="00EB62FE" w:rsidP="00E95043">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900</w:t>
            </w:r>
          </w:p>
        </w:tc>
        <w:tc>
          <w:tcPr>
            <w:tcW w:w="2098" w:type="dxa"/>
            <w:vAlign w:val="center"/>
          </w:tcPr>
          <w:p w14:paraId="112161E8" w14:textId="03B48833"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Ornitrack</w:t>
            </w:r>
            <w:proofErr w:type="spellEnd"/>
            <w:r w:rsidRPr="00255270">
              <w:rPr>
                <w:rFonts w:ascii="Times New Roman" w:hAnsi="Times New Roman" w:cs="Times New Roman"/>
                <w:sz w:val="24"/>
                <w:szCs w:val="24"/>
                <w:lang w:val="en-GB"/>
              </w:rPr>
              <w:t xml:space="preserve"> OT E25</w:t>
            </w:r>
          </w:p>
        </w:tc>
        <w:tc>
          <w:tcPr>
            <w:tcW w:w="1568" w:type="dxa"/>
            <w:vAlign w:val="center"/>
          </w:tcPr>
          <w:p w14:paraId="3A9FBC1A" w14:textId="2C77F5E7" w:rsidR="00EB62FE" w:rsidRPr="00DD2ECA" w:rsidRDefault="00EB62FE" w:rsidP="00255270">
            <w:pPr>
              <w:widowControl w:val="0"/>
              <w:contextualSpacing/>
              <w:rPr>
                <w:rFonts w:ascii="Times New Roman" w:hAnsi="Times New Roman" w:cs="Times New Roman"/>
                <w:sz w:val="24"/>
                <w:szCs w:val="24"/>
                <w:lang w:val="en-GB"/>
              </w:rPr>
            </w:pPr>
            <w:r w:rsidRPr="00DD2ECA">
              <w:rPr>
                <w:rFonts w:ascii="Times New Roman" w:hAnsi="Times New Roman" w:cs="Times New Roman"/>
                <w:sz w:val="24"/>
                <w:szCs w:val="24"/>
                <w:lang w:val="en-GB"/>
              </w:rPr>
              <w:t>15 x (1 fix/1 min)/1 hr</w:t>
            </w:r>
          </w:p>
        </w:tc>
        <w:tc>
          <w:tcPr>
            <w:tcW w:w="851" w:type="dxa"/>
            <w:vAlign w:val="bottom"/>
          </w:tcPr>
          <w:p w14:paraId="1D0002D2" w14:textId="0E4FEF4E"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32.2</w:t>
            </w:r>
            <w:r w:rsidR="00434494">
              <w:rPr>
                <w:rFonts w:ascii="Times New Roman" w:hAnsi="Times New Roman" w:cs="Times New Roman"/>
                <w:sz w:val="24"/>
                <w:szCs w:val="24"/>
                <w:lang w:val="en-GB"/>
              </w:rPr>
              <w:t>0</w:t>
            </w:r>
          </w:p>
        </w:tc>
      </w:tr>
      <w:tr w:rsidR="00EB62FE" w:rsidRPr="00DD2ECA" w14:paraId="39337D6F" w14:textId="77777777" w:rsidTr="00B96EB2">
        <w:trPr>
          <w:trHeight w:hRule="exact" w:val="624"/>
          <w:jc w:val="center"/>
        </w:trPr>
        <w:tc>
          <w:tcPr>
            <w:tcW w:w="2403" w:type="dxa"/>
            <w:vAlign w:val="center"/>
          </w:tcPr>
          <w:p w14:paraId="6328A305" w14:textId="6C035BD8"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N5960@180084</w:t>
            </w:r>
          </w:p>
        </w:tc>
        <w:tc>
          <w:tcPr>
            <w:tcW w:w="0" w:type="auto"/>
            <w:vAlign w:val="center"/>
          </w:tcPr>
          <w:p w14:paraId="2902F1ED" w14:textId="1EDD6008"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2021</w:t>
            </w:r>
          </w:p>
        </w:tc>
        <w:tc>
          <w:tcPr>
            <w:tcW w:w="0" w:type="auto"/>
            <w:vAlign w:val="center"/>
          </w:tcPr>
          <w:p w14:paraId="7107D548" w14:textId="2DB9D2E5"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M</w:t>
            </w:r>
          </w:p>
        </w:tc>
        <w:tc>
          <w:tcPr>
            <w:tcW w:w="0" w:type="auto"/>
            <w:vAlign w:val="center"/>
          </w:tcPr>
          <w:p w14:paraId="548E103C" w14:textId="4CDC79AD" w:rsidR="00EB62FE" w:rsidRPr="00DD2ECA" w:rsidRDefault="00EB62FE" w:rsidP="00EB62FE">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sz w:val="24"/>
                <w:szCs w:val="24"/>
                <w:lang w:val="en-GB"/>
              </w:rPr>
              <w:t>A</w:t>
            </w:r>
          </w:p>
        </w:tc>
        <w:tc>
          <w:tcPr>
            <w:tcW w:w="0" w:type="auto"/>
            <w:vAlign w:val="bottom"/>
          </w:tcPr>
          <w:p w14:paraId="6911A8FC" w14:textId="135A3B1C" w:rsidR="00EB62FE" w:rsidRPr="00DD2ECA" w:rsidRDefault="00EB62FE" w:rsidP="00E95043">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1191</w:t>
            </w:r>
          </w:p>
        </w:tc>
        <w:tc>
          <w:tcPr>
            <w:tcW w:w="2098" w:type="dxa"/>
            <w:vAlign w:val="center"/>
          </w:tcPr>
          <w:p w14:paraId="001D6E8C" w14:textId="3FD9C15A" w:rsidR="00EB62FE" w:rsidRPr="00255270" w:rsidRDefault="00EB62FE" w:rsidP="00EB62FE">
            <w:pPr>
              <w:widowControl w:val="0"/>
              <w:spacing w:line="480" w:lineRule="auto"/>
              <w:rPr>
                <w:rFonts w:ascii="Times New Roman" w:hAnsi="Times New Roman" w:cs="Times New Roman"/>
                <w:sz w:val="24"/>
                <w:szCs w:val="24"/>
                <w:lang w:val="en-GB"/>
              </w:rPr>
            </w:pPr>
            <w:proofErr w:type="spellStart"/>
            <w:r w:rsidRPr="00255270">
              <w:rPr>
                <w:rFonts w:ascii="Times New Roman" w:hAnsi="Times New Roman" w:cs="Times New Roman"/>
                <w:sz w:val="24"/>
                <w:szCs w:val="24"/>
                <w:lang w:val="en-GB"/>
              </w:rPr>
              <w:t>Ornitrack</w:t>
            </w:r>
            <w:proofErr w:type="spellEnd"/>
            <w:r w:rsidRPr="00255270">
              <w:rPr>
                <w:rFonts w:ascii="Times New Roman" w:hAnsi="Times New Roman" w:cs="Times New Roman"/>
                <w:sz w:val="24"/>
                <w:szCs w:val="24"/>
                <w:lang w:val="en-GB"/>
              </w:rPr>
              <w:t xml:space="preserve"> OT E25</w:t>
            </w:r>
          </w:p>
        </w:tc>
        <w:tc>
          <w:tcPr>
            <w:tcW w:w="1568" w:type="dxa"/>
            <w:vAlign w:val="center"/>
          </w:tcPr>
          <w:p w14:paraId="658CA78F" w14:textId="48B5C398" w:rsidR="00EB62FE" w:rsidRPr="00DD2ECA" w:rsidRDefault="00EB62FE" w:rsidP="00255270">
            <w:pPr>
              <w:widowControl w:val="0"/>
              <w:contextualSpacing/>
              <w:rPr>
                <w:rFonts w:ascii="Times New Roman" w:hAnsi="Times New Roman" w:cs="Times New Roman"/>
                <w:sz w:val="24"/>
                <w:szCs w:val="24"/>
                <w:lang w:val="en-GB"/>
              </w:rPr>
            </w:pPr>
            <w:r w:rsidRPr="00DD2ECA">
              <w:rPr>
                <w:rFonts w:ascii="Times New Roman" w:hAnsi="Times New Roman" w:cs="Times New Roman"/>
                <w:sz w:val="24"/>
                <w:szCs w:val="24"/>
                <w:lang w:val="en-GB"/>
              </w:rPr>
              <w:t>15 x (1 fix/1 min)/1 hr</w:t>
            </w:r>
          </w:p>
        </w:tc>
        <w:tc>
          <w:tcPr>
            <w:tcW w:w="851" w:type="dxa"/>
            <w:vAlign w:val="bottom"/>
          </w:tcPr>
          <w:p w14:paraId="6004F4E2" w14:textId="2B9C2B46" w:rsidR="00EB62FE" w:rsidRPr="00DD2ECA" w:rsidRDefault="00EB62FE" w:rsidP="00DD00C6">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sz w:val="24"/>
                <w:szCs w:val="24"/>
                <w:lang w:val="en-GB"/>
              </w:rPr>
              <w:t>31.5</w:t>
            </w:r>
            <w:r w:rsidR="00434494">
              <w:rPr>
                <w:rFonts w:ascii="Times New Roman" w:hAnsi="Times New Roman" w:cs="Times New Roman"/>
                <w:sz w:val="24"/>
                <w:szCs w:val="24"/>
                <w:lang w:val="en-GB"/>
              </w:rPr>
              <w:t>0</w:t>
            </w:r>
          </w:p>
        </w:tc>
      </w:tr>
    </w:tbl>
    <w:p w14:paraId="169E01BE" w14:textId="7DF2763D" w:rsidR="00BC44E4" w:rsidRDefault="00BC44E4" w:rsidP="00AB0616">
      <w:pPr>
        <w:widowControl w:val="0"/>
        <w:spacing w:line="480" w:lineRule="auto"/>
        <w:rPr>
          <w:sz w:val="24"/>
          <w:szCs w:val="24"/>
          <w:lang w:val="en-GB"/>
        </w:rPr>
      </w:pPr>
    </w:p>
    <w:p w14:paraId="06195EF5" w14:textId="77777777" w:rsidR="00C63A81" w:rsidRDefault="00C63A81" w:rsidP="00AB0616">
      <w:pPr>
        <w:widowControl w:val="0"/>
        <w:spacing w:line="480" w:lineRule="auto"/>
        <w:rPr>
          <w:sz w:val="24"/>
          <w:szCs w:val="24"/>
          <w:lang w:val="en-GB"/>
        </w:rPr>
      </w:pPr>
    </w:p>
    <w:p w14:paraId="5BF9FC20" w14:textId="77777777" w:rsidR="00C63A81" w:rsidRPr="00DD2ECA" w:rsidRDefault="00C63A81" w:rsidP="006E1B60">
      <w:pPr>
        <w:widowControl w:val="0"/>
        <w:spacing w:line="480" w:lineRule="auto"/>
        <w:jc w:val="center"/>
        <w:rPr>
          <w:rFonts w:ascii="Times New Roman" w:hAnsi="Times New Roman" w:cs="Times New Roman"/>
          <w:sz w:val="24"/>
          <w:szCs w:val="24"/>
          <w:lang w:val="en-GB"/>
        </w:rPr>
      </w:pPr>
      <w:r w:rsidRPr="00DD2ECA">
        <w:rPr>
          <w:rFonts w:ascii="Times New Roman" w:hAnsi="Times New Roman" w:cs="Times New Roman"/>
          <w:noProof/>
          <w:sz w:val="24"/>
          <w:szCs w:val="24"/>
          <w:lang w:val="en-GB"/>
        </w:rPr>
        <w:drawing>
          <wp:inline distT="0" distB="0" distL="0" distR="0" wp14:anchorId="5935F574" wp14:editId="7A7EEC3E">
            <wp:extent cx="6307555" cy="3632200"/>
            <wp:effectExtent l="0" t="0" r="0" b="6350"/>
            <wp:docPr id="1972743624" name="Picture 8" descr="A map of the worl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2743624" name="Picture 8" descr="A map of the world&#10;&#10;AI-generated content may be incorrect."/>
                    <pic:cNvPicPr>
                      <a:picLocks noChangeAspect="1" noChangeArrowheads="1"/>
                    </pic:cNvPicPr>
                  </pic:nvPicPr>
                  <pic:blipFill rotWithShape="1">
                    <a:blip r:embed="rId8">
                      <a:extLst>
                        <a:ext uri="{28A0092B-C50C-407E-A947-70E740481C1C}">
                          <a14:useLocalDpi xmlns:a14="http://schemas.microsoft.com/office/drawing/2010/main" val="0"/>
                        </a:ext>
                      </a:extLst>
                    </a:blip>
                    <a:srcRect l="2441" b="4672"/>
                    <a:stretch>
                      <a:fillRect/>
                    </a:stretch>
                  </pic:blipFill>
                  <pic:spPr bwMode="auto">
                    <a:xfrm>
                      <a:off x="0" y="0"/>
                      <a:ext cx="6352304" cy="3657969"/>
                    </a:xfrm>
                    <a:prstGeom prst="rect">
                      <a:avLst/>
                    </a:prstGeom>
                    <a:noFill/>
                    <a:ln>
                      <a:noFill/>
                    </a:ln>
                    <a:extLst>
                      <a:ext uri="{53640926-AAD7-44D8-BBD7-CCE9431645EC}">
                        <a14:shadowObscured xmlns:a14="http://schemas.microsoft.com/office/drawing/2010/main"/>
                      </a:ext>
                    </a:extLst>
                  </pic:spPr>
                </pic:pic>
              </a:graphicData>
            </a:graphic>
          </wp:inline>
        </w:drawing>
      </w:r>
    </w:p>
    <w:p w14:paraId="204A3091" w14:textId="2F76014C" w:rsidR="00C63A81" w:rsidRDefault="00C63A81" w:rsidP="009B6C2D">
      <w:pPr>
        <w:widowControl w:val="0"/>
        <w:spacing w:line="480" w:lineRule="auto"/>
        <w:rPr>
          <w:rStyle w:val="Strong"/>
          <w:rFonts w:ascii="Times New Roman" w:hAnsi="Times New Roman" w:cs="Times New Roman"/>
          <w:b w:val="0"/>
          <w:bCs w:val="0"/>
          <w:sz w:val="24"/>
          <w:szCs w:val="24"/>
          <w:lang w:val="en-GB"/>
        </w:rPr>
      </w:pPr>
      <w:r w:rsidRPr="00DD2ECA">
        <w:rPr>
          <w:rFonts w:ascii="Times New Roman" w:hAnsi="Times New Roman" w:cs="Times New Roman"/>
          <w:b/>
          <w:bCs/>
          <w:sz w:val="24"/>
          <w:szCs w:val="24"/>
          <w:lang w:val="en-GB"/>
        </w:rPr>
        <w:t>Figure S</w:t>
      </w:r>
      <w:r>
        <w:rPr>
          <w:rFonts w:ascii="Times New Roman" w:hAnsi="Times New Roman" w:cs="Times New Roman"/>
          <w:b/>
          <w:bCs/>
          <w:sz w:val="24"/>
          <w:szCs w:val="24"/>
          <w:lang w:val="en-GB"/>
        </w:rPr>
        <w:t>2</w:t>
      </w:r>
      <w:r w:rsidRPr="00DD2ECA">
        <w:rPr>
          <w:rFonts w:ascii="Times New Roman" w:hAnsi="Times New Roman" w:cs="Times New Roman"/>
          <w:b/>
          <w:bCs/>
          <w:sz w:val="24"/>
          <w:szCs w:val="24"/>
          <w:lang w:val="en-GB"/>
        </w:rPr>
        <w:t xml:space="preserve"> </w:t>
      </w:r>
      <w:proofErr w:type="gramStart"/>
      <w:r w:rsidRPr="00DD2ECA">
        <w:rPr>
          <w:rFonts w:ascii="Times New Roman" w:hAnsi="Times New Roman" w:cs="Times New Roman"/>
          <w:sz w:val="24"/>
          <w:szCs w:val="24"/>
          <w:lang w:val="en-GB"/>
        </w:rPr>
        <w:t>Pre-breeding</w:t>
      </w:r>
      <w:proofErr w:type="gramEnd"/>
      <w:r w:rsidRPr="00DD2ECA">
        <w:rPr>
          <w:rFonts w:ascii="Times New Roman" w:eastAsia="Calibri" w:hAnsi="Times New Roman" w:cs="Times New Roman"/>
          <w:sz w:val="24"/>
          <w:szCs w:val="24"/>
          <w:lang w:val="en-GB"/>
        </w:rPr>
        <w:t xml:space="preserve"> migrations of two male pintails (N5897@D2025010 captured as an adult, in black, and N5928@182915 captured as a juvenile, in light blue) in three and two successive years, respectively. White squares indicate onset locations and d</w:t>
      </w:r>
      <w:r w:rsidRPr="00DD2ECA">
        <w:rPr>
          <w:rStyle w:val="Strong"/>
          <w:rFonts w:ascii="Times New Roman" w:hAnsi="Times New Roman" w:cs="Times New Roman"/>
          <w:b w:val="0"/>
          <w:bCs w:val="0"/>
          <w:sz w:val="24"/>
          <w:szCs w:val="24"/>
          <w:lang w:val="en-GB"/>
        </w:rPr>
        <w:t xml:space="preserve">ark red circles indicate breeding sites. </w:t>
      </w:r>
    </w:p>
    <w:p w14:paraId="7C5611A7" w14:textId="77777777" w:rsidR="005A3EE4" w:rsidRDefault="005A3EE4" w:rsidP="00C63A81">
      <w:pPr>
        <w:widowControl w:val="0"/>
        <w:spacing w:line="480" w:lineRule="auto"/>
        <w:ind w:firstLine="567"/>
        <w:rPr>
          <w:rStyle w:val="Strong"/>
          <w:rFonts w:ascii="Times New Roman" w:hAnsi="Times New Roman" w:cs="Times New Roman"/>
          <w:b w:val="0"/>
          <w:bCs w:val="0"/>
          <w:sz w:val="24"/>
          <w:szCs w:val="24"/>
          <w:lang w:val="en-GB"/>
        </w:rPr>
      </w:pPr>
    </w:p>
    <w:p w14:paraId="75AC5314" w14:textId="77777777" w:rsidR="007220AD" w:rsidRDefault="007220AD" w:rsidP="00C63A81">
      <w:pPr>
        <w:widowControl w:val="0"/>
        <w:spacing w:line="480" w:lineRule="auto"/>
        <w:ind w:firstLine="567"/>
        <w:rPr>
          <w:rStyle w:val="Strong"/>
          <w:rFonts w:ascii="Times New Roman" w:hAnsi="Times New Roman" w:cs="Times New Roman"/>
          <w:b w:val="0"/>
          <w:bCs w:val="0"/>
          <w:sz w:val="24"/>
          <w:szCs w:val="24"/>
          <w:lang w:val="en-GB"/>
        </w:rPr>
      </w:pPr>
    </w:p>
    <w:p w14:paraId="5834B42C" w14:textId="77777777" w:rsidR="007220AD" w:rsidRDefault="007220AD" w:rsidP="00C63A81">
      <w:pPr>
        <w:widowControl w:val="0"/>
        <w:spacing w:line="480" w:lineRule="auto"/>
        <w:ind w:firstLine="567"/>
        <w:rPr>
          <w:rStyle w:val="Strong"/>
          <w:rFonts w:ascii="Times New Roman" w:hAnsi="Times New Roman" w:cs="Times New Roman"/>
          <w:b w:val="0"/>
          <w:bCs w:val="0"/>
          <w:sz w:val="24"/>
          <w:szCs w:val="24"/>
          <w:lang w:val="en-GB"/>
        </w:rPr>
      </w:pPr>
    </w:p>
    <w:p w14:paraId="2E505304" w14:textId="77777777" w:rsidR="00D02A47" w:rsidRDefault="007220AD" w:rsidP="007220AD">
      <w:pPr>
        <w:widowControl w:val="0"/>
        <w:spacing w:line="480" w:lineRule="auto"/>
        <w:rPr>
          <w:rFonts w:ascii="Times New Roman" w:hAnsi="Times New Roman" w:cs="Times New Roman"/>
          <w:sz w:val="24"/>
          <w:szCs w:val="24"/>
          <w:lang w:val="en-GB"/>
        </w:rPr>
      </w:pPr>
      <w:r>
        <w:rPr>
          <w:rFonts w:ascii="Times New Roman" w:hAnsi="Times New Roman" w:cs="Times New Roman"/>
          <w:b/>
          <w:bCs/>
          <w:sz w:val="24"/>
          <w:szCs w:val="24"/>
          <w:lang w:val="en-GB"/>
        </w:rPr>
        <w:lastRenderedPageBreak/>
        <w:t>Sensitivity analysis for the uppe</w:t>
      </w:r>
      <w:r w:rsidRPr="00F353EE">
        <w:rPr>
          <w:rFonts w:ascii="Times New Roman" w:hAnsi="Times New Roman" w:cs="Times New Roman"/>
          <w:b/>
          <w:bCs/>
          <w:sz w:val="24"/>
          <w:szCs w:val="24"/>
          <w:lang w:val="en-GB"/>
        </w:rPr>
        <w:t xml:space="preserve">r threshold </w:t>
      </w:r>
      <w:r>
        <w:rPr>
          <w:rFonts w:ascii="Times New Roman" w:hAnsi="Times New Roman" w:cs="Times New Roman"/>
          <w:b/>
          <w:bCs/>
          <w:sz w:val="24"/>
          <w:szCs w:val="24"/>
          <w:lang w:val="en-GB"/>
        </w:rPr>
        <w:t xml:space="preserve">of the </w:t>
      </w:r>
      <w:r w:rsidRPr="00F353EE">
        <w:rPr>
          <w:rFonts w:ascii="Times New Roman" w:hAnsi="Times New Roman" w:cs="Times New Roman"/>
          <w:b/>
          <w:bCs/>
          <w:sz w:val="24"/>
          <w:szCs w:val="24"/>
          <w:lang w:val="en-GB"/>
        </w:rPr>
        <w:t>γt value</w:t>
      </w:r>
      <w:r>
        <w:rPr>
          <w:rFonts w:ascii="Times New Roman" w:hAnsi="Times New Roman" w:cs="Times New Roman"/>
          <w:b/>
          <w:bCs/>
          <w:sz w:val="24"/>
          <w:szCs w:val="24"/>
          <w:lang w:val="en-GB"/>
        </w:rPr>
        <w:br/>
      </w:r>
      <w:r w:rsidR="005A34B6" w:rsidRPr="005A34B6">
        <w:rPr>
          <w:rFonts w:ascii="Times New Roman" w:hAnsi="Times New Roman" w:cs="Times New Roman"/>
          <w:sz w:val="24"/>
          <w:szCs w:val="24"/>
          <w:lang w:val="en-GB"/>
        </w:rPr>
        <w:t>To assess whether the classification of active migration based on the move persistence parameter γt was robust to the choice of the threshold, we conducted a sensitivity analysis by varying the upper threshold used to define active-migration locations (i.e., γt &gt; upper threshold). Based on the approximately bimodal distribution of γt (Figure S3), thirty threshold values were randomly sampled from a uniform distribution between 0.7</w:t>
      </w:r>
      <w:r w:rsidR="005A34B6">
        <w:rPr>
          <w:rFonts w:ascii="Times New Roman" w:hAnsi="Times New Roman" w:cs="Times New Roman"/>
          <w:sz w:val="24"/>
          <w:szCs w:val="24"/>
          <w:lang w:val="en-GB"/>
        </w:rPr>
        <w:t>5</w:t>
      </w:r>
      <w:r w:rsidR="005A34B6" w:rsidRPr="005A34B6">
        <w:rPr>
          <w:rFonts w:ascii="Times New Roman" w:hAnsi="Times New Roman" w:cs="Times New Roman"/>
          <w:sz w:val="24"/>
          <w:szCs w:val="24"/>
          <w:lang w:val="en-GB"/>
        </w:rPr>
        <w:t xml:space="preserve"> and 0.8</w:t>
      </w:r>
      <w:r w:rsidR="005A34B6">
        <w:rPr>
          <w:rFonts w:ascii="Times New Roman" w:hAnsi="Times New Roman" w:cs="Times New Roman"/>
          <w:sz w:val="24"/>
          <w:szCs w:val="24"/>
          <w:lang w:val="en-GB"/>
        </w:rPr>
        <w:t>8</w:t>
      </w:r>
      <w:r w:rsidR="005A34B6" w:rsidRPr="005A34B6">
        <w:rPr>
          <w:rFonts w:ascii="Times New Roman" w:hAnsi="Times New Roman" w:cs="Times New Roman"/>
          <w:sz w:val="24"/>
          <w:szCs w:val="24"/>
          <w:lang w:val="en-GB"/>
        </w:rPr>
        <w:t xml:space="preserve"> (inclusive). The upper bound of 0.8</w:t>
      </w:r>
      <w:r w:rsidR="005A34B6">
        <w:rPr>
          <w:rFonts w:ascii="Times New Roman" w:hAnsi="Times New Roman" w:cs="Times New Roman"/>
          <w:sz w:val="24"/>
          <w:szCs w:val="24"/>
          <w:lang w:val="en-GB"/>
        </w:rPr>
        <w:t>8</w:t>
      </w:r>
      <w:r w:rsidR="005A34B6" w:rsidRPr="005A34B6">
        <w:rPr>
          <w:rFonts w:ascii="Times New Roman" w:hAnsi="Times New Roman" w:cs="Times New Roman"/>
          <w:sz w:val="24"/>
          <w:szCs w:val="24"/>
          <w:lang w:val="en-GB"/>
        </w:rPr>
        <w:t xml:space="preserve"> was chosen because values of γt above 0.88 yielded insufficient active-migration observations, leading to model convergence failures. For each threshold value, active migration was redefined accordingly, and the three binomial GLMMs (A, B, C, see below) estimating the probability of active migration (0/1; 1 indicates γt &gt; upper threshold) were refitted. We then assessed the stability of the results by examining whether the sign of each estimate and its significance (Bonferroni-corrected: weakly significant </w:t>
      </w:r>
      <w:r w:rsidR="005A34B6">
        <w:rPr>
          <w:rFonts w:ascii="Times New Roman" w:hAnsi="Times New Roman" w:cs="Times New Roman"/>
          <w:sz w:val="24"/>
          <w:szCs w:val="24"/>
          <w:lang w:val="en-GB"/>
        </w:rPr>
        <w:t>at p &lt; 0.017, strongly significant at</w:t>
      </w:r>
      <w:r w:rsidR="005A34B6" w:rsidRPr="005A34B6">
        <w:rPr>
          <w:rFonts w:ascii="Times New Roman" w:hAnsi="Times New Roman" w:cs="Times New Roman"/>
          <w:sz w:val="24"/>
          <w:szCs w:val="24"/>
          <w:lang w:val="en-GB"/>
        </w:rPr>
        <w:t xml:space="preserve"> </w:t>
      </w:r>
      <w:r w:rsidR="005A34B6" w:rsidRPr="005A34B6">
        <w:rPr>
          <w:rFonts w:ascii="Times New Roman" w:hAnsi="Times New Roman" w:cs="Times New Roman"/>
          <w:i/>
          <w:iCs/>
          <w:sz w:val="24"/>
          <w:szCs w:val="24"/>
          <w:lang w:val="en-GB"/>
        </w:rPr>
        <w:t xml:space="preserve">p </w:t>
      </w:r>
      <w:r w:rsidR="005A34B6" w:rsidRPr="005A34B6">
        <w:rPr>
          <w:rFonts w:ascii="Times New Roman" w:hAnsi="Times New Roman" w:cs="Times New Roman"/>
          <w:sz w:val="24"/>
          <w:szCs w:val="24"/>
          <w:lang w:val="en-GB"/>
        </w:rPr>
        <w:t xml:space="preserve">&lt; 0.0003) remained consistent across the 30 iterations. </w:t>
      </w:r>
    </w:p>
    <w:p w14:paraId="7873A861" w14:textId="4D82330F" w:rsidR="005A34B6" w:rsidRDefault="005A34B6" w:rsidP="007220AD">
      <w:pPr>
        <w:widowControl w:val="0"/>
        <w:spacing w:line="480" w:lineRule="auto"/>
        <w:rPr>
          <w:rFonts w:ascii="Times New Roman" w:hAnsi="Times New Roman" w:cs="Times New Roman"/>
          <w:sz w:val="24"/>
          <w:szCs w:val="24"/>
          <w:lang w:val="en-GB"/>
        </w:rPr>
      </w:pPr>
      <w:r w:rsidRPr="005A34B6">
        <w:rPr>
          <w:rFonts w:ascii="Times New Roman" w:hAnsi="Times New Roman" w:cs="Times New Roman"/>
          <w:sz w:val="24"/>
          <w:szCs w:val="24"/>
          <w:lang w:val="en-GB"/>
        </w:rPr>
        <w:t>Based on these results (Table S2), we conservatively set the threshold at γt &gt; 0.75</w:t>
      </w:r>
      <w:r w:rsidR="00D02A47">
        <w:rPr>
          <w:rFonts w:ascii="Times New Roman" w:hAnsi="Times New Roman" w:cs="Times New Roman"/>
          <w:sz w:val="24"/>
          <w:szCs w:val="24"/>
          <w:lang w:val="en-GB"/>
        </w:rPr>
        <w:t xml:space="preserve"> (similarly to </w:t>
      </w:r>
      <w:r w:rsidR="00D02A47">
        <w:rPr>
          <w:rFonts w:ascii="Times New Roman" w:hAnsi="Times New Roman" w:cs="Times New Roman"/>
          <w:sz w:val="24"/>
          <w:szCs w:val="24"/>
          <w:lang w:val="en-GB"/>
        </w:rPr>
        <w:fldChar w:fldCharType="begin"/>
      </w:r>
      <w:r w:rsidR="00D02A47">
        <w:rPr>
          <w:rFonts w:ascii="Times New Roman" w:hAnsi="Times New Roman" w:cs="Times New Roman"/>
          <w:sz w:val="24"/>
          <w:szCs w:val="24"/>
          <w:lang w:val="en-GB"/>
        </w:rPr>
        <w:instrText xml:space="preserve"> ADDIN ZOTERO_ITEM CSL_CITATION {"citationID":"pWVNuXn1","properties":{"formattedCitation":"(1)","plainCitation":"(1)","noteIndex":0},"citationItems":[{"id":4896,"uris":["http://zotero.org/users/13514421/items/YRC4AQ9S"],"itemData":{"id":4896,"type":"article-journal","container-title":"Marine Ecology Progress Series","DOI":"10.3354/meps337255","ISSN":"0171-8630, 1616-1599","journalAbbreviation":"Mar. Ecol. Prog. Ser.","language":"en","page":"255-264","source":"DOI.org (Crossref)","title":"Identifying leatherback turtle foraging behaviour from satellite telemetry using a switching state-space model","volume":"337","author":[{"family":"Jonsen","given":"Ian D."},{"family":"Myers","given":"Ransom A."},{"family":"James","given":"Michael C."}],"issued":{"date-parts":[["2007",5,14]]}}}],"schema":"https://github.com/citation-style-language/schema/raw/master/csl-citation.json"} </w:instrText>
      </w:r>
      <w:r w:rsidR="00D02A47">
        <w:rPr>
          <w:rFonts w:ascii="Times New Roman" w:hAnsi="Times New Roman" w:cs="Times New Roman"/>
          <w:sz w:val="24"/>
          <w:szCs w:val="24"/>
          <w:lang w:val="en-GB"/>
        </w:rPr>
        <w:fldChar w:fldCharType="separate"/>
      </w:r>
      <w:r w:rsidR="00D02A47" w:rsidRPr="00D02A47">
        <w:rPr>
          <w:rFonts w:ascii="Times New Roman" w:hAnsi="Times New Roman" w:cs="Times New Roman"/>
          <w:sz w:val="24"/>
          <w:lang w:val="en-GB"/>
        </w:rPr>
        <w:t>(1)</w:t>
      </w:r>
      <w:r w:rsidR="00D02A47">
        <w:rPr>
          <w:rFonts w:ascii="Times New Roman" w:hAnsi="Times New Roman" w:cs="Times New Roman"/>
          <w:sz w:val="24"/>
          <w:szCs w:val="24"/>
          <w:lang w:val="en-GB"/>
        </w:rPr>
        <w:fldChar w:fldCharType="end"/>
      </w:r>
      <w:r w:rsidR="00D02A47">
        <w:rPr>
          <w:rFonts w:ascii="Times New Roman" w:hAnsi="Times New Roman" w:cs="Times New Roman"/>
          <w:sz w:val="24"/>
          <w:szCs w:val="24"/>
          <w:lang w:val="en-GB"/>
        </w:rPr>
        <w:t>)</w:t>
      </w:r>
      <w:r w:rsidRPr="005A34B6">
        <w:rPr>
          <w:rFonts w:ascii="Times New Roman" w:hAnsi="Times New Roman" w:cs="Times New Roman"/>
          <w:sz w:val="24"/>
          <w:szCs w:val="24"/>
          <w:lang w:val="en-GB"/>
        </w:rPr>
        <w:t xml:space="preserve">, as this value falls below the first change in significance of model estimates (γt = 0.777 for model </w:t>
      </w:r>
      <w:r w:rsidR="002C73DB">
        <w:rPr>
          <w:rFonts w:ascii="Times New Roman" w:hAnsi="Times New Roman" w:cs="Times New Roman"/>
          <w:sz w:val="24"/>
          <w:szCs w:val="24"/>
          <w:lang w:val="en-GB"/>
        </w:rPr>
        <w:t>B</w:t>
      </w:r>
      <w:r w:rsidRPr="005A34B6">
        <w:rPr>
          <w:rFonts w:ascii="Times New Roman" w:hAnsi="Times New Roman" w:cs="Times New Roman"/>
          <w:sz w:val="24"/>
          <w:szCs w:val="24"/>
          <w:lang w:val="en-GB"/>
        </w:rPr>
        <w:t xml:space="preserve">: the interaction between sun altitude and the temperate forest biome shifted from weakly to strongly significant). </w:t>
      </w:r>
      <w:r w:rsidR="00A54E38">
        <w:rPr>
          <w:rFonts w:ascii="Times New Roman" w:hAnsi="Times New Roman" w:cs="Times New Roman"/>
          <w:sz w:val="24"/>
          <w:szCs w:val="24"/>
          <w:lang w:val="en-GB"/>
        </w:rPr>
        <w:t xml:space="preserve">This choice was further confirmed by checking the </w:t>
      </w:r>
      <w:r w:rsidR="00A54E38" w:rsidRPr="00A54E38">
        <w:rPr>
          <w:rFonts w:ascii="Times New Roman" w:hAnsi="Times New Roman" w:cs="Times New Roman"/>
          <w:sz w:val="24"/>
          <w:szCs w:val="24"/>
          <w:lang w:val="en-GB"/>
        </w:rPr>
        <w:t>time</w:t>
      </w:r>
      <w:r w:rsidR="00C74368">
        <w:rPr>
          <w:rFonts w:ascii="Times New Roman" w:hAnsi="Times New Roman" w:cs="Times New Roman"/>
          <w:sz w:val="24"/>
          <w:szCs w:val="24"/>
          <w:lang w:val="en-GB"/>
        </w:rPr>
        <w:t xml:space="preserve"> </w:t>
      </w:r>
      <w:r w:rsidR="00A54E38" w:rsidRPr="00A54E38">
        <w:rPr>
          <w:rFonts w:ascii="Times New Roman" w:hAnsi="Times New Roman" w:cs="Times New Roman"/>
          <w:sz w:val="24"/>
          <w:szCs w:val="24"/>
          <w:lang w:val="en-GB"/>
        </w:rPr>
        <w:t>series</w:t>
      </w:r>
      <w:r w:rsidR="00A54E38">
        <w:rPr>
          <w:rFonts w:ascii="Times New Roman" w:hAnsi="Times New Roman" w:cs="Times New Roman"/>
          <w:sz w:val="24"/>
          <w:szCs w:val="24"/>
          <w:lang w:val="en-GB"/>
        </w:rPr>
        <w:t xml:space="preserve"> plots of move persistence estimates obtained per track (</w:t>
      </w:r>
      <w:r w:rsidR="00A54E38">
        <w:rPr>
          <w:rFonts w:ascii="Times New Roman" w:hAnsi="Times New Roman" w:cs="Times New Roman"/>
          <w:i/>
          <w:iCs/>
          <w:sz w:val="24"/>
          <w:szCs w:val="24"/>
          <w:lang w:val="en-GB"/>
        </w:rPr>
        <w:t xml:space="preserve">plot </w:t>
      </w:r>
      <w:r w:rsidR="00A54E38">
        <w:rPr>
          <w:rFonts w:ascii="Times New Roman" w:hAnsi="Times New Roman" w:cs="Times New Roman"/>
          <w:sz w:val="24"/>
          <w:szCs w:val="24"/>
          <w:lang w:val="en-GB"/>
        </w:rPr>
        <w:t xml:space="preserve">function, </w:t>
      </w:r>
      <w:proofErr w:type="spellStart"/>
      <w:r w:rsidR="00A54E38" w:rsidRPr="00F624B9">
        <w:rPr>
          <w:rFonts w:ascii="Times New Roman" w:hAnsi="Times New Roman" w:cs="Times New Roman"/>
          <w:i/>
          <w:iCs/>
          <w:sz w:val="24"/>
          <w:szCs w:val="24"/>
          <w:lang w:val="en-GB"/>
        </w:rPr>
        <w:t>aniMotum</w:t>
      </w:r>
      <w:proofErr w:type="spellEnd"/>
      <w:r w:rsidR="00A54E38" w:rsidRPr="00F624B9">
        <w:rPr>
          <w:rFonts w:ascii="Times New Roman" w:hAnsi="Times New Roman" w:cs="Times New Roman"/>
          <w:sz w:val="24"/>
          <w:szCs w:val="24"/>
          <w:lang w:val="en-GB"/>
        </w:rPr>
        <w:t xml:space="preserve"> package, </w:t>
      </w:r>
      <w:r w:rsidR="00A54E38" w:rsidRPr="00F624B9">
        <w:rPr>
          <w:rFonts w:ascii="Times New Roman" w:hAnsi="Times New Roman" w:cs="Times New Roman"/>
          <w:i/>
          <w:iCs/>
          <w:sz w:val="24"/>
          <w:szCs w:val="24"/>
          <w:lang w:val="en-GB"/>
        </w:rPr>
        <w:fldChar w:fldCharType="begin"/>
      </w:r>
      <w:r w:rsidR="00D02A47">
        <w:rPr>
          <w:rFonts w:ascii="Times New Roman" w:hAnsi="Times New Roman" w:cs="Times New Roman"/>
          <w:i/>
          <w:iCs/>
          <w:sz w:val="24"/>
          <w:szCs w:val="24"/>
          <w:lang w:val="en-GB"/>
        </w:rPr>
        <w:instrText xml:space="preserve"> ADDIN ZOTERO_ITEM CSL_CITATION {"citationID":"Tp2N2z6X","properties":{"formattedCitation":"(2\\uc0\\u8211{}4)","plainCitation":"(2–4)","noteIndex":0},"citationItems":[{"id":7988,"uris":["http://zotero.org/users/13514421/items/VK5U8ZNE"],"itemData":{"id":7988,"type":"article-journal","container-title":"Movement Ecology","issue":"31","title":"A continuous-time state-space model for rapid quality control of argos locations from animal-borne tags","volume":"8","author":[{"family":"Jonsen","given":"I. D."},{"family":"Patterson","given":"T. A."},{"family":"Costa","given":"D. P."},{"family":"Doherty","given":"P. D."},{"family":"Godley","given":"B. J."},{"family":"Grecian","given":"W. J."},{"family":"Guinet","given":"C."},{"family":"Hoenner","given":"X."},{"family":"Kienle","given":"S. S."},{"family":"Robinson","given":"P. W."},{"family":"Votier","given":"S. C."},{"family":"Whiting","given":"S."},{"family":"Witt","given":"M. J."},{"family":"Hindell","given":"M. A."},{"family":"Harcourt","given":"R. G."},{"family":"McMahon","given":"C. R."}],"issued":{"date-parts":[["2020"]]}},"label":"page"},{"id":7985,"uris":["http://zotero.org/users/13514421/items/JBSKLZH4"],"itemData":{"id":7985,"type":"software","abstract":"Fits continuous-time random walk, correlated random walk and move persistence state-space models for location estimation and behavioural inference from animal tracking data ('Argos', 'GPS', processed light-level 'geolocation', and others). Template Model Builder ('TMB') is used for fast random-effects estimation. The 'Argos' data can be: (older) least squares-based locations; (newer) Kalman filter-based locations with error ellipse information; or a mixture of both. The models estimate two sets of location states corresponding to: 1) each observation, which are (usually) irregularly timed; and 2) user-specified time intervals (regular or irregular). A track re-routing function is provided to adjust location estimates for known movement barriers. Track simulation functions are provided. Latent variable models are also provided to estimate move persistence from track data not requiring state-space model filtering.","DOI":"10.5281/ZENODO.7425388","license":"MIT License, Open Access","publisher":"Zenodo","source":"DOI.org (Datacite)","title":"&lt;i&gt;aniMotum&lt;/i&gt;: fit latent variable movement models to animal tracking data for location quality control and behavioural inference","title-short":"aniMotum","URL":"https://zenodo.org/record/7425388","version":"1.1","author":[{"family":"Jonsen","given":"Ian D"},{"family":"Patterson","given":"Toby A"},{"family":"Grecian","given":"W James"}],"issued":{"date-parts":[["2022",12,2]]}},"label":"page"},{"id":4909,"uris":["http://zotero.org/users/13514421/items/96UY6AY5"],"itemData":{"id":4909,"type":"article-journal","abstract":"Abstract\n            \n              \n                \n                  Animal tracking data are indispensable for understanding the ecology, behaviour and physiology of mobile or cryptic species. Meaningful signals in these data can be obscured by noise due to imperfect measurement technologies, requiring rigorous quality control as part of any comprehensive analysis.\n                \n                \n                  State–space models are powerful tools that separate signal from noise. These tools are ideal for quality control of error‐prone location data and for inferring where animals are and what they are doing when they record or transmit other information. However, these statistical models can be challenging and time‐consuming to fit to diverse animal tracking data sets.\n                \n                \n                  \n                    The R package\n                    aniMotum\n                    eases the tasks of conducting quality control on and inference of changes in movement from animal tracking data. This is achieved via: (1) a simple but extensible workflow that accommodates both novice and experienced users; (2) automated processes that alleviate complexity from data processing and model specification/fitting steps; (3) simple movement models coupled with a powerful numerical optimization approach for rapid and reliable model fitting.\n                  \n                \n                \n                  \n                    We highlight\n                    aniMotum\n                    's capabilities through three applications to real animal tracking data. Full R code for these and additional applications is included as Supporting Information, so users can gain a deeper understanding of how to use\n                    aniMotum\n                    for their own analyses.","container-title":"Methods in Ecology and Evolution","DOI":"10.1111/2041-210X.14060","ISSN":"2041-210X, 2041-210X","issue":"3","journalAbbreviation":"Methods Ecol Evol","language":"en","page":"806-816","source":"DOI.org (Crossref)","title":"&lt;i&gt;aniMotum&lt;/i&gt;, an R package for animal movement data: Rapid quality control, behavioural estimation and simulation","title-short":"aniMotum, an R package for animal movement data","volume":"14","author":[{"family":"Jonsen","given":"Ian D."},{"family":"Grecian","given":"W. James"},{"family":"Phillips","given":"Lachlan"},{"family":"Carroll","given":"Gemma"},{"family":"McMahon","given":"Clive"},{"family":"Harcourt","given":"Robert G."},{"family":"Hindell","given":"Mark A."},{"family":"Patterson","given":"Toby A."}],"issued":{"date-parts":[["2023",3]]}},"label":"page"}],"schema":"https://github.com/citation-style-language/schema/raw/master/csl-citation.json"} </w:instrText>
      </w:r>
      <w:r w:rsidR="00A54E38" w:rsidRPr="00F624B9">
        <w:rPr>
          <w:rFonts w:ascii="Times New Roman" w:hAnsi="Times New Roman" w:cs="Times New Roman"/>
          <w:i/>
          <w:iCs/>
          <w:sz w:val="24"/>
          <w:szCs w:val="24"/>
          <w:lang w:val="en-GB"/>
        </w:rPr>
        <w:fldChar w:fldCharType="separate"/>
      </w:r>
      <w:r w:rsidR="00D02A47" w:rsidRPr="00D02A47">
        <w:rPr>
          <w:rFonts w:ascii="Times New Roman" w:hAnsi="Times New Roman" w:cs="Times New Roman"/>
          <w:kern w:val="0"/>
          <w:sz w:val="24"/>
          <w:lang w:val="en-GB"/>
        </w:rPr>
        <w:t>(2–4)</w:t>
      </w:r>
      <w:r w:rsidR="00A54E38" w:rsidRPr="00F624B9">
        <w:rPr>
          <w:rFonts w:ascii="Times New Roman" w:hAnsi="Times New Roman" w:cs="Times New Roman"/>
          <w:i/>
          <w:iCs/>
          <w:sz w:val="24"/>
          <w:szCs w:val="24"/>
          <w:lang w:val="en-GB"/>
        </w:rPr>
        <w:fldChar w:fldCharType="end"/>
      </w:r>
      <w:r w:rsidR="00D02A47">
        <w:rPr>
          <w:rFonts w:ascii="Times New Roman" w:hAnsi="Times New Roman" w:cs="Times New Roman"/>
          <w:sz w:val="24"/>
          <w:szCs w:val="24"/>
          <w:lang w:val="en-GB"/>
        </w:rPr>
        <w:t xml:space="preserve">) showing increasingly unclear movement behaviours for </w:t>
      </w:r>
      <w:r w:rsidR="00D02A47" w:rsidRPr="005A34B6">
        <w:rPr>
          <w:rFonts w:ascii="Times New Roman" w:hAnsi="Times New Roman" w:cs="Times New Roman"/>
          <w:sz w:val="24"/>
          <w:szCs w:val="24"/>
          <w:lang w:val="en-GB"/>
        </w:rPr>
        <w:t xml:space="preserve">γt </w:t>
      </w:r>
      <w:r w:rsidR="00D02A47">
        <w:rPr>
          <w:rFonts w:ascii="Times New Roman" w:hAnsi="Times New Roman" w:cs="Times New Roman"/>
          <w:sz w:val="24"/>
          <w:szCs w:val="24"/>
          <w:lang w:val="en-GB"/>
        </w:rPr>
        <w:t>below ~ 0.75</w:t>
      </w:r>
      <w:r w:rsidR="002C73DB">
        <w:rPr>
          <w:rFonts w:ascii="Times New Roman" w:hAnsi="Times New Roman" w:cs="Times New Roman"/>
          <w:sz w:val="24"/>
          <w:szCs w:val="24"/>
          <w:lang w:val="en-GB"/>
        </w:rPr>
        <w:t>,</w:t>
      </w:r>
      <w:r w:rsidR="00D02A47">
        <w:rPr>
          <w:rFonts w:ascii="Times New Roman" w:hAnsi="Times New Roman" w:cs="Times New Roman"/>
          <w:sz w:val="24"/>
          <w:szCs w:val="24"/>
          <w:lang w:val="en-GB"/>
        </w:rPr>
        <w:t xml:space="preserve"> in most tracks</w:t>
      </w:r>
      <w:r w:rsidR="00A54E38" w:rsidRPr="00A54E38">
        <w:rPr>
          <w:rFonts w:ascii="Times New Roman" w:hAnsi="Times New Roman" w:cs="Times New Roman"/>
          <w:sz w:val="24"/>
          <w:szCs w:val="24"/>
          <w:lang w:val="en-GB"/>
        </w:rPr>
        <w:t>.</w:t>
      </w:r>
      <w:r w:rsidR="00A54E38">
        <w:rPr>
          <w:rFonts w:ascii="Times New Roman" w:hAnsi="Times New Roman" w:cs="Times New Roman"/>
          <w:sz w:val="24"/>
          <w:szCs w:val="24"/>
          <w:lang w:val="en-GB"/>
        </w:rPr>
        <w:t xml:space="preserve"> </w:t>
      </w:r>
      <w:r w:rsidRPr="005A34B6">
        <w:rPr>
          <w:rFonts w:ascii="Times New Roman" w:hAnsi="Times New Roman" w:cs="Times New Roman"/>
          <w:sz w:val="24"/>
          <w:szCs w:val="24"/>
          <w:lang w:val="en-GB"/>
        </w:rPr>
        <w:t xml:space="preserve">Results became increasingly unstable from γt ~ 0.83 </w:t>
      </w:r>
      <w:r w:rsidR="00A54E38">
        <w:rPr>
          <w:rFonts w:ascii="Times New Roman" w:hAnsi="Times New Roman" w:cs="Times New Roman"/>
          <w:sz w:val="24"/>
          <w:szCs w:val="24"/>
          <w:lang w:val="en-GB"/>
        </w:rPr>
        <w:t>onward, with further changes in the significance of the estimates across models</w:t>
      </w:r>
      <w:r w:rsidRPr="005A34B6">
        <w:rPr>
          <w:rFonts w:ascii="Times New Roman" w:hAnsi="Times New Roman" w:cs="Times New Roman"/>
          <w:sz w:val="24"/>
          <w:szCs w:val="24"/>
          <w:lang w:val="en-GB"/>
        </w:rPr>
        <w:t xml:space="preserve"> occurring at γt = 0.829, γt = 0.846, γt = 0.855, and γt = 0.868.</w:t>
      </w:r>
    </w:p>
    <w:p w14:paraId="3FEDD06E" w14:textId="1391C7B7" w:rsidR="002E470C" w:rsidRPr="00183D7D" w:rsidRDefault="007220AD" w:rsidP="007220AD">
      <w:pPr>
        <w:widowControl w:val="0"/>
        <w:spacing w:line="480" w:lineRule="auto"/>
        <w:rPr>
          <w:rFonts w:ascii="Times New Roman" w:hAnsi="Times New Roman" w:cs="Times New Roman"/>
          <w:color w:val="000000" w:themeColor="text1"/>
          <w:sz w:val="24"/>
          <w:szCs w:val="24"/>
          <w:lang w:val="en-GB"/>
        </w:rPr>
      </w:pPr>
      <w:r>
        <w:rPr>
          <w:rFonts w:ascii="Times New Roman" w:hAnsi="Times New Roman" w:cs="Times New Roman"/>
          <w:color w:val="000000" w:themeColor="text1"/>
          <w:sz w:val="24"/>
          <w:szCs w:val="24"/>
          <w:lang w:val="en-GB"/>
        </w:rPr>
        <w:t xml:space="preserve">Models used (fixed effects only): </w:t>
      </w:r>
      <w:r w:rsidR="00183D7D">
        <w:rPr>
          <w:rFonts w:ascii="Times New Roman" w:hAnsi="Times New Roman" w:cs="Times New Roman"/>
          <w:color w:val="000000" w:themeColor="text1"/>
          <w:sz w:val="24"/>
          <w:szCs w:val="24"/>
          <w:lang w:val="en-GB"/>
        </w:rPr>
        <w:br/>
      </w:r>
      <w:r w:rsidR="002C73DB">
        <w:rPr>
          <w:rFonts w:ascii="Times New Roman" w:hAnsi="Times New Roman" w:cs="Times New Roman"/>
          <w:color w:val="000000" w:themeColor="text1"/>
          <w:sz w:val="24"/>
          <w:szCs w:val="24"/>
          <w:lang w:val="en-GB"/>
        </w:rPr>
        <w:t>A</w:t>
      </w:r>
      <w:r w:rsidR="00B54FE0">
        <w:rPr>
          <w:rFonts w:ascii="Times New Roman" w:hAnsi="Times New Roman" w:cs="Times New Roman"/>
          <w:color w:val="000000" w:themeColor="text1"/>
          <w:sz w:val="24"/>
          <w:szCs w:val="24"/>
          <w:lang w:val="en-GB"/>
        </w:rPr>
        <w:t xml:space="preserve"> = active migration ~ sun altitude * Δ sun altitude</w:t>
      </w:r>
      <w:r w:rsidR="002C73DB">
        <w:rPr>
          <w:rFonts w:ascii="Times New Roman" w:hAnsi="Times New Roman" w:cs="Times New Roman"/>
          <w:color w:val="000000" w:themeColor="text1"/>
          <w:sz w:val="24"/>
          <w:szCs w:val="24"/>
          <w:lang w:val="en-GB"/>
        </w:rPr>
        <w:br/>
        <w:t>B</w:t>
      </w:r>
      <w:r w:rsidR="002C73DB">
        <w:rPr>
          <w:rFonts w:ascii="Times New Roman" w:hAnsi="Times New Roman" w:cs="Times New Roman"/>
          <w:color w:val="000000" w:themeColor="text1"/>
          <w:sz w:val="24"/>
          <w:szCs w:val="24"/>
          <w:lang w:val="en-GB"/>
        </w:rPr>
        <w:t xml:space="preserve"> = active migration ~ sun altitude * biome class</w:t>
      </w:r>
      <w:r>
        <w:rPr>
          <w:rFonts w:ascii="Times New Roman" w:hAnsi="Times New Roman" w:cs="Times New Roman"/>
          <w:color w:val="000000" w:themeColor="text1"/>
          <w:sz w:val="24"/>
          <w:szCs w:val="24"/>
          <w:lang w:val="en-GB"/>
        </w:rPr>
        <w:br/>
      </w:r>
      <w:r w:rsidR="00B54FE0">
        <w:rPr>
          <w:rFonts w:ascii="Times New Roman" w:hAnsi="Times New Roman" w:cs="Times New Roman"/>
          <w:color w:val="000000" w:themeColor="text1"/>
          <w:sz w:val="24"/>
          <w:szCs w:val="24"/>
          <w:lang w:val="en-GB"/>
        </w:rPr>
        <w:t>C</w:t>
      </w:r>
      <w:r>
        <w:rPr>
          <w:rFonts w:ascii="Times New Roman" w:hAnsi="Times New Roman" w:cs="Times New Roman"/>
          <w:color w:val="000000" w:themeColor="text1"/>
          <w:sz w:val="24"/>
          <w:szCs w:val="24"/>
          <w:lang w:val="en-GB"/>
        </w:rPr>
        <w:t xml:space="preserve"> = active migration ~ ground temperature + distance from breeding site</w:t>
      </w:r>
      <w:r>
        <w:rPr>
          <w:rFonts w:ascii="Times New Roman" w:hAnsi="Times New Roman" w:cs="Times New Roman"/>
          <w:color w:val="000000" w:themeColor="text1"/>
          <w:sz w:val="24"/>
          <w:szCs w:val="24"/>
          <w:lang w:val="en-GB"/>
        </w:rPr>
        <w:br/>
      </w:r>
    </w:p>
    <w:p w14:paraId="6534BAEE" w14:textId="098C8308" w:rsidR="007220AD" w:rsidRPr="00AC67E9" w:rsidRDefault="007220AD" w:rsidP="007220AD">
      <w:pPr>
        <w:widowControl w:val="0"/>
        <w:spacing w:line="480" w:lineRule="auto"/>
        <w:rPr>
          <w:rFonts w:ascii="Times New Roman" w:hAnsi="Times New Roman" w:cs="Times New Roman"/>
          <w:sz w:val="24"/>
          <w:szCs w:val="24"/>
          <w:lang w:val="en-GB"/>
        </w:rPr>
      </w:pPr>
      <w:r>
        <w:rPr>
          <w:rFonts w:ascii="Times New Roman" w:hAnsi="Times New Roman" w:cs="Times New Roman"/>
          <w:b/>
          <w:bCs/>
          <w:sz w:val="24"/>
          <w:szCs w:val="24"/>
          <w:lang w:val="en-GB"/>
        </w:rPr>
        <w:t xml:space="preserve">Table S2 </w:t>
      </w:r>
      <w:r>
        <w:rPr>
          <w:rFonts w:ascii="Times New Roman" w:hAnsi="Times New Roman" w:cs="Times New Roman"/>
          <w:sz w:val="24"/>
          <w:szCs w:val="24"/>
          <w:lang w:val="en-GB"/>
        </w:rPr>
        <w:t xml:space="preserve">Results of the sensitivity analysis on the upper threshold for active migration classification (γt &gt; threshold). For each model term, the table reports the percentage of converged iterations </w:t>
      </w:r>
      <w:r w:rsidR="00126A21">
        <w:rPr>
          <w:rFonts w:ascii="Times New Roman" w:hAnsi="Times New Roman" w:cs="Times New Roman"/>
          <w:sz w:val="24"/>
          <w:szCs w:val="24"/>
          <w:lang w:val="en-GB"/>
        </w:rPr>
        <w:t>(</w:t>
      </w:r>
      <w:r w:rsidR="005902C9">
        <w:rPr>
          <w:rFonts w:ascii="Times New Roman" w:hAnsi="Times New Roman" w:cs="Times New Roman"/>
          <w:sz w:val="24"/>
          <w:szCs w:val="24"/>
          <w:lang w:val="en-GB"/>
        </w:rPr>
        <w:t>n=</w:t>
      </w:r>
      <w:r w:rsidR="00126A21">
        <w:rPr>
          <w:rFonts w:ascii="Times New Roman" w:hAnsi="Times New Roman" w:cs="Times New Roman"/>
          <w:sz w:val="24"/>
          <w:szCs w:val="24"/>
          <w:lang w:val="en-GB"/>
        </w:rPr>
        <w:t xml:space="preserve">30) </w:t>
      </w:r>
      <w:r>
        <w:rPr>
          <w:rFonts w:ascii="Times New Roman" w:hAnsi="Times New Roman" w:cs="Times New Roman"/>
          <w:sz w:val="24"/>
          <w:szCs w:val="24"/>
          <w:lang w:val="en-GB"/>
        </w:rPr>
        <w:t xml:space="preserve">in which the estimate was positive or negative, and the distribution across significance categories (Bonferroni corrected: strongly significant for </w:t>
      </w:r>
      <w:r>
        <w:rPr>
          <w:rFonts w:ascii="Times New Roman" w:hAnsi="Times New Roman" w:cs="Times New Roman"/>
          <w:i/>
          <w:iCs/>
          <w:sz w:val="24"/>
          <w:szCs w:val="24"/>
          <w:lang w:val="en-GB"/>
        </w:rPr>
        <w:t xml:space="preserve">p </w:t>
      </w:r>
      <w:r>
        <w:rPr>
          <w:rFonts w:ascii="Times New Roman" w:hAnsi="Times New Roman" w:cs="Times New Roman"/>
          <w:sz w:val="24"/>
          <w:szCs w:val="24"/>
          <w:lang w:val="en-GB"/>
        </w:rPr>
        <w:t xml:space="preserve">&lt; 0.0003, weakly significant for </w:t>
      </w:r>
      <w:r w:rsidR="00126A21">
        <w:rPr>
          <w:rFonts w:ascii="Times New Roman" w:hAnsi="Times New Roman" w:cs="Times New Roman"/>
          <w:i/>
          <w:iCs/>
          <w:sz w:val="24"/>
          <w:szCs w:val="24"/>
          <w:lang w:val="en-GB"/>
        </w:rPr>
        <w:t xml:space="preserve">p </w:t>
      </w:r>
      <w:r>
        <w:rPr>
          <w:rFonts w:ascii="Times New Roman" w:hAnsi="Times New Roman" w:cs="Times New Roman"/>
          <w:i/>
          <w:iCs/>
          <w:sz w:val="24"/>
          <w:szCs w:val="24"/>
          <w:lang w:val="en-GB"/>
        </w:rPr>
        <w:t xml:space="preserve">&lt; </w:t>
      </w:r>
      <w:r>
        <w:rPr>
          <w:rFonts w:ascii="Times New Roman" w:hAnsi="Times New Roman" w:cs="Times New Roman"/>
          <w:sz w:val="24"/>
          <w:szCs w:val="24"/>
          <w:lang w:val="en-GB"/>
        </w:rPr>
        <w:t>0.0</w:t>
      </w:r>
      <w:r w:rsidR="00164F26">
        <w:rPr>
          <w:rFonts w:ascii="Times New Roman" w:hAnsi="Times New Roman" w:cs="Times New Roman"/>
          <w:sz w:val="24"/>
          <w:szCs w:val="24"/>
          <w:lang w:val="en-GB"/>
        </w:rPr>
        <w:t>17</w:t>
      </w:r>
      <w:r>
        <w:rPr>
          <w:rFonts w:ascii="Times New Roman" w:hAnsi="Times New Roman" w:cs="Times New Roman"/>
          <w:sz w:val="24"/>
          <w:szCs w:val="24"/>
          <w:lang w:val="en-GB"/>
        </w:rPr>
        <w:t>, non-significant otherwise).</w:t>
      </w:r>
      <w:r>
        <w:rPr>
          <w:rFonts w:ascii="Times New Roman" w:hAnsi="Times New Roman" w:cs="Times New Roman"/>
          <w:i/>
          <w:iCs/>
          <w:sz w:val="24"/>
          <w:szCs w:val="24"/>
          <w:lang w:val="en-GB"/>
        </w:rPr>
        <w:t xml:space="preserve"> </w:t>
      </w:r>
      <w:r w:rsidR="002C73DB">
        <w:rPr>
          <w:rFonts w:ascii="Times New Roman" w:hAnsi="Times New Roman" w:cs="Times New Roman"/>
          <w:sz w:val="24"/>
          <w:szCs w:val="24"/>
          <w:lang w:val="en-GB"/>
        </w:rPr>
        <w:t>The</w:t>
      </w:r>
      <w:r>
        <w:rPr>
          <w:rFonts w:ascii="Times New Roman" w:hAnsi="Times New Roman" w:cs="Times New Roman"/>
          <w:sz w:val="24"/>
          <w:szCs w:val="24"/>
          <w:lang w:val="en-GB"/>
        </w:rPr>
        <w:t xml:space="preserve"> model specification for the three GLMMs A, B, and C </w:t>
      </w:r>
      <w:r w:rsidR="002C73DB">
        <w:rPr>
          <w:rFonts w:ascii="Times New Roman" w:hAnsi="Times New Roman" w:cs="Times New Roman"/>
          <w:sz w:val="24"/>
          <w:szCs w:val="24"/>
          <w:lang w:val="en-GB"/>
        </w:rPr>
        <w:t xml:space="preserve">is </w:t>
      </w:r>
      <w:r>
        <w:rPr>
          <w:rFonts w:ascii="Times New Roman" w:hAnsi="Times New Roman" w:cs="Times New Roman"/>
          <w:sz w:val="24"/>
          <w:szCs w:val="24"/>
          <w:lang w:val="en-GB"/>
        </w:rPr>
        <w:t>described above.</w:t>
      </w:r>
    </w:p>
    <w:tbl>
      <w:tblPr>
        <w:tblStyle w:val="TableGrid"/>
        <w:tblpPr w:leftFromText="141" w:rightFromText="141" w:vertAnchor="text" w:tblpY="1"/>
        <w:tblOverlap w:val="never"/>
        <w:tblW w:w="9778" w:type="dxa"/>
        <w:tblLayout w:type="fixed"/>
        <w:tblLook w:val="04A0" w:firstRow="1" w:lastRow="0" w:firstColumn="1" w:lastColumn="0" w:noHBand="0" w:noVBand="1"/>
      </w:tblPr>
      <w:tblGrid>
        <w:gridCol w:w="990"/>
        <w:gridCol w:w="1963"/>
        <w:gridCol w:w="1722"/>
        <w:gridCol w:w="1701"/>
        <w:gridCol w:w="1276"/>
        <w:gridCol w:w="1276"/>
        <w:gridCol w:w="850"/>
      </w:tblGrid>
      <w:tr w:rsidR="00750144" w14:paraId="4F8E441E" w14:textId="77777777" w:rsidTr="002C73DB">
        <w:trPr>
          <w:trHeight w:val="680"/>
          <w:tblHeader/>
        </w:trPr>
        <w:tc>
          <w:tcPr>
            <w:tcW w:w="990" w:type="dxa"/>
            <w:tcBorders>
              <w:top w:val="single" w:sz="8" w:space="0" w:color="auto"/>
              <w:left w:val="single" w:sz="4" w:space="0" w:color="D9D9D9" w:themeColor="background1" w:themeShade="D9"/>
              <w:bottom w:val="single" w:sz="8" w:space="0" w:color="auto"/>
              <w:right w:val="single" w:sz="4" w:space="0" w:color="D9D9D9" w:themeColor="background1" w:themeShade="D9"/>
            </w:tcBorders>
            <w:vAlign w:val="center"/>
          </w:tcPr>
          <w:p w14:paraId="32F41A33" w14:textId="77777777" w:rsidR="00750144" w:rsidRPr="0043640F" w:rsidRDefault="00750144" w:rsidP="002C73DB">
            <w:pPr>
              <w:widowControl w:val="0"/>
              <w:spacing w:line="276" w:lineRule="auto"/>
              <w:rPr>
                <w:rFonts w:ascii="Times New Roman" w:hAnsi="Times New Roman" w:cs="Times New Roman"/>
                <w:b/>
                <w:bCs/>
                <w:sz w:val="24"/>
                <w:szCs w:val="24"/>
                <w:lang w:val="en-GB"/>
              </w:rPr>
            </w:pPr>
            <w:r w:rsidRPr="0043640F">
              <w:rPr>
                <w:rFonts w:ascii="Times New Roman" w:hAnsi="Times New Roman" w:cs="Times New Roman"/>
                <w:b/>
                <w:bCs/>
                <w:sz w:val="24"/>
                <w:szCs w:val="24"/>
                <w:lang w:val="en-GB"/>
              </w:rPr>
              <w:t>Model</w:t>
            </w:r>
          </w:p>
        </w:tc>
        <w:tc>
          <w:tcPr>
            <w:tcW w:w="1963" w:type="dxa"/>
            <w:tcBorders>
              <w:top w:val="single" w:sz="8" w:space="0" w:color="auto"/>
              <w:left w:val="single" w:sz="4" w:space="0" w:color="D9D9D9" w:themeColor="background1" w:themeShade="D9"/>
              <w:bottom w:val="single" w:sz="8" w:space="0" w:color="auto"/>
              <w:right w:val="single" w:sz="2" w:space="0" w:color="D9D9D9" w:themeColor="background1" w:themeShade="D9"/>
            </w:tcBorders>
            <w:vAlign w:val="center"/>
          </w:tcPr>
          <w:p w14:paraId="16B16AA6" w14:textId="77777777" w:rsidR="00750144" w:rsidRPr="0043640F" w:rsidRDefault="00750144" w:rsidP="002C73DB">
            <w:pPr>
              <w:widowControl w:val="0"/>
              <w:spacing w:line="276" w:lineRule="auto"/>
              <w:rPr>
                <w:rFonts w:ascii="Times New Roman" w:hAnsi="Times New Roman" w:cs="Times New Roman"/>
                <w:b/>
                <w:bCs/>
                <w:sz w:val="24"/>
                <w:szCs w:val="24"/>
                <w:lang w:val="en-GB"/>
              </w:rPr>
            </w:pPr>
            <w:r w:rsidRPr="0043640F">
              <w:rPr>
                <w:rFonts w:ascii="Times New Roman" w:hAnsi="Times New Roman" w:cs="Times New Roman"/>
                <w:b/>
                <w:bCs/>
                <w:sz w:val="24"/>
                <w:szCs w:val="24"/>
                <w:lang w:val="en-GB"/>
              </w:rPr>
              <w:t>Term</w:t>
            </w:r>
          </w:p>
        </w:tc>
        <w:tc>
          <w:tcPr>
            <w:tcW w:w="1722" w:type="dxa"/>
            <w:tcBorders>
              <w:top w:val="single" w:sz="8" w:space="0" w:color="auto"/>
              <w:left w:val="single" w:sz="2" w:space="0" w:color="D9D9D9" w:themeColor="background1" w:themeShade="D9"/>
              <w:bottom w:val="single" w:sz="8" w:space="0" w:color="auto"/>
              <w:right w:val="single" w:sz="2" w:space="0" w:color="D9D9D9" w:themeColor="background1" w:themeShade="D9"/>
            </w:tcBorders>
            <w:vAlign w:val="center"/>
          </w:tcPr>
          <w:p w14:paraId="2F551DA6" w14:textId="77777777" w:rsidR="00750144" w:rsidRPr="0043640F" w:rsidRDefault="00750144" w:rsidP="002C73DB">
            <w:pPr>
              <w:widowControl w:val="0"/>
              <w:spacing w:line="276" w:lineRule="auto"/>
              <w:rPr>
                <w:rFonts w:ascii="Times New Roman" w:hAnsi="Times New Roman" w:cs="Times New Roman"/>
                <w:b/>
                <w:bCs/>
                <w:sz w:val="24"/>
                <w:szCs w:val="24"/>
                <w:lang w:val="en-GB"/>
              </w:rPr>
            </w:pPr>
            <w:r w:rsidRPr="0043640F">
              <w:rPr>
                <w:rFonts w:ascii="Times New Roman" w:hAnsi="Times New Roman" w:cs="Times New Roman"/>
                <w:b/>
                <w:bCs/>
                <w:sz w:val="24"/>
                <w:szCs w:val="24"/>
                <w:lang w:val="en-GB"/>
              </w:rPr>
              <w:t>Positive estimates (%)</w:t>
            </w:r>
          </w:p>
        </w:tc>
        <w:tc>
          <w:tcPr>
            <w:tcW w:w="1701" w:type="dxa"/>
            <w:tcBorders>
              <w:top w:val="single" w:sz="8" w:space="0" w:color="auto"/>
              <w:left w:val="single" w:sz="2" w:space="0" w:color="D9D9D9" w:themeColor="background1" w:themeShade="D9"/>
              <w:bottom w:val="single" w:sz="8" w:space="0" w:color="auto"/>
              <w:right w:val="single" w:sz="4" w:space="0" w:color="D9D9D9" w:themeColor="background1" w:themeShade="D9"/>
            </w:tcBorders>
            <w:vAlign w:val="center"/>
          </w:tcPr>
          <w:p w14:paraId="6F5F3DBF" w14:textId="77777777" w:rsidR="00750144" w:rsidRPr="0043640F" w:rsidRDefault="00750144" w:rsidP="002C73DB">
            <w:pPr>
              <w:widowControl w:val="0"/>
              <w:spacing w:line="276" w:lineRule="auto"/>
              <w:rPr>
                <w:rFonts w:ascii="Times New Roman" w:hAnsi="Times New Roman" w:cs="Times New Roman"/>
                <w:b/>
                <w:bCs/>
                <w:sz w:val="24"/>
                <w:szCs w:val="24"/>
                <w:lang w:val="en-GB"/>
              </w:rPr>
            </w:pPr>
            <w:r w:rsidRPr="0043640F">
              <w:rPr>
                <w:rFonts w:ascii="Times New Roman" w:hAnsi="Times New Roman" w:cs="Times New Roman"/>
                <w:b/>
                <w:bCs/>
                <w:sz w:val="24"/>
                <w:szCs w:val="24"/>
                <w:lang w:val="en-GB"/>
              </w:rPr>
              <w:t>Negative estimates (%)</w:t>
            </w:r>
          </w:p>
        </w:tc>
        <w:tc>
          <w:tcPr>
            <w:tcW w:w="1276" w:type="dxa"/>
            <w:tcBorders>
              <w:top w:val="single" w:sz="8" w:space="0" w:color="auto"/>
              <w:left w:val="single" w:sz="4" w:space="0" w:color="D9D9D9" w:themeColor="background1" w:themeShade="D9"/>
              <w:bottom w:val="single" w:sz="8" w:space="0" w:color="auto"/>
              <w:right w:val="single" w:sz="2" w:space="0" w:color="D9D9D9" w:themeColor="background1" w:themeShade="D9"/>
            </w:tcBorders>
            <w:vAlign w:val="center"/>
          </w:tcPr>
          <w:p w14:paraId="33D0BD6D" w14:textId="77777777" w:rsidR="00750144" w:rsidRPr="0043640F" w:rsidRDefault="00750144" w:rsidP="002C73DB">
            <w:pPr>
              <w:widowControl w:val="0"/>
              <w:spacing w:line="276" w:lineRule="auto"/>
              <w:rPr>
                <w:rFonts w:ascii="Times New Roman" w:hAnsi="Times New Roman" w:cs="Times New Roman"/>
                <w:b/>
                <w:bCs/>
                <w:sz w:val="24"/>
                <w:szCs w:val="24"/>
                <w:lang w:val="en-GB"/>
              </w:rPr>
            </w:pPr>
            <w:r w:rsidRPr="0043640F">
              <w:rPr>
                <w:rFonts w:ascii="Times New Roman" w:hAnsi="Times New Roman" w:cs="Times New Roman"/>
                <w:b/>
                <w:bCs/>
                <w:sz w:val="24"/>
                <w:szCs w:val="24"/>
                <w:lang w:val="en-GB"/>
              </w:rPr>
              <w:t>Strongly sign.  (%)</w:t>
            </w:r>
          </w:p>
        </w:tc>
        <w:tc>
          <w:tcPr>
            <w:tcW w:w="1276" w:type="dxa"/>
            <w:tcBorders>
              <w:top w:val="single" w:sz="8" w:space="0" w:color="auto"/>
              <w:left w:val="single" w:sz="2" w:space="0" w:color="D9D9D9" w:themeColor="background1" w:themeShade="D9"/>
              <w:bottom w:val="single" w:sz="8" w:space="0" w:color="auto"/>
              <w:right w:val="single" w:sz="2" w:space="0" w:color="D9D9D9" w:themeColor="background1" w:themeShade="D9"/>
            </w:tcBorders>
            <w:vAlign w:val="center"/>
          </w:tcPr>
          <w:p w14:paraId="69FFCDF2" w14:textId="77777777" w:rsidR="00750144" w:rsidRPr="0043640F" w:rsidRDefault="00750144" w:rsidP="002C73DB">
            <w:pPr>
              <w:widowControl w:val="0"/>
              <w:spacing w:line="276" w:lineRule="auto"/>
              <w:rPr>
                <w:rFonts w:ascii="Times New Roman" w:hAnsi="Times New Roman" w:cs="Times New Roman"/>
                <w:b/>
                <w:bCs/>
                <w:sz w:val="24"/>
                <w:szCs w:val="24"/>
                <w:lang w:val="en-GB"/>
              </w:rPr>
            </w:pPr>
            <w:r w:rsidRPr="0043640F">
              <w:rPr>
                <w:rFonts w:ascii="Times New Roman" w:hAnsi="Times New Roman" w:cs="Times New Roman"/>
                <w:b/>
                <w:bCs/>
                <w:sz w:val="24"/>
                <w:szCs w:val="24"/>
                <w:lang w:val="en-GB"/>
              </w:rPr>
              <w:t>Weakly sign. (%)</w:t>
            </w:r>
          </w:p>
        </w:tc>
        <w:tc>
          <w:tcPr>
            <w:tcW w:w="850" w:type="dxa"/>
            <w:tcBorders>
              <w:top w:val="single" w:sz="8" w:space="0" w:color="auto"/>
              <w:left w:val="single" w:sz="2" w:space="0" w:color="D9D9D9" w:themeColor="background1" w:themeShade="D9"/>
              <w:bottom w:val="single" w:sz="8" w:space="0" w:color="auto"/>
              <w:right w:val="single" w:sz="4" w:space="0" w:color="D9D9D9" w:themeColor="background1" w:themeShade="D9"/>
            </w:tcBorders>
            <w:vAlign w:val="center"/>
          </w:tcPr>
          <w:p w14:paraId="158CA478" w14:textId="77777777" w:rsidR="00750144" w:rsidRPr="0043640F" w:rsidRDefault="00750144" w:rsidP="002C73DB">
            <w:pPr>
              <w:widowControl w:val="0"/>
              <w:spacing w:line="276" w:lineRule="auto"/>
              <w:rPr>
                <w:rFonts w:ascii="Times New Roman" w:hAnsi="Times New Roman" w:cs="Times New Roman"/>
                <w:b/>
                <w:bCs/>
                <w:sz w:val="24"/>
                <w:szCs w:val="24"/>
                <w:lang w:val="en-GB"/>
              </w:rPr>
            </w:pPr>
            <w:r w:rsidRPr="0043640F">
              <w:rPr>
                <w:rFonts w:ascii="Times New Roman" w:hAnsi="Times New Roman" w:cs="Times New Roman"/>
                <w:b/>
                <w:bCs/>
                <w:sz w:val="24"/>
                <w:szCs w:val="24"/>
                <w:lang w:val="en-GB"/>
              </w:rPr>
              <w:t>NS (%)</w:t>
            </w:r>
          </w:p>
        </w:tc>
      </w:tr>
      <w:tr w:rsidR="002C73DB" w14:paraId="59594896" w14:textId="77777777" w:rsidTr="002C73DB">
        <w:trPr>
          <w:trHeight w:val="340"/>
        </w:trPr>
        <w:tc>
          <w:tcPr>
            <w:tcW w:w="990" w:type="dxa"/>
            <w:tcBorders>
              <w:top w:val="single" w:sz="8"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37273F3F" w14:textId="7299FCA6"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w:t>
            </w:r>
          </w:p>
        </w:tc>
        <w:tc>
          <w:tcPr>
            <w:tcW w:w="1963" w:type="dxa"/>
            <w:tcBorders>
              <w:top w:val="single" w:sz="8"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7B22B06" w14:textId="6B284444"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(Intercept)</w:t>
            </w:r>
          </w:p>
        </w:tc>
        <w:tc>
          <w:tcPr>
            <w:tcW w:w="1722" w:type="dxa"/>
            <w:tcBorders>
              <w:top w:val="single" w:sz="8"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9298EE7" w14:textId="02CFDFE4"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8"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1A5BE200" w14:textId="7BCCD29D" w:rsidR="002C73DB" w:rsidRPr="0043640F" w:rsidRDefault="002C73DB" w:rsidP="002C73DB">
            <w:pPr>
              <w:widowControl w:val="0"/>
              <w:spacing w:line="276" w:lineRule="auto"/>
              <w:jc w:val="center"/>
              <w:rPr>
                <w:rFonts w:ascii="Times New Roman" w:hAnsi="Times New Roman" w:cs="Times New Roman"/>
                <w:sz w:val="24"/>
                <w:szCs w:val="24"/>
              </w:rPr>
            </w:pPr>
            <w:r w:rsidRPr="0043640F">
              <w:rPr>
                <w:rFonts w:ascii="Times New Roman" w:hAnsi="Times New Roman" w:cs="Times New Roman"/>
                <w:sz w:val="24"/>
                <w:szCs w:val="24"/>
              </w:rPr>
              <w:t>100</w:t>
            </w:r>
          </w:p>
        </w:tc>
        <w:tc>
          <w:tcPr>
            <w:tcW w:w="1276" w:type="dxa"/>
            <w:tcBorders>
              <w:top w:val="single" w:sz="8"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F9E8AD" w14:textId="7BB8D85B"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276" w:type="dxa"/>
            <w:tcBorders>
              <w:top w:val="single" w:sz="8"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60040B" w14:textId="7D510D9F"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8" w:space="0" w:color="auto"/>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D8819FA" w14:textId="298482A0"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721DFB55" w14:textId="77777777" w:rsidTr="002C73DB">
        <w:trPr>
          <w:trHeight w:val="340"/>
        </w:trPr>
        <w:tc>
          <w:tcPr>
            <w:tcW w:w="9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142883E" w14:textId="43D0B7AA"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w:t>
            </w:r>
          </w:p>
        </w:tc>
        <w:tc>
          <w:tcPr>
            <w:tcW w:w="1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071A5FE" w14:textId="585060C4"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Sun altitude</w:t>
            </w:r>
          </w:p>
        </w:tc>
        <w:tc>
          <w:tcPr>
            <w:tcW w:w="172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2F9B13B" w14:textId="1E9D2256"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6010E180" w14:textId="0D3AFCA3" w:rsidR="002C73DB" w:rsidRPr="0043640F" w:rsidRDefault="002C73DB" w:rsidP="002C73DB">
            <w:pPr>
              <w:widowControl w:val="0"/>
              <w:spacing w:line="276" w:lineRule="auto"/>
              <w:jc w:val="center"/>
              <w:rPr>
                <w:rFonts w:ascii="Times New Roman" w:hAnsi="Times New Roman" w:cs="Times New Roman"/>
                <w:sz w:val="24"/>
                <w:szCs w:val="24"/>
              </w:rPr>
            </w:pPr>
            <w:r w:rsidRPr="0043640F">
              <w:rPr>
                <w:rFonts w:ascii="Times New Roman" w:hAnsi="Times New Roman" w:cs="Times New Roman"/>
                <w:sz w:val="24"/>
                <w:szCs w:val="24"/>
              </w:rPr>
              <w:t>100</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2A7D245" w14:textId="2AFA9FF4"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3A45EE" w14:textId="6BD729F5"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599A365" w14:textId="38717F6F"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11CB60C2" w14:textId="77777777" w:rsidTr="002C73DB">
        <w:trPr>
          <w:trHeight w:val="340"/>
        </w:trPr>
        <w:tc>
          <w:tcPr>
            <w:tcW w:w="99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033FDB14" w14:textId="046E5703"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w:t>
            </w:r>
          </w:p>
        </w:tc>
        <w:tc>
          <w:tcPr>
            <w:tcW w:w="1963"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43C430A8" w14:textId="324A5D58"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Δ Sun altitude</w:t>
            </w:r>
          </w:p>
        </w:tc>
        <w:tc>
          <w:tcPr>
            <w:tcW w:w="1722"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588B852F" w14:textId="69EBCCD0"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7B8138FB" w14:textId="161D2B38" w:rsidR="002C73DB" w:rsidRPr="0043640F" w:rsidRDefault="002C73DB" w:rsidP="002C73DB">
            <w:pPr>
              <w:widowControl w:val="0"/>
              <w:spacing w:line="276" w:lineRule="auto"/>
              <w:jc w:val="center"/>
              <w:rPr>
                <w:rFonts w:ascii="Times New Roman" w:hAnsi="Times New Roman" w:cs="Times New Roman"/>
                <w:sz w:val="24"/>
                <w:szCs w:val="24"/>
              </w:rPr>
            </w:pPr>
            <w:r w:rsidRPr="0043640F">
              <w:rPr>
                <w:rFonts w:ascii="Times New Roman" w:hAnsi="Times New Roman" w:cs="Times New Roman"/>
                <w:sz w:val="24"/>
                <w:szCs w:val="24"/>
              </w:rPr>
              <w:t>100</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73FE61" w14:textId="780FCD25"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276"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7F29932" w14:textId="113E016D"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tcBorders>
            <w:vAlign w:val="center"/>
          </w:tcPr>
          <w:p w14:paraId="20EBD15B" w14:textId="12C9652D"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5C449979" w14:textId="77777777" w:rsidTr="002C73DB">
        <w:trPr>
          <w:trHeight w:val="340"/>
        </w:trPr>
        <w:tc>
          <w:tcPr>
            <w:tcW w:w="990"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14:paraId="424BBE01" w14:textId="3C9007AB"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A</w:t>
            </w:r>
          </w:p>
        </w:tc>
        <w:tc>
          <w:tcPr>
            <w:tcW w:w="1963"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14:paraId="6EC509CC" w14:textId="2231C21B" w:rsidR="002C73DB" w:rsidRPr="002C73DB" w:rsidRDefault="002C73DB" w:rsidP="002C73DB">
            <w:pPr>
              <w:widowControl w:val="0"/>
              <w:spacing w:line="276" w:lineRule="auto"/>
              <w:rPr>
                <w:rFonts w:ascii="Times New Roman" w:hAnsi="Times New Roman" w:cs="Times New Roman"/>
                <w:sz w:val="24"/>
                <w:szCs w:val="24"/>
              </w:rPr>
            </w:pPr>
            <w:r w:rsidRPr="0043640F">
              <w:rPr>
                <w:rFonts w:ascii="Times New Roman" w:hAnsi="Times New Roman" w:cs="Times New Roman"/>
                <w:sz w:val="24"/>
                <w:szCs w:val="24"/>
              </w:rPr>
              <w:t xml:space="preserve">Sun </w:t>
            </w:r>
            <w:proofErr w:type="spellStart"/>
            <w:proofErr w:type="gramStart"/>
            <w:r w:rsidRPr="0043640F">
              <w:rPr>
                <w:rFonts w:ascii="Times New Roman" w:hAnsi="Times New Roman" w:cs="Times New Roman"/>
                <w:sz w:val="24"/>
                <w:szCs w:val="24"/>
              </w:rPr>
              <w:t>altitude</w:t>
            </w:r>
            <w:proofErr w:type="spellEnd"/>
            <w:r w:rsidRPr="0043640F">
              <w:rPr>
                <w:rFonts w:ascii="Times New Roman" w:hAnsi="Times New Roman" w:cs="Times New Roman"/>
                <w:sz w:val="24"/>
                <w:szCs w:val="24"/>
              </w:rPr>
              <w:t xml:space="preserve"> :</w:t>
            </w:r>
            <w:proofErr w:type="gramEnd"/>
            <w:r w:rsidRPr="0043640F">
              <w:rPr>
                <w:rFonts w:ascii="Times New Roman" w:hAnsi="Times New Roman" w:cs="Times New Roman"/>
                <w:sz w:val="24"/>
                <w:szCs w:val="24"/>
              </w:rPr>
              <w:t xml:space="preserve"> </w:t>
            </w:r>
            <w:r w:rsidRPr="0043640F">
              <w:rPr>
                <w:rFonts w:ascii="Times New Roman" w:hAnsi="Times New Roman" w:cs="Times New Roman"/>
                <w:sz w:val="24"/>
                <w:szCs w:val="24"/>
              </w:rPr>
              <w:br/>
            </w:r>
            <w:r w:rsidRPr="0043640F">
              <w:rPr>
                <w:rFonts w:ascii="Times New Roman" w:hAnsi="Times New Roman" w:cs="Times New Roman"/>
                <w:sz w:val="24"/>
                <w:szCs w:val="24"/>
                <w:lang w:val="en-GB"/>
              </w:rPr>
              <w:t>Δ</w:t>
            </w:r>
            <w:r w:rsidRPr="0043640F">
              <w:rPr>
                <w:rFonts w:ascii="Times New Roman" w:hAnsi="Times New Roman" w:cs="Times New Roman"/>
                <w:sz w:val="24"/>
                <w:szCs w:val="24"/>
              </w:rPr>
              <w:t xml:space="preserve"> Sun </w:t>
            </w:r>
            <w:proofErr w:type="spellStart"/>
            <w:r w:rsidRPr="0043640F">
              <w:rPr>
                <w:rFonts w:ascii="Times New Roman" w:hAnsi="Times New Roman" w:cs="Times New Roman"/>
                <w:sz w:val="24"/>
                <w:szCs w:val="24"/>
              </w:rPr>
              <w:t>altitude</w:t>
            </w:r>
            <w:proofErr w:type="spellEnd"/>
          </w:p>
        </w:tc>
        <w:tc>
          <w:tcPr>
            <w:tcW w:w="1722"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14:paraId="1815C45C" w14:textId="69F04F89"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0</w:t>
            </w:r>
          </w:p>
        </w:tc>
        <w:tc>
          <w:tcPr>
            <w:tcW w:w="1701"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14:paraId="161AAA9B" w14:textId="432830C8" w:rsidR="002C73DB" w:rsidRPr="0043640F" w:rsidRDefault="002C73DB" w:rsidP="002C73DB">
            <w:pPr>
              <w:widowControl w:val="0"/>
              <w:spacing w:line="276" w:lineRule="auto"/>
              <w:jc w:val="center"/>
              <w:rPr>
                <w:rFonts w:ascii="Times New Roman" w:hAnsi="Times New Roman" w:cs="Times New Roman"/>
                <w:sz w:val="24"/>
                <w:szCs w:val="24"/>
              </w:rPr>
            </w:pPr>
            <w:r w:rsidRPr="0043640F">
              <w:rPr>
                <w:rFonts w:ascii="Times New Roman" w:hAnsi="Times New Roman" w:cs="Times New Roman"/>
                <w:sz w:val="24"/>
                <w:szCs w:val="24"/>
              </w:rPr>
              <w:t>100</w:t>
            </w:r>
          </w:p>
        </w:tc>
        <w:tc>
          <w:tcPr>
            <w:tcW w:w="1276"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14:paraId="180FC418" w14:textId="77E445B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0</w:t>
            </w:r>
          </w:p>
        </w:tc>
        <w:tc>
          <w:tcPr>
            <w:tcW w:w="1276"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14:paraId="2FE280A5" w14:textId="0B536E40"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26.7</w:t>
            </w:r>
            <w:r>
              <w:rPr>
                <w:rFonts w:ascii="Times New Roman" w:hAnsi="Times New Roman" w:cs="Times New Roman"/>
                <w:sz w:val="24"/>
                <w:szCs w:val="24"/>
              </w:rPr>
              <w:t>0</w:t>
            </w:r>
          </w:p>
        </w:tc>
        <w:tc>
          <w:tcPr>
            <w:tcW w:w="850" w:type="dxa"/>
            <w:tcBorders>
              <w:top w:val="single" w:sz="4" w:space="0" w:color="D9D9D9" w:themeColor="background1" w:themeShade="D9"/>
              <w:left w:val="single" w:sz="4" w:space="0" w:color="D9D9D9" w:themeColor="background1" w:themeShade="D9"/>
              <w:bottom w:val="single" w:sz="4" w:space="0" w:color="auto"/>
              <w:right w:val="single" w:sz="4" w:space="0" w:color="D9D9D9" w:themeColor="background1" w:themeShade="D9"/>
            </w:tcBorders>
            <w:vAlign w:val="center"/>
          </w:tcPr>
          <w:p w14:paraId="1F6E0F10" w14:textId="1AB94EF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73.3</w:t>
            </w:r>
            <w:r>
              <w:rPr>
                <w:rFonts w:ascii="Times New Roman" w:hAnsi="Times New Roman" w:cs="Times New Roman"/>
                <w:sz w:val="24"/>
                <w:szCs w:val="24"/>
              </w:rPr>
              <w:t>0</w:t>
            </w:r>
          </w:p>
        </w:tc>
      </w:tr>
      <w:tr w:rsidR="002C73DB" w14:paraId="25B8B2DD" w14:textId="77777777" w:rsidTr="002C73DB">
        <w:trPr>
          <w:trHeight w:val="397"/>
        </w:trPr>
        <w:tc>
          <w:tcPr>
            <w:tcW w:w="990"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FD81967" w14:textId="47095E11"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65CFDCA"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(Intercept)</w:t>
            </w:r>
          </w:p>
        </w:tc>
        <w:tc>
          <w:tcPr>
            <w:tcW w:w="1722"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881158F"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B24ED5D"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100</w:t>
            </w:r>
          </w:p>
        </w:tc>
        <w:tc>
          <w:tcPr>
            <w:tcW w:w="1276"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72B2B72A"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276" w:type="dxa"/>
            <w:tcBorders>
              <w:top w:val="single" w:sz="4" w:space="0" w:color="auto"/>
              <w:left w:val="single" w:sz="2" w:space="0" w:color="D9D9D9" w:themeColor="background1" w:themeShade="D9"/>
              <w:bottom w:val="single" w:sz="2" w:space="0" w:color="D9D9D9" w:themeColor="background1" w:themeShade="D9"/>
              <w:right w:val="single" w:sz="4" w:space="0" w:color="D9D9D9" w:themeColor="background1" w:themeShade="D9"/>
            </w:tcBorders>
            <w:vAlign w:val="center"/>
          </w:tcPr>
          <w:p w14:paraId="4D29B0CE"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4" w:space="0" w:color="auto"/>
              <w:left w:val="single" w:sz="4" w:space="0" w:color="D9D9D9" w:themeColor="background1" w:themeShade="D9"/>
              <w:bottom w:val="single" w:sz="2" w:space="0" w:color="D9D9D9" w:themeColor="background1" w:themeShade="D9"/>
              <w:right w:val="single" w:sz="2" w:space="0" w:color="D9D9D9" w:themeColor="background1" w:themeShade="D9"/>
            </w:tcBorders>
            <w:vAlign w:val="center"/>
          </w:tcPr>
          <w:p w14:paraId="5370B410"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1E2989BB" w14:textId="77777777" w:rsidTr="002C73DB">
        <w:tc>
          <w:tcPr>
            <w:tcW w:w="99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9B29516" w14:textId="0E13E9E7"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6CB7F06"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Sun altitude</w:t>
            </w:r>
          </w:p>
        </w:tc>
        <w:tc>
          <w:tcPr>
            <w:tcW w:w="17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7D4E2F1"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D13289D"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100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30A12E9"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4" w:space="0" w:color="D9D9D9" w:themeColor="background1" w:themeShade="D9"/>
            </w:tcBorders>
            <w:vAlign w:val="center"/>
          </w:tcPr>
          <w:p w14:paraId="04844280"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2" w:space="0" w:color="D9D9D9" w:themeColor="background1" w:themeShade="D9"/>
              <w:left w:val="single" w:sz="4" w:space="0" w:color="D9D9D9" w:themeColor="background1" w:themeShade="D9"/>
              <w:bottom w:val="single" w:sz="2" w:space="0" w:color="D9D9D9" w:themeColor="background1" w:themeShade="D9"/>
              <w:right w:val="single" w:sz="2" w:space="0" w:color="D9D9D9" w:themeColor="background1" w:themeShade="D9"/>
            </w:tcBorders>
            <w:vAlign w:val="center"/>
          </w:tcPr>
          <w:p w14:paraId="60F7D169"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23488C41" w14:textId="77777777" w:rsidTr="002C73DB">
        <w:tc>
          <w:tcPr>
            <w:tcW w:w="99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A958394" w14:textId="174FE582"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9D9DCC5"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Coniferous forest</w:t>
            </w:r>
          </w:p>
        </w:tc>
        <w:tc>
          <w:tcPr>
            <w:tcW w:w="17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5F759A4" w14:textId="37D16059"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16.7</w:t>
            </w:r>
            <w:r>
              <w:rPr>
                <w:rFonts w:ascii="Times New Roman" w:hAnsi="Times New Roman" w:cs="Times New Roman"/>
                <w:sz w:val="24"/>
                <w:szCs w:val="24"/>
                <w:lang w:val="en-GB"/>
              </w:rPr>
              <w:t>0</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D36CDE2" w14:textId="766A0321"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83.3</w:t>
            </w:r>
            <w:r>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7A8520C1"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4" w:space="0" w:color="D9D9D9" w:themeColor="background1" w:themeShade="D9"/>
            </w:tcBorders>
            <w:vAlign w:val="center"/>
          </w:tcPr>
          <w:p w14:paraId="60467B28"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2" w:space="0" w:color="D9D9D9" w:themeColor="background1" w:themeShade="D9"/>
              <w:left w:val="single" w:sz="4" w:space="0" w:color="D9D9D9" w:themeColor="background1" w:themeShade="D9"/>
              <w:bottom w:val="single" w:sz="2" w:space="0" w:color="D9D9D9" w:themeColor="background1" w:themeShade="D9"/>
              <w:right w:val="single" w:sz="2" w:space="0" w:color="D9D9D9" w:themeColor="background1" w:themeShade="D9"/>
            </w:tcBorders>
            <w:vAlign w:val="center"/>
          </w:tcPr>
          <w:p w14:paraId="0AEF8EDE"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r>
      <w:tr w:rsidR="002C73DB" w14:paraId="06846F38" w14:textId="77777777" w:rsidTr="002C73DB">
        <w:tc>
          <w:tcPr>
            <w:tcW w:w="99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1395688" w14:textId="60D19590"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78D2D29"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Temperate forest</w:t>
            </w:r>
          </w:p>
        </w:tc>
        <w:tc>
          <w:tcPr>
            <w:tcW w:w="17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E0A2EAC"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77AD5FD6"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1428F66"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184233C" w14:textId="0AC8F0B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w:t>
            </w:r>
            <w:r>
              <w:rPr>
                <w:rFonts w:ascii="Times New Roman" w:hAnsi="Times New Roman" w:cs="Times New Roman"/>
                <w:sz w:val="24"/>
                <w:szCs w:val="24"/>
                <w:lang w:val="en-GB"/>
              </w:rPr>
              <w:t>.00</w:t>
            </w:r>
          </w:p>
        </w:tc>
        <w:tc>
          <w:tcPr>
            <w:tcW w:w="8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5486CD8" w14:textId="6BECFC31"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90</w:t>
            </w:r>
            <w:r>
              <w:rPr>
                <w:rFonts w:ascii="Times New Roman" w:hAnsi="Times New Roman" w:cs="Times New Roman"/>
                <w:sz w:val="24"/>
                <w:szCs w:val="24"/>
                <w:lang w:val="en-GB"/>
              </w:rPr>
              <w:t>.00</w:t>
            </w:r>
          </w:p>
        </w:tc>
      </w:tr>
      <w:tr w:rsidR="002C73DB" w14:paraId="60148649" w14:textId="77777777" w:rsidTr="002C73DB">
        <w:tc>
          <w:tcPr>
            <w:tcW w:w="99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1AB60A2" w14:textId="7EB98E5A"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A8E34A1"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Tundra</w:t>
            </w:r>
          </w:p>
        </w:tc>
        <w:tc>
          <w:tcPr>
            <w:tcW w:w="17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C85C621"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30E97F7"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100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1E88624"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06F01C0"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DA2F818"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r>
      <w:tr w:rsidR="002C73DB" w14:paraId="12210C25" w14:textId="77777777" w:rsidTr="002C73DB">
        <w:tc>
          <w:tcPr>
            <w:tcW w:w="99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E7088FF" w14:textId="517D9625"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EB2CCD5"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 xml:space="preserve">Sun altitude : </w:t>
            </w:r>
            <w:proofErr w:type="gramStart"/>
            <w:r w:rsidRPr="0043640F">
              <w:rPr>
                <w:rFonts w:ascii="Times New Roman" w:hAnsi="Times New Roman" w:cs="Times New Roman"/>
                <w:sz w:val="24"/>
                <w:szCs w:val="24"/>
                <w:lang w:val="en-GB"/>
              </w:rPr>
              <w:t>Coniferous forest</w:t>
            </w:r>
            <w:proofErr w:type="gramEnd"/>
          </w:p>
        </w:tc>
        <w:tc>
          <w:tcPr>
            <w:tcW w:w="17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C690269"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38E59E0"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100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71AB726" w14:textId="5C071028"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63.3</w:t>
            </w:r>
            <w:r>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6F0FF4C" w14:textId="339AD46A"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36.7</w:t>
            </w:r>
            <w:r>
              <w:rPr>
                <w:rFonts w:ascii="Times New Roman" w:hAnsi="Times New Roman" w:cs="Times New Roman"/>
                <w:sz w:val="24"/>
                <w:szCs w:val="24"/>
                <w:lang w:val="en-GB"/>
              </w:rPr>
              <w:t>0</w:t>
            </w:r>
          </w:p>
        </w:tc>
        <w:tc>
          <w:tcPr>
            <w:tcW w:w="8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67F064A"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034D24BF" w14:textId="77777777" w:rsidTr="002C73DB">
        <w:tc>
          <w:tcPr>
            <w:tcW w:w="99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18DB90F4" w14:textId="4C2DCF86"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D60AAED"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 xml:space="preserve">Sun altitude : </w:t>
            </w:r>
            <w:proofErr w:type="gramStart"/>
            <w:r w:rsidRPr="0043640F">
              <w:rPr>
                <w:rFonts w:ascii="Times New Roman" w:hAnsi="Times New Roman" w:cs="Times New Roman"/>
                <w:sz w:val="24"/>
                <w:szCs w:val="24"/>
                <w:lang w:val="en-GB"/>
              </w:rPr>
              <w:t>Temperate forest</w:t>
            </w:r>
            <w:proofErr w:type="gramEnd"/>
          </w:p>
        </w:tc>
        <w:tc>
          <w:tcPr>
            <w:tcW w:w="17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08A2F38"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042717A"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100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0083203" w14:textId="1603C273"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6.7</w:t>
            </w:r>
            <w:r>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57344A7" w14:textId="2947692E"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53.3</w:t>
            </w:r>
            <w:r>
              <w:rPr>
                <w:rFonts w:ascii="Times New Roman" w:hAnsi="Times New Roman" w:cs="Times New Roman"/>
                <w:sz w:val="24"/>
                <w:szCs w:val="24"/>
                <w:lang w:val="en-GB"/>
              </w:rPr>
              <w:t>0</w:t>
            </w:r>
          </w:p>
        </w:tc>
        <w:tc>
          <w:tcPr>
            <w:tcW w:w="8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21D90E9" w14:textId="777A2C50"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40</w:t>
            </w:r>
            <w:r>
              <w:rPr>
                <w:rFonts w:ascii="Times New Roman" w:hAnsi="Times New Roman" w:cs="Times New Roman"/>
                <w:sz w:val="24"/>
                <w:szCs w:val="24"/>
                <w:lang w:val="en-GB"/>
              </w:rPr>
              <w:t>.00</w:t>
            </w:r>
          </w:p>
        </w:tc>
      </w:tr>
      <w:tr w:rsidR="002C73DB" w14:paraId="6871B7CE" w14:textId="77777777" w:rsidTr="002C73DB">
        <w:tc>
          <w:tcPr>
            <w:tcW w:w="990"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41876EA8" w14:textId="6A44735C" w:rsidR="002C73DB" w:rsidRPr="0043640F" w:rsidRDefault="002C73DB" w:rsidP="002C73DB">
            <w:pPr>
              <w:widowControl w:val="0"/>
              <w:spacing w:line="276" w:lineRule="auto"/>
              <w:jc w:val="center"/>
              <w:rPr>
                <w:rFonts w:ascii="Times New Roman" w:hAnsi="Times New Roman" w:cs="Times New Roman"/>
                <w:sz w:val="24"/>
                <w:szCs w:val="24"/>
                <w:lang w:val="en-GB"/>
              </w:rPr>
            </w:pPr>
            <w:r>
              <w:rPr>
                <w:rFonts w:ascii="Times New Roman" w:hAnsi="Times New Roman" w:cs="Times New Roman"/>
                <w:sz w:val="24"/>
                <w:szCs w:val="24"/>
                <w:lang w:val="en-GB"/>
              </w:rPr>
              <w:t>B</w:t>
            </w:r>
          </w:p>
        </w:tc>
        <w:tc>
          <w:tcPr>
            <w:tcW w:w="1963"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1C939507"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Sun altitude : Tundra</w:t>
            </w:r>
          </w:p>
        </w:tc>
        <w:tc>
          <w:tcPr>
            <w:tcW w:w="1722"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64C8F34D"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0C2AAEF0"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100</w:t>
            </w:r>
          </w:p>
        </w:tc>
        <w:tc>
          <w:tcPr>
            <w:tcW w:w="1276"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5C85D81F"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15C0FA2D"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2" w:space="0" w:color="D9D9D9" w:themeColor="background1" w:themeShade="D9"/>
              <w:left w:val="single" w:sz="2" w:space="0" w:color="D9D9D9" w:themeColor="background1" w:themeShade="D9"/>
              <w:bottom w:val="single" w:sz="4" w:space="0" w:color="auto"/>
              <w:right w:val="single" w:sz="2" w:space="0" w:color="D9D9D9" w:themeColor="background1" w:themeShade="D9"/>
            </w:tcBorders>
            <w:vAlign w:val="center"/>
          </w:tcPr>
          <w:p w14:paraId="274A4CD1"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r>
      <w:tr w:rsidR="002C73DB" w14:paraId="2980CAEA" w14:textId="77777777" w:rsidTr="002C73DB">
        <w:trPr>
          <w:trHeight w:val="397"/>
        </w:trPr>
        <w:tc>
          <w:tcPr>
            <w:tcW w:w="990"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DA5376B" w14:textId="5D04AFFA"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C</w:t>
            </w:r>
          </w:p>
        </w:tc>
        <w:tc>
          <w:tcPr>
            <w:tcW w:w="1963"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C84873D"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(Intercept)</w:t>
            </w:r>
          </w:p>
        </w:tc>
        <w:tc>
          <w:tcPr>
            <w:tcW w:w="1722"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3451031"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701"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6B8B0A41"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rPr>
              <w:t>100</w:t>
            </w:r>
          </w:p>
        </w:tc>
        <w:tc>
          <w:tcPr>
            <w:tcW w:w="1276"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0155360"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276"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D2C7C24"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4" w:space="0" w:color="auto"/>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EA34AFF"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6BBBD91F" w14:textId="77777777" w:rsidTr="002C73DB">
        <w:tc>
          <w:tcPr>
            <w:tcW w:w="99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4CF54847" w14:textId="063E58C4"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C</w:t>
            </w:r>
          </w:p>
        </w:tc>
        <w:tc>
          <w:tcPr>
            <w:tcW w:w="1963"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849DCED" w14:textId="77777777"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Ground temperature</w:t>
            </w:r>
          </w:p>
        </w:tc>
        <w:tc>
          <w:tcPr>
            <w:tcW w:w="1722"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34AD2778"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701"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71D00959"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5503849B"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100</w:t>
            </w:r>
          </w:p>
        </w:tc>
        <w:tc>
          <w:tcPr>
            <w:tcW w:w="1276"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03031018"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c>
          <w:tcPr>
            <w:tcW w:w="85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vAlign w:val="center"/>
          </w:tcPr>
          <w:p w14:paraId="278D1DC5" w14:textId="77777777"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0</w:t>
            </w:r>
          </w:p>
        </w:tc>
      </w:tr>
      <w:tr w:rsidR="002C73DB" w14:paraId="3CA4DF55" w14:textId="77777777" w:rsidTr="002C73DB">
        <w:trPr>
          <w:trHeight w:val="397"/>
        </w:trPr>
        <w:tc>
          <w:tcPr>
            <w:tcW w:w="990" w:type="dxa"/>
            <w:tcBorders>
              <w:top w:val="single" w:sz="2" w:space="0" w:color="D9D9D9" w:themeColor="background1" w:themeShade="D9"/>
              <w:left w:val="single" w:sz="2" w:space="0" w:color="D9D9D9" w:themeColor="background1" w:themeShade="D9"/>
              <w:bottom w:val="single" w:sz="8" w:space="0" w:color="auto"/>
              <w:right w:val="single" w:sz="2" w:space="0" w:color="D9D9D9" w:themeColor="background1" w:themeShade="D9"/>
            </w:tcBorders>
            <w:vAlign w:val="center"/>
          </w:tcPr>
          <w:p w14:paraId="208560D7" w14:textId="4C153D41"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C</w:t>
            </w:r>
          </w:p>
        </w:tc>
        <w:tc>
          <w:tcPr>
            <w:tcW w:w="1963" w:type="dxa"/>
            <w:tcBorders>
              <w:top w:val="single" w:sz="2" w:space="0" w:color="D9D9D9" w:themeColor="background1" w:themeShade="D9"/>
              <w:left w:val="single" w:sz="2" w:space="0" w:color="D9D9D9" w:themeColor="background1" w:themeShade="D9"/>
              <w:bottom w:val="single" w:sz="8" w:space="0" w:color="auto"/>
              <w:right w:val="single" w:sz="2" w:space="0" w:color="D9D9D9" w:themeColor="background1" w:themeShade="D9"/>
            </w:tcBorders>
            <w:vAlign w:val="center"/>
          </w:tcPr>
          <w:p w14:paraId="49C5F892" w14:textId="34FE0678" w:rsidR="002C73DB" w:rsidRPr="0043640F" w:rsidRDefault="002C73DB" w:rsidP="002C73DB">
            <w:pPr>
              <w:widowControl w:val="0"/>
              <w:spacing w:line="276" w:lineRule="auto"/>
              <w:rPr>
                <w:rFonts w:ascii="Times New Roman" w:hAnsi="Times New Roman" w:cs="Times New Roman"/>
                <w:sz w:val="24"/>
                <w:szCs w:val="24"/>
                <w:lang w:val="en-GB"/>
              </w:rPr>
            </w:pPr>
            <w:r w:rsidRPr="0043640F">
              <w:rPr>
                <w:rFonts w:ascii="Times New Roman" w:hAnsi="Times New Roman" w:cs="Times New Roman"/>
                <w:sz w:val="24"/>
                <w:szCs w:val="24"/>
                <w:lang w:val="en-GB"/>
              </w:rPr>
              <w:t xml:space="preserve">Distance </w:t>
            </w:r>
            <w:r>
              <w:rPr>
                <w:rFonts w:ascii="Times New Roman" w:hAnsi="Times New Roman" w:cs="Times New Roman"/>
                <w:sz w:val="24"/>
                <w:szCs w:val="24"/>
                <w:lang w:val="en-GB"/>
              </w:rPr>
              <w:t xml:space="preserve">from </w:t>
            </w:r>
            <w:r w:rsidRPr="0043640F">
              <w:rPr>
                <w:rFonts w:ascii="Times New Roman" w:hAnsi="Times New Roman" w:cs="Times New Roman"/>
                <w:sz w:val="24"/>
                <w:szCs w:val="24"/>
                <w:lang w:val="en-GB"/>
              </w:rPr>
              <w:t>breeding site</w:t>
            </w:r>
          </w:p>
        </w:tc>
        <w:tc>
          <w:tcPr>
            <w:tcW w:w="1722" w:type="dxa"/>
            <w:tcBorders>
              <w:top w:val="single" w:sz="2" w:space="0" w:color="D9D9D9" w:themeColor="background1" w:themeShade="D9"/>
              <w:left w:val="single" w:sz="2" w:space="0" w:color="D9D9D9" w:themeColor="background1" w:themeShade="D9"/>
              <w:bottom w:val="single" w:sz="8" w:space="0" w:color="auto"/>
              <w:right w:val="single" w:sz="2" w:space="0" w:color="D9D9D9" w:themeColor="background1" w:themeShade="D9"/>
            </w:tcBorders>
            <w:vAlign w:val="center"/>
          </w:tcPr>
          <w:p w14:paraId="4ADDDC78" w14:textId="0D489702"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76.7</w:t>
            </w:r>
            <w:r>
              <w:rPr>
                <w:rFonts w:ascii="Times New Roman" w:hAnsi="Times New Roman" w:cs="Times New Roman"/>
                <w:sz w:val="24"/>
                <w:szCs w:val="24"/>
                <w:lang w:val="en-GB"/>
              </w:rPr>
              <w:t>0</w:t>
            </w:r>
          </w:p>
        </w:tc>
        <w:tc>
          <w:tcPr>
            <w:tcW w:w="1701" w:type="dxa"/>
            <w:tcBorders>
              <w:top w:val="single" w:sz="2" w:space="0" w:color="D9D9D9" w:themeColor="background1" w:themeShade="D9"/>
              <w:left w:val="single" w:sz="2" w:space="0" w:color="D9D9D9" w:themeColor="background1" w:themeShade="D9"/>
              <w:bottom w:val="single" w:sz="8" w:space="0" w:color="auto"/>
              <w:right w:val="single" w:sz="2" w:space="0" w:color="D9D9D9" w:themeColor="background1" w:themeShade="D9"/>
            </w:tcBorders>
            <w:vAlign w:val="center"/>
          </w:tcPr>
          <w:p w14:paraId="3C5FC2DB" w14:textId="682FCFED"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23.3</w:t>
            </w:r>
            <w:r>
              <w:rPr>
                <w:rFonts w:ascii="Times New Roman" w:hAnsi="Times New Roman" w:cs="Times New Roman"/>
                <w:sz w:val="24"/>
                <w:szCs w:val="24"/>
                <w:lang w:val="en-GB"/>
              </w:rPr>
              <w:t>0</w:t>
            </w:r>
          </w:p>
        </w:tc>
        <w:tc>
          <w:tcPr>
            <w:tcW w:w="1276" w:type="dxa"/>
            <w:tcBorders>
              <w:top w:val="single" w:sz="2" w:space="0" w:color="D9D9D9" w:themeColor="background1" w:themeShade="D9"/>
              <w:left w:val="single" w:sz="2" w:space="0" w:color="D9D9D9" w:themeColor="background1" w:themeShade="D9"/>
              <w:bottom w:val="single" w:sz="8" w:space="0" w:color="auto"/>
              <w:right w:val="single" w:sz="2" w:space="0" w:color="D9D9D9" w:themeColor="background1" w:themeShade="D9"/>
            </w:tcBorders>
            <w:vAlign w:val="center"/>
          </w:tcPr>
          <w:p w14:paraId="40C32E8A" w14:textId="2D9B96A9"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30</w:t>
            </w:r>
            <w:r>
              <w:rPr>
                <w:rFonts w:ascii="Times New Roman" w:hAnsi="Times New Roman" w:cs="Times New Roman"/>
                <w:sz w:val="24"/>
                <w:szCs w:val="24"/>
                <w:lang w:val="en-GB"/>
              </w:rPr>
              <w:t>.00</w:t>
            </w:r>
          </w:p>
        </w:tc>
        <w:tc>
          <w:tcPr>
            <w:tcW w:w="1276" w:type="dxa"/>
            <w:tcBorders>
              <w:top w:val="single" w:sz="2" w:space="0" w:color="D9D9D9" w:themeColor="background1" w:themeShade="D9"/>
              <w:left w:val="single" w:sz="2" w:space="0" w:color="D9D9D9" w:themeColor="background1" w:themeShade="D9"/>
              <w:bottom w:val="single" w:sz="8" w:space="0" w:color="auto"/>
              <w:right w:val="single" w:sz="2" w:space="0" w:color="D9D9D9" w:themeColor="background1" w:themeShade="D9"/>
            </w:tcBorders>
            <w:vAlign w:val="center"/>
          </w:tcPr>
          <w:p w14:paraId="1ADD3BF4" w14:textId="623AD07E"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13.3</w:t>
            </w:r>
            <w:r>
              <w:rPr>
                <w:rFonts w:ascii="Times New Roman" w:hAnsi="Times New Roman" w:cs="Times New Roman"/>
                <w:sz w:val="24"/>
                <w:szCs w:val="24"/>
                <w:lang w:val="en-GB"/>
              </w:rPr>
              <w:t>0</w:t>
            </w:r>
          </w:p>
        </w:tc>
        <w:tc>
          <w:tcPr>
            <w:tcW w:w="850" w:type="dxa"/>
            <w:tcBorders>
              <w:top w:val="single" w:sz="2" w:space="0" w:color="D9D9D9" w:themeColor="background1" w:themeShade="D9"/>
              <w:left w:val="single" w:sz="2" w:space="0" w:color="D9D9D9" w:themeColor="background1" w:themeShade="D9"/>
              <w:bottom w:val="single" w:sz="8" w:space="0" w:color="auto"/>
              <w:right w:val="single" w:sz="2" w:space="0" w:color="D9D9D9" w:themeColor="background1" w:themeShade="D9"/>
            </w:tcBorders>
            <w:vAlign w:val="center"/>
          </w:tcPr>
          <w:p w14:paraId="3451AE9F" w14:textId="055D526D" w:rsidR="002C73DB" w:rsidRPr="0043640F" w:rsidRDefault="002C73DB" w:rsidP="002C73DB">
            <w:pPr>
              <w:widowControl w:val="0"/>
              <w:spacing w:line="276" w:lineRule="auto"/>
              <w:jc w:val="center"/>
              <w:rPr>
                <w:rFonts w:ascii="Times New Roman" w:hAnsi="Times New Roman" w:cs="Times New Roman"/>
                <w:sz w:val="24"/>
                <w:szCs w:val="24"/>
                <w:lang w:val="en-GB"/>
              </w:rPr>
            </w:pPr>
            <w:r w:rsidRPr="0043640F">
              <w:rPr>
                <w:rFonts w:ascii="Times New Roman" w:hAnsi="Times New Roman" w:cs="Times New Roman"/>
                <w:sz w:val="24"/>
                <w:szCs w:val="24"/>
                <w:lang w:val="en-GB"/>
              </w:rPr>
              <w:t>56.7</w:t>
            </w:r>
            <w:r>
              <w:rPr>
                <w:rFonts w:ascii="Times New Roman" w:hAnsi="Times New Roman" w:cs="Times New Roman"/>
                <w:sz w:val="24"/>
                <w:szCs w:val="24"/>
                <w:lang w:val="en-GB"/>
              </w:rPr>
              <w:t>0</w:t>
            </w:r>
          </w:p>
        </w:tc>
      </w:tr>
    </w:tbl>
    <w:p w14:paraId="77F8D6B5" w14:textId="77777777" w:rsidR="007220AD" w:rsidRPr="0092799C" w:rsidRDefault="007220AD" w:rsidP="007220AD">
      <w:pPr>
        <w:widowControl w:val="0"/>
        <w:spacing w:line="480" w:lineRule="auto"/>
        <w:ind w:firstLine="567"/>
        <w:rPr>
          <w:rFonts w:ascii="Times New Roman" w:hAnsi="Times New Roman" w:cs="Times New Roman"/>
          <w:b/>
          <w:bCs/>
          <w:sz w:val="24"/>
          <w:szCs w:val="24"/>
        </w:rPr>
      </w:pPr>
      <w:r>
        <w:rPr>
          <w:rFonts w:ascii="Times New Roman" w:hAnsi="Times New Roman" w:cs="Times New Roman"/>
          <w:b/>
          <w:bCs/>
          <w:sz w:val="24"/>
          <w:szCs w:val="24"/>
        </w:rPr>
        <w:br w:type="textWrapping" w:clear="all"/>
      </w:r>
    </w:p>
    <w:p w14:paraId="2051D664" w14:textId="77777777" w:rsidR="007220AD" w:rsidRPr="0092799C" w:rsidRDefault="007220AD" w:rsidP="007220AD">
      <w:pPr>
        <w:widowControl w:val="0"/>
        <w:spacing w:line="480" w:lineRule="auto"/>
        <w:ind w:firstLine="567"/>
        <w:rPr>
          <w:rFonts w:ascii="Times New Roman" w:hAnsi="Times New Roman" w:cs="Times New Roman"/>
          <w:sz w:val="24"/>
          <w:szCs w:val="24"/>
        </w:rPr>
      </w:pPr>
    </w:p>
    <w:p w14:paraId="491CDEC6" w14:textId="77777777" w:rsidR="007220AD" w:rsidRPr="00DD2ECA" w:rsidRDefault="007220AD" w:rsidP="00C63A81">
      <w:pPr>
        <w:widowControl w:val="0"/>
        <w:spacing w:line="480" w:lineRule="auto"/>
        <w:ind w:firstLine="567"/>
        <w:rPr>
          <w:rStyle w:val="Strong"/>
          <w:rFonts w:ascii="Times New Roman" w:hAnsi="Times New Roman" w:cs="Times New Roman"/>
          <w:b w:val="0"/>
          <w:bCs w:val="0"/>
          <w:sz w:val="24"/>
          <w:szCs w:val="24"/>
          <w:lang w:val="en-GB"/>
        </w:rPr>
      </w:pPr>
    </w:p>
    <w:p w14:paraId="4CE43E38" w14:textId="7B6EB703" w:rsidR="00D332B3" w:rsidRPr="00DD2ECA" w:rsidRDefault="00662EB0" w:rsidP="00662EB0">
      <w:pPr>
        <w:widowControl w:val="0"/>
        <w:spacing w:line="480" w:lineRule="auto"/>
        <w:ind w:firstLine="567"/>
        <w:rPr>
          <w:rFonts w:ascii="Times New Roman" w:hAnsi="Times New Roman" w:cs="Times New Roman"/>
          <w:color w:val="FF0000"/>
          <w:sz w:val="24"/>
          <w:szCs w:val="24"/>
          <w:lang w:val="en-GB"/>
        </w:rPr>
      </w:pPr>
      <w:r w:rsidRPr="00DD2ECA">
        <w:rPr>
          <w:rFonts w:ascii="Times New Roman" w:hAnsi="Times New Roman" w:cs="Times New Roman"/>
          <w:noProof/>
          <w:color w:val="FF0000"/>
          <w:sz w:val="24"/>
          <w:szCs w:val="24"/>
          <w:lang w:val="en-GB"/>
        </w:rPr>
        <w:lastRenderedPageBreak/>
        <w:drawing>
          <wp:inline distT="0" distB="0" distL="0" distR="0" wp14:anchorId="36D21B08" wp14:editId="2182B3B8">
            <wp:extent cx="5609678" cy="3656847"/>
            <wp:effectExtent l="0" t="0" r="0" b="1270"/>
            <wp:docPr id="146598698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986986" name="Picture 6"/>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bwMode="auto">
                    <a:xfrm>
                      <a:off x="0" y="0"/>
                      <a:ext cx="5609678" cy="3656847"/>
                    </a:xfrm>
                    <a:prstGeom prst="rect">
                      <a:avLst/>
                    </a:prstGeom>
                    <a:noFill/>
                    <a:ln>
                      <a:noFill/>
                    </a:ln>
                  </pic:spPr>
                </pic:pic>
              </a:graphicData>
            </a:graphic>
          </wp:inline>
        </w:drawing>
      </w:r>
    </w:p>
    <w:p w14:paraId="1AFDBC52" w14:textId="4D8DD857" w:rsidR="00D77202" w:rsidRDefault="00D332B3" w:rsidP="009B6C2D">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b/>
          <w:bCs/>
          <w:sz w:val="24"/>
          <w:szCs w:val="24"/>
          <w:lang w:val="en-GB"/>
        </w:rPr>
        <w:t>Figure S</w:t>
      </w:r>
      <w:r w:rsidR="00C63A81">
        <w:rPr>
          <w:rFonts w:ascii="Times New Roman" w:hAnsi="Times New Roman" w:cs="Times New Roman"/>
          <w:b/>
          <w:bCs/>
          <w:sz w:val="24"/>
          <w:szCs w:val="24"/>
          <w:lang w:val="en-GB"/>
        </w:rPr>
        <w:t>3</w:t>
      </w:r>
      <w:r w:rsidRPr="00DD2ECA">
        <w:rPr>
          <w:rFonts w:ascii="Times New Roman" w:hAnsi="Times New Roman" w:cs="Times New Roman"/>
          <w:b/>
          <w:bCs/>
          <w:sz w:val="24"/>
          <w:szCs w:val="24"/>
          <w:lang w:val="en-GB"/>
        </w:rPr>
        <w:t xml:space="preserve"> </w:t>
      </w:r>
      <w:r w:rsidRPr="00DD2ECA">
        <w:rPr>
          <w:rFonts w:ascii="Times New Roman" w:hAnsi="Times New Roman" w:cs="Times New Roman"/>
          <w:sz w:val="24"/>
          <w:szCs w:val="24"/>
          <w:lang w:val="en-GB"/>
        </w:rPr>
        <w:t>Distribution of γ</w:t>
      </w:r>
      <w:r w:rsidRPr="00DD2ECA">
        <w:rPr>
          <w:rFonts w:ascii="Times New Roman" w:hAnsi="Times New Roman" w:cs="Times New Roman"/>
          <w:sz w:val="24"/>
          <w:szCs w:val="24"/>
          <w:vertAlign w:val="subscript"/>
          <w:lang w:val="en-GB"/>
        </w:rPr>
        <w:t>t</w:t>
      </w:r>
      <w:r w:rsidRPr="00DD2ECA">
        <w:rPr>
          <w:rFonts w:ascii="Times New Roman" w:hAnsi="Times New Roman" w:cs="Times New Roman"/>
          <w:sz w:val="24"/>
          <w:szCs w:val="24"/>
          <w:lang w:val="en-GB"/>
        </w:rPr>
        <w:t xml:space="preserve"> for all locations based on the </w:t>
      </w:r>
      <w:r w:rsidR="009D5C0F" w:rsidRPr="00DD2ECA">
        <w:rPr>
          <w:rFonts w:ascii="Times New Roman" w:hAnsi="Times New Roman" w:cs="Times New Roman"/>
          <w:sz w:val="24"/>
          <w:szCs w:val="24"/>
          <w:lang w:val="en-GB"/>
        </w:rPr>
        <w:t>fitted</w:t>
      </w:r>
      <w:r w:rsidRPr="00DD2ECA">
        <w:rPr>
          <w:rFonts w:ascii="Times New Roman" w:hAnsi="Times New Roman" w:cs="Times New Roman"/>
          <w:sz w:val="24"/>
          <w:szCs w:val="24"/>
          <w:lang w:val="en-GB"/>
        </w:rPr>
        <w:t xml:space="preserve"> move persistence model for n=</w:t>
      </w:r>
      <w:r w:rsidR="002B01A4" w:rsidRPr="00DD2ECA">
        <w:rPr>
          <w:rFonts w:ascii="Times New Roman" w:hAnsi="Times New Roman" w:cs="Times New Roman"/>
          <w:sz w:val="24"/>
          <w:szCs w:val="24"/>
          <w:lang w:val="en-GB"/>
        </w:rPr>
        <w:t>2</w:t>
      </w:r>
      <w:r w:rsidR="003C2811" w:rsidRPr="00DD2ECA">
        <w:rPr>
          <w:rFonts w:ascii="Times New Roman" w:hAnsi="Times New Roman" w:cs="Times New Roman"/>
          <w:sz w:val="24"/>
          <w:szCs w:val="24"/>
          <w:lang w:val="en-GB"/>
        </w:rPr>
        <w:t>2</w:t>
      </w:r>
      <w:r w:rsidRPr="00DD2ECA">
        <w:rPr>
          <w:rFonts w:ascii="Times New Roman" w:hAnsi="Times New Roman" w:cs="Times New Roman"/>
          <w:sz w:val="24"/>
          <w:szCs w:val="24"/>
          <w:lang w:val="en-GB"/>
        </w:rPr>
        <w:t xml:space="preserve"> pintails </w:t>
      </w:r>
      <w:r w:rsidR="008071CF" w:rsidRPr="00DD2ECA">
        <w:rPr>
          <w:rFonts w:ascii="Times New Roman" w:hAnsi="Times New Roman" w:cs="Times New Roman"/>
          <w:sz w:val="24"/>
          <w:szCs w:val="24"/>
          <w:lang w:val="en-GB"/>
        </w:rPr>
        <w:t>with n=2</w:t>
      </w:r>
      <w:r w:rsidR="003C2811" w:rsidRPr="00DD2ECA">
        <w:rPr>
          <w:rFonts w:ascii="Times New Roman" w:hAnsi="Times New Roman" w:cs="Times New Roman"/>
          <w:sz w:val="24"/>
          <w:szCs w:val="24"/>
          <w:lang w:val="en-GB"/>
        </w:rPr>
        <w:t xml:space="preserve">5 </w:t>
      </w:r>
      <w:r w:rsidR="006753E2">
        <w:rPr>
          <w:rFonts w:ascii="Times New Roman" w:hAnsi="Times New Roman" w:cs="Times New Roman"/>
          <w:sz w:val="24"/>
          <w:szCs w:val="24"/>
          <w:lang w:val="en-GB"/>
        </w:rPr>
        <w:t>complete</w:t>
      </w:r>
      <w:r w:rsidRPr="00DD2ECA">
        <w:rPr>
          <w:rFonts w:ascii="Times New Roman" w:hAnsi="Times New Roman" w:cs="Times New Roman"/>
          <w:sz w:val="24"/>
          <w:szCs w:val="24"/>
          <w:lang w:val="en-GB"/>
        </w:rPr>
        <w:t xml:space="preserve"> </w:t>
      </w:r>
      <w:r w:rsidR="00333D0E" w:rsidRPr="00DD2ECA">
        <w:rPr>
          <w:rFonts w:ascii="Times New Roman" w:hAnsi="Times New Roman" w:cs="Times New Roman"/>
          <w:sz w:val="24"/>
          <w:szCs w:val="24"/>
          <w:lang w:val="en-GB"/>
        </w:rPr>
        <w:t>pre-breeding migration</w:t>
      </w:r>
      <w:r w:rsidRPr="00DD2ECA">
        <w:rPr>
          <w:rFonts w:ascii="Times New Roman" w:hAnsi="Times New Roman" w:cs="Times New Roman"/>
          <w:sz w:val="24"/>
          <w:szCs w:val="24"/>
          <w:lang w:val="en-GB"/>
        </w:rPr>
        <w:t>s. Locations with predicted high move persistence (γ</w:t>
      </w:r>
      <w:r w:rsidRPr="00DD2ECA">
        <w:rPr>
          <w:rFonts w:ascii="Times New Roman" w:hAnsi="Times New Roman" w:cs="Times New Roman"/>
          <w:sz w:val="24"/>
          <w:szCs w:val="24"/>
          <w:vertAlign w:val="subscript"/>
          <w:lang w:val="en-GB"/>
        </w:rPr>
        <w:t>t</w:t>
      </w:r>
      <w:r w:rsidRPr="00DD2ECA">
        <w:rPr>
          <w:rFonts w:ascii="Times New Roman" w:hAnsi="Times New Roman" w:cs="Times New Roman"/>
          <w:sz w:val="24"/>
          <w:szCs w:val="24"/>
          <w:lang w:val="en-GB"/>
        </w:rPr>
        <w:t xml:space="preserve"> &gt; </w:t>
      </w:r>
      <w:r w:rsidR="00E95043" w:rsidRPr="00DD2ECA">
        <w:rPr>
          <w:rFonts w:ascii="Times New Roman" w:hAnsi="Times New Roman" w:cs="Times New Roman"/>
          <w:sz w:val="24"/>
          <w:szCs w:val="24"/>
          <w:lang w:val="en-GB"/>
        </w:rPr>
        <w:t>0</w:t>
      </w:r>
      <w:r w:rsidR="00ED3E35" w:rsidRPr="00DD2ECA">
        <w:rPr>
          <w:rFonts w:ascii="Times New Roman" w:hAnsi="Times New Roman" w:cs="Times New Roman"/>
          <w:sz w:val="24"/>
          <w:szCs w:val="24"/>
          <w:lang w:val="en-GB"/>
        </w:rPr>
        <w:t>.</w:t>
      </w:r>
      <w:r w:rsidR="00D958DD">
        <w:rPr>
          <w:rFonts w:ascii="Times New Roman" w:hAnsi="Times New Roman" w:cs="Times New Roman"/>
          <w:sz w:val="24"/>
          <w:szCs w:val="24"/>
          <w:lang w:val="en-GB"/>
        </w:rPr>
        <w:t>7</w:t>
      </w:r>
      <w:r w:rsidR="00ED3E35" w:rsidRPr="00DD2ECA">
        <w:rPr>
          <w:rFonts w:ascii="Times New Roman" w:hAnsi="Times New Roman" w:cs="Times New Roman"/>
          <w:sz w:val="24"/>
          <w:szCs w:val="24"/>
          <w:lang w:val="en-GB"/>
        </w:rPr>
        <w:t xml:space="preserve">5) and low move persistence (γt &lt; </w:t>
      </w:r>
      <w:r w:rsidR="00E95043" w:rsidRPr="00DD2ECA">
        <w:rPr>
          <w:rFonts w:ascii="Times New Roman" w:hAnsi="Times New Roman" w:cs="Times New Roman"/>
          <w:sz w:val="24"/>
          <w:szCs w:val="24"/>
          <w:lang w:val="en-GB"/>
        </w:rPr>
        <w:t>0</w:t>
      </w:r>
      <w:r w:rsidR="00ED3E35" w:rsidRPr="00DD2ECA">
        <w:rPr>
          <w:rFonts w:ascii="Times New Roman" w:hAnsi="Times New Roman" w:cs="Times New Roman"/>
          <w:sz w:val="24"/>
          <w:szCs w:val="24"/>
          <w:lang w:val="en-GB"/>
        </w:rPr>
        <w:t>.25), representing the two behavioural modes considered in the study (</w:t>
      </w:r>
      <w:r w:rsidR="00EC1713" w:rsidRPr="00DD2ECA">
        <w:rPr>
          <w:rFonts w:ascii="Times New Roman" w:hAnsi="Times New Roman" w:cs="Times New Roman"/>
          <w:sz w:val="24"/>
          <w:szCs w:val="24"/>
          <w:lang w:val="en-GB"/>
        </w:rPr>
        <w:t xml:space="preserve">i.e., </w:t>
      </w:r>
      <w:r w:rsidR="00ED3E35" w:rsidRPr="00DD2ECA">
        <w:rPr>
          <w:rFonts w:ascii="Times New Roman" w:hAnsi="Times New Roman" w:cs="Times New Roman"/>
          <w:sz w:val="24"/>
          <w:szCs w:val="24"/>
          <w:lang w:val="en-GB"/>
        </w:rPr>
        <w:t>active migration and residency), are assigned contrasting colours (yellow and</w:t>
      </w:r>
      <w:r w:rsidRPr="00DD2ECA">
        <w:rPr>
          <w:rFonts w:ascii="Times New Roman" w:hAnsi="Times New Roman" w:cs="Times New Roman"/>
          <w:sz w:val="24"/>
          <w:szCs w:val="24"/>
          <w:lang w:val="en-GB"/>
        </w:rPr>
        <w:t xml:space="preserve"> purple).</w:t>
      </w:r>
      <w:r w:rsidR="00EA4713" w:rsidRPr="00DD2ECA">
        <w:rPr>
          <w:rFonts w:ascii="Times New Roman" w:hAnsi="Times New Roman" w:cs="Times New Roman"/>
          <w:sz w:val="24"/>
          <w:szCs w:val="24"/>
          <w:lang w:val="en-GB"/>
        </w:rPr>
        <w:t xml:space="preserve"> Cutoffs are represented with dashed lines for easier </w:t>
      </w:r>
      <w:r w:rsidR="002D2402" w:rsidRPr="00DD2ECA">
        <w:rPr>
          <w:rFonts w:ascii="Times New Roman" w:hAnsi="Times New Roman" w:cs="Times New Roman"/>
          <w:sz w:val="24"/>
          <w:szCs w:val="24"/>
          <w:lang w:val="en-GB"/>
        </w:rPr>
        <w:t>interpretation.</w:t>
      </w:r>
    </w:p>
    <w:p w14:paraId="7767DD7B" w14:textId="77777777" w:rsidR="005A3EE4" w:rsidRPr="00DD2ECA" w:rsidRDefault="005A3EE4" w:rsidP="00AB0616">
      <w:pPr>
        <w:widowControl w:val="0"/>
        <w:spacing w:line="480" w:lineRule="auto"/>
        <w:ind w:firstLine="567"/>
        <w:rPr>
          <w:rFonts w:ascii="Times New Roman" w:hAnsi="Times New Roman" w:cs="Times New Roman"/>
          <w:sz w:val="24"/>
          <w:szCs w:val="24"/>
          <w:lang w:val="en-GB"/>
        </w:rPr>
      </w:pPr>
    </w:p>
    <w:p w14:paraId="505FD476" w14:textId="73D97DB2" w:rsidR="00F640F9" w:rsidRPr="00DD2ECA" w:rsidRDefault="00662EB0" w:rsidP="00662EB0">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noProof/>
          <w:sz w:val="24"/>
          <w:szCs w:val="24"/>
          <w:lang w:val="en-GB"/>
        </w:rPr>
        <w:lastRenderedPageBreak/>
        <w:drawing>
          <wp:inline distT="0" distB="0" distL="0" distR="0" wp14:anchorId="67DD6ECE" wp14:editId="3CE1BE9F">
            <wp:extent cx="5851416" cy="4756150"/>
            <wp:effectExtent l="0" t="0" r="0" b="6350"/>
            <wp:docPr id="19633532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86091" cy="4784335"/>
                    </a:xfrm>
                    <a:prstGeom prst="rect">
                      <a:avLst/>
                    </a:prstGeom>
                    <a:noFill/>
                    <a:ln>
                      <a:noFill/>
                    </a:ln>
                  </pic:spPr>
                </pic:pic>
              </a:graphicData>
            </a:graphic>
          </wp:inline>
        </w:drawing>
      </w:r>
    </w:p>
    <w:p w14:paraId="07669D6B" w14:textId="1144681F" w:rsidR="00F640F9" w:rsidRDefault="00F640F9" w:rsidP="009B6C2D">
      <w:pPr>
        <w:widowControl w:val="0"/>
        <w:spacing w:line="480" w:lineRule="auto"/>
        <w:rPr>
          <w:rFonts w:ascii="Times New Roman" w:hAnsi="Times New Roman" w:cs="Times New Roman"/>
          <w:sz w:val="24"/>
          <w:szCs w:val="24"/>
          <w:lang w:val="en-GB"/>
        </w:rPr>
      </w:pPr>
      <w:r w:rsidRPr="00DD2ECA">
        <w:rPr>
          <w:rFonts w:ascii="Times New Roman" w:hAnsi="Times New Roman" w:cs="Times New Roman"/>
          <w:b/>
          <w:bCs/>
          <w:sz w:val="24"/>
          <w:szCs w:val="24"/>
          <w:lang w:val="en-GB"/>
        </w:rPr>
        <w:t>Figure S</w:t>
      </w:r>
      <w:r w:rsidR="00C63A81">
        <w:rPr>
          <w:rFonts w:ascii="Times New Roman" w:hAnsi="Times New Roman" w:cs="Times New Roman"/>
          <w:b/>
          <w:bCs/>
          <w:sz w:val="24"/>
          <w:szCs w:val="24"/>
          <w:lang w:val="en-GB"/>
        </w:rPr>
        <w:t>4</w:t>
      </w:r>
      <w:r w:rsidRPr="00DD2ECA">
        <w:rPr>
          <w:rFonts w:ascii="Times New Roman" w:hAnsi="Times New Roman" w:cs="Times New Roman"/>
          <w:b/>
          <w:bCs/>
          <w:sz w:val="24"/>
          <w:szCs w:val="24"/>
          <w:lang w:val="en-GB"/>
        </w:rPr>
        <w:t xml:space="preserve"> </w:t>
      </w:r>
      <w:r w:rsidRPr="00DD2ECA">
        <w:rPr>
          <w:rFonts w:ascii="Times New Roman" w:hAnsi="Times New Roman" w:cs="Times New Roman"/>
          <w:sz w:val="24"/>
          <w:szCs w:val="24"/>
          <w:lang w:val="en-GB"/>
        </w:rPr>
        <w:t>Spatial predictions of γ</w:t>
      </w:r>
      <w:r w:rsidRPr="00DD2ECA">
        <w:rPr>
          <w:rFonts w:ascii="Times New Roman" w:hAnsi="Times New Roman" w:cs="Times New Roman"/>
          <w:sz w:val="24"/>
          <w:szCs w:val="24"/>
          <w:vertAlign w:val="subscript"/>
          <w:lang w:val="en-GB"/>
        </w:rPr>
        <w:t xml:space="preserve">t </w:t>
      </w:r>
      <w:r w:rsidRPr="00DD2ECA">
        <w:rPr>
          <w:rFonts w:ascii="Times New Roman" w:hAnsi="Times New Roman" w:cs="Times New Roman"/>
          <w:sz w:val="24"/>
          <w:szCs w:val="24"/>
          <w:lang w:val="en-GB"/>
        </w:rPr>
        <w:t xml:space="preserve">based on the </w:t>
      </w:r>
      <w:r w:rsidR="00366AF5" w:rsidRPr="00DD2ECA">
        <w:rPr>
          <w:rFonts w:ascii="Times New Roman" w:hAnsi="Times New Roman" w:cs="Times New Roman"/>
          <w:sz w:val="24"/>
          <w:szCs w:val="24"/>
          <w:lang w:val="en-GB"/>
        </w:rPr>
        <w:t>fitted</w:t>
      </w:r>
      <w:r w:rsidRPr="00DD2ECA">
        <w:rPr>
          <w:rFonts w:ascii="Times New Roman" w:hAnsi="Times New Roman" w:cs="Times New Roman"/>
          <w:sz w:val="24"/>
          <w:szCs w:val="24"/>
          <w:lang w:val="en-GB"/>
        </w:rPr>
        <w:t xml:space="preserve"> move persistence model for n=22 pintails with n=25 </w:t>
      </w:r>
      <w:r w:rsidR="006753E2">
        <w:rPr>
          <w:rFonts w:ascii="Times New Roman" w:hAnsi="Times New Roman" w:cs="Times New Roman"/>
          <w:sz w:val="24"/>
          <w:szCs w:val="24"/>
          <w:lang w:val="en-GB"/>
        </w:rPr>
        <w:t>complete</w:t>
      </w:r>
      <w:r w:rsidRPr="00DD2ECA">
        <w:rPr>
          <w:rFonts w:ascii="Times New Roman" w:hAnsi="Times New Roman" w:cs="Times New Roman"/>
          <w:sz w:val="24"/>
          <w:szCs w:val="24"/>
          <w:lang w:val="en-GB"/>
        </w:rPr>
        <w:t xml:space="preserve"> pre-breeding migrations. Locations with predicted high move persistence (γ</w:t>
      </w:r>
      <w:r w:rsidRPr="00DD2ECA">
        <w:rPr>
          <w:rFonts w:ascii="Times New Roman" w:hAnsi="Times New Roman" w:cs="Times New Roman"/>
          <w:sz w:val="24"/>
          <w:szCs w:val="24"/>
          <w:vertAlign w:val="subscript"/>
          <w:lang w:val="en-GB"/>
        </w:rPr>
        <w:t>t</w:t>
      </w:r>
      <w:r w:rsidRPr="00DD2ECA">
        <w:rPr>
          <w:rFonts w:ascii="Times New Roman" w:hAnsi="Times New Roman" w:cs="Times New Roman"/>
          <w:sz w:val="24"/>
          <w:szCs w:val="24"/>
          <w:lang w:val="en-GB"/>
        </w:rPr>
        <w:t xml:space="preserve"> &gt; </w:t>
      </w:r>
      <w:r w:rsidR="001D789F" w:rsidRPr="00DD2ECA">
        <w:rPr>
          <w:rFonts w:ascii="Times New Roman" w:hAnsi="Times New Roman" w:cs="Times New Roman"/>
          <w:sz w:val="24"/>
          <w:szCs w:val="24"/>
          <w:lang w:val="en-GB"/>
        </w:rPr>
        <w:t>0</w:t>
      </w:r>
      <w:r w:rsidR="00F40087" w:rsidRPr="00DD2ECA">
        <w:rPr>
          <w:rFonts w:ascii="Times New Roman" w:hAnsi="Times New Roman" w:cs="Times New Roman"/>
          <w:sz w:val="24"/>
          <w:szCs w:val="24"/>
          <w:lang w:val="en-GB"/>
        </w:rPr>
        <w:t>.</w:t>
      </w:r>
      <w:r w:rsidR="00D958DD">
        <w:rPr>
          <w:rFonts w:ascii="Times New Roman" w:hAnsi="Times New Roman" w:cs="Times New Roman"/>
          <w:sz w:val="24"/>
          <w:szCs w:val="24"/>
          <w:lang w:val="en-GB"/>
        </w:rPr>
        <w:t>7</w:t>
      </w:r>
      <w:r w:rsidR="00F40087" w:rsidRPr="00DD2ECA">
        <w:rPr>
          <w:rFonts w:ascii="Times New Roman" w:hAnsi="Times New Roman" w:cs="Times New Roman"/>
          <w:sz w:val="24"/>
          <w:szCs w:val="24"/>
          <w:lang w:val="en-GB"/>
        </w:rPr>
        <w:t xml:space="preserve">5) and low move persistence (γt &lt; </w:t>
      </w:r>
      <w:r w:rsidR="001D789F" w:rsidRPr="00DD2ECA">
        <w:rPr>
          <w:rFonts w:ascii="Times New Roman" w:hAnsi="Times New Roman" w:cs="Times New Roman"/>
          <w:sz w:val="24"/>
          <w:szCs w:val="24"/>
          <w:lang w:val="en-GB"/>
        </w:rPr>
        <w:t>0</w:t>
      </w:r>
      <w:r w:rsidR="00F40087" w:rsidRPr="00DD2ECA">
        <w:rPr>
          <w:rFonts w:ascii="Times New Roman" w:hAnsi="Times New Roman" w:cs="Times New Roman"/>
          <w:sz w:val="24"/>
          <w:szCs w:val="24"/>
          <w:lang w:val="en-GB"/>
        </w:rPr>
        <w:t>.25), representing the two behavioural modes considered in the study (</w:t>
      </w:r>
      <w:r w:rsidR="001B3A12" w:rsidRPr="00DD2ECA">
        <w:rPr>
          <w:rFonts w:ascii="Times New Roman" w:hAnsi="Times New Roman" w:cs="Times New Roman"/>
          <w:sz w:val="24"/>
          <w:szCs w:val="24"/>
          <w:lang w:val="en-GB"/>
        </w:rPr>
        <w:t xml:space="preserve">i.e., </w:t>
      </w:r>
      <w:r w:rsidR="00F40087" w:rsidRPr="00DD2ECA">
        <w:rPr>
          <w:rFonts w:ascii="Times New Roman" w:hAnsi="Times New Roman" w:cs="Times New Roman"/>
          <w:sz w:val="24"/>
          <w:szCs w:val="24"/>
          <w:lang w:val="en-GB"/>
        </w:rPr>
        <w:t>active migration and residency), are assigned contrasting colours (yellow and</w:t>
      </w:r>
      <w:r w:rsidRPr="00DD2ECA">
        <w:rPr>
          <w:rFonts w:ascii="Times New Roman" w:hAnsi="Times New Roman" w:cs="Times New Roman"/>
          <w:sz w:val="24"/>
          <w:szCs w:val="24"/>
          <w:lang w:val="en-GB"/>
        </w:rPr>
        <w:t xml:space="preserve"> purple). </w:t>
      </w:r>
    </w:p>
    <w:p w14:paraId="67A8DE9C" w14:textId="77777777" w:rsidR="00F353EE" w:rsidRDefault="00F353EE" w:rsidP="00AB0616">
      <w:pPr>
        <w:widowControl w:val="0"/>
        <w:spacing w:line="480" w:lineRule="auto"/>
        <w:ind w:firstLine="567"/>
        <w:rPr>
          <w:rFonts w:ascii="Times New Roman" w:hAnsi="Times New Roman" w:cs="Times New Roman"/>
          <w:sz w:val="24"/>
          <w:szCs w:val="24"/>
          <w:lang w:val="en-GB"/>
        </w:rPr>
      </w:pPr>
    </w:p>
    <w:p w14:paraId="44B9953A" w14:textId="77777777" w:rsidR="0082325F" w:rsidRDefault="0082325F" w:rsidP="00F353EE">
      <w:pPr>
        <w:widowControl w:val="0"/>
        <w:spacing w:line="480" w:lineRule="auto"/>
        <w:rPr>
          <w:rFonts w:ascii="Times New Roman" w:hAnsi="Times New Roman" w:cs="Times New Roman"/>
          <w:b/>
          <w:bCs/>
          <w:sz w:val="24"/>
          <w:szCs w:val="24"/>
          <w:lang w:val="en-GB"/>
        </w:rPr>
      </w:pPr>
    </w:p>
    <w:p w14:paraId="46BD4C42" w14:textId="77777777" w:rsidR="0082325F" w:rsidRDefault="0082325F" w:rsidP="00F353EE">
      <w:pPr>
        <w:widowControl w:val="0"/>
        <w:spacing w:line="480" w:lineRule="auto"/>
        <w:rPr>
          <w:rFonts w:ascii="Times New Roman" w:hAnsi="Times New Roman" w:cs="Times New Roman"/>
          <w:b/>
          <w:bCs/>
          <w:sz w:val="24"/>
          <w:szCs w:val="24"/>
          <w:lang w:val="en-GB"/>
        </w:rPr>
      </w:pPr>
    </w:p>
    <w:p w14:paraId="52929496" w14:textId="77777777" w:rsidR="0082325F" w:rsidRDefault="0082325F" w:rsidP="00F353EE">
      <w:pPr>
        <w:widowControl w:val="0"/>
        <w:spacing w:line="480" w:lineRule="auto"/>
        <w:rPr>
          <w:rFonts w:ascii="Times New Roman" w:hAnsi="Times New Roman" w:cs="Times New Roman"/>
          <w:b/>
          <w:bCs/>
          <w:sz w:val="24"/>
          <w:szCs w:val="24"/>
          <w:lang w:val="en-GB"/>
        </w:rPr>
      </w:pPr>
    </w:p>
    <w:p w14:paraId="3189FAF8" w14:textId="77777777" w:rsidR="0082325F" w:rsidRDefault="0082325F" w:rsidP="00F353EE">
      <w:pPr>
        <w:widowControl w:val="0"/>
        <w:spacing w:line="480" w:lineRule="auto"/>
        <w:rPr>
          <w:rFonts w:ascii="Times New Roman" w:hAnsi="Times New Roman" w:cs="Times New Roman"/>
          <w:b/>
          <w:bCs/>
          <w:sz w:val="24"/>
          <w:szCs w:val="24"/>
          <w:lang w:val="en-GB"/>
        </w:rPr>
      </w:pPr>
    </w:p>
    <w:p w14:paraId="641C066F" w14:textId="77777777" w:rsidR="0043361A" w:rsidRPr="00DD2ECA" w:rsidRDefault="0043361A" w:rsidP="0043361A">
      <w:pPr>
        <w:widowControl w:val="0"/>
        <w:spacing w:line="480" w:lineRule="auto"/>
        <w:ind w:firstLine="567"/>
        <w:rPr>
          <w:rFonts w:ascii="Times New Roman" w:hAnsi="Times New Roman" w:cs="Times New Roman"/>
          <w:color w:val="FF0000"/>
          <w:sz w:val="24"/>
          <w:szCs w:val="24"/>
          <w:lang w:val="en-GB"/>
        </w:rPr>
      </w:pPr>
      <w:r w:rsidRPr="00DD2ECA">
        <w:rPr>
          <w:rFonts w:ascii="Times New Roman" w:hAnsi="Times New Roman" w:cs="Times New Roman"/>
          <w:noProof/>
          <w:color w:val="FF0000"/>
          <w:sz w:val="24"/>
          <w:szCs w:val="24"/>
          <w:lang w:val="en-GB"/>
        </w:rPr>
        <w:lastRenderedPageBreak/>
        <w:drawing>
          <wp:inline distT="0" distB="0" distL="0" distR="0" wp14:anchorId="19D67C7A" wp14:editId="547205C6">
            <wp:extent cx="5746404" cy="3326865"/>
            <wp:effectExtent l="0" t="0" r="6985" b="6985"/>
            <wp:docPr id="191347197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3471978" name="Picture 5"/>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5746404" cy="3326865"/>
                    </a:xfrm>
                    <a:prstGeom prst="rect">
                      <a:avLst/>
                    </a:prstGeom>
                    <a:noFill/>
                    <a:ln>
                      <a:noFill/>
                    </a:ln>
                  </pic:spPr>
                </pic:pic>
              </a:graphicData>
            </a:graphic>
          </wp:inline>
        </w:drawing>
      </w:r>
    </w:p>
    <w:p w14:paraId="222FAB97" w14:textId="01DD0804" w:rsidR="0043361A" w:rsidRDefault="0043361A" w:rsidP="009B6C2D">
      <w:pPr>
        <w:widowControl w:val="0"/>
        <w:spacing w:line="480" w:lineRule="auto"/>
        <w:rPr>
          <w:rStyle w:val="Strong"/>
          <w:rFonts w:ascii="Times New Roman" w:hAnsi="Times New Roman" w:cs="Times New Roman"/>
          <w:b w:val="0"/>
          <w:bCs w:val="0"/>
          <w:sz w:val="24"/>
          <w:szCs w:val="24"/>
          <w:lang w:val="en-GB"/>
        </w:rPr>
      </w:pPr>
      <w:r w:rsidRPr="00DD2ECA">
        <w:rPr>
          <w:rStyle w:val="Strong"/>
          <w:rFonts w:ascii="Times New Roman" w:hAnsi="Times New Roman" w:cs="Times New Roman"/>
          <w:sz w:val="24"/>
          <w:szCs w:val="24"/>
          <w:lang w:val="en-GB"/>
        </w:rPr>
        <w:t>Figure S</w:t>
      </w:r>
      <w:r>
        <w:rPr>
          <w:rStyle w:val="Strong"/>
          <w:rFonts w:ascii="Times New Roman" w:hAnsi="Times New Roman" w:cs="Times New Roman"/>
          <w:sz w:val="24"/>
          <w:szCs w:val="24"/>
          <w:lang w:val="en-GB"/>
        </w:rPr>
        <w:t xml:space="preserve">5 </w:t>
      </w:r>
      <w:r w:rsidRPr="00DD2ECA">
        <w:rPr>
          <w:rStyle w:val="Strong"/>
          <w:rFonts w:ascii="Times New Roman" w:hAnsi="Times New Roman" w:cs="Times New Roman"/>
          <w:b w:val="0"/>
          <w:bCs w:val="0"/>
          <w:sz w:val="24"/>
          <w:szCs w:val="24"/>
          <w:lang w:val="en-GB"/>
        </w:rPr>
        <w:t xml:space="preserve">Visualisation of the photoperiod gradient encountered by GPS-tracked pintails during pre-breeding migration. The plot shows the number of hours </w:t>
      </w:r>
      <w:r>
        <w:rPr>
          <w:rStyle w:val="Strong"/>
          <w:rFonts w:ascii="Times New Roman" w:hAnsi="Times New Roman" w:cs="Times New Roman"/>
          <w:b w:val="0"/>
          <w:bCs w:val="0"/>
          <w:sz w:val="24"/>
          <w:szCs w:val="24"/>
          <w:lang w:val="en-GB"/>
        </w:rPr>
        <w:t>after nautical sunset</w:t>
      </w:r>
      <w:r w:rsidRPr="00DD2ECA">
        <w:rPr>
          <w:rStyle w:val="Strong"/>
          <w:rFonts w:ascii="Times New Roman" w:hAnsi="Times New Roman" w:cs="Times New Roman"/>
          <w:b w:val="0"/>
          <w:bCs w:val="0"/>
          <w:sz w:val="24"/>
          <w:szCs w:val="24"/>
          <w:lang w:val="en-GB"/>
        </w:rPr>
        <w:t xml:space="preserve"> (sun altitude &lt;</w:t>
      </w:r>
      <w:r>
        <w:rPr>
          <w:rStyle w:val="Strong"/>
          <w:rFonts w:ascii="Times New Roman" w:hAnsi="Times New Roman" w:cs="Times New Roman"/>
          <w:b w:val="0"/>
          <w:bCs w:val="0"/>
          <w:sz w:val="24"/>
          <w:szCs w:val="24"/>
          <w:lang w:val="en-GB"/>
        </w:rPr>
        <w:t xml:space="preserve"> - 0.21</w:t>
      </w:r>
      <w:r w:rsidR="00A227E8">
        <w:rPr>
          <w:rStyle w:val="Strong"/>
          <w:rFonts w:ascii="Times New Roman" w:hAnsi="Times New Roman" w:cs="Times New Roman"/>
          <w:b w:val="0"/>
          <w:bCs w:val="0"/>
          <w:sz w:val="24"/>
          <w:szCs w:val="24"/>
          <w:lang w:val="en-GB"/>
        </w:rPr>
        <w:t>)</w:t>
      </w:r>
      <w:r w:rsidRPr="00DD2ECA">
        <w:rPr>
          <w:rStyle w:val="Strong"/>
          <w:rFonts w:ascii="Times New Roman" w:hAnsi="Times New Roman" w:cs="Times New Roman"/>
          <w:b w:val="0"/>
          <w:bCs w:val="0"/>
          <w:sz w:val="24"/>
          <w:szCs w:val="24"/>
          <w:lang w:val="en-GB"/>
        </w:rPr>
        <w:t xml:space="preserve"> across latitudes</w:t>
      </w:r>
      <w:r>
        <w:rPr>
          <w:rStyle w:val="Strong"/>
          <w:rFonts w:ascii="Times New Roman" w:hAnsi="Times New Roman" w:cs="Times New Roman"/>
          <w:b w:val="0"/>
          <w:bCs w:val="0"/>
          <w:sz w:val="24"/>
          <w:szCs w:val="24"/>
          <w:lang w:val="en-GB"/>
        </w:rPr>
        <w:t xml:space="preserve">, for </w:t>
      </w:r>
      <w:r w:rsidR="00D958DD">
        <w:rPr>
          <w:rStyle w:val="Strong"/>
          <w:rFonts w:ascii="Times New Roman" w:hAnsi="Times New Roman" w:cs="Times New Roman"/>
          <w:b w:val="0"/>
          <w:bCs w:val="0"/>
          <w:sz w:val="24"/>
          <w:szCs w:val="24"/>
          <w:lang w:val="en-GB"/>
        </w:rPr>
        <w:t>the</w:t>
      </w:r>
      <w:r>
        <w:rPr>
          <w:rStyle w:val="Strong"/>
          <w:rFonts w:ascii="Times New Roman" w:hAnsi="Times New Roman" w:cs="Times New Roman"/>
          <w:b w:val="0"/>
          <w:bCs w:val="0"/>
          <w:sz w:val="24"/>
          <w:szCs w:val="24"/>
          <w:lang w:val="en-GB"/>
        </w:rPr>
        <w:t xml:space="preserve"> 22180 observations used in this study</w:t>
      </w:r>
      <w:r w:rsidRPr="00DD2ECA">
        <w:rPr>
          <w:rStyle w:val="Strong"/>
          <w:rFonts w:ascii="Times New Roman" w:hAnsi="Times New Roman" w:cs="Times New Roman"/>
          <w:b w:val="0"/>
          <w:bCs w:val="0"/>
          <w:sz w:val="24"/>
          <w:szCs w:val="24"/>
          <w:lang w:val="en-GB"/>
        </w:rPr>
        <w:t xml:space="preserve">. </w:t>
      </w:r>
      <w:r w:rsidR="00A227E8">
        <w:rPr>
          <w:rFonts w:ascii="Times New Roman" w:hAnsi="Times New Roman" w:cs="Times New Roman"/>
          <w:sz w:val="24"/>
          <w:szCs w:val="24"/>
          <w:lang w:val="en-GB"/>
        </w:rPr>
        <w:t>T</w:t>
      </w:r>
      <w:r w:rsidR="00A227E8" w:rsidRPr="00DD2ECA">
        <w:rPr>
          <w:rFonts w:ascii="Times New Roman" w:hAnsi="Times New Roman" w:cs="Times New Roman"/>
          <w:sz w:val="24"/>
          <w:szCs w:val="24"/>
          <w:lang w:val="en-GB"/>
        </w:rPr>
        <w:t>o obtain the number of hours of darkness a day</w:t>
      </w:r>
      <w:r w:rsidR="00A227E8">
        <w:rPr>
          <w:rFonts w:ascii="Times New Roman" w:hAnsi="Times New Roman" w:cs="Times New Roman"/>
          <w:sz w:val="24"/>
          <w:szCs w:val="24"/>
          <w:lang w:val="en-GB"/>
        </w:rPr>
        <w:t>, e</w:t>
      </w:r>
      <w:r w:rsidRPr="00DD2ECA">
        <w:rPr>
          <w:rStyle w:val="Strong"/>
          <w:rFonts w:ascii="Times New Roman" w:hAnsi="Times New Roman" w:cs="Times New Roman"/>
          <w:b w:val="0"/>
          <w:bCs w:val="0"/>
          <w:sz w:val="24"/>
          <w:szCs w:val="24"/>
          <w:lang w:val="en-GB"/>
        </w:rPr>
        <w:t xml:space="preserve">ach </w:t>
      </w:r>
      <w:r w:rsidR="00A227E8">
        <w:rPr>
          <w:rStyle w:val="Strong"/>
          <w:rFonts w:ascii="Times New Roman" w:hAnsi="Times New Roman" w:cs="Times New Roman"/>
          <w:b w:val="0"/>
          <w:bCs w:val="0"/>
          <w:sz w:val="24"/>
          <w:szCs w:val="24"/>
          <w:lang w:val="en-GB"/>
        </w:rPr>
        <w:t>location</w:t>
      </w:r>
      <w:r w:rsidRPr="00DD2ECA">
        <w:rPr>
          <w:rStyle w:val="Strong"/>
          <w:rFonts w:ascii="Times New Roman" w:hAnsi="Times New Roman" w:cs="Times New Roman"/>
          <w:b w:val="0"/>
          <w:bCs w:val="0"/>
          <w:sz w:val="24"/>
          <w:szCs w:val="24"/>
          <w:lang w:val="en-GB"/>
        </w:rPr>
        <w:t xml:space="preserve"> was duplicated 96 times (at 15-minute intervals) to cover the entire 24-hour cycle, and the sun altitude value was extracted for each time point</w:t>
      </w:r>
      <w:r w:rsidR="00A227E8">
        <w:rPr>
          <w:rStyle w:val="Strong"/>
          <w:rFonts w:ascii="Times New Roman" w:hAnsi="Times New Roman" w:cs="Times New Roman"/>
          <w:b w:val="0"/>
          <w:bCs w:val="0"/>
          <w:sz w:val="24"/>
          <w:szCs w:val="24"/>
          <w:lang w:val="en-GB"/>
        </w:rPr>
        <w:t>.</w:t>
      </w:r>
    </w:p>
    <w:p w14:paraId="13955CF6" w14:textId="77777777" w:rsidR="0043361A" w:rsidRPr="00DD2ECA" w:rsidRDefault="0043361A" w:rsidP="00AB0616">
      <w:pPr>
        <w:widowControl w:val="0"/>
        <w:spacing w:line="480" w:lineRule="auto"/>
        <w:ind w:firstLine="567"/>
        <w:rPr>
          <w:rFonts w:ascii="Times New Roman" w:hAnsi="Times New Roman" w:cs="Times New Roman"/>
          <w:sz w:val="24"/>
          <w:szCs w:val="24"/>
          <w:lang w:val="en-GB"/>
        </w:rPr>
      </w:pPr>
    </w:p>
    <w:p w14:paraId="3925AC95" w14:textId="77777777" w:rsidR="005A3EE4" w:rsidRDefault="005A3EE4" w:rsidP="00AB0616">
      <w:pPr>
        <w:widowControl w:val="0"/>
        <w:spacing w:line="480" w:lineRule="auto"/>
        <w:ind w:firstLine="567"/>
        <w:rPr>
          <w:rFonts w:ascii="Times New Roman" w:hAnsi="Times New Roman" w:cs="Times New Roman"/>
          <w:sz w:val="24"/>
          <w:szCs w:val="24"/>
          <w:lang w:val="en-GB"/>
        </w:rPr>
      </w:pPr>
    </w:p>
    <w:p w14:paraId="77B67DDF" w14:textId="77777777" w:rsidR="005A3EE4" w:rsidRPr="00DD2ECA" w:rsidRDefault="005A3EE4" w:rsidP="005A3EE4">
      <w:pPr>
        <w:widowControl w:val="0"/>
        <w:spacing w:line="480" w:lineRule="auto"/>
        <w:rPr>
          <w:rStyle w:val="Strong"/>
          <w:rFonts w:ascii="Times New Roman" w:hAnsi="Times New Roman" w:cs="Times New Roman"/>
          <w:b w:val="0"/>
          <w:bCs w:val="0"/>
          <w:sz w:val="24"/>
          <w:szCs w:val="24"/>
          <w:lang w:val="en-GB"/>
        </w:rPr>
      </w:pPr>
      <w:r w:rsidRPr="00DD2ECA">
        <w:rPr>
          <w:rStyle w:val="Strong"/>
          <w:rFonts w:ascii="Times New Roman" w:hAnsi="Times New Roman" w:cs="Times New Roman"/>
          <w:b w:val="0"/>
          <w:bCs w:val="0"/>
          <w:noProof/>
          <w:sz w:val="24"/>
          <w:szCs w:val="24"/>
          <w:lang w:val="en-GB"/>
        </w:rPr>
        <w:lastRenderedPageBreak/>
        <w:drawing>
          <wp:inline distT="0" distB="0" distL="0" distR="0" wp14:anchorId="2FBC1399" wp14:editId="5381E393">
            <wp:extent cx="5648326" cy="3765550"/>
            <wp:effectExtent l="0" t="0" r="9525" b="6350"/>
            <wp:docPr id="1196129413" name="Picture 11" descr="A close-up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129413" name="Picture 11" descr="A close-up of a graph&#10;&#10;AI-generated content may be incorrect."/>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648326" cy="3765550"/>
                    </a:xfrm>
                    <a:prstGeom prst="rect">
                      <a:avLst/>
                    </a:prstGeom>
                    <a:noFill/>
                    <a:ln>
                      <a:noFill/>
                    </a:ln>
                  </pic:spPr>
                </pic:pic>
              </a:graphicData>
            </a:graphic>
          </wp:inline>
        </w:drawing>
      </w:r>
      <w:r w:rsidRPr="00DD2ECA">
        <w:rPr>
          <w:rStyle w:val="Strong"/>
          <w:rFonts w:ascii="Times New Roman" w:hAnsi="Times New Roman" w:cs="Times New Roman"/>
          <w:b w:val="0"/>
          <w:bCs w:val="0"/>
          <w:noProof/>
          <w:sz w:val="24"/>
          <w:szCs w:val="24"/>
          <w:lang w:val="en-GB"/>
        </w:rPr>
        <w:drawing>
          <wp:inline distT="0" distB="0" distL="0" distR="0" wp14:anchorId="45FC9211" wp14:editId="390455D8">
            <wp:extent cx="5595023" cy="3730015"/>
            <wp:effectExtent l="0" t="0" r="5715" b="3810"/>
            <wp:docPr id="2121278378" name="Picture 12" descr="A red white and blu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1278378" name="Picture 12" descr="A red white and blue chart&#10;&#10;AI-generated content may be incorrect."/>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95023" cy="3730015"/>
                    </a:xfrm>
                    <a:prstGeom prst="rect">
                      <a:avLst/>
                    </a:prstGeom>
                    <a:noFill/>
                    <a:ln>
                      <a:noFill/>
                    </a:ln>
                  </pic:spPr>
                </pic:pic>
              </a:graphicData>
            </a:graphic>
          </wp:inline>
        </w:drawing>
      </w:r>
      <w:r w:rsidRPr="00DD2ECA">
        <w:rPr>
          <w:rStyle w:val="Strong"/>
          <w:rFonts w:ascii="Times New Roman" w:hAnsi="Times New Roman" w:cs="Times New Roman"/>
          <w:b w:val="0"/>
          <w:bCs w:val="0"/>
          <w:noProof/>
          <w:sz w:val="24"/>
          <w:szCs w:val="24"/>
          <w:lang w:val="en-GB"/>
        </w:rPr>
        <w:lastRenderedPageBreak/>
        <w:drawing>
          <wp:inline distT="0" distB="0" distL="0" distR="0" wp14:anchorId="0F473922" wp14:editId="765E1855">
            <wp:extent cx="5554411" cy="3702941"/>
            <wp:effectExtent l="0" t="0" r="8255" b="0"/>
            <wp:docPr id="79216735" name="Picture 13" descr="A red white and blue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16735" name="Picture 13" descr="A red white and blue chart&#10;&#10;AI-generated content may be incorrec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54411" cy="3702941"/>
                    </a:xfrm>
                    <a:prstGeom prst="rect">
                      <a:avLst/>
                    </a:prstGeom>
                    <a:noFill/>
                    <a:ln>
                      <a:noFill/>
                    </a:ln>
                  </pic:spPr>
                </pic:pic>
              </a:graphicData>
            </a:graphic>
          </wp:inline>
        </w:drawing>
      </w:r>
      <w:r w:rsidRPr="00DD2ECA">
        <w:rPr>
          <w:rStyle w:val="Strong"/>
          <w:rFonts w:ascii="Times New Roman" w:hAnsi="Times New Roman" w:cs="Times New Roman"/>
          <w:b w:val="0"/>
          <w:bCs w:val="0"/>
          <w:noProof/>
          <w:sz w:val="24"/>
          <w:szCs w:val="24"/>
          <w:lang w:val="en-GB"/>
        </w:rPr>
        <w:drawing>
          <wp:inline distT="0" distB="0" distL="0" distR="0" wp14:anchorId="2F41DCA3" wp14:editId="12D85F0E">
            <wp:extent cx="5569093" cy="3712729"/>
            <wp:effectExtent l="0" t="0" r="0" b="2540"/>
            <wp:docPr id="356264201" name="Picture 14" descr="A red white and blue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6264201" name="Picture 14" descr="A red white and blue graph&#10;&#10;AI-generated content may be incorrect."/>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569093" cy="3712729"/>
                    </a:xfrm>
                    <a:prstGeom prst="rect">
                      <a:avLst/>
                    </a:prstGeom>
                    <a:noFill/>
                    <a:ln>
                      <a:noFill/>
                    </a:ln>
                  </pic:spPr>
                </pic:pic>
              </a:graphicData>
            </a:graphic>
          </wp:inline>
        </w:drawing>
      </w:r>
    </w:p>
    <w:p w14:paraId="2F07D50A" w14:textId="77777777" w:rsidR="005A3EE4" w:rsidRPr="00DD2ECA" w:rsidRDefault="005A3EE4" w:rsidP="005A3EE4">
      <w:pPr>
        <w:widowControl w:val="0"/>
        <w:spacing w:line="480" w:lineRule="auto"/>
        <w:rPr>
          <w:rStyle w:val="Strong"/>
          <w:rFonts w:ascii="Times New Roman" w:hAnsi="Times New Roman" w:cs="Times New Roman"/>
          <w:b w:val="0"/>
          <w:bCs w:val="0"/>
          <w:sz w:val="24"/>
          <w:szCs w:val="24"/>
          <w:lang w:val="en-GB"/>
        </w:rPr>
      </w:pPr>
      <w:r w:rsidRPr="00DD2ECA">
        <w:rPr>
          <w:rStyle w:val="Strong"/>
          <w:rFonts w:ascii="Times New Roman" w:hAnsi="Times New Roman" w:cs="Times New Roman"/>
          <w:b w:val="0"/>
          <w:bCs w:val="0"/>
          <w:noProof/>
          <w:sz w:val="24"/>
          <w:szCs w:val="24"/>
          <w:lang w:val="en-GB"/>
        </w:rPr>
        <w:lastRenderedPageBreak/>
        <w:drawing>
          <wp:inline distT="0" distB="0" distL="0" distR="0" wp14:anchorId="5DDDF669" wp14:editId="11C35E67">
            <wp:extent cx="5982048" cy="3988032"/>
            <wp:effectExtent l="0" t="0" r="0" b="0"/>
            <wp:docPr id="918006493" name="Picture 10" descr="A screen shot of a graph&#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8006493" name="Picture 10" descr="A screen shot of a graph&#10;&#10;AI-generated content may be incorrec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982048" cy="3988032"/>
                    </a:xfrm>
                    <a:prstGeom prst="rect">
                      <a:avLst/>
                    </a:prstGeom>
                    <a:noFill/>
                    <a:ln>
                      <a:noFill/>
                    </a:ln>
                  </pic:spPr>
                </pic:pic>
              </a:graphicData>
            </a:graphic>
          </wp:inline>
        </w:drawing>
      </w:r>
    </w:p>
    <w:p w14:paraId="5A84B261" w14:textId="3F19095B" w:rsidR="005A3EE4" w:rsidRPr="00DD2ECA" w:rsidRDefault="005A3EE4" w:rsidP="00CB5175">
      <w:pPr>
        <w:widowControl w:val="0"/>
        <w:spacing w:line="480" w:lineRule="auto"/>
        <w:rPr>
          <w:rStyle w:val="Strong"/>
          <w:rFonts w:ascii="Times New Roman" w:hAnsi="Times New Roman" w:cs="Times New Roman"/>
          <w:b w:val="0"/>
          <w:bCs w:val="0"/>
          <w:sz w:val="24"/>
          <w:szCs w:val="24"/>
          <w:lang w:val="en-GB"/>
        </w:rPr>
      </w:pPr>
      <w:r w:rsidRPr="00DD2ECA">
        <w:rPr>
          <w:rFonts w:ascii="Times New Roman" w:hAnsi="Times New Roman" w:cs="Times New Roman"/>
          <w:b/>
          <w:bCs/>
          <w:sz w:val="24"/>
          <w:szCs w:val="24"/>
          <w:lang w:val="en-GB"/>
        </w:rPr>
        <w:t>Figure S</w:t>
      </w:r>
      <w:r w:rsidR="0043361A">
        <w:rPr>
          <w:rFonts w:ascii="Times New Roman" w:hAnsi="Times New Roman" w:cs="Times New Roman"/>
          <w:b/>
          <w:bCs/>
          <w:sz w:val="24"/>
          <w:szCs w:val="24"/>
          <w:lang w:val="en-GB"/>
        </w:rPr>
        <w:t>6</w:t>
      </w:r>
      <w:r w:rsidRPr="00DD2ECA">
        <w:rPr>
          <w:rFonts w:ascii="Times New Roman" w:hAnsi="Times New Roman" w:cs="Times New Roman"/>
          <w:b/>
          <w:bCs/>
          <w:sz w:val="24"/>
          <w:szCs w:val="24"/>
          <w:lang w:val="en-GB"/>
        </w:rPr>
        <w:t xml:space="preserve"> </w:t>
      </w:r>
      <w:r w:rsidRPr="00DD2ECA">
        <w:rPr>
          <w:rStyle w:val="Strong"/>
          <w:rFonts w:ascii="Times New Roman" w:hAnsi="Times New Roman" w:cs="Times New Roman"/>
          <w:b w:val="0"/>
          <w:bCs w:val="0"/>
          <w:sz w:val="24"/>
          <w:szCs w:val="24"/>
          <w:lang w:val="en-GB"/>
        </w:rPr>
        <w:t xml:space="preserve">Spatio-temporal matrices of ground temperatures for each stopover and breeding site of pintails GPS-tracked in 2020 (n=4), 2021 (n=8), 2022 (n=4), 2023 (n=2), and 2025 (n=2); see </w:t>
      </w:r>
      <w:r w:rsidRPr="00CC70C8">
        <w:rPr>
          <w:rStyle w:val="Strong"/>
          <w:rFonts w:ascii="Times New Roman" w:hAnsi="Times New Roman" w:cs="Times New Roman"/>
          <w:b w:val="0"/>
          <w:bCs w:val="0"/>
          <w:sz w:val="24"/>
          <w:szCs w:val="24"/>
          <w:lang w:val="en-GB"/>
        </w:rPr>
        <w:t>Figure 2 for individuals tracked in 2019. For each stopover (centroid of all stopover locations), the daily mean ground temperature was extracted. The x-axis represents ‘time’ (beginning of February to end</w:t>
      </w:r>
      <w:r w:rsidRPr="00DD2ECA">
        <w:rPr>
          <w:rStyle w:val="Strong"/>
          <w:rFonts w:ascii="Times New Roman" w:hAnsi="Times New Roman" w:cs="Times New Roman"/>
          <w:b w:val="0"/>
          <w:bCs w:val="0"/>
          <w:sz w:val="24"/>
          <w:szCs w:val="24"/>
          <w:lang w:val="en-GB"/>
        </w:rPr>
        <w:t xml:space="preserve"> of June) as the day of the year from 1 January</w:t>
      </w:r>
      <w:r w:rsidR="007A4ECC">
        <w:rPr>
          <w:rStyle w:val="Strong"/>
          <w:rFonts w:ascii="Times New Roman" w:hAnsi="Times New Roman" w:cs="Times New Roman"/>
          <w:b w:val="0"/>
          <w:bCs w:val="0"/>
          <w:sz w:val="24"/>
          <w:szCs w:val="24"/>
          <w:lang w:val="en-GB"/>
        </w:rPr>
        <w:t xml:space="preserve"> (some reference dates for ease of interpretation: 40 = 9 February, 60 = 1 March, 100 = 10 April, 130 = 10 May, 160 = 9 June)</w:t>
      </w:r>
      <w:r w:rsidRPr="00DD2ECA">
        <w:rPr>
          <w:rStyle w:val="Strong"/>
          <w:rFonts w:ascii="Times New Roman" w:hAnsi="Times New Roman" w:cs="Times New Roman"/>
          <w:b w:val="0"/>
          <w:bCs w:val="0"/>
          <w:sz w:val="24"/>
          <w:szCs w:val="24"/>
          <w:lang w:val="en-GB"/>
        </w:rPr>
        <w:t>, while the y-axis represents ‘space’ as the latitude (1° bins) of the stopover/breeding site. The daily means of ground temperatures for each latitude bin are stratified one on top of the other. The colour gradient represents the ground temperatures recorded across space and time. The grey dots and triangles indicate the day of the year when the pintail reached the stopover and the breeding area, respectively.</w:t>
      </w:r>
    </w:p>
    <w:p w14:paraId="3387B1A3" w14:textId="77777777" w:rsidR="005A3EE4" w:rsidRPr="00DD2ECA" w:rsidRDefault="005A3EE4" w:rsidP="00AB0616">
      <w:pPr>
        <w:widowControl w:val="0"/>
        <w:spacing w:line="480" w:lineRule="auto"/>
        <w:ind w:firstLine="567"/>
        <w:rPr>
          <w:rFonts w:ascii="Times New Roman" w:hAnsi="Times New Roman" w:cs="Times New Roman"/>
          <w:sz w:val="24"/>
          <w:szCs w:val="24"/>
          <w:lang w:val="en-GB"/>
        </w:rPr>
      </w:pPr>
    </w:p>
    <w:p w14:paraId="51BA9F5B" w14:textId="77777777" w:rsidR="005A3EE4" w:rsidRPr="00DD2ECA" w:rsidRDefault="005A3EE4" w:rsidP="00AB0616">
      <w:pPr>
        <w:widowControl w:val="0"/>
        <w:spacing w:line="480" w:lineRule="auto"/>
        <w:ind w:firstLine="567"/>
        <w:rPr>
          <w:rFonts w:ascii="Times New Roman" w:hAnsi="Times New Roman" w:cs="Times New Roman"/>
          <w:sz w:val="24"/>
          <w:szCs w:val="24"/>
          <w:lang w:val="en-GB"/>
        </w:rPr>
      </w:pPr>
    </w:p>
    <w:p w14:paraId="00A4187B" w14:textId="7E5C086F" w:rsidR="00200DD9" w:rsidRPr="00DD2ECA" w:rsidRDefault="005203C2" w:rsidP="005203C2">
      <w:pPr>
        <w:widowControl w:val="0"/>
        <w:spacing w:line="480" w:lineRule="auto"/>
        <w:ind w:firstLine="567"/>
        <w:rPr>
          <w:rFonts w:ascii="Times New Roman" w:hAnsi="Times New Roman" w:cs="Times New Roman"/>
          <w:b/>
          <w:bCs/>
          <w:sz w:val="24"/>
          <w:szCs w:val="24"/>
          <w:lang w:val="en-GB"/>
        </w:rPr>
      </w:pPr>
      <w:r w:rsidRPr="00DD2ECA">
        <w:rPr>
          <w:rFonts w:ascii="Times New Roman" w:hAnsi="Times New Roman" w:cs="Times New Roman"/>
          <w:b/>
          <w:bCs/>
          <w:noProof/>
          <w:sz w:val="24"/>
          <w:szCs w:val="24"/>
          <w:lang w:val="en-GB"/>
        </w:rPr>
        <w:lastRenderedPageBreak/>
        <w:drawing>
          <wp:inline distT="0" distB="0" distL="0" distR="0" wp14:anchorId="648A6C2F" wp14:editId="2CCD230A">
            <wp:extent cx="5322936" cy="3324595"/>
            <wp:effectExtent l="0" t="0" r="0" b="9525"/>
            <wp:docPr id="191682790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827909" name="Picture 9"/>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5322936" cy="3324595"/>
                    </a:xfrm>
                    <a:prstGeom prst="rect">
                      <a:avLst/>
                    </a:prstGeom>
                    <a:noFill/>
                    <a:ln>
                      <a:noFill/>
                    </a:ln>
                  </pic:spPr>
                </pic:pic>
              </a:graphicData>
            </a:graphic>
          </wp:inline>
        </w:drawing>
      </w:r>
    </w:p>
    <w:p w14:paraId="094F7FF7" w14:textId="105100A9" w:rsidR="00B63F13" w:rsidRDefault="00200DD9" w:rsidP="00CB5175">
      <w:pPr>
        <w:widowControl w:val="0"/>
        <w:spacing w:line="480" w:lineRule="auto"/>
        <w:rPr>
          <w:rStyle w:val="Strong"/>
          <w:rFonts w:ascii="Times New Roman" w:hAnsi="Times New Roman" w:cs="Times New Roman"/>
          <w:b w:val="0"/>
          <w:bCs w:val="0"/>
          <w:sz w:val="24"/>
          <w:szCs w:val="24"/>
          <w:lang w:val="en-GB"/>
        </w:rPr>
      </w:pPr>
      <w:r w:rsidRPr="00DD2ECA">
        <w:rPr>
          <w:rFonts w:ascii="Times New Roman" w:hAnsi="Times New Roman" w:cs="Times New Roman"/>
          <w:b/>
          <w:bCs/>
          <w:sz w:val="24"/>
          <w:szCs w:val="24"/>
          <w:lang w:val="en-GB"/>
        </w:rPr>
        <w:t>Figure S</w:t>
      </w:r>
      <w:r w:rsidR="009F5526">
        <w:rPr>
          <w:rFonts w:ascii="Times New Roman" w:hAnsi="Times New Roman" w:cs="Times New Roman"/>
          <w:b/>
          <w:bCs/>
          <w:sz w:val="24"/>
          <w:szCs w:val="24"/>
          <w:lang w:val="en-GB"/>
        </w:rPr>
        <w:t>7</w:t>
      </w:r>
      <w:r w:rsidRPr="00DD2ECA">
        <w:rPr>
          <w:rFonts w:ascii="Times New Roman" w:hAnsi="Times New Roman" w:cs="Times New Roman"/>
          <w:b/>
          <w:bCs/>
          <w:sz w:val="24"/>
          <w:szCs w:val="24"/>
          <w:lang w:val="en-GB"/>
        </w:rPr>
        <w:t xml:space="preserve"> </w:t>
      </w:r>
      <w:r w:rsidRPr="00DD2ECA">
        <w:rPr>
          <w:rStyle w:val="Strong"/>
          <w:rFonts w:ascii="Times New Roman" w:hAnsi="Times New Roman" w:cs="Times New Roman"/>
          <w:b w:val="0"/>
          <w:bCs w:val="0"/>
          <w:sz w:val="24"/>
          <w:szCs w:val="24"/>
          <w:lang w:val="en-GB"/>
        </w:rPr>
        <w:t>Raw data showing the relationship between the migratory status (</w:t>
      </w:r>
      <w:r w:rsidRPr="00DD2ECA">
        <w:rPr>
          <w:rFonts w:ascii="Times New Roman" w:hAnsi="Times New Roman" w:cs="Times New Roman"/>
          <w:color w:val="000000" w:themeColor="text1"/>
          <w:sz w:val="24"/>
          <w:szCs w:val="24"/>
          <w:lang w:val="en-GB"/>
        </w:rPr>
        <w:t xml:space="preserve">0/1, where 1 indicates active migration, γt &gt; </w:t>
      </w:r>
      <w:r w:rsidR="001D789F" w:rsidRPr="00DD2ECA">
        <w:rPr>
          <w:rFonts w:ascii="Times New Roman" w:hAnsi="Times New Roman" w:cs="Times New Roman"/>
          <w:color w:val="000000" w:themeColor="text1"/>
          <w:sz w:val="24"/>
          <w:szCs w:val="24"/>
          <w:lang w:val="en-GB"/>
        </w:rPr>
        <w:t>0</w:t>
      </w:r>
      <w:r w:rsidRPr="00DD2ECA">
        <w:rPr>
          <w:rFonts w:ascii="Times New Roman" w:hAnsi="Times New Roman" w:cs="Times New Roman"/>
          <w:color w:val="000000" w:themeColor="text1"/>
          <w:sz w:val="24"/>
          <w:szCs w:val="24"/>
          <w:lang w:val="en-GB"/>
        </w:rPr>
        <w:t>.</w:t>
      </w:r>
      <w:r w:rsidR="00D958DD">
        <w:rPr>
          <w:rFonts w:ascii="Times New Roman" w:hAnsi="Times New Roman" w:cs="Times New Roman"/>
          <w:color w:val="000000" w:themeColor="text1"/>
          <w:sz w:val="24"/>
          <w:szCs w:val="24"/>
          <w:lang w:val="en-GB"/>
        </w:rPr>
        <w:t>7</w:t>
      </w:r>
      <w:r w:rsidRPr="00DD2ECA">
        <w:rPr>
          <w:rFonts w:ascii="Times New Roman" w:hAnsi="Times New Roman" w:cs="Times New Roman"/>
          <w:color w:val="000000" w:themeColor="text1"/>
          <w:sz w:val="24"/>
          <w:szCs w:val="24"/>
          <w:lang w:val="en-GB"/>
        </w:rPr>
        <w:t>5</w:t>
      </w:r>
      <w:r w:rsidRPr="00DD2ECA">
        <w:rPr>
          <w:rStyle w:val="Strong"/>
          <w:rFonts w:ascii="Times New Roman" w:hAnsi="Times New Roman" w:cs="Times New Roman"/>
          <w:b w:val="0"/>
          <w:bCs w:val="0"/>
          <w:sz w:val="24"/>
          <w:szCs w:val="24"/>
          <w:lang w:val="en-GB"/>
        </w:rPr>
        <w:t>) and the orthodromic distance from the breeding site</w:t>
      </w:r>
      <w:r w:rsidR="002B097E" w:rsidRPr="00DD2ECA">
        <w:rPr>
          <w:rStyle w:val="Strong"/>
          <w:rFonts w:ascii="Times New Roman" w:hAnsi="Times New Roman" w:cs="Times New Roman"/>
          <w:b w:val="0"/>
          <w:bCs w:val="0"/>
          <w:sz w:val="24"/>
          <w:szCs w:val="24"/>
          <w:lang w:val="en-GB"/>
        </w:rPr>
        <w:t xml:space="preserve"> across all GPS-tracked pintails</w:t>
      </w:r>
      <w:r w:rsidRPr="00DD2ECA">
        <w:rPr>
          <w:rStyle w:val="Strong"/>
          <w:rFonts w:ascii="Times New Roman" w:hAnsi="Times New Roman" w:cs="Times New Roman"/>
          <w:b w:val="0"/>
          <w:bCs w:val="0"/>
          <w:sz w:val="24"/>
          <w:szCs w:val="24"/>
          <w:lang w:val="en-GB"/>
        </w:rPr>
        <w:t xml:space="preserve">. </w:t>
      </w:r>
      <w:r w:rsidR="002B097E" w:rsidRPr="00DD2ECA">
        <w:rPr>
          <w:rStyle w:val="Strong"/>
          <w:rFonts w:ascii="Times New Roman" w:hAnsi="Times New Roman" w:cs="Times New Roman"/>
          <w:b w:val="0"/>
          <w:bCs w:val="0"/>
          <w:sz w:val="24"/>
          <w:szCs w:val="24"/>
          <w:lang w:val="en-GB"/>
        </w:rPr>
        <w:t xml:space="preserve">Points </w:t>
      </w:r>
      <w:r w:rsidR="00B17D5A" w:rsidRPr="00DD2ECA">
        <w:rPr>
          <w:rStyle w:val="Strong"/>
          <w:rFonts w:ascii="Times New Roman" w:hAnsi="Times New Roman" w:cs="Times New Roman"/>
          <w:b w:val="0"/>
          <w:bCs w:val="0"/>
          <w:sz w:val="24"/>
          <w:szCs w:val="24"/>
          <w:lang w:val="en-GB"/>
        </w:rPr>
        <w:t xml:space="preserve">are the </w:t>
      </w:r>
      <w:r w:rsidR="002B097E" w:rsidRPr="00DD2ECA">
        <w:rPr>
          <w:rStyle w:val="Strong"/>
          <w:rFonts w:ascii="Times New Roman" w:hAnsi="Times New Roman" w:cs="Times New Roman"/>
          <w:b w:val="0"/>
          <w:bCs w:val="0"/>
          <w:sz w:val="24"/>
          <w:szCs w:val="24"/>
          <w:lang w:val="en-GB"/>
        </w:rPr>
        <w:t xml:space="preserve">individual observations, and a loess smoother is shown in dark red to illustrate the trend in the data. </w:t>
      </w:r>
      <w:r w:rsidRPr="00DD2ECA">
        <w:rPr>
          <w:rStyle w:val="Strong"/>
          <w:rFonts w:ascii="Times New Roman" w:hAnsi="Times New Roman" w:cs="Times New Roman"/>
          <w:b w:val="0"/>
          <w:bCs w:val="0"/>
          <w:sz w:val="24"/>
          <w:szCs w:val="24"/>
          <w:lang w:val="en-GB"/>
        </w:rPr>
        <w:t xml:space="preserve">The location of </w:t>
      </w:r>
      <w:r w:rsidR="00AF3A02" w:rsidRPr="00DD2ECA">
        <w:rPr>
          <w:rStyle w:val="Strong"/>
          <w:rFonts w:ascii="Times New Roman" w:hAnsi="Times New Roman" w:cs="Times New Roman"/>
          <w:b w:val="0"/>
          <w:bCs w:val="0"/>
          <w:sz w:val="24"/>
          <w:szCs w:val="24"/>
          <w:lang w:val="en-GB"/>
        </w:rPr>
        <w:t xml:space="preserve">the </w:t>
      </w:r>
      <w:r w:rsidRPr="00DD2ECA">
        <w:rPr>
          <w:rStyle w:val="Strong"/>
          <w:rFonts w:ascii="Times New Roman" w:hAnsi="Times New Roman" w:cs="Times New Roman"/>
          <w:b w:val="0"/>
          <w:bCs w:val="0"/>
          <w:sz w:val="24"/>
          <w:szCs w:val="24"/>
          <w:lang w:val="en-GB"/>
        </w:rPr>
        <w:t xml:space="preserve">migration onset is on the left-hand side of the plot, while the location </w:t>
      </w:r>
      <w:r w:rsidR="002B097E" w:rsidRPr="00DD2ECA">
        <w:rPr>
          <w:rStyle w:val="Strong"/>
          <w:rFonts w:ascii="Times New Roman" w:hAnsi="Times New Roman" w:cs="Times New Roman"/>
          <w:b w:val="0"/>
          <w:bCs w:val="0"/>
          <w:sz w:val="24"/>
          <w:szCs w:val="24"/>
          <w:lang w:val="en-GB"/>
        </w:rPr>
        <w:t xml:space="preserve">of </w:t>
      </w:r>
      <w:r w:rsidRPr="00DD2ECA">
        <w:rPr>
          <w:rStyle w:val="Strong"/>
          <w:rFonts w:ascii="Times New Roman" w:hAnsi="Times New Roman" w:cs="Times New Roman"/>
          <w:b w:val="0"/>
          <w:bCs w:val="0"/>
          <w:sz w:val="24"/>
          <w:szCs w:val="24"/>
          <w:lang w:val="en-GB"/>
        </w:rPr>
        <w:t>the breeding site is on the</w:t>
      </w:r>
      <w:r w:rsidR="00AF3A02" w:rsidRPr="00DD2ECA">
        <w:rPr>
          <w:rStyle w:val="Strong"/>
          <w:rFonts w:ascii="Times New Roman" w:hAnsi="Times New Roman" w:cs="Times New Roman"/>
          <w:b w:val="0"/>
          <w:bCs w:val="0"/>
          <w:sz w:val="24"/>
          <w:szCs w:val="24"/>
          <w:lang w:val="en-GB"/>
        </w:rPr>
        <w:t xml:space="preserve"> opposite side of the plot</w:t>
      </w:r>
      <w:r w:rsidRPr="00DD2ECA">
        <w:rPr>
          <w:rStyle w:val="Strong"/>
          <w:rFonts w:ascii="Times New Roman" w:hAnsi="Times New Roman" w:cs="Times New Roman"/>
          <w:b w:val="0"/>
          <w:bCs w:val="0"/>
          <w:sz w:val="24"/>
          <w:szCs w:val="24"/>
          <w:lang w:val="en-GB"/>
        </w:rPr>
        <w:t xml:space="preserve">. </w:t>
      </w:r>
    </w:p>
    <w:p w14:paraId="48280E24" w14:textId="77777777" w:rsidR="00CB5175" w:rsidRDefault="00CB5175" w:rsidP="00AB0616">
      <w:pPr>
        <w:widowControl w:val="0"/>
        <w:spacing w:line="480" w:lineRule="auto"/>
        <w:ind w:firstLine="567"/>
        <w:rPr>
          <w:rStyle w:val="Strong"/>
          <w:rFonts w:ascii="Times New Roman" w:hAnsi="Times New Roman" w:cs="Times New Roman"/>
          <w:b w:val="0"/>
          <w:bCs w:val="0"/>
          <w:sz w:val="24"/>
          <w:szCs w:val="24"/>
          <w:lang w:val="en-GB"/>
        </w:rPr>
      </w:pPr>
    </w:p>
    <w:p w14:paraId="52BF022E" w14:textId="76C4F2DB" w:rsidR="00CB5175" w:rsidRDefault="00CB5175" w:rsidP="00CB5175">
      <w:pPr>
        <w:widowControl w:val="0"/>
        <w:spacing w:line="480" w:lineRule="auto"/>
        <w:rPr>
          <w:rStyle w:val="Strong"/>
          <w:rFonts w:ascii="Times New Roman" w:hAnsi="Times New Roman" w:cs="Times New Roman"/>
          <w:sz w:val="24"/>
          <w:szCs w:val="24"/>
          <w:lang w:val="en-GB"/>
        </w:rPr>
      </w:pPr>
      <w:r>
        <w:rPr>
          <w:rStyle w:val="Strong"/>
          <w:rFonts w:ascii="Times New Roman" w:hAnsi="Times New Roman" w:cs="Times New Roman"/>
          <w:sz w:val="24"/>
          <w:szCs w:val="24"/>
          <w:lang w:val="en-GB"/>
        </w:rPr>
        <w:t>References</w:t>
      </w:r>
    </w:p>
    <w:p w14:paraId="32107C68" w14:textId="77777777" w:rsidR="00CB5175" w:rsidRPr="00CB5175" w:rsidRDefault="00CB5175" w:rsidP="00CB5175">
      <w:pPr>
        <w:pStyle w:val="Bibliography"/>
        <w:rPr>
          <w:rFonts w:ascii="Times New Roman" w:hAnsi="Times New Roman" w:cs="Times New Roman"/>
          <w:sz w:val="24"/>
          <w:lang w:val="en-GB"/>
        </w:rPr>
      </w:pPr>
      <w:r>
        <w:rPr>
          <w:rStyle w:val="Strong"/>
          <w:rFonts w:ascii="Times New Roman" w:hAnsi="Times New Roman" w:cs="Times New Roman"/>
          <w:sz w:val="24"/>
          <w:szCs w:val="24"/>
          <w:lang w:val="en-GB"/>
        </w:rPr>
        <w:fldChar w:fldCharType="begin"/>
      </w:r>
      <w:r>
        <w:rPr>
          <w:rStyle w:val="Strong"/>
          <w:rFonts w:ascii="Times New Roman" w:hAnsi="Times New Roman" w:cs="Times New Roman"/>
          <w:sz w:val="24"/>
          <w:szCs w:val="24"/>
          <w:lang w:val="en-GB"/>
        </w:rPr>
        <w:instrText xml:space="preserve"> ADDIN ZOTERO_BIBL {"uncited":[],"omitted":[],"custom":[]} CSL_BIBLIOGRAPHY </w:instrText>
      </w:r>
      <w:r>
        <w:rPr>
          <w:rStyle w:val="Strong"/>
          <w:rFonts w:ascii="Times New Roman" w:hAnsi="Times New Roman" w:cs="Times New Roman"/>
          <w:sz w:val="24"/>
          <w:szCs w:val="24"/>
          <w:lang w:val="en-GB"/>
        </w:rPr>
        <w:fldChar w:fldCharType="separate"/>
      </w:r>
      <w:r w:rsidRPr="00CB5175">
        <w:rPr>
          <w:rFonts w:ascii="Times New Roman" w:hAnsi="Times New Roman" w:cs="Times New Roman"/>
          <w:sz w:val="24"/>
          <w:lang w:val="en-GB"/>
        </w:rPr>
        <w:t>1.</w:t>
      </w:r>
      <w:r w:rsidRPr="00CB5175">
        <w:rPr>
          <w:rFonts w:ascii="Times New Roman" w:hAnsi="Times New Roman" w:cs="Times New Roman"/>
          <w:sz w:val="24"/>
          <w:lang w:val="en-GB"/>
        </w:rPr>
        <w:tab/>
        <w:t xml:space="preserve">Jonsen ID, Myers RA, James MC. Identifying leatherback turtle foraging behaviour from satellite telemetry using a switching state-space model. Mar </w:t>
      </w:r>
      <w:proofErr w:type="spellStart"/>
      <w:r w:rsidRPr="00CB5175">
        <w:rPr>
          <w:rFonts w:ascii="Times New Roman" w:hAnsi="Times New Roman" w:cs="Times New Roman"/>
          <w:sz w:val="24"/>
          <w:lang w:val="en-GB"/>
        </w:rPr>
        <w:t>Ecol</w:t>
      </w:r>
      <w:proofErr w:type="spellEnd"/>
      <w:r w:rsidRPr="00CB5175">
        <w:rPr>
          <w:rFonts w:ascii="Times New Roman" w:hAnsi="Times New Roman" w:cs="Times New Roman"/>
          <w:sz w:val="24"/>
          <w:lang w:val="en-GB"/>
        </w:rPr>
        <w:t xml:space="preserve"> Prog Ser. 2007 May 14;337:255–64. doi:10.3354/meps337255</w:t>
      </w:r>
    </w:p>
    <w:p w14:paraId="3D815FE6" w14:textId="77777777" w:rsidR="00CB5175" w:rsidRPr="00CB5175" w:rsidRDefault="00CB5175" w:rsidP="00CB5175">
      <w:pPr>
        <w:pStyle w:val="Bibliography"/>
        <w:rPr>
          <w:rFonts w:ascii="Times New Roman" w:hAnsi="Times New Roman" w:cs="Times New Roman"/>
          <w:sz w:val="24"/>
          <w:lang w:val="en-GB"/>
        </w:rPr>
      </w:pPr>
      <w:r w:rsidRPr="00CB5175">
        <w:rPr>
          <w:rFonts w:ascii="Times New Roman" w:hAnsi="Times New Roman" w:cs="Times New Roman"/>
          <w:sz w:val="24"/>
          <w:lang w:val="en-GB"/>
        </w:rPr>
        <w:t>2.</w:t>
      </w:r>
      <w:r w:rsidRPr="00CB5175">
        <w:rPr>
          <w:rFonts w:ascii="Times New Roman" w:hAnsi="Times New Roman" w:cs="Times New Roman"/>
          <w:sz w:val="24"/>
          <w:lang w:val="en-GB"/>
        </w:rPr>
        <w:tab/>
        <w:t xml:space="preserve">Jonsen ID, Patterson TA, Costa DP, Doherty PD, Godley BJ, Grecian WJ, et al. A continuous-time state-space model for rapid quality control of </w:t>
      </w:r>
      <w:proofErr w:type="spellStart"/>
      <w:r w:rsidRPr="00CB5175">
        <w:rPr>
          <w:rFonts w:ascii="Times New Roman" w:hAnsi="Times New Roman" w:cs="Times New Roman"/>
          <w:sz w:val="24"/>
          <w:lang w:val="en-GB"/>
        </w:rPr>
        <w:t>argos</w:t>
      </w:r>
      <w:proofErr w:type="spellEnd"/>
      <w:r w:rsidRPr="00CB5175">
        <w:rPr>
          <w:rFonts w:ascii="Times New Roman" w:hAnsi="Times New Roman" w:cs="Times New Roman"/>
          <w:sz w:val="24"/>
          <w:lang w:val="en-GB"/>
        </w:rPr>
        <w:t xml:space="preserve"> locations from animal-borne tags. Movement Ecology. 2020;8(31).</w:t>
      </w:r>
    </w:p>
    <w:p w14:paraId="2748C449" w14:textId="77777777" w:rsidR="00CB5175" w:rsidRPr="00CB5175" w:rsidRDefault="00CB5175" w:rsidP="00CB5175">
      <w:pPr>
        <w:pStyle w:val="Bibliography"/>
        <w:rPr>
          <w:rFonts w:ascii="Times New Roman" w:hAnsi="Times New Roman" w:cs="Times New Roman"/>
          <w:sz w:val="24"/>
          <w:lang w:val="en-GB"/>
        </w:rPr>
      </w:pPr>
      <w:r w:rsidRPr="00CB5175">
        <w:rPr>
          <w:rFonts w:ascii="Times New Roman" w:hAnsi="Times New Roman" w:cs="Times New Roman"/>
          <w:sz w:val="24"/>
          <w:lang w:val="en-GB"/>
        </w:rPr>
        <w:t>3.</w:t>
      </w:r>
      <w:r w:rsidRPr="00CB5175">
        <w:rPr>
          <w:rFonts w:ascii="Times New Roman" w:hAnsi="Times New Roman" w:cs="Times New Roman"/>
          <w:sz w:val="24"/>
          <w:lang w:val="en-GB"/>
        </w:rPr>
        <w:tab/>
        <w:t xml:space="preserve">Jonsen ID, Patterson TA, Grecian WJ. </w:t>
      </w:r>
      <w:proofErr w:type="spellStart"/>
      <w:r w:rsidRPr="00CB5175">
        <w:rPr>
          <w:rFonts w:ascii="Times New Roman" w:hAnsi="Times New Roman" w:cs="Times New Roman"/>
          <w:i/>
          <w:iCs/>
          <w:sz w:val="24"/>
          <w:lang w:val="en-GB"/>
        </w:rPr>
        <w:t>aniMotum</w:t>
      </w:r>
      <w:proofErr w:type="spellEnd"/>
      <w:r w:rsidRPr="00CB5175">
        <w:rPr>
          <w:rFonts w:ascii="Times New Roman" w:hAnsi="Times New Roman" w:cs="Times New Roman"/>
          <w:sz w:val="24"/>
          <w:lang w:val="en-GB"/>
        </w:rPr>
        <w:t xml:space="preserve">: fit latent variable movement models to animal tracking data for location quality control and behavioural inference [Internet]. </w:t>
      </w:r>
      <w:proofErr w:type="spellStart"/>
      <w:r w:rsidRPr="00CB5175">
        <w:rPr>
          <w:rFonts w:ascii="Times New Roman" w:hAnsi="Times New Roman" w:cs="Times New Roman"/>
          <w:sz w:val="24"/>
          <w:lang w:val="en-GB"/>
        </w:rPr>
        <w:t>Zenodo</w:t>
      </w:r>
      <w:proofErr w:type="spellEnd"/>
      <w:r w:rsidRPr="00CB5175">
        <w:rPr>
          <w:rFonts w:ascii="Times New Roman" w:hAnsi="Times New Roman" w:cs="Times New Roman"/>
          <w:sz w:val="24"/>
          <w:lang w:val="en-GB"/>
        </w:rPr>
        <w:t>; 2022. Available from: https://zenodo.org/record/7425388 doi:10.5281/ZENODO.7425388</w:t>
      </w:r>
    </w:p>
    <w:p w14:paraId="5D2D76B6" w14:textId="5025BA5C" w:rsidR="004F2B65" w:rsidRPr="00DD2ECA" w:rsidRDefault="00CB5175" w:rsidP="00CB5175">
      <w:pPr>
        <w:pStyle w:val="Bibliography"/>
        <w:rPr>
          <w:rFonts w:ascii="Times New Roman" w:hAnsi="Times New Roman" w:cs="Times New Roman"/>
          <w:color w:val="FF0000"/>
          <w:sz w:val="24"/>
          <w:szCs w:val="24"/>
          <w:lang w:val="en-GB"/>
        </w:rPr>
      </w:pPr>
      <w:r w:rsidRPr="00CB5175">
        <w:rPr>
          <w:rFonts w:ascii="Times New Roman" w:hAnsi="Times New Roman" w:cs="Times New Roman"/>
          <w:sz w:val="24"/>
          <w:lang w:val="en-GB"/>
        </w:rPr>
        <w:t>4.</w:t>
      </w:r>
      <w:r w:rsidRPr="00CB5175">
        <w:rPr>
          <w:rFonts w:ascii="Times New Roman" w:hAnsi="Times New Roman" w:cs="Times New Roman"/>
          <w:sz w:val="24"/>
          <w:lang w:val="en-GB"/>
        </w:rPr>
        <w:tab/>
        <w:t xml:space="preserve">Jonsen ID, Grecian WJ, Phillips L, Carroll G, McMahon C, Harcourt RG, et al. </w:t>
      </w:r>
      <w:proofErr w:type="spellStart"/>
      <w:r w:rsidRPr="00CB5175">
        <w:rPr>
          <w:rFonts w:ascii="Times New Roman" w:hAnsi="Times New Roman" w:cs="Times New Roman"/>
          <w:i/>
          <w:iCs/>
          <w:sz w:val="24"/>
          <w:lang w:val="en-GB"/>
        </w:rPr>
        <w:t>aniMotum</w:t>
      </w:r>
      <w:proofErr w:type="spellEnd"/>
      <w:r w:rsidRPr="00CB5175">
        <w:rPr>
          <w:rFonts w:ascii="Times New Roman" w:hAnsi="Times New Roman" w:cs="Times New Roman"/>
          <w:sz w:val="24"/>
          <w:lang w:val="en-GB"/>
        </w:rPr>
        <w:t xml:space="preserve">, an R package for animal movement data: Rapid quality control, behavioural estimation and simulation. </w:t>
      </w:r>
      <w:r w:rsidRPr="00CB5175">
        <w:rPr>
          <w:rFonts w:ascii="Times New Roman" w:hAnsi="Times New Roman" w:cs="Times New Roman"/>
          <w:sz w:val="24"/>
        </w:rPr>
        <w:t xml:space="preserve">Methods </w:t>
      </w:r>
      <w:proofErr w:type="spellStart"/>
      <w:r w:rsidRPr="00CB5175">
        <w:rPr>
          <w:rFonts w:ascii="Times New Roman" w:hAnsi="Times New Roman" w:cs="Times New Roman"/>
          <w:sz w:val="24"/>
        </w:rPr>
        <w:t>Ecol</w:t>
      </w:r>
      <w:proofErr w:type="spellEnd"/>
      <w:r w:rsidRPr="00CB5175">
        <w:rPr>
          <w:rFonts w:ascii="Times New Roman" w:hAnsi="Times New Roman" w:cs="Times New Roman"/>
          <w:sz w:val="24"/>
        </w:rPr>
        <w:t xml:space="preserve"> </w:t>
      </w:r>
      <w:proofErr w:type="spellStart"/>
      <w:r w:rsidRPr="00CB5175">
        <w:rPr>
          <w:rFonts w:ascii="Times New Roman" w:hAnsi="Times New Roman" w:cs="Times New Roman"/>
          <w:sz w:val="24"/>
        </w:rPr>
        <w:t>Evol</w:t>
      </w:r>
      <w:proofErr w:type="spellEnd"/>
      <w:r w:rsidRPr="00CB5175">
        <w:rPr>
          <w:rFonts w:ascii="Times New Roman" w:hAnsi="Times New Roman" w:cs="Times New Roman"/>
          <w:sz w:val="24"/>
        </w:rPr>
        <w:t xml:space="preserve">. 2023 Mar;14(3):806–16. </w:t>
      </w:r>
      <w:proofErr w:type="gramStart"/>
      <w:r w:rsidRPr="00CB5175">
        <w:rPr>
          <w:rFonts w:ascii="Times New Roman" w:hAnsi="Times New Roman" w:cs="Times New Roman"/>
          <w:sz w:val="24"/>
        </w:rPr>
        <w:t>doi:10.1111</w:t>
      </w:r>
      <w:proofErr w:type="gramEnd"/>
      <w:r w:rsidRPr="00CB5175">
        <w:rPr>
          <w:rFonts w:ascii="Times New Roman" w:hAnsi="Times New Roman" w:cs="Times New Roman"/>
          <w:sz w:val="24"/>
        </w:rPr>
        <w:t>/2041-210X.14060</w:t>
      </w:r>
      <w:r>
        <w:rPr>
          <w:rStyle w:val="Strong"/>
          <w:rFonts w:ascii="Times New Roman" w:hAnsi="Times New Roman" w:cs="Times New Roman"/>
          <w:sz w:val="24"/>
          <w:szCs w:val="24"/>
          <w:lang w:val="en-GB"/>
        </w:rPr>
        <w:fldChar w:fldCharType="end"/>
      </w:r>
    </w:p>
    <w:sectPr w:rsidR="004F2B65" w:rsidRPr="00DD2ECA">
      <w:footerReference w:type="default" r:id="rId18"/>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49325D" w14:textId="77777777" w:rsidR="00AA589B" w:rsidRDefault="00AA589B" w:rsidP="00AB0616">
      <w:pPr>
        <w:spacing w:after="0" w:line="240" w:lineRule="auto"/>
      </w:pPr>
      <w:r>
        <w:separator/>
      </w:r>
    </w:p>
  </w:endnote>
  <w:endnote w:type="continuationSeparator" w:id="0">
    <w:p w14:paraId="2E04763C" w14:textId="77777777" w:rsidR="00AA589B" w:rsidRDefault="00AA589B" w:rsidP="00AB06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96017363"/>
      <w:docPartObj>
        <w:docPartGallery w:val="Page Numbers (Bottom of Page)"/>
        <w:docPartUnique/>
      </w:docPartObj>
    </w:sdtPr>
    <w:sdtEndPr>
      <w:rPr>
        <w:rFonts w:ascii="Times New Roman" w:hAnsi="Times New Roman" w:cs="Times New Roman"/>
        <w:sz w:val="20"/>
        <w:szCs w:val="20"/>
      </w:rPr>
    </w:sdtEndPr>
    <w:sdtContent>
      <w:p w14:paraId="1D779404" w14:textId="4065C145" w:rsidR="00AB0616" w:rsidRPr="00AB0616" w:rsidRDefault="00AB0616">
        <w:pPr>
          <w:pStyle w:val="Footer"/>
          <w:jc w:val="right"/>
          <w:rPr>
            <w:rFonts w:ascii="Times New Roman" w:hAnsi="Times New Roman" w:cs="Times New Roman"/>
            <w:sz w:val="20"/>
            <w:szCs w:val="20"/>
          </w:rPr>
        </w:pPr>
        <w:r w:rsidRPr="00AB0616">
          <w:rPr>
            <w:rFonts w:ascii="Times New Roman" w:hAnsi="Times New Roman" w:cs="Times New Roman"/>
            <w:sz w:val="20"/>
            <w:szCs w:val="20"/>
          </w:rPr>
          <w:fldChar w:fldCharType="begin"/>
        </w:r>
        <w:r w:rsidRPr="00AB0616">
          <w:rPr>
            <w:rFonts w:ascii="Times New Roman" w:hAnsi="Times New Roman" w:cs="Times New Roman"/>
            <w:sz w:val="20"/>
            <w:szCs w:val="20"/>
          </w:rPr>
          <w:instrText>PAGE   \* MERGEFORMAT</w:instrText>
        </w:r>
        <w:r w:rsidRPr="00AB0616">
          <w:rPr>
            <w:rFonts w:ascii="Times New Roman" w:hAnsi="Times New Roman" w:cs="Times New Roman"/>
            <w:sz w:val="20"/>
            <w:szCs w:val="20"/>
          </w:rPr>
          <w:fldChar w:fldCharType="separate"/>
        </w:r>
        <w:r w:rsidRPr="00AB0616">
          <w:rPr>
            <w:rFonts w:ascii="Times New Roman" w:hAnsi="Times New Roman" w:cs="Times New Roman"/>
            <w:sz w:val="20"/>
            <w:szCs w:val="20"/>
          </w:rPr>
          <w:t>2</w:t>
        </w:r>
        <w:r w:rsidRPr="00AB0616">
          <w:rPr>
            <w:rFonts w:ascii="Times New Roman" w:hAnsi="Times New Roman" w:cs="Times New Roman"/>
            <w:sz w:val="20"/>
            <w:szCs w:val="20"/>
          </w:rPr>
          <w:fldChar w:fldCharType="end"/>
        </w:r>
      </w:p>
    </w:sdtContent>
  </w:sdt>
  <w:p w14:paraId="0108008D" w14:textId="77777777" w:rsidR="00AB0616" w:rsidRDefault="00AB06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B8C845" w14:textId="77777777" w:rsidR="00AA589B" w:rsidRDefault="00AA589B" w:rsidP="00AB0616">
      <w:pPr>
        <w:spacing w:after="0" w:line="240" w:lineRule="auto"/>
      </w:pPr>
      <w:r>
        <w:separator/>
      </w:r>
    </w:p>
  </w:footnote>
  <w:footnote w:type="continuationSeparator" w:id="0">
    <w:p w14:paraId="36B924A9" w14:textId="77777777" w:rsidR="00AA589B" w:rsidRDefault="00AA589B" w:rsidP="00AB06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EDF"/>
    <w:rsid w:val="00002357"/>
    <w:rsid w:val="00007D03"/>
    <w:rsid w:val="00027525"/>
    <w:rsid w:val="00042241"/>
    <w:rsid w:val="00047798"/>
    <w:rsid w:val="00051ACD"/>
    <w:rsid w:val="00054844"/>
    <w:rsid w:val="0006577B"/>
    <w:rsid w:val="00070EE4"/>
    <w:rsid w:val="000745CB"/>
    <w:rsid w:val="00080FE7"/>
    <w:rsid w:val="00081457"/>
    <w:rsid w:val="000824FE"/>
    <w:rsid w:val="00085E08"/>
    <w:rsid w:val="000901F6"/>
    <w:rsid w:val="000918B6"/>
    <w:rsid w:val="000A7F21"/>
    <w:rsid w:val="000B5754"/>
    <w:rsid w:val="000D6801"/>
    <w:rsid w:val="000F042A"/>
    <w:rsid w:val="00101024"/>
    <w:rsid w:val="00115044"/>
    <w:rsid w:val="00115AA6"/>
    <w:rsid w:val="00120CE8"/>
    <w:rsid w:val="00121B0F"/>
    <w:rsid w:val="00126A21"/>
    <w:rsid w:val="0013408F"/>
    <w:rsid w:val="0013496C"/>
    <w:rsid w:val="00136E9F"/>
    <w:rsid w:val="00141CCF"/>
    <w:rsid w:val="001445EF"/>
    <w:rsid w:val="001477C9"/>
    <w:rsid w:val="00154D96"/>
    <w:rsid w:val="00161905"/>
    <w:rsid w:val="0016347B"/>
    <w:rsid w:val="001646B5"/>
    <w:rsid w:val="00164F26"/>
    <w:rsid w:val="001822AD"/>
    <w:rsid w:val="00183D7D"/>
    <w:rsid w:val="001874CA"/>
    <w:rsid w:val="0019380C"/>
    <w:rsid w:val="00193ACC"/>
    <w:rsid w:val="00193D27"/>
    <w:rsid w:val="001953F2"/>
    <w:rsid w:val="001A0A12"/>
    <w:rsid w:val="001A42A2"/>
    <w:rsid w:val="001A70CE"/>
    <w:rsid w:val="001B14BC"/>
    <w:rsid w:val="001B3199"/>
    <w:rsid w:val="001B3A12"/>
    <w:rsid w:val="001C0B00"/>
    <w:rsid w:val="001C0C45"/>
    <w:rsid w:val="001C3505"/>
    <w:rsid w:val="001D4B71"/>
    <w:rsid w:val="001D6149"/>
    <w:rsid w:val="001D789F"/>
    <w:rsid w:val="001D7CCB"/>
    <w:rsid w:val="001E204D"/>
    <w:rsid w:val="001E59EC"/>
    <w:rsid w:val="001F4A3B"/>
    <w:rsid w:val="00200DD9"/>
    <w:rsid w:val="002079A9"/>
    <w:rsid w:val="00210F31"/>
    <w:rsid w:val="00213F0B"/>
    <w:rsid w:val="00215331"/>
    <w:rsid w:val="00221E16"/>
    <w:rsid w:val="00237602"/>
    <w:rsid w:val="0024663D"/>
    <w:rsid w:val="00255270"/>
    <w:rsid w:val="00265241"/>
    <w:rsid w:val="00267B99"/>
    <w:rsid w:val="00276C8C"/>
    <w:rsid w:val="00283CE6"/>
    <w:rsid w:val="00286EE5"/>
    <w:rsid w:val="002968E8"/>
    <w:rsid w:val="002A0599"/>
    <w:rsid w:val="002B01A4"/>
    <w:rsid w:val="002B097E"/>
    <w:rsid w:val="002C401B"/>
    <w:rsid w:val="002C4506"/>
    <w:rsid w:val="002C528F"/>
    <w:rsid w:val="002C5B1E"/>
    <w:rsid w:val="002C73DB"/>
    <w:rsid w:val="002C79C7"/>
    <w:rsid w:val="002D2402"/>
    <w:rsid w:val="002D2F3A"/>
    <w:rsid w:val="002D5667"/>
    <w:rsid w:val="002D7DE6"/>
    <w:rsid w:val="002E470C"/>
    <w:rsid w:val="002F44B6"/>
    <w:rsid w:val="003027AD"/>
    <w:rsid w:val="0031309A"/>
    <w:rsid w:val="00315ECC"/>
    <w:rsid w:val="00326CA1"/>
    <w:rsid w:val="00331292"/>
    <w:rsid w:val="00331335"/>
    <w:rsid w:val="003330F3"/>
    <w:rsid w:val="00333D0E"/>
    <w:rsid w:val="0034056E"/>
    <w:rsid w:val="00350869"/>
    <w:rsid w:val="00366AF5"/>
    <w:rsid w:val="00370641"/>
    <w:rsid w:val="003767D9"/>
    <w:rsid w:val="00381C24"/>
    <w:rsid w:val="00383BAB"/>
    <w:rsid w:val="00383D63"/>
    <w:rsid w:val="0038561E"/>
    <w:rsid w:val="003A3223"/>
    <w:rsid w:val="003A6005"/>
    <w:rsid w:val="003A7B47"/>
    <w:rsid w:val="003C2811"/>
    <w:rsid w:val="003C6666"/>
    <w:rsid w:val="003D0711"/>
    <w:rsid w:val="003D2DE2"/>
    <w:rsid w:val="003F38A0"/>
    <w:rsid w:val="003F3C92"/>
    <w:rsid w:val="003F462B"/>
    <w:rsid w:val="004252C1"/>
    <w:rsid w:val="00430041"/>
    <w:rsid w:val="004328CF"/>
    <w:rsid w:val="0043361A"/>
    <w:rsid w:val="00434494"/>
    <w:rsid w:val="0043640F"/>
    <w:rsid w:val="00444C76"/>
    <w:rsid w:val="00445935"/>
    <w:rsid w:val="004520F8"/>
    <w:rsid w:val="00461126"/>
    <w:rsid w:val="00464809"/>
    <w:rsid w:val="00487C86"/>
    <w:rsid w:val="004930FC"/>
    <w:rsid w:val="0049626D"/>
    <w:rsid w:val="004B4FF7"/>
    <w:rsid w:val="004B6B37"/>
    <w:rsid w:val="004C4021"/>
    <w:rsid w:val="004C5B40"/>
    <w:rsid w:val="004C7F2E"/>
    <w:rsid w:val="004D01B0"/>
    <w:rsid w:val="004D4FD6"/>
    <w:rsid w:val="004E465C"/>
    <w:rsid w:val="004E58AB"/>
    <w:rsid w:val="004E6812"/>
    <w:rsid w:val="004F2B65"/>
    <w:rsid w:val="005010EB"/>
    <w:rsid w:val="00505A79"/>
    <w:rsid w:val="00512A01"/>
    <w:rsid w:val="005203C2"/>
    <w:rsid w:val="0052198B"/>
    <w:rsid w:val="005223E8"/>
    <w:rsid w:val="00523A9F"/>
    <w:rsid w:val="00527276"/>
    <w:rsid w:val="00531ADD"/>
    <w:rsid w:val="00540A9F"/>
    <w:rsid w:val="005425D0"/>
    <w:rsid w:val="0057210A"/>
    <w:rsid w:val="0057557C"/>
    <w:rsid w:val="00583761"/>
    <w:rsid w:val="005902C9"/>
    <w:rsid w:val="005920CE"/>
    <w:rsid w:val="005A34B6"/>
    <w:rsid w:val="005A3EE4"/>
    <w:rsid w:val="005A6D81"/>
    <w:rsid w:val="005B1C7F"/>
    <w:rsid w:val="005C2DE4"/>
    <w:rsid w:val="005C78AA"/>
    <w:rsid w:val="005D5555"/>
    <w:rsid w:val="005E1ABA"/>
    <w:rsid w:val="005E2155"/>
    <w:rsid w:val="005E309C"/>
    <w:rsid w:val="005F67BC"/>
    <w:rsid w:val="006036DD"/>
    <w:rsid w:val="00607B01"/>
    <w:rsid w:val="00611B9D"/>
    <w:rsid w:val="006206FD"/>
    <w:rsid w:val="00624FCE"/>
    <w:rsid w:val="0063345B"/>
    <w:rsid w:val="00635AB3"/>
    <w:rsid w:val="00652578"/>
    <w:rsid w:val="00662EB0"/>
    <w:rsid w:val="00663B1F"/>
    <w:rsid w:val="00664709"/>
    <w:rsid w:val="0066792E"/>
    <w:rsid w:val="006753E2"/>
    <w:rsid w:val="006D3313"/>
    <w:rsid w:val="006D6236"/>
    <w:rsid w:val="006E1B60"/>
    <w:rsid w:val="006E416D"/>
    <w:rsid w:val="0070123F"/>
    <w:rsid w:val="007027AF"/>
    <w:rsid w:val="007129DE"/>
    <w:rsid w:val="007220AD"/>
    <w:rsid w:val="00727D04"/>
    <w:rsid w:val="007310AB"/>
    <w:rsid w:val="00741EFD"/>
    <w:rsid w:val="00745580"/>
    <w:rsid w:val="00746991"/>
    <w:rsid w:val="00750144"/>
    <w:rsid w:val="0075555C"/>
    <w:rsid w:val="00761D89"/>
    <w:rsid w:val="00762577"/>
    <w:rsid w:val="00764BC3"/>
    <w:rsid w:val="00764DA4"/>
    <w:rsid w:val="00767376"/>
    <w:rsid w:val="00771616"/>
    <w:rsid w:val="007807BD"/>
    <w:rsid w:val="00790DC9"/>
    <w:rsid w:val="007A1E70"/>
    <w:rsid w:val="007A24B3"/>
    <w:rsid w:val="007A396B"/>
    <w:rsid w:val="007A4ECC"/>
    <w:rsid w:val="007A5592"/>
    <w:rsid w:val="007B06E4"/>
    <w:rsid w:val="007B6B1D"/>
    <w:rsid w:val="007B6C17"/>
    <w:rsid w:val="007B7AB8"/>
    <w:rsid w:val="007C110C"/>
    <w:rsid w:val="007C4E89"/>
    <w:rsid w:val="007D08D7"/>
    <w:rsid w:val="007D1057"/>
    <w:rsid w:val="007E1507"/>
    <w:rsid w:val="00805F63"/>
    <w:rsid w:val="008071CF"/>
    <w:rsid w:val="00815CC2"/>
    <w:rsid w:val="0082131F"/>
    <w:rsid w:val="0082325F"/>
    <w:rsid w:val="00855A96"/>
    <w:rsid w:val="00856990"/>
    <w:rsid w:val="00871E2F"/>
    <w:rsid w:val="00873AB7"/>
    <w:rsid w:val="00892AE2"/>
    <w:rsid w:val="00897CFF"/>
    <w:rsid w:val="008A1998"/>
    <w:rsid w:val="008A6FAA"/>
    <w:rsid w:val="008B0959"/>
    <w:rsid w:val="008B3290"/>
    <w:rsid w:val="008B6E9B"/>
    <w:rsid w:val="008C3E09"/>
    <w:rsid w:val="008C6CE4"/>
    <w:rsid w:val="008D0725"/>
    <w:rsid w:val="008D23CE"/>
    <w:rsid w:val="008D6002"/>
    <w:rsid w:val="008E2EDF"/>
    <w:rsid w:val="008F7300"/>
    <w:rsid w:val="00913D65"/>
    <w:rsid w:val="00922E6B"/>
    <w:rsid w:val="0092799C"/>
    <w:rsid w:val="00945E4A"/>
    <w:rsid w:val="00965917"/>
    <w:rsid w:val="00980ED7"/>
    <w:rsid w:val="00987368"/>
    <w:rsid w:val="00993761"/>
    <w:rsid w:val="00994287"/>
    <w:rsid w:val="00994EB1"/>
    <w:rsid w:val="009A0AB2"/>
    <w:rsid w:val="009A2EF9"/>
    <w:rsid w:val="009B6C2D"/>
    <w:rsid w:val="009C53D1"/>
    <w:rsid w:val="009C64F9"/>
    <w:rsid w:val="009D5C0F"/>
    <w:rsid w:val="009E5FF0"/>
    <w:rsid w:val="009F5526"/>
    <w:rsid w:val="009F6DA4"/>
    <w:rsid w:val="00A0012F"/>
    <w:rsid w:val="00A04F20"/>
    <w:rsid w:val="00A07C8B"/>
    <w:rsid w:val="00A07EFC"/>
    <w:rsid w:val="00A10BEE"/>
    <w:rsid w:val="00A227E8"/>
    <w:rsid w:val="00A33E63"/>
    <w:rsid w:val="00A3704F"/>
    <w:rsid w:val="00A40325"/>
    <w:rsid w:val="00A40CD7"/>
    <w:rsid w:val="00A52646"/>
    <w:rsid w:val="00A54E38"/>
    <w:rsid w:val="00A70FDA"/>
    <w:rsid w:val="00A912B2"/>
    <w:rsid w:val="00A96217"/>
    <w:rsid w:val="00AA589B"/>
    <w:rsid w:val="00AB0616"/>
    <w:rsid w:val="00AB07FB"/>
    <w:rsid w:val="00AC1626"/>
    <w:rsid w:val="00AC2185"/>
    <w:rsid w:val="00AC67E9"/>
    <w:rsid w:val="00AC74C4"/>
    <w:rsid w:val="00AD77E7"/>
    <w:rsid w:val="00AD7E51"/>
    <w:rsid w:val="00AD7F6C"/>
    <w:rsid w:val="00AE10F8"/>
    <w:rsid w:val="00AE1AF6"/>
    <w:rsid w:val="00AE3282"/>
    <w:rsid w:val="00AF3A02"/>
    <w:rsid w:val="00B007D6"/>
    <w:rsid w:val="00B04CD1"/>
    <w:rsid w:val="00B10962"/>
    <w:rsid w:val="00B17D5A"/>
    <w:rsid w:val="00B24240"/>
    <w:rsid w:val="00B24F65"/>
    <w:rsid w:val="00B37F3D"/>
    <w:rsid w:val="00B53E5D"/>
    <w:rsid w:val="00B54FE0"/>
    <w:rsid w:val="00B56718"/>
    <w:rsid w:val="00B63F13"/>
    <w:rsid w:val="00B7537F"/>
    <w:rsid w:val="00B80EC2"/>
    <w:rsid w:val="00B902A0"/>
    <w:rsid w:val="00B91E4A"/>
    <w:rsid w:val="00B96EB2"/>
    <w:rsid w:val="00BB1356"/>
    <w:rsid w:val="00BB4A17"/>
    <w:rsid w:val="00BB6D30"/>
    <w:rsid w:val="00BC3856"/>
    <w:rsid w:val="00BC44E4"/>
    <w:rsid w:val="00BD5324"/>
    <w:rsid w:val="00BD72F1"/>
    <w:rsid w:val="00BE1F93"/>
    <w:rsid w:val="00BE69AB"/>
    <w:rsid w:val="00BE768D"/>
    <w:rsid w:val="00C01C24"/>
    <w:rsid w:val="00C35685"/>
    <w:rsid w:val="00C36806"/>
    <w:rsid w:val="00C40F36"/>
    <w:rsid w:val="00C4103C"/>
    <w:rsid w:val="00C4417B"/>
    <w:rsid w:val="00C467C0"/>
    <w:rsid w:val="00C54F5E"/>
    <w:rsid w:val="00C63A81"/>
    <w:rsid w:val="00C712B1"/>
    <w:rsid w:val="00C73696"/>
    <w:rsid w:val="00C74368"/>
    <w:rsid w:val="00C82DB1"/>
    <w:rsid w:val="00C92F26"/>
    <w:rsid w:val="00C94D6E"/>
    <w:rsid w:val="00CA478D"/>
    <w:rsid w:val="00CB3DE0"/>
    <w:rsid w:val="00CB5175"/>
    <w:rsid w:val="00CC3C4C"/>
    <w:rsid w:val="00CC70C8"/>
    <w:rsid w:val="00D02A47"/>
    <w:rsid w:val="00D032F7"/>
    <w:rsid w:val="00D0715C"/>
    <w:rsid w:val="00D11CDD"/>
    <w:rsid w:val="00D332B3"/>
    <w:rsid w:val="00D61D0A"/>
    <w:rsid w:val="00D62703"/>
    <w:rsid w:val="00D64735"/>
    <w:rsid w:val="00D77202"/>
    <w:rsid w:val="00D828BB"/>
    <w:rsid w:val="00D855B8"/>
    <w:rsid w:val="00D92422"/>
    <w:rsid w:val="00D934FC"/>
    <w:rsid w:val="00D958DD"/>
    <w:rsid w:val="00DA0262"/>
    <w:rsid w:val="00DA5CF6"/>
    <w:rsid w:val="00DB05EC"/>
    <w:rsid w:val="00DB59EC"/>
    <w:rsid w:val="00DC20AE"/>
    <w:rsid w:val="00DC2256"/>
    <w:rsid w:val="00DC5EE0"/>
    <w:rsid w:val="00DD00C6"/>
    <w:rsid w:val="00DD2ECA"/>
    <w:rsid w:val="00DD43C3"/>
    <w:rsid w:val="00DD5E34"/>
    <w:rsid w:val="00DD7D8B"/>
    <w:rsid w:val="00DE2CFF"/>
    <w:rsid w:val="00DE6281"/>
    <w:rsid w:val="00DE641E"/>
    <w:rsid w:val="00E15EC6"/>
    <w:rsid w:val="00E20D46"/>
    <w:rsid w:val="00E24A24"/>
    <w:rsid w:val="00E314C5"/>
    <w:rsid w:val="00E36406"/>
    <w:rsid w:val="00E428AE"/>
    <w:rsid w:val="00E429EE"/>
    <w:rsid w:val="00E70F13"/>
    <w:rsid w:val="00E77FC7"/>
    <w:rsid w:val="00E87957"/>
    <w:rsid w:val="00E95043"/>
    <w:rsid w:val="00E961E1"/>
    <w:rsid w:val="00EA2522"/>
    <w:rsid w:val="00EA4713"/>
    <w:rsid w:val="00EB62FE"/>
    <w:rsid w:val="00EC1713"/>
    <w:rsid w:val="00EC355A"/>
    <w:rsid w:val="00EC3932"/>
    <w:rsid w:val="00EC5EF7"/>
    <w:rsid w:val="00ED0855"/>
    <w:rsid w:val="00ED3E35"/>
    <w:rsid w:val="00EF2CD6"/>
    <w:rsid w:val="00EF4E34"/>
    <w:rsid w:val="00F15229"/>
    <w:rsid w:val="00F15A98"/>
    <w:rsid w:val="00F1700D"/>
    <w:rsid w:val="00F31C3E"/>
    <w:rsid w:val="00F32AFC"/>
    <w:rsid w:val="00F3459B"/>
    <w:rsid w:val="00F353EE"/>
    <w:rsid w:val="00F40087"/>
    <w:rsid w:val="00F42371"/>
    <w:rsid w:val="00F45965"/>
    <w:rsid w:val="00F523F1"/>
    <w:rsid w:val="00F52B53"/>
    <w:rsid w:val="00F60494"/>
    <w:rsid w:val="00F640F9"/>
    <w:rsid w:val="00F67765"/>
    <w:rsid w:val="00F72537"/>
    <w:rsid w:val="00F873C9"/>
    <w:rsid w:val="00F97BA5"/>
    <w:rsid w:val="00FA06E6"/>
    <w:rsid w:val="00FA4EB4"/>
    <w:rsid w:val="00FA52C8"/>
    <w:rsid w:val="00FD77BD"/>
    <w:rsid w:val="00FE0CE9"/>
    <w:rsid w:val="00FE46DE"/>
    <w:rsid w:val="00FF28F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737149"/>
  <w15:chartTrackingRefBased/>
  <w15:docId w15:val="{C0A3B708-F75C-4E12-BF05-2FFF5DD59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2EDF"/>
  </w:style>
  <w:style w:type="paragraph" w:styleId="Heading1">
    <w:name w:val="heading 1"/>
    <w:basedOn w:val="Normal"/>
    <w:next w:val="Normal"/>
    <w:link w:val="Heading1Char"/>
    <w:uiPriority w:val="9"/>
    <w:qFormat/>
    <w:rsid w:val="008E2ED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E2ED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E2ED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E2ED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E2ED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E2ED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E2ED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E2ED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E2ED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E2ED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E2ED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E2ED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E2ED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E2ED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E2ED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E2ED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E2ED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E2EDF"/>
    <w:rPr>
      <w:rFonts w:eastAsiaTheme="majorEastAsia" w:cstheme="majorBidi"/>
      <w:color w:val="272727" w:themeColor="text1" w:themeTint="D8"/>
    </w:rPr>
  </w:style>
  <w:style w:type="paragraph" w:styleId="Title">
    <w:name w:val="Title"/>
    <w:basedOn w:val="Normal"/>
    <w:next w:val="Normal"/>
    <w:link w:val="TitleChar"/>
    <w:uiPriority w:val="10"/>
    <w:qFormat/>
    <w:rsid w:val="008E2ED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2ED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E2ED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E2ED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E2EDF"/>
    <w:pPr>
      <w:spacing w:before="160"/>
      <w:jc w:val="center"/>
    </w:pPr>
    <w:rPr>
      <w:i/>
      <w:iCs/>
      <w:color w:val="404040" w:themeColor="text1" w:themeTint="BF"/>
    </w:rPr>
  </w:style>
  <w:style w:type="character" w:customStyle="1" w:styleId="QuoteChar">
    <w:name w:val="Quote Char"/>
    <w:basedOn w:val="DefaultParagraphFont"/>
    <w:link w:val="Quote"/>
    <w:uiPriority w:val="29"/>
    <w:rsid w:val="008E2EDF"/>
    <w:rPr>
      <w:i/>
      <w:iCs/>
      <w:color w:val="404040" w:themeColor="text1" w:themeTint="BF"/>
    </w:rPr>
  </w:style>
  <w:style w:type="paragraph" w:styleId="ListParagraph">
    <w:name w:val="List Paragraph"/>
    <w:basedOn w:val="Normal"/>
    <w:uiPriority w:val="34"/>
    <w:qFormat/>
    <w:rsid w:val="008E2EDF"/>
    <w:pPr>
      <w:ind w:left="720"/>
      <w:contextualSpacing/>
    </w:pPr>
  </w:style>
  <w:style w:type="character" w:styleId="IntenseEmphasis">
    <w:name w:val="Intense Emphasis"/>
    <w:basedOn w:val="DefaultParagraphFont"/>
    <w:uiPriority w:val="21"/>
    <w:qFormat/>
    <w:rsid w:val="008E2EDF"/>
    <w:rPr>
      <w:i/>
      <w:iCs/>
      <w:color w:val="0F4761" w:themeColor="accent1" w:themeShade="BF"/>
    </w:rPr>
  </w:style>
  <w:style w:type="paragraph" w:styleId="IntenseQuote">
    <w:name w:val="Intense Quote"/>
    <w:basedOn w:val="Normal"/>
    <w:next w:val="Normal"/>
    <w:link w:val="IntenseQuoteChar"/>
    <w:uiPriority w:val="30"/>
    <w:qFormat/>
    <w:rsid w:val="008E2E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E2EDF"/>
    <w:rPr>
      <w:i/>
      <w:iCs/>
      <w:color w:val="0F4761" w:themeColor="accent1" w:themeShade="BF"/>
    </w:rPr>
  </w:style>
  <w:style w:type="character" w:styleId="IntenseReference">
    <w:name w:val="Intense Reference"/>
    <w:basedOn w:val="DefaultParagraphFont"/>
    <w:uiPriority w:val="32"/>
    <w:qFormat/>
    <w:rsid w:val="008E2EDF"/>
    <w:rPr>
      <w:b/>
      <w:bCs/>
      <w:smallCaps/>
      <w:color w:val="0F4761" w:themeColor="accent1" w:themeShade="BF"/>
      <w:spacing w:val="5"/>
    </w:rPr>
  </w:style>
  <w:style w:type="character" w:styleId="Strong">
    <w:name w:val="Strong"/>
    <w:basedOn w:val="DefaultParagraphFont"/>
    <w:uiPriority w:val="22"/>
    <w:qFormat/>
    <w:rsid w:val="008E2EDF"/>
    <w:rPr>
      <w:b/>
      <w:bCs/>
    </w:rPr>
  </w:style>
  <w:style w:type="table" w:styleId="TableGrid">
    <w:name w:val="Table Grid"/>
    <w:basedOn w:val="TableNormal"/>
    <w:uiPriority w:val="39"/>
    <w:rsid w:val="00D855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210F3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Header">
    <w:name w:val="header"/>
    <w:basedOn w:val="Normal"/>
    <w:link w:val="HeaderChar"/>
    <w:uiPriority w:val="99"/>
    <w:unhideWhenUsed/>
    <w:rsid w:val="00AB0616"/>
    <w:pPr>
      <w:tabs>
        <w:tab w:val="center" w:pos="4819"/>
        <w:tab w:val="right" w:pos="9638"/>
      </w:tabs>
      <w:spacing w:after="0" w:line="240" w:lineRule="auto"/>
    </w:pPr>
  </w:style>
  <w:style w:type="character" w:customStyle="1" w:styleId="HeaderChar">
    <w:name w:val="Header Char"/>
    <w:basedOn w:val="DefaultParagraphFont"/>
    <w:link w:val="Header"/>
    <w:uiPriority w:val="99"/>
    <w:rsid w:val="00AB0616"/>
  </w:style>
  <w:style w:type="paragraph" w:styleId="Footer">
    <w:name w:val="footer"/>
    <w:basedOn w:val="Normal"/>
    <w:link w:val="FooterChar"/>
    <w:uiPriority w:val="99"/>
    <w:unhideWhenUsed/>
    <w:rsid w:val="00AB0616"/>
    <w:pPr>
      <w:tabs>
        <w:tab w:val="center" w:pos="4819"/>
        <w:tab w:val="right" w:pos="9638"/>
      </w:tabs>
      <w:spacing w:after="0" w:line="240" w:lineRule="auto"/>
    </w:pPr>
  </w:style>
  <w:style w:type="character" w:customStyle="1" w:styleId="FooterChar">
    <w:name w:val="Footer Char"/>
    <w:basedOn w:val="DefaultParagraphFont"/>
    <w:link w:val="Footer"/>
    <w:uiPriority w:val="99"/>
    <w:rsid w:val="00AB0616"/>
  </w:style>
  <w:style w:type="character" w:styleId="CommentReference">
    <w:name w:val="annotation reference"/>
    <w:basedOn w:val="DefaultParagraphFont"/>
    <w:uiPriority w:val="99"/>
    <w:semiHidden/>
    <w:unhideWhenUsed/>
    <w:rsid w:val="00AF3A02"/>
    <w:rPr>
      <w:sz w:val="16"/>
      <w:szCs w:val="16"/>
    </w:rPr>
  </w:style>
  <w:style w:type="paragraph" w:styleId="CommentText">
    <w:name w:val="annotation text"/>
    <w:basedOn w:val="Normal"/>
    <w:link w:val="CommentTextChar"/>
    <w:uiPriority w:val="99"/>
    <w:unhideWhenUsed/>
    <w:rsid w:val="00AF3A02"/>
    <w:pPr>
      <w:spacing w:line="240" w:lineRule="auto"/>
    </w:pPr>
    <w:rPr>
      <w:sz w:val="20"/>
      <w:szCs w:val="20"/>
    </w:rPr>
  </w:style>
  <w:style w:type="character" w:customStyle="1" w:styleId="CommentTextChar">
    <w:name w:val="Comment Text Char"/>
    <w:basedOn w:val="DefaultParagraphFont"/>
    <w:link w:val="CommentText"/>
    <w:uiPriority w:val="99"/>
    <w:rsid w:val="00AF3A02"/>
    <w:rPr>
      <w:sz w:val="20"/>
      <w:szCs w:val="20"/>
    </w:rPr>
  </w:style>
  <w:style w:type="paragraph" w:styleId="CommentSubject">
    <w:name w:val="annotation subject"/>
    <w:basedOn w:val="CommentText"/>
    <w:next w:val="CommentText"/>
    <w:link w:val="CommentSubjectChar"/>
    <w:uiPriority w:val="99"/>
    <w:semiHidden/>
    <w:unhideWhenUsed/>
    <w:rsid w:val="00AF3A02"/>
    <w:rPr>
      <w:b/>
      <w:bCs/>
    </w:rPr>
  </w:style>
  <w:style w:type="character" w:customStyle="1" w:styleId="CommentSubjectChar">
    <w:name w:val="Comment Subject Char"/>
    <w:basedOn w:val="CommentTextChar"/>
    <w:link w:val="CommentSubject"/>
    <w:uiPriority w:val="99"/>
    <w:semiHidden/>
    <w:rsid w:val="00AF3A02"/>
    <w:rPr>
      <w:b/>
      <w:bCs/>
      <w:sz w:val="20"/>
      <w:szCs w:val="20"/>
    </w:rPr>
  </w:style>
  <w:style w:type="paragraph" w:styleId="Bibliography">
    <w:name w:val="Bibliography"/>
    <w:basedOn w:val="Normal"/>
    <w:next w:val="Normal"/>
    <w:uiPriority w:val="37"/>
    <w:unhideWhenUsed/>
    <w:rsid w:val="00CB5175"/>
    <w:pPr>
      <w:tabs>
        <w:tab w:val="left" w:pos="264"/>
      </w:tabs>
      <w:spacing w:after="240" w:line="24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jpe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9BB300-BB1F-4D04-BCAC-BAC9B446A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5318</TotalTime>
  <Pages>12</Pages>
  <Words>2497</Words>
  <Characters>14236</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Devon Cevenini</dc:creator>
  <cp:keywords/>
  <dc:description/>
  <cp:lastModifiedBy>Devon Cevenini</cp:lastModifiedBy>
  <cp:revision>217</cp:revision>
  <dcterms:created xsi:type="dcterms:W3CDTF">2025-04-23T14:17:00Z</dcterms:created>
  <dcterms:modified xsi:type="dcterms:W3CDTF">2026-04-01T21:05:00Z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369cac0fd943742419ebf807f09e23b38d3e3a143ea3000aae48bf4836ed104b</vt:lpwstr>
  </property>
  <property fmtid="{D5CDD505-2E9C-101B-9397-08002B2CF9AE}" pid="3" name="ZOTERO_PREF_1">
    <vt:lpwstr>&lt;data data-version="3" zotero-version="7.0.32"&gt;&lt;session id="ndbWz7ke"/&gt;&lt;style id="http://www.zotero.org/styles/nlm-citation-sequence" locale="en-GB" hasBibliography="1" bibliographyStyleHasBeenSet="1"/&gt;&lt;prefs&gt;&lt;pref name="fieldType" value="Field"/&gt;&lt;/prefs&gt;</vt:lpwstr>
  </property>
  <property fmtid="{D5CDD505-2E9C-101B-9397-08002B2CF9AE}" pid="4" name="ZOTERO_PREF_2">
    <vt:lpwstr>&lt;/data&gt;</vt:lpwstr>
  </property>
</Properties>
</file>