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1D2" w:rsidRDefault="00B421D2" w:rsidP="008B7DB9">
      <w:pPr>
        <w:spacing w:line="360" w:lineRule="auto"/>
        <w:rPr>
          <w:rFonts w:cs="Times New Roman"/>
        </w:rPr>
      </w:pPr>
      <w:bookmarkStart w:id="0" w:name="_GoBack"/>
      <w:bookmarkEnd w:id="0"/>
      <w:r>
        <w:rPr>
          <w:rFonts w:cs="Times New Roman"/>
        </w:rPr>
        <w:t>Supplemental file</w:t>
      </w:r>
    </w:p>
    <w:p w:rsidR="00B421D2" w:rsidRDefault="00B421D2" w:rsidP="008B7DB9">
      <w:pPr>
        <w:spacing w:line="360" w:lineRule="auto"/>
        <w:rPr>
          <w:rFonts w:cs="Times New Roman"/>
        </w:rPr>
      </w:pPr>
      <w:r>
        <w:rPr>
          <w:rFonts w:cs="Times New Roman"/>
        </w:rPr>
        <w:t>Methods</w:t>
      </w:r>
    </w:p>
    <w:p w:rsidR="00B421D2" w:rsidRPr="00B421D2" w:rsidRDefault="00B421D2" w:rsidP="008B7DB9">
      <w:pPr>
        <w:spacing w:line="360" w:lineRule="auto"/>
        <w:rPr>
          <w:rFonts w:cs="Times New Roman"/>
          <w:b/>
        </w:rPr>
      </w:pPr>
      <w:r w:rsidRPr="00B421D2">
        <w:rPr>
          <w:rFonts w:cs="Times New Roman"/>
          <w:b/>
        </w:rPr>
        <w:t>Immunohistochemistry</w:t>
      </w:r>
    </w:p>
    <w:p w:rsidR="00B421D2" w:rsidRDefault="00B421D2" w:rsidP="008B7DB9">
      <w:pPr>
        <w:spacing w:line="360" w:lineRule="auto"/>
        <w:rPr>
          <w:rFonts w:cs="Times New Roman"/>
        </w:rPr>
      </w:pPr>
      <w:r w:rsidRPr="00B421D2">
        <w:rPr>
          <w:rFonts w:cs="Times New Roman"/>
          <w:u w:val="single"/>
        </w:rPr>
        <w:t>Immunofluorescence double labeling</w:t>
      </w:r>
      <w:r>
        <w:rPr>
          <w:rFonts w:cs="Times New Roman"/>
        </w:rPr>
        <w:t xml:space="preserve"> : S</w:t>
      </w:r>
      <w:r w:rsidRPr="00A37CA6">
        <w:rPr>
          <w:rFonts w:cs="Times New Roman"/>
        </w:rPr>
        <w:t xml:space="preserve">ections were incubated overnight at 4 ºC, and on the next day, species-specific HRP secondary solution (Vector Laboratories Inc., Peterborough, UK) was applied for 30 minutes, before fluorescein-labelled antibody in </w:t>
      </w:r>
      <w:proofErr w:type="spellStart"/>
      <w:r w:rsidRPr="00A37CA6">
        <w:rPr>
          <w:rFonts w:cs="Times New Roman"/>
        </w:rPr>
        <w:t>tyramide</w:t>
      </w:r>
      <w:proofErr w:type="spellEnd"/>
      <w:r w:rsidRPr="00A37CA6">
        <w:rPr>
          <w:rFonts w:cs="Times New Roman"/>
        </w:rPr>
        <w:t xml:space="preserve"> signal amplification (TSA) buffer (1:500, Perkin Elmer, Massachusetts, UK) was applied for eight minutes. Sections were thoroughly washed using phosphate buffer saline (PBS), and then immersed in 0.9% hydrogen peroxide solution and 10 % normal horse serum in PBS for ten minutes. On the following day, species-specific HRP secondary solution (Vector Laboratories Inc., Peterborough, UK) was applied for 30 minutes, before rhodamine-conjugated antibody in TSA buffer was applied for eight minutes. After PBS washes, sections were cover</w:t>
      </w:r>
      <w:r w:rsidR="00E101E0">
        <w:rPr>
          <w:rFonts w:cs="Times New Roman"/>
        </w:rPr>
        <w:t>-</w:t>
      </w:r>
      <w:r w:rsidRPr="00A37CA6">
        <w:rPr>
          <w:rFonts w:cs="Times New Roman"/>
        </w:rPr>
        <w:t>slipped using mounting medium (Vector Laboratories Inc., Peterborough, UK). The protocol differed for anti-GFAP delta, where this antibody was incubated on sections for 48 hours at 4ºC, and for anti-Iba1, anti-Sox2, anti-CD34 and anti-GFAP, where goat anti-rabbit alexa-546 conjugated secondary antibodies (1:200, Life Technology, Paisley, UK) was applied for one hour at room temperature.</w:t>
      </w:r>
      <w:r>
        <w:rPr>
          <w:rFonts w:cs="Times New Roman"/>
        </w:rPr>
        <w:t xml:space="preserve"> Details of dilutions and antibody sources and pre-treatments are detailed in Table 2. </w:t>
      </w:r>
    </w:p>
    <w:p w:rsidR="00F7574C" w:rsidRPr="00A37CA6" w:rsidRDefault="00F7574C" w:rsidP="008B7DB9">
      <w:pPr>
        <w:spacing w:line="360" w:lineRule="auto"/>
        <w:rPr>
          <w:rFonts w:cs="Times New Roman"/>
          <w:u w:val="single"/>
        </w:rPr>
      </w:pPr>
    </w:p>
    <w:p w:rsidR="00DE73E7" w:rsidRPr="00B421D2" w:rsidRDefault="00B421D2" w:rsidP="008B7DB9">
      <w:pPr>
        <w:spacing w:line="360" w:lineRule="auto"/>
        <w:rPr>
          <w:b/>
        </w:rPr>
      </w:pPr>
      <w:r w:rsidRPr="00B421D2">
        <w:rPr>
          <w:b/>
        </w:rPr>
        <w:t>Psychometry</w:t>
      </w:r>
    </w:p>
    <w:p w:rsidR="008B7DB9" w:rsidRPr="00A37CA6" w:rsidRDefault="008B7DB9" w:rsidP="008B7DB9">
      <w:pPr>
        <w:spacing w:line="360" w:lineRule="auto"/>
      </w:pPr>
      <w:r>
        <w:t>P</w:t>
      </w:r>
      <w:r w:rsidRPr="00A37CA6">
        <w:t>re-operative</w:t>
      </w:r>
      <w:r>
        <w:t xml:space="preserve"> memory </w:t>
      </w:r>
      <w:r w:rsidRPr="00A37CA6">
        <w:t>performance wa</w:t>
      </w:r>
      <w:r>
        <w:t>s assessed</w:t>
      </w:r>
      <w:r w:rsidRPr="00A37CA6">
        <w:t xml:space="preserve"> as previously described </w:t>
      </w:r>
      <w:r w:rsidRPr="00A37CA6">
        <w:fldChar w:fldCharType="begin">
          <w:fldData xml:space="preserve">PEVuZE5vdGU+PENpdGU+PEF1dGhvcj5UaG9tcHNvbjwvQXV0aG9yPjxZZWFyPjIwMTU8L1llYXI+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==
</w:fldData>
        </w:fldChar>
      </w:r>
      <w:r>
        <w:instrText xml:space="preserve"> ADDIN EN.CITE </w:instrText>
      </w:r>
      <w:r>
        <w:fldChar w:fldCharType="begin">
          <w:fldData xml:space="preserve">PEVuZE5vdGU+PENpdGU+PEF1dGhvcj5UaG9tcHNvbjwvQXV0aG9yPjxZZWFyPjIwMTU8L1llYXI+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==
</w:fldData>
        </w:fldChar>
      </w:r>
      <w:r>
        <w:instrText xml:space="preserve"> ADDIN EN.CITE.DATA </w:instrText>
      </w:r>
      <w:r>
        <w:fldChar w:fldCharType="end"/>
      </w:r>
      <w:r w:rsidRPr="00A37CA6">
        <w:fldChar w:fldCharType="separate"/>
      </w:r>
      <w:r w:rsidRPr="00A37CA6">
        <w:rPr>
          <w:noProof/>
        </w:rPr>
        <w:t>(</w:t>
      </w:r>
      <w:hyperlink w:anchor="_ENREF_15" w:tooltip="Thompson, 2015 #90" w:history="1">
        <w:r w:rsidRPr="00A37CA6">
          <w:rPr>
            <w:noProof/>
          </w:rPr>
          <w:t>Thompson</w:t>
        </w:r>
        <w:r w:rsidRPr="00A37CA6">
          <w:rPr>
            <w:i/>
            <w:noProof/>
          </w:rPr>
          <w:t xml:space="preserve"> et al.</w:t>
        </w:r>
        <w:r w:rsidRPr="00A37CA6">
          <w:rPr>
            <w:noProof/>
          </w:rPr>
          <w:t>, 2015</w:t>
        </w:r>
      </w:hyperlink>
      <w:r w:rsidRPr="00A37CA6">
        <w:rPr>
          <w:noProof/>
        </w:rPr>
        <w:t>)</w:t>
      </w:r>
      <w:r w:rsidRPr="00A37CA6">
        <w:fldChar w:fldCharType="end"/>
      </w:r>
      <w:r w:rsidRPr="00A37CA6">
        <w:t xml:space="preserve">. Memory tests for verbal and visual memory included the List Learning and Design Learning subtests from the Adult Memory &amp; Information Processing Battery (AMIPB) prior to 2007 and the BIRT Memory and information processing battery (BIMPB) from 2007 onwards, as part of the standard psychometric assessments for all patients being considered for epilepsy surgery. The psychometric measurements included verbal and visual task memory score tests </w:t>
      </w:r>
      <w:r w:rsidRPr="00A37CA6">
        <w:fldChar w:fldCharType="begin"/>
      </w:r>
      <w:r w:rsidRPr="00A37CA6">
        <w:instrText xml:space="preserve"> ADDIN EN.CITE &lt;EndNote&gt;&lt;Cite&gt;&lt;Author&gt;Baxendale&lt;/Author&gt;&lt;Year&gt;2006&lt;/Year&gt;&lt;RecNum&gt;955&lt;/RecNum&gt;&lt;DisplayText&gt;(Baxendale&lt;style face="italic"&gt; et al.&lt;/style&gt;, 2006)&lt;/DisplayText&gt;&lt;record&gt;&lt;rec-number&gt;955&lt;/rec-number&gt;&lt;foreign-keys&gt;&lt;key app="EN" db-id="edzrzvrwkxxwz1evf9kxx5x3xxvad9pdz2af"&gt;955&lt;/key&gt;&lt;/foreign-keys&gt;&lt;ref-type name="Journal Article"&gt;17&lt;/ref-type&gt;&lt;contributors&gt;&lt;authors&gt;&lt;author&gt;Baxendale, S.&lt;/author&gt;&lt;author&gt;Thompson, P.&lt;/author&gt;&lt;author&gt;Harkness, W.&lt;/author&gt;&lt;author&gt;Duncan, J.&lt;/author&gt;&lt;/authors&gt;&lt;/contributors&gt;&lt;auth-address&gt;Department of Clinical and Experimental Epilepsy, Institute of Neurology, London, United Kingdom.&lt;/auth-address&gt;&lt;titles&gt;&lt;title&gt;Predicting memory decline following epilepsy surgery: a multivariate approach&lt;/title&gt;&lt;secondary-title&gt;Epilepsia&lt;/secondary-title&gt;&lt;alt-title&gt;Epilepsia&lt;/alt-title&gt;&lt;/titles&gt;&lt;periodical&gt;&lt;full-title&gt;Epilepsia&lt;/full-title&gt;&lt;abbr-1&gt;Epilepsia&lt;/abbr-1&gt;&lt;/periodical&gt;&lt;alt-periodical&gt;&lt;full-title&gt;Epilepsia&lt;/full-title&gt;&lt;abbr-1&gt;Epilepsia&lt;/abbr-1&gt;&lt;/alt-periodical&gt;&lt;pages&gt;1887-94&lt;/pages&gt;&lt;volume&gt;47&lt;/volume&gt;&lt;number&gt;11&lt;/number&gt;&lt;edition&gt;2006/11/23&lt;/edition&gt;&lt;keywords&gt;&lt;keyword&gt;Epilepsy/*diagnosis/psychology/*surgery&lt;/keyword&gt;&lt;keyword&gt;Humans&lt;/keyword&gt;&lt;keyword&gt;Memory Disorders/diagnosis/*epidemiology&lt;/keyword&gt;&lt;keyword&gt;Neuropsychological Tests/statistics &amp;amp; numerical data&lt;/keyword&gt;&lt;keyword&gt;Postoperative Complications/diagnosis/*epidemiology&lt;/keyword&gt;&lt;keyword&gt;Preoperative Care&lt;/keyword&gt;&lt;keyword&gt;Prognosis&lt;/keyword&gt;&lt;keyword&gt;Treatment Outcome&lt;/keyword&gt;&lt;/keywords&gt;&lt;dates&gt;&lt;year&gt;2006&lt;/year&gt;&lt;pub-dates&gt;&lt;date&gt;Nov&lt;/date&gt;&lt;/pub-dates&gt;&lt;/dates&gt;&lt;isbn&gt;0013-9580 (Print)&amp;#xD;0013-9580 (Linking)&lt;/isbn&gt;&lt;accession-num&gt;17116029&lt;/accession-num&gt;&lt;urls&gt;&lt;related-urls&gt;&lt;url&gt;http://www.ncbi.nlm.nih.gov/pubmed/17116029&lt;/url&gt;&lt;/related-urls&gt;&lt;/urls&gt;&lt;electronic-resource-num&gt;10.1111/j.1528-1167.2006.00810.x&lt;/electronic-resource-num&gt;&lt;language&gt;eng&lt;/language&gt;&lt;/record&gt;&lt;/Cite&gt;&lt;/EndNote&gt;</w:instrText>
      </w:r>
      <w:r w:rsidRPr="00A37CA6">
        <w:fldChar w:fldCharType="separate"/>
      </w:r>
      <w:r w:rsidRPr="00A37CA6">
        <w:rPr>
          <w:noProof/>
        </w:rPr>
        <w:t>(</w:t>
      </w:r>
      <w:hyperlink w:anchor="_ENREF_1" w:tooltip="Baxendale, 2006 #955" w:history="1">
        <w:r w:rsidRPr="00A37CA6">
          <w:rPr>
            <w:noProof/>
          </w:rPr>
          <w:t>Baxendale</w:t>
        </w:r>
        <w:r w:rsidRPr="00A37CA6">
          <w:rPr>
            <w:i/>
            <w:noProof/>
          </w:rPr>
          <w:t xml:space="preserve"> et al.</w:t>
        </w:r>
        <w:r w:rsidRPr="00A37CA6">
          <w:rPr>
            <w:noProof/>
          </w:rPr>
          <w:t>, 2006</w:t>
        </w:r>
      </w:hyperlink>
      <w:r w:rsidRPr="00A37CA6">
        <w:rPr>
          <w:noProof/>
        </w:rPr>
        <w:t>)</w:t>
      </w:r>
      <w:r w:rsidRPr="00A37CA6">
        <w:fldChar w:fldCharType="end"/>
      </w:r>
      <w:r w:rsidRPr="00A37CA6">
        <w:t xml:space="preserve"> in addition to the graded naming test (GNT) </w:t>
      </w:r>
      <w:r w:rsidRPr="00A37CA6">
        <w:fldChar w:fldCharType="begin">
          <w:fldData xml:space="preserve">PEVuZE5vdGU+PENpdGU+PEF1dGhvcj5CaXJkPC9BdXRob3I+PFllYXI+MjAwNzwvWWVhcj48UmVj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=
</w:fldData>
        </w:fldChar>
      </w:r>
      <w:r w:rsidRPr="00A37CA6">
        <w:instrText xml:space="preserve"> ADDIN EN.CITE </w:instrText>
      </w:r>
      <w:r w:rsidRPr="00A37CA6">
        <w:fldChar w:fldCharType="begin">
          <w:fldData xml:space="preserve">PEVuZE5vdGU+PENpdGU+PEF1dGhvcj5CaXJkPC9BdXRob3I+PFllYXI+MjAwNzwvWWVhcj48UmVj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=
</w:fldData>
        </w:fldChar>
      </w:r>
      <w:r w:rsidRPr="00A37CA6">
        <w:instrText xml:space="preserve"> ADDIN EN.CITE.DATA </w:instrText>
      </w:r>
      <w:r w:rsidRPr="00A37CA6">
        <w:fldChar w:fldCharType="end"/>
      </w:r>
      <w:r w:rsidRPr="00A37CA6">
        <w:fldChar w:fldCharType="separate"/>
      </w:r>
      <w:r w:rsidRPr="00A37CA6">
        <w:rPr>
          <w:noProof/>
        </w:rPr>
        <w:t>(</w:t>
      </w:r>
      <w:hyperlink w:anchor="_ENREF_2" w:tooltip="Bird, 2007 #954" w:history="1">
        <w:r w:rsidRPr="00A37CA6">
          <w:rPr>
            <w:noProof/>
          </w:rPr>
          <w:t>Bird &amp; Cipolotti, 2007</w:t>
        </w:r>
      </w:hyperlink>
      <w:r w:rsidRPr="00A37CA6">
        <w:rPr>
          <w:noProof/>
        </w:rPr>
        <w:t>)</w:t>
      </w:r>
      <w:r w:rsidRPr="00A37CA6">
        <w:fldChar w:fldCharType="end"/>
      </w:r>
      <w:r w:rsidRPr="00A37CA6">
        <w:t xml:space="preserve">, to assess naming capacity, which has been found to be sensitive to dominant temporal lobe resections </w:t>
      </w:r>
      <w:r w:rsidRPr="00A37CA6">
        <w:fldChar w:fldCharType="begin">
          <w:fldData xml:space="preserve">PEVuZE5vdGU+PENpdGU+PEF1dGhvcj5Cb25lbGxpPC9BdXRob3I+PFllYXI+MjAxMjwvWWVhcj48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</w:fldData>
        </w:fldChar>
      </w:r>
      <w:r w:rsidRPr="00A37CA6">
        <w:instrText xml:space="preserve"> ADDIN EN.CITE </w:instrText>
      </w:r>
      <w:r w:rsidRPr="00A37CA6">
        <w:fldChar w:fldCharType="begin">
          <w:fldData xml:space="preserve">PEVuZE5vdGU+PENpdGU+PEF1dGhvcj5Cb25lbGxpPC9BdXRob3I+PFllYXI+MjAxMjwvWWVhcj48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</w:fldData>
        </w:fldChar>
      </w:r>
      <w:r w:rsidRPr="00A37CA6">
        <w:instrText xml:space="preserve"> ADDIN EN.CITE.DATA </w:instrText>
      </w:r>
      <w:r w:rsidRPr="00A37CA6">
        <w:fldChar w:fldCharType="end"/>
      </w:r>
      <w:r w:rsidRPr="00A37CA6">
        <w:fldChar w:fldCharType="separate"/>
      </w:r>
      <w:r w:rsidRPr="00A37CA6">
        <w:rPr>
          <w:noProof/>
        </w:rPr>
        <w:t>(</w:t>
      </w:r>
      <w:hyperlink w:anchor="_ENREF_6" w:tooltip="Bonelli, 2012 #972" w:history="1">
        <w:r w:rsidRPr="00A37CA6">
          <w:rPr>
            <w:noProof/>
          </w:rPr>
          <w:t>Bonelli</w:t>
        </w:r>
        <w:r w:rsidRPr="00A37CA6">
          <w:rPr>
            <w:i/>
            <w:noProof/>
          </w:rPr>
          <w:t xml:space="preserve"> et al.</w:t>
        </w:r>
        <w:r w:rsidRPr="00A37CA6">
          <w:rPr>
            <w:noProof/>
          </w:rPr>
          <w:t>, 2012</w:t>
        </w:r>
      </w:hyperlink>
      <w:r w:rsidRPr="00A37CA6">
        <w:rPr>
          <w:noProof/>
        </w:rPr>
        <w:t>)</w:t>
      </w:r>
      <w:r w:rsidRPr="00A37CA6">
        <w:fldChar w:fldCharType="end"/>
      </w:r>
      <w:r w:rsidRPr="00A37CA6">
        <w:t>.  A patient was classified as having a deficit pre-operatively if scoring</w:t>
      </w:r>
      <w:r w:rsidRPr="008B7DB9">
        <w:t xml:space="preserve"> they scored 1 SD or more below average, and as having a severe deficit if they sc</w:t>
      </w:r>
      <w:r>
        <w:t>ored 2 SD or more below average (Supplemental Table 1 for results).</w:t>
      </w:r>
    </w:p>
    <w:sectPr w:rsidR="008B7DB9" w:rsidRPr="00A37C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1D2"/>
    <w:rsid w:val="00077409"/>
    <w:rsid w:val="00110837"/>
    <w:rsid w:val="00286FEA"/>
    <w:rsid w:val="00301F9F"/>
    <w:rsid w:val="003B5111"/>
    <w:rsid w:val="00480072"/>
    <w:rsid w:val="008B7DB9"/>
    <w:rsid w:val="00B421D2"/>
    <w:rsid w:val="00DB73BC"/>
    <w:rsid w:val="00E101E0"/>
    <w:rsid w:val="00E71265"/>
    <w:rsid w:val="00E71D7D"/>
    <w:rsid w:val="00F7574C"/>
    <w:rsid w:val="00FF17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750794-097D-47A2-90CB-4D690C60F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21D2"/>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B7DB9"/>
    <w:rPr>
      <w:sz w:val="16"/>
      <w:szCs w:val="16"/>
    </w:rPr>
  </w:style>
  <w:style w:type="paragraph" w:styleId="CommentText">
    <w:name w:val="annotation text"/>
    <w:basedOn w:val="Normal"/>
    <w:link w:val="CommentTextChar"/>
    <w:uiPriority w:val="99"/>
    <w:semiHidden/>
    <w:unhideWhenUsed/>
    <w:rsid w:val="008B7DB9"/>
    <w:pPr>
      <w:spacing w:line="240" w:lineRule="auto"/>
    </w:pPr>
    <w:rPr>
      <w:sz w:val="20"/>
      <w:szCs w:val="20"/>
    </w:rPr>
  </w:style>
  <w:style w:type="character" w:customStyle="1" w:styleId="CommentTextChar">
    <w:name w:val="Comment Text Char"/>
    <w:basedOn w:val="DefaultParagraphFont"/>
    <w:link w:val="CommentText"/>
    <w:uiPriority w:val="99"/>
    <w:semiHidden/>
    <w:rsid w:val="008B7DB9"/>
    <w:rPr>
      <w:sz w:val="20"/>
      <w:szCs w:val="20"/>
      <w:lang w:val="en-US"/>
    </w:rPr>
  </w:style>
  <w:style w:type="paragraph" w:styleId="BalloonText">
    <w:name w:val="Balloon Text"/>
    <w:basedOn w:val="Normal"/>
    <w:link w:val="BalloonTextChar"/>
    <w:uiPriority w:val="99"/>
    <w:semiHidden/>
    <w:unhideWhenUsed/>
    <w:rsid w:val="008B7D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7DB9"/>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480072"/>
    <w:rPr>
      <w:b/>
      <w:bCs/>
    </w:rPr>
  </w:style>
  <w:style w:type="character" w:customStyle="1" w:styleId="CommentSubjectChar">
    <w:name w:val="Comment Subject Char"/>
    <w:basedOn w:val="CommentTextChar"/>
    <w:link w:val="CommentSubject"/>
    <w:uiPriority w:val="99"/>
    <w:semiHidden/>
    <w:rsid w:val="00480072"/>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678</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UCL</Company>
  <LinksUpToDate>false</LinksUpToDate>
  <CharactersWithSpaces>4537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2018-05-08T05:05:00Z</dcterms:created>
  <dcterms:modified xsi:type="dcterms:W3CDTF">2018-05-08T05:05:00Z</dcterms:modified>
</cp:coreProperties>
</file>