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1EE69C" w14:textId="77777777" w:rsidR="002778EF" w:rsidRDefault="002778EF" w:rsidP="002778EF">
      <w:pPr>
        <w:spacing w:line="360" w:lineRule="exact"/>
        <w:rPr>
          <w:rFonts w:ascii="Arial" w:hAnsi="Arial" w:cs="Arial"/>
          <w:b/>
          <w:sz w:val="22"/>
          <w:szCs w:val="22"/>
        </w:rPr>
      </w:pPr>
    </w:p>
    <w:p w14:paraId="0281DF38" w14:textId="79319AE8" w:rsidR="002778EF" w:rsidRPr="00FD645C" w:rsidRDefault="002778EF" w:rsidP="002778EF">
      <w:pPr>
        <w:spacing w:line="360" w:lineRule="exact"/>
        <w:rPr>
          <w:rFonts w:ascii="Arial" w:hAnsi="Arial" w:cs="Arial"/>
          <w:sz w:val="22"/>
          <w:szCs w:val="22"/>
        </w:rPr>
      </w:pPr>
      <w:r w:rsidRPr="00322714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3355661" wp14:editId="603FB827">
            <wp:simplePos x="0" y="0"/>
            <wp:positionH relativeFrom="margin">
              <wp:posOffset>2716</wp:posOffset>
            </wp:positionH>
            <wp:positionV relativeFrom="margin">
              <wp:posOffset>2716</wp:posOffset>
            </wp:positionV>
            <wp:extent cx="6492240" cy="4935220"/>
            <wp:effectExtent l="0" t="0" r="0" b="508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contralateral,d6d10,d21,cent,periph,flt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4935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D645C">
        <w:rPr>
          <w:rFonts w:ascii="Arial" w:hAnsi="Arial" w:cs="Arial"/>
          <w:sz w:val="22"/>
          <w:szCs w:val="22"/>
        </w:rPr>
        <w:t xml:space="preserve">Figure </w:t>
      </w:r>
      <w:r w:rsidR="00242B5E">
        <w:rPr>
          <w:rFonts w:ascii="Arial" w:hAnsi="Arial" w:cs="Arial"/>
          <w:sz w:val="22"/>
          <w:szCs w:val="22"/>
        </w:rPr>
        <w:t>S</w:t>
      </w:r>
      <w:bookmarkStart w:id="0" w:name="_GoBack"/>
      <w:bookmarkEnd w:id="0"/>
      <w:r w:rsidRPr="00FD645C">
        <w:rPr>
          <w:rFonts w:ascii="Arial" w:hAnsi="Arial" w:cs="Arial"/>
          <w:sz w:val="22"/>
          <w:szCs w:val="22"/>
        </w:rPr>
        <w:t>4. Additional File 4</w:t>
      </w:r>
      <w:r>
        <w:rPr>
          <w:rFonts w:ascii="Arial" w:hAnsi="Arial" w:cs="Arial"/>
          <w:sz w:val="22"/>
          <w:szCs w:val="22"/>
        </w:rPr>
        <w:t>.</w:t>
      </w:r>
    </w:p>
    <w:p w14:paraId="4B5D143A" w14:textId="77777777" w:rsidR="002778EF" w:rsidRPr="00322714" w:rsidRDefault="002778EF" w:rsidP="002778EF">
      <w:pPr>
        <w:spacing w:line="360" w:lineRule="exact"/>
        <w:rPr>
          <w:rFonts w:ascii="Arial" w:hAnsi="Arial" w:cs="Arial"/>
          <w:b/>
          <w:sz w:val="22"/>
          <w:szCs w:val="22"/>
        </w:rPr>
      </w:pPr>
      <w:r w:rsidRPr="00F64145">
        <w:rPr>
          <w:rFonts w:ascii="Arial" w:hAnsi="Arial" w:cs="Arial"/>
          <w:color w:val="000000" w:themeColor="text1"/>
          <w:sz w:val="22"/>
          <w:szCs w:val="22"/>
        </w:rPr>
        <w:t xml:space="preserve">Retina flat mounts from </w:t>
      </w:r>
      <w:r w:rsidRPr="00F64145">
        <w:rPr>
          <w:rFonts w:ascii="Arial" w:hAnsi="Arial" w:cs="Arial"/>
          <w:sz w:val="22"/>
          <w:szCs w:val="22"/>
        </w:rPr>
        <w:t>CX3CR1</w:t>
      </w:r>
      <w:r w:rsidRPr="00F64145">
        <w:rPr>
          <w:rFonts w:ascii="Arial" w:hAnsi="Arial" w:cs="Arial"/>
          <w:sz w:val="28"/>
          <w:szCs w:val="22"/>
          <w:vertAlign w:val="superscript"/>
        </w:rPr>
        <w:t>YFP</w:t>
      </w:r>
      <w:r>
        <w:rPr>
          <w:rFonts w:ascii="Arial" w:hAnsi="Arial" w:cs="Arial"/>
          <w:sz w:val="22"/>
          <w:szCs w:val="22"/>
        </w:rPr>
        <w:t>:</w:t>
      </w:r>
      <w:r w:rsidRPr="00F64145">
        <w:rPr>
          <w:rFonts w:ascii="Arial" w:hAnsi="Arial" w:cs="Arial"/>
          <w:sz w:val="22"/>
          <w:szCs w:val="22"/>
        </w:rPr>
        <w:t>CD11c</w:t>
      </w:r>
      <w:r w:rsidRPr="00F64145">
        <w:rPr>
          <w:rFonts w:ascii="Arial" w:hAnsi="Arial" w:cs="Arial"/>
          <w:sz w:val="28"/>
          <w:szCs w:val="22"/>
          <w:vertAlign w:val="superscript"/>
        </w:rPr>
        <w:t>GFP</w:t>
      </w:r>
      <w:r w:rsidRPr="00F64145">
        <w:rPr>
          <w:rFonts w:ascii="Arial" w:hAnsi="Arial" w:cs="Arial"/>
          <w:sz w:val="22"/>
          <w:szCs w:val="22"/>
        </w:rPr>
        <w:t xml:space="preserve"> mice illustrate the GFP</w:t>
      </w:r>
      <w:r w:rsidRPr="005F3998">
        <w:rPr>
          <w:rFonts w:ascii="Arial" w:hAnsi="Arial" w:cs="Arial"/>
          <w:sz w:val="28"/>
          <w:szCs w:val="22"/>
          <w:vertAlign w:val="superscript"/>
        </w:rPr>
        <w:t>hi</w:t>
      </w:r>
      <w:r>
        <w:rPr>
          <w:rFonts w:ascii="Arial" w:hAnsi="Arial" w:cs="Arial"/>
          <w:sz w:val="22"/>
          <w:szCs w:val="22"/>
        </w:rPr>
        <w:t xml:space="preserve"> and GFP</w:t>
      </w:r>
      <w:r w:rsidRPr="003A14E1">
        <w:rPr>
          <w:rFonts w:ascii="Arial" w:hAnsi="Arial" w:cs="Arial"/>
          <w:sz w:val="28"/>
          <w:szCs w:val="22"/>
          <w:vertAlign w:val="superscript"/>
        </w:rPr>
        <w:t>lo</w:t>
      </w:r>
      <w:r>
        <w:rPr>
          <w:rFonts w:ascii="Arial" w:hAnsi="Arial" w:cs="Arial"/>
          <w:sz w:val="22"/>
          <w:szCs w:val="22"/>
        </w:rPr>
        <w:t xml:space="preserve"> microglia </w:t>
      </w:r>
      <w:r w:rsidRPr="00F64145">
        <w:rPr>
          <w:rFonts w:ascii="Arial" w:hAnsi="Arial" w:cs="Arial"/>
          <w:sz w:val="22"/>
          <w:szCs w:val="22"/>
        </w:rPr>
        <w:t>response</w:t>
      </w:r>
      <w:r>
        <w:rPr>
          <w:rFonts w:ascii="Arial" w:hAnsi="Arial" w:cs="Arial"/>
          <w:sz w:val="22"/>
          <w:szCs w:val="22"/>
        </w:rPr>
        <w:t xml:space="preserve"> </w:t>
      </w:r>
      <w:r w:rsidRPr="00F64145">
        <w:rPr>
          <w:rFonts w:ascii="Arial" w:hAnsi="Arial" w:cs="Arial"/>
          <w:sz w:val="22"/>
          <w:szCs w:val="22"/>
        </w:rPr>
        <w:t>in the</w:t>
      </w:r>
      <w:r>
        <w:rPr>
          <w:rFonts w:ascii="Arial" w:hAnsi="Arial" w:cs="Arial"/>
          <w:sz w:val="22"/>
          <w:szCs w:val="22"/>
        </w:rPr>
        <w:t xml:space="preserve"> contralateral</w:t>
      </w:r>
      <w:r w:rsidRPr="00F64145">
        <w:rPr>
          <w:rFonts w:ascii="Arial" w:hAnsi="Arial" w:cs="Arial"/>
          <w:sz w:val="22"/>
          <w:szCs w:val="22"/>
        </w:rPr>
        <w:t xml:space="preserve"> retina</w:t>
      </w:r>
      <w:r>
        <w:rPr>
          <w:rFonts w:ascii="Arial" w:hAnsi="Arial" w:cs="Arial"/>
          <w:sz w:val="22"/>
          <w:szCs w:val="22"/>
        </w:rPr>
        <w:t xml:space="preserve"> at days 6, 10, and 21 after an ONT in the ipsilateral retina</w:t>
      </w:r>
      <w:r w:rsidRPr="00F64145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5D5E19">
        <w:rPr>
          <w:rFonts w:ascii="Arial" w:hAnsi="Arial" w:cs="Arial"/>
          <w:b/>
          <w:color w:val="000000" w:themeColor="text1"/>
          <w:sz w:val="26"/>
          <w:szCs w:val="26"/>
        </w:rPr>
        <w:t>a</w:t>
      </w:r>
      <w:r w:rsidRPr="00F64145">
        <w:rPr>
          <w:rFonts w:ascii="Arial" w:hAnsi="Arial" w:cs="Arial"/>
          <w:color w:val="000000" w:themeColor="text1"/>
          <w:sz w:val="22"/>
          <w:szCs w:val="22"/>
        </w:rPr>
        <w:t xml:space="preserve"> Appearance of GFP</w:t>
      </w:r>
      <w:r w:rsidRPr="005D5E19">
        <w:rPr>
          <w:rFonts w:ascii="Arial" w:hAnsi="Arial" w:cs="Arial"/>
          <w:color w:val="000000" w:themeColor="text1"/>
          <w:sz w:val="28"/>
          <w:szCs w:val="22"/>
          <w:vertAlign w:val="superscript"/>
        </w:rPr>
        <w:t>hi</w:t>
      </w:r>
      <w:r w:rsidRPr="00F64145">
        <w:rPr>
          <w:rFonts w:ascii="Arial" w:hAnsi="Arial" w:cs="Arial"/>
          <w:color w:val="000000" w:themeColor="text1"/>
          <w:sz w:val="22"/>
          <w:szCs w:val="22"/>
        </w:rPr>
        <w:t xml:space="preserve"> cells in the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contralateral</w:t>
      </w:r>
      <w:r w:rsidRPr="00F64145">
        <w:rPr>
          <w:rFonts w:ascii="Arial" w:hAnsi="Arial" w:cs="Arial"/>
          <w:sz w:val="22"/>
          <w:szCs w:val="22"/>
        </w:rPr>
        <w:t xml:space="preserve"> central retina</w:t>
      </w:r>
      <w:r w:rsidRPr="00F641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6 and 10</w:t>
      </w:r>
      <w:r>
        <w:rPr>
          <w:rFonts w:ascii="Arial" w:hAnsi="Arial" w:cs="Arial"/>
          <w:color w:val="000000" w:themeColor="text1"/>
          <w:kern w:val="2"/>
          <w:sz w:val="22"/>
          <w:szCs w:val="22"/>
        </w:rPr>
        <w:t xml:space="preserve"> days</w:t>
      </w:r>
      <w:r w:rsidRPr="00F6414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after</w:t>
      </w:r>
      <w:r w:rsidRPr="00F64145">
        <w:rPr>
          <w:rFonts w:ascii="Arial" w:hAnsi="Arial" w:cs="Arial"/>
          <w:sz w:val="22"/>
          <w:szCs w:val="22"/>
        </w:rPr>
        <w:t xml:space="preserve"> a full </w:t>
      </w:r>
      <w:r>
        <w:rPr>
          <w:rFonts w:ascii="Arial" w:hAnsi="Arial" w:cs="Arial"/>
          <w:sz w:val="22"/>
          <w:szCs w:val="22"/>
        </w:rPr>
        <w:t>ONT</w:t>
      </w:r>
      <w:r w:rsidRPr="00F6414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  <w:r w:rsidRPr="00F64145">
        <w:rPr>
          <w:rFonts w:ascii="Arial" w:hAnsi="Arial" w:cs="Arial"/>
          <w:sz w:val="22"/>
          <w:szCs w:val="22"/>
        </w:rPr>
        <w:t>Red</w:t>
      </w:r>
      <w:r>
        <w:rPr>
          <w:rFonts w:ascii="Arial" w:hAnsi="Arial" w:cs="Arial"/>
          <w:sz w:val="22"/>
          <w:szCs w:val="22"/>
        </w:rPr>
        <w:t xml:space="preserve"> = </w:t>
      </w:r>
      <w:r w:rsidRPr="00263053">
        <w:rPr>
          <w:rFonts w:ascii="Symbol" w:hAnsi="Symbol" w:cs="Arial"/>
          <w:sz w:val="22"/>
          <w:szCs w:val="22"/>
        </w:rPr>
        <w:t></w:t>
      </w:r>
      <w:r w:rsidRPr="00F6414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-</w:t>
      </w:r>
      <w:r w:rsidRPr="00F64145">
        <w:rPr>
          <w:rFonts w:ascii="Arial" w:hAnsi="Arial" w:cs="Arial"/>
          <w:sz w:val="22"/>
          <w:szCs w:val="22"/>
        </w:rPr>
        <w:t>tubulin; Yellow</w:t>
      </w:r>
      <w:r>
        <w:rPr>
          <w:rFonts w:ascii="Arial" w:hAnsi="Arial" w:cs="Arial"/>
          <w:sz w:val="22"/>
          <w:szCs w:val="22"/>
        </w:rPr>
        <w:t xml:space="preserve"> = </w:t>
      </w:r>
      <w:r w:rsidRPr="00F64145">
        <w:rPr>
          <w:rFonts w:ascii="Arial" w:hAnsi="Arial" w:cs="Arial"/>
          <w:sz w:val="22"/>
          <w:szCs w:val="22"/>
        </w:rPr>
        <w:t>YFP; Green</w:t>
      </w:r>
      <w:r>
        <w:rPr>
          <w:rFonts w:ascii="Arial" w:hAnsi="Arial" w:cs="Arial"/>
          <w:sz w:val="22"/>
          <w:szCs w:val="22"/>
        </w:rPr>
        <w:t xml:space="preserve"> = </w:t>
      </w:r>
      <w:r w:rsidRPr="00F64145">
        <w:rPr>
          <w:rFonts w:ascii="Arial" w:hAnsi="Arial" w:cs="Arial"/>
          <w:sz w:val="22"/>
          <w:szCs w:val="22"/>
        </w:rPr>
        <w:t xml:space="preserve">GFP. 100 micron scale bars are shown on the top panels. White arrows point to </w:t>
      </w:r>
      <w:r>
        <w:rPr>
          <w:rFonts w:ascii="Arial" w:hAnsi="Arial" w:cs="Arial"/>
          <w:sz w:val="22"/>
          <w:szCs w:val="22"/>
        </w:rPr>
        <w:t>the ONH.</w:t>
      </w:r>
      <w:r w:rsidRPr="00F64145">
        <w:rPr>
          <w:rFonts w:ascii="Arial" w:hAnsi="Arial" w:cs="Arial"/>
          <w:sz w:val="22"/>
          <w:szCs w:val="22"/>
        </w:rPr>
        <w:t xml:space="preserve"> </w:t>
      </w:r>
      <w:r w:rsidRPr="00322714">
        <w:rPr>
          <w:rFonts w:ascii="Arial" w:hAnsi="Arial" w:cs="Arial"/>
          <w:b/>
          <w:color w:val="000000" w:themeColor="text1"/>
          <w:sz w:val="26"/>
          <w:szCs w:val="26"/>
        </w:rPr>
        <w:t>b</w:t>
      </w:r>
      <w:r w:rsidRPr="00F6414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Contralateral </w:t>
      </w:r>
      <w:r w:rsidRPr="00F64145">
        <w:rPr>
          <w:rFonts w:ascii="Arial" w:hAnsi="Arial" w:cs="Arial"/>
          <w:color w:val="000000" w:themeColor="text1"/>
          <w:sz w:val="22"/>
          <w:szCs w:val="22"/>
        </w:rPr>
        <w:t xml:space="preserve">retinal flatmounts at </w:t>
      </w:r>
      <w:r>
        <w:rPr>
          <w:rFonts w:ascii="Arial" w:hAnsi="Arial" w:cs="Arial"/>
          <w:color w:val="000000" w:themeColor="text1"/>
          <w:sz w:val="22"/>
          <w:szCs w:val="22"/>
        </w:rPr>
        <w:t>21</w:t>
      </w:r>
      <w:r>
        <w:rPr>
          <w:rFonts w:ascii="Arial" w:hAnsi="Arial" w:cs="Arial"/>
          <w:color w:val="000000" w:themeColor="text1"/>
          <w:kern w:val="2"/>
          <w:sz w:val="22"/>
          <w:szCs w:val="22"/>
        </w:rPr>
        <w:t xml:space="preserve"> days</w:t>
      </w:r>
      <w:r w:rsidRPr="00F64145">
        <w:rPr>
          <w:rFonts w:ascii="Arial" w:hAnsi="Arial" w:cs="Arial"/>
          <w:color w:val="000000" w:themeColor="text1"/>
          <w:sz w:val="22"/>
          <w:szCs w:val="22"/>
        </w:rPr>
        <w:t xml:space="preserve"> post-partial ONT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showed the </w:t>
      </w:r>
      <w:r w:rsidRPr="00F64145">
        <w:rPr>
          <w:rFonts w:ascii="Arial" w:hAnsi="Arial" w:cs="Arial"/>
          <w:color w:val="000000" w:themeColor="text1"/>
          <w:sz w:val="22"/>
          <w:szCs w:val="22"/>
        </w:rPr>
        <w:t>progression of the GFP</w:t>
      </w:r>
      <w:r w:rsidRPr="00F64145">
        <w:rPr>
          <w:rFonts w:ascii="Arial" w:hAnsi="Arial" w:cs="Arial"/>
          <w:color w:val="000000" w:themeColor="text1"/>
          <w:sz w:val="28"/>
          <w:szCs w:val="22"/>
          <w:vertAlign w:val="superscript"/>
        </w:rPr>
        <w:t>hi</w:t>
      </w:r>
      <w:r w:rsidRPr="00F64145">
        <w:rPr>
          <w:rFonts w:ascii="Arial" w:hAnsi="Arial" w:cs="Arial"/>
          <w:color w:val="000000" w:themeColor="text1"/>
          <w:sz w:val="22"/>
          <w:szCs w:val="22"/>
        </w:rPr>
        <w:t xml:space="preserve"> cell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response in the NFL/RGC at 21 d</w:t>
      </w:r>
      <w:r w:rsidRPr="00F64145">
        <w:rPr>
          <w:rFonts w:ascii="Arial" w:hAnsi="Arial" w:cs="Arial"/>
          <w:color w:val="000000" w:themeColor="text1"/>
          <w:sz w:val="22"/>
          <w:szCs w:val="22"/>
        </w:rPr>
        <w:t xml:space="preserve"> post</w:t>
      </w:r>
      <w:r w:rsidRPr="00322714">
        <w:rPr>
          <w:rFonts w:ascii="Arial" w:hAnsi="Arial" w:cs="Arial"/>
          <w:color w:val="000000" w:themeColor="text1"/>
          <w:sz w:val="22"/>
          <w:szCs w:val="22"/>
        </w:rPr>
        <w:t xml:space="preserve">-ONT. Note that </w:t>
      </w:r>
      <w:r w:rsidRPr="00322714">
        <w:rPr>
          <w:rFonts w:ascii="Arial" w:hAnsi="Arial" w:cs="Arial"/>
          <w:sz w:val="22"/>
          <w:szCs w:val="22"/>
        </w:rPr>
        <w:t>at d</w:t>
      </w:r>
      <w:r>
        <w:rPr>
          <w:rFonts w:ascii="Arial" w:hAnsi="Arial" w:cs="Arial"/>
          <w:sz w:val="22"/>
          <w:szCs w:val="22"/>
        </w:rPr>
        <w:t xml:space="preserve">ay </w:t>
      </w:r>
      <w:r w:rsidRPr="00322714">
        <w:rPr>
          <w:rFonts w:ascii="Arial" w:hAnsi="Arial" w:cs="Arial"/>
          <w:sz w:val="22"/>
          <w:szCs w:val="22"/>
        </w:rPr>
        <w:t xml:space="preserve">21 </w:t>
      </w:r>
      <w:r>
        <w:rPr>
          <w:rFonts w:ascii="Arial" w:hAnsi="Arial" w:cs="Arial"/>
          <w:sz w:val="22"/>
          <w:szCs w:val="22"/>
        </w:rPr>
        <w:t xml:space="preserve">post-ONT the </w:t>
      </w:r>
      <w:r w:rsidRPr="00322714">
        <w:rPr>
          <w:rFonts w:ascii="Arial" w:hAnsi="Arial" w:cs="Arial"/>
          <w:sz w:val="22"/>
          <w:szCs w:val="22"/>
        </w:rPr>
        <w:t xml:space="preserve">contra </w:t>
      </w:r>
      <w:r>
        <w:rPr>
          <w:rFonts w:ascii="Arial" w:hAnsi="Arial" w:cs="Arial"/>
          <w:sz w:val="22"/>
          <w:szCs w:val="22"/>
        </w:rPr>
        <w:t xml:space="preserve">retina has a </w:t>
      </w:r>
      <w:r w:rsidRPr="00322714">
        <w:rPr>
          <w:rFonts w:ascii="Arial" w:hAnsi="Arial" w:cs="Arial"/>
          <w:sz w:val="22"/>
          <w:szCs w:val="22"/>
        </w:rPr>
        <w:t>number of CD11b</w:t>
      </w:r>
      <w:r w:rsidRPr="00322714">
        <w:rPr>
          <w:rFonts w:ascii="Arial" w:hAnsi="Arial" w:cs="Arial"/>
          <w:sz w:val="28"/>
          <w:szCs w:val="22"/>
          <w:vertAlign w:val="superscript"/>
        </w:rPr>
        <w:t>+</w:t>
      </w:r>
      <w:r w:rsidRPr="00322714">
        <w:rPr>
          <w:rFonts w:ascii="Arial" w:hAnsi="Arial" w:cs="Arial"/>
          <w:sz w:val="22"/>
          <w:szCs w:val="22"/>
        </w:rPr>
        <w:t xml:space="preserve"> cells, but relatively few are GFP</w:t>
      </w:r>
      <w:r w:rsidRPr="00322714">
        <w:rPr>
          <w:rFonts w:ascii="Arial" w:hAnsi="Arial" w:cs="Arial"/>
          <w:sz w:val="28"/>
          <w:szCs w:val="22"/>
          <w:vertAlign w:val="superscript"/>
        </w:rPr>
        <w:t>hi</w:t>
      </w:r>
      <w:r w:rsidRPr="00322714">
        <w:rPr>
          <w:rFonts w:ascii="Arial" w:hAnsi="Arial" w:cs="Arial"/>
          <w:sz w:val="22"/>
          <w:szCs w:val="22"/>
        </w:rPr>
        <w:t>.</w:t>
      </w:r>
    </w:p>
    <w:p w14:paraId="4CDDC758" w14:textId="77777777" w:rsidR="002778EF" w:rsidRPr="00322714" w:rsidRDefault="002778EF" w:rsidP="002778EF">
      <w:pPr>
        <w:spacing w:line="360" w:lineRule="exact"/>
        <w:rPr>
          <w:rFonts w:ascii="Arial" w:hAnsi="Arial" w:cs="Arial"/>
          <w:sz w:val="22"/>
          <w:szCs w:val="22"/>
        </w:rPr>
      </w:pPr>
    </w:p>
    <w:p w14:paraId="2BA5D285" w14:textId="77777777" w:rsidR="005367DC" w:rsidRDefault="005367DC"/>
    <w:sectPr w:rsidR="005367DC" w:rsidSect="00ED5370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778EF"/>
    <w:rsid w:val="00000D7A"/>
    <w:rsid w:val="00010F13"/>
    <w:rsid w:val="0001181F"/>
    <w:rsid w:val="00023714"/>
    <w:rsid w:val="000503C2"/>
    <w:rsid w:val="00051CA6"/>
    <w:rsid w:val="00054AB9"/>
    <w:rsid w:val="00055B91"/>
    <w:rsid w:val="00055F7F"/>
    <w:rsid w:val="00057337"/>
    <w:rsid w:val="00067285"/>
    <w:rsid w:val="000702B5"/>
    <w:rsid w:val="00092A2C"/>
    <w:rsid w:val="000939C8"/>
    <w:rsid w:val="000A2B62"/>
    <w:rsid w:val="000A2F86"/>
    <w:rsid w:val="000A6B0D"/>
    <w:rsid w:val="000B436A"/>
    <w:rsid w:val="000C2868"/>
    <w:rsid w:val="000D367C"/>
    <w:rsid w:val="000D465A"/>
    <w:rsid w:val="000D53D0"/>
    <w:rsid w:val="000E0F5C"/>
    <w:rsid w:val="000E70E3"/>
    <w:rsid w:val="000F4F09"/>
    <w:rsid w:val="0010335B"/>
    <w:rsid w:val="001079C3"/>
    <w:rsid w:val="00113343"/>
    <w:rsid w:val="00136775"/>
    <w:rsid w:val="00144384"/>
    <w:rsid w:val="001533B0"/>
    <w:rsid w:val="00154128"/>
    <w:rsid w:val="00154173"/>
    <w:rsid w:val="00154B46"/>
    <w:rsid w:val="00155AB9"/>
    <w:rsid w:val="00157C55"/>
    <w:rsid w:val="00163A3B"/>
    <w:rsid w:val="001643AA"/>
    <w:rsid w:val="00183A26"/>
    <w:rsid w:val="0019633A"/>
    <w:rsid w:val="00196AD1"/>
    <w:rsid w:val="001A09E2"/>
    <w:rsid w:val="001A41F2"/>
    <w:rsid w:val="001B79C8"/>
    <w:rsid w:val="001D6B14"/>
    <w:rsid w:val="001D7AA5"/>
    <w:rsid w:val="001F094E"/>
    <w:rsid w:val="001F0EE7"/>
    <w:rsid w:val="001F291B"/>
    <w:rsid w:val="00200D10"/>
    <w:rsid w:val="0020401C"/>
    <w:rsid w:val="00211ADF"/>
    <w:rsid w:val="00214031"/>
    <w:rsid w:val="00215A11"/>
    <w:rsid w:val="00216A39"/>
    <w:rsid w:val="002271EE"/>
    <w:rsid w:val="00232066"/>
    <w:rsid w:val="00242B5E"/>
    <w:rsid w:val="00250ECD"/>
    <w:rsid w:val="0025488A"/>
    <w:rsid w:val="00254C29"/>
    <w:rsid w:val="00261A04"/>
    <w:rsid w:val="00262A9A"/>
    <w:rsid w:val="00262AFE"/>
    <w:rsid w:val="00264C96"/>
    <w:rsid w:val="00270EC0"/>
    <w:rsid w:val="00273C7A"/>
    <w:rsid w:val="002778EF"/>
    <w:rsid w:val="00286A8C"/>
    <w:rsid w:val="002979CE"/>
    <w:rsid w:val="002A41AE"/>
    <w:rsid w:val="002A457E"/>
    <w:rsid w:val="002B2CB2"/>
    <w:rsid w:val="002C6E86"/>
    <w:rsid w:val="002D37F4"/>
    <w:rsid w:val="002D4DC8"/>
    <w:rsid w:val="002D7B8C"/>
    <w:rsid w:val="002E1683"/>
    <w:rsid w:val="002F55CE"/>
    <w:rsid w:val="00300299"/>
    <w:rsid w:val="00304034"/>
    <w:rsid w:val="00306C18"/>
    <w:rsid w:val="003078EF"/>
    <w:rsid w:val="00327561"/>
    <w:rsid w:val="00335E4E"/>
    <w:rsid w:val="00336655"/>
    <w:rsid w:val="00336EF3"/>
    <w:rsid w:val="0034101B"/>
    <w:rsid w:val="00341659"/>
    <w:rsid w:val="00356654"/>
    <w:rsid w:val="0035737B"/>
    <w:rsid w:val="0036116F"/>
    <w:rsid w:val="00373A77"/>
    <w:rsid w:val="00396065"/>
    <w:rsid w:val="003B5032"/>
    <w:rsid w:val="003D1EB0"/>
    <w:rsid w:val="003D600D"/>
    <w:rsid w:val="00410D20"/>
    <w:rsid w:val="00415598"/>
    <w:rsid w:val="00420EC8"/>
    <w:rsid w:val="00421C44"/>
    <w:rsid w:val="00434550"/>
    <w:rsid w:val="004357FF"/>
    <w:rsid w:val="0043606E"/>
    <w:rsid w:val="0043763B"/>
    <w:rsid w:val="004474AA"/>
    <w:rsid w:val="00447FDC"/>
    <w:rsid w:val="004801F0"/>
    <w:rsid w:val="00483388"/>
    <w:rsid w:val="00492570"/>
    <w:rsid w:val="004A422B"/>
    <w:rsid w:val="004A7B03"/>
    <w:rsid w:val="004B3592"/>
    <w:rsid w:val="004D3BF6"/>
    <w:rsid w:val="004F2E8F"/>
    <w:rsid w:val="004F5EB9"/>
    <w:rsid w:val="00502D07"/>
    <w:rsid w:val="00503A2C"/>
    <w:rsid w:val="00516F69"/>
    <w:rsid w:val="0053014B"/>
    <w:rsid w:val="00532677"/>
    <w:rsid w:val="005367DC"/>
    <w:rsid w:val="005415A3"/>
    <w:rsid w:val="00542EB3"/>
    <w:rsid w:val="005648DA"/>
    <w:rsid w:val="00564CE2"/>
    <w:rsid w:val="005725EB"/>
    <w:rsid w:val="00575F2E"/>
    <w:rsid w:val="005768DE"/>
    <w:rsid w:val="00587B7E"/>
    <w:rsid w:val="005A6755"/>
    <w:rsid w:val="005C0277"/>
    <w:rsid w:val="005E675E"/>
    <w:rsid w:val="005F0C5F"/>
    <w:rsid w:val="005F6BCD"/>
    <w:rsid w:val="006034D1"/>
    <w:rsid w:val="00605A93"/>
    <w:rsid w:val="006078A6"/>
    <w:rsid w:val="006137A4"/>
    <w:rsid w:val="00624130"/>
    <w:rsid w:val="00633704"/>
    <w:rsid w:val="006369AE"/>
    <w:rsid w:val="00641FDC"/>
    <w:rsid w:val="00643FC4"/>
    <w:rsid w:val="00650748"/>
    <w:rsid w:val="006644C7"/>
    <w:rsid w:val="006645D1"/>
    <w:rsid w:val="0068408D"/>
    <w:rsid w:val="00696457"/>
    <w:rsid w:val="00697C46"/>
    <w:rsid w:val="006D3359"/>
    <w:rsid w:val="006E360A"/>
    <w:rsid w:val="006E5080"/>
    <w:rsid w:val="006F0BC1"/>
    <w:rsid w:val="006F45D9"/>
    <w:rsid w:val="00702447"/>
    <w:rsid w:val="007239EA"/>
    <w:rsid w:val="007303D4"/>
    <w:rsid w:val="00736F29"/>
    <w:rsid w:val="00751678"/>
    <w:rsid w:val="00751B95"/>
    <w:rsid w:val="00753AB5"/>
    <w:rsid w:val="00771CB2"/>
    <w:rsid w:val="00776589"/>
    <w:rsid w:val="007914C7"/>
    <w:rsid w:val="007B0EF8"/>
    <w:rsid w:val="007B4735"/>
    <w:rsid w:val="007C2A6E"/>
    <w:rsid w:val="007D00A6"/>
    <w:rsid w:val="007D6745"/>
    <w:rsid w:val="007E7821"/>
    <w:rsid w:val="007F0BEA"/>
    <w:rsid w:val="007F31A8"/>
    <w:rsid w:val="0080098F"/>
    <w:rsid w:val="00805A85"/>
    <w:rsid w:val="00813A87"/>
    <w:rsid w:val="00833A9D"/>
    <w:rsid w:val="008453D1"/>
    <w:rsid w:val="008477FA"/>
    <w:rsid w:val="00857FE7"/>
    <w:rsid w:val="00862324"/>
    <w:rsid w:val="00875816"/>
    <w:rsid w:val="00882E4B"/>
    <w:rsid w:val="00884D72"/>
    <w:rsid w:val="008917C6"/>
    <w:rsid w:val="0089277C"/>
    <w:rsid w:val="008930DE"/>
    <w:rsid w:val="00895382"/>
    <w:rsid w:val="008A22EC"/>
    <w:rsid w:val="008A4F39"/>
    <w:rsid w:val="008C1675"/>
    <w:rsid w:val="008F265C"/>
    <w:rsid w:val="00902068"/>
    <w:rsid w:val="0092793A"/>
    <w:rsid w:val="00927E1D"/>
    <w:rsid w:val="00954DD7"/>
    <w:rsid w:val="00961A55"/>
    <w:rsid w:val="009756AB"/>
    <w:rsid w:val="0099386A"/>
    <w:rsid w:val="009A3FCA"/>
    <w:rsid w:val="009D1249"/>
    <w:rsid w:val="009D32D9"/>
    <w:rsid w:val="009D5503"/>
    <w:rsid w:val="009F1072"/>
    <w:rsid w:val="009F7623"/>
    <w:rsid w:val="00A01143"/>
    <w:rsid w:val="00A0206C"/>
    <w:rsid w:val="00A11117"/>
    <w:rsid w:val="00A27990"/>
    <w:rsid w:val="00A33187"/>
    <w:rsid w:val="00A44FB4"/>
    <w:rsid w:val="00A653A8"/>
    <w:rsid w:val="00A70A69"/>
    <w:rsid w:val="00A76639"/>
    <w:rsid w:val="00A8242A"/>
    <w:rsid w:val="00A85545"/>
    <w:rsid w:val="00A86D8C"/>
    <w:rsid w:val="00A94BE9"/>
    <w:rsid w:val="00AA0AF6"/>
    <w:rsid w:val="00AA4603"/>
    <w:rsid w:val="00AA4FC5"/>
    <w:rsid w:val="00AC2B89"/>
    <w:rsid w:val="00AD7F9F"/>
    <w:rsid w:val="00AE1D69"/>
    <w:rsid w:val="00AE26B3"/>
    <w:rsid w:val="00AE4E32"/>
    <w:rsid w:val="00AF0124"/>
    <w:rsid w:val="00B05A45"/>
    <w:rsid w:val="00B22449"/>
    <w:rsid w:val="00B25EAD"/>
    <w:rsid w:val="00B36579"/>
    <w:rsid w:val="00B419AA"/>
    <w:rsid w:val="00B70CDB"/>
    <w:rsid w:val="00B74A7F"/>
    <w:rsid w:val="00B80723"/>
    <w:rsid w:val="00B80823"/>
    <w:rsid w:val="00B86C75"/>
    <w:rsid w:val="00BB02AE"/>
    <w:rsid w:val="00BB49FE"/>
    <w:rsid w:val="00BB4E25"/>
    <w:rsid w:val="00BC1721"/>
    <w:rsid w:val="00BC7CF1"/>
    <w:rsid w:val="00BD287F"/>
    <w:rsid w:val="00BD50A0"/>
    <w:rsid w:val="00BE079E"/>
    <w:rsid w:val="00BE5DB7"/>
    <w:rsid w:val="00BF5323"/>
    <w:rsid w:val="00C10901"/>
    <w:rsid w:val="00C17220"/>
    <w:rsid w:val="00C2326F"/>
    <w:rsid w:val="00C30334"/>
    <w:rsid w:val="00C372D2"/>
    <w:rsid w:val="00C46FEE"/>
    <w:rsid w:val="00C571CC"/>
    <w:rsid w:val="00C57794"/>
    <w:rsid w:val="00C603C1"/>
    <w:rsid w:val="00C72372"/>
    <w:rsid w:val="00C75010"/>
    <w:rsid w:val="00C975DC"/>
    <w:rsid w:val="00CA1EFB"/>
    <w:rsid w:val="00CA63C5"/>
    <w:rsid w:val="00CB20F8"/>
    <w:rsid w:val="00CE35DD"/>
    <w:rsid w:val="00CE4652"/>
    <w:rsid w:val="00CF2D25"/>
    <w:rsid w:val="00D008A9"/>
    <w:rsid w:val="00D13D26"/>
    <w:rsid w:val="00D16C14"/>
    <w:rsid w:val="00D17846"/>
    <w:rsid w:val="00D20020"/>
    <w:rsid w:val="00D252D3"/>
    <w:rsid w:val="00D42569"/>
    <w:rsid w:val="00D53884"/>
    <w:rsid w:val="00D53DA1"/>
    <w:rsid w:val="00D54C5A"/>
    <w:rsid w:val="00DA1392"/>
    <w:rsid w:val="00DA38AE"/>
    <w:rsid w:val="00DB1EBB"/>
    <w:rsid w:val="00DB6171"/>
    <w:rsid w:val="00DB6427"/>
    <w:rsid w:val="00DD4979"/>
    <w:rsid w:val="00DE3518"/>
    <w:rsid w:val="00DF6FA1"/>
    <w:rsid w:val="00E002D8"/>
    <w:rsid w:val="00E03EFF"/>
    <w:rsid w:val="00E43380"/>
    <w:rsid w:val="00E50CE0"/>
    <w:rsid w:val="00E51638"/>
    <w:rsid w:val="00E548D7"/>
    <w:rsid w:val="00E57AE9"/>
    <w:rsid w:val="00E645EA"/>
    <w:rsid w:val="00E8593B"/>
    <w:rsid w:val="00E85F9E"/>
    <w:rsid w:val="00E91986"/>
    <w:rsid w:val="00E927C9"/>
    <w:rsid w:val="00EB53BF"/>
    <w:rsid w:val="00EB56C7"/>
    <w:rsid w:val="00ED5370"/>
    <w:rsid w:val="00EF73E2"/>
    <w:rsid w:val="00F02D1D"/>
    <w:rsid w:val="00F034EC"/>
    <w:rsid w:val="00F06CEF"/>
    <w:rsid w:val="00F0716E"/>
    <w:rsid w:val="00F12273"/>
    <w:rsid w:val="00F14A46"/>
    <w:rsid w:val="00F20980"/>
    <w:rsid w:val="00F34E63"/>
    <w:rsid w:val="00F421C9"/>
    <w:rsid w:val="00F837EA"/>
    <w:rsid w:val="00F95BF2"/>
    <w:rsid w:val="00FA2065"/>
    <w:rsid w:val="00FA4138"/>
    <w:rsid w:val="00FD4F6A"/>
    <w:rsid w:val="00FD5D3C"/>
    <w:rsid w:val="00FF1912"/>
    <w:rsid w:val="00FF4F71"/>
    <w:rsid w:val="00FF5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E8A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8E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474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8EF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447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577</Characters>
  <Application>Microsoft Office Word</Application>
  <DocSecurity>0</DocSecurity>
  <Lines>9</Lines>
  <Paragraphs>2</Paragraphs>
  <ScaleCrop>false</ScaleCrop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JLOAYON</cp:lastModifiedBy>
  <cp:revision>2</cp:revision>
  <dcterms:created xsi:type="dcterms:W3CDTF">2018-07-14T20:52:00Z</dcterms:created>
  <dcterms:modified xsi:type="dcterms:W3CDTF">2018-07-16T10:34:00Z</dcterms:modified>
</cp:coreProperties>
</file>