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275C" w14:textId="1D26DD5B" w:rsidR="007B10BE" w:rsidRPr="00011BFA" w:rsidRDefault="00BB00F2" w:rsidP="007B10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14:paraId="5FDBE7BC" w14:textId="271631D1" w:rsidR="007B10BE" w:rsidRDefault="00BB00F2" w:rsidP="007B10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Figure</w:t>
      </w:r>
      <w:r w:rsidR="007B10BE" w:rsidRPr="00011B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7B10B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7B10BE" w:rsidRPr="00011B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B10BE" w:rsidRPr="00011BFA">
        <w:rPr>
          <w:rFonts w:ascii="Times New Roman" w:hAnsi="Times New Roman" w:cs="Times New Roman"/>
          <w:i/>
          <w:sz w:val="24"/>
          <w:szCs w:val="24"/>
        </w:rPr>
        <w:t xml:space="preserve"> Whole organoid PrP staining at 96dpi.</w:t>
      </w:r>
      <w:r w:rsidR="007B10BE">
        <w:rPr>
          <w:rFonts w:ascii="Times New Roman" w:hAnsi="Times New Roman" w:cs="Times New Roman"/>
          <w:sz w:val="24"/>
          <w:szCs w:val="24"/>
        </w:rPr>
        <w:t xml:space="preserve">  Upper panels display whole organoid images; left panels per condition show 6H4 PrP staining (brown) and right panels showing positive pixel counts (PPC), blue signifies low and yellow-orange denotes high pixel staining intensity.  Scale bars = 500 µm.  </w:t>
      </w:r>
      <w:r w:rsidR="007B10BE" w:rsidRPr="00011BFA">
        <w:rPr>
          <w:rFonts w:ascii="Times New Roman" w:hAnsi="Times New Roman" w:cs="Times New Roman"/>
          <w:sz w:val="24"/>
          <w:szCs w:val="24"/>
        </w:rPr>
        <w:t>Lower graph shows</w:t>
      </w:r>
      <w:r w:rsidR="007B10BE">
        <w:rPr>
          <w:rFonts w:ascii="Times New Roman" w:hAnsi="Times New Roman" w:cs="Times New Roman"/>
          <w:sz w:val="24"/>
          <w:szCs w:val="24"/>
        </w:rPr>
        <w:t xml:space="preserve"> PrP positive pixel counts.  Each data point represents an individual organoid with the mean indicated as a line.  </w:t>
      </w:r>
    </w:p>
    <w:p w14:paraId="207BADD1" w14:textId="44D5BA87" w:rsidR="007B10BE" w:rsidRDefault="007B10BE" w:rsidP="007B10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056A76" wp14:editId="43418D47">
            <wp:extent cx="5236845" cy="5023485"/>
            <wp:effectExtent l="0" t="0" r="190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502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CAFEF" w14:textId="77777777" w:rsidR="007B10BE" w:rsidRDefault="007B10B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1256060B" w14:textId="37BEE5A9" w:rsidR="007B10BE" w:rsidRDefault="00BB00F2" w:rsidP="007B10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Figure</w:t>
      </w:r>
      <w:r w:rsidR="007B10BE" w:rsidRPr="005505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bookmarkStart w:id="0" w:name="_GoBack"/>
      <w:bookmarkEnd w:id="0"/>
      <w:r w:rsidR="007B10B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B10BE" w:rsidRPr="0055052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B10BE" w:rsidRPr="00550525">
        <w:rPr>
          <w:rFonts w:ascii="Times New Roman" w:hAnsi="Times New Roman" w:cs="Times New Roman"/>
          <w:i/>
          <w:sz w:val="24"/>
          <w:szCs w:val="24"/>
        </w:rPr>
        <w:t xml:space="preserve">  GFAP staining of organoids.</w:t>
      </w:r>
      <w:r w:rsidR="007B10BE">
        <w:rPr>
          <w:rFonts w:ascii="Times New Roman" w:hAnsi="Times New Roman" w:cs="Times New Roman"/>
          <w:sz w:val="24"/>
          <w:szCs w:val="24"/>
        </w:rPr>
        <w:t xml:space="preserve">  </w:t>
      </w:r>
      <w:r w:rsidR="00300810" w:rsidRPr="00300810">
        <w:rPr>
          <w:rFonts w:ascii="Times New Roman" w:hAnsi="Times New Roman" w:cs="Times New Roman"/>
          <w:b/>
          <w:sz w:val="24"/>
          <w:szCs w:val="24"/>
        </w:rPr>
        <w:t>A.</w:t>
      </w:r>
      <w:r w:rsidR="00300810">
        <w:rPr>
          <w:rFonts w:ascii="Times New Roman" w:hAnsi="Times New Roman" w:cs="Times New Roman"/>
          <w:sz w:val="24"/>
          <w:szCs w:val="24"/>
        </w:rPr>
        <w:t xml:space="preserve">  P</w:t>
      </w:r>
      <w:r w:rsidR="007B10BE">
        <w:rPr>
          <w:rFonts w:ascii="Times New Roman" w:hAnsi="Times New Roman" w:cs="Times New Roman"/>
          <w:sz w:val="24"/>
          <w:szCs w:val="24"/>
        </w:rPr>
        <w:t>anels display whole organoid</w:t>
      </w:r>
      <w:r w:rsidR="00300810">
        <w:rPr>
          <w:rFonts w:ascii="Times New Roman" w:hAnsi="Times New Roman" w:cs="Times New Roman"/>
          <w:sz w:val="24"/>
          <w:szCs w:val="24"/>
        </w:rPr>
        <w:t xml:space="preserve"> (left)</w:t>
      </w:r>
      <w:r w:rsidR="007B10BE">
        <w:rPr>
          <w:rFonts w:ascii="Times New Roman" w:hAnsi="Times New Roman" w:cs="Times New Roman"/>
          <w:sz w:val="24"/>
          <w:szCs w:val="24"/>
        </w:rPr>
        <w:t xml:space="preserve"> </w:t>
      </w:r>
      <w:r w:rsidR="00300810">
        <w:rPr>
          <w:rFonts w:ascii="Times New Roman" w:hAnsi="Times New Roman" w:cs="Times New Roman"/>
          <w:sz w:val="24"/>
          <w:szCs w:val="24"/>
        </w:rPr>
        <w:t>and 20</w:t>
      </w:r>
      <w:r w:rsidR="00732EDA">
        <w:rPr>
          <w:rFonts w:ascii="Times New Roman" w:hAnsi="Times New Roman" w:cs="Times New Roman"/>
          <w:sz w:val="24"/>
          <w:szCs w:val="24"/>
        </w:rPr>
        <w:t>×</w:t>
      </w:r>
      <w:r w:rsidR="00300810">
        <w:rPr>
          <w:rFonts w:ascii="Times New Roman" w:hAnsi="Times New Roman" w:cs="Times New Roman"/>
          <w:sz w:val="24"/>
          <w:szCs w:val="24"/>
        </w:rPr>
        <w:t xml:space="preserve"> magnified </w:t>
      </w:r>
      <w:r w:rsidR="007B10BE">
        <w:rPr>
          <w:rFonts w:ascii="Times New Roman" w:hAnsi="Times New Roman" w:cs="Times New Roman"/>
          <w:sz w:val="24"/>
          <w:szCs w:val="24"/>
        </w:rPr>
        <w:t>images</w:t>
      </w:r>
      <w:r w:rsidR="00300810">
        <w:rPr>
          <w:rFonts w:ascii="Times New Roman" w:hAnsi="Times New Roman" w:cs="Times New Roman"/>
          <w:sz w:val="24"/>
          <w:szCs w:val="24"/>
        </w:rPr>
        <w:t xml:space="preserve"> of regions of interest (right) of organoids harvested at 169 dpi.  </w:t>
      </w:r>
      <w:r w:rsidR="00300810" w:rsidRPr="00300810">
        <w:rPr>
          <w:rFonts w:ascii="Times New Roman" w:hAnsi="Times New Roman" w:cs="Times New Roman"/>
          <w:b/>
          <w:sz w:val="24"/>
          <w:szCs w:val="24"/>
        </w:rPr>
        <w:t>B.</w:t>
      </w:r>
      <w:r w:rsidR="007B10BE">
        <w:rPr>
          <w:rFonts w:ascii="Times New Roman" w:hAnsi="Times New Roman" w:cs="Times New Roman"/>
          <w:sz w:val="24"/>
          <w:szCs w:val="24"/>
        </w:rPr>
        <w:t xml:space="preserve"> </w:t>
      </w:r>
      <w:r w:rsidR="00300810">
        <w:rPr>
          <w:rFonts w:ascii="Times New Roman" w:hAnsi="Times New Roman" w:cs="Times New Roman"/>
          <w:sz w:val="24"/>
          <w:szCs w:val="24"/>
        </w:rPr>
        <w:t>P</w:t>
      </w:r>
      <w:r w:rsidR="007B10BE">
        <w:rPr>
          <w:rFonts w:ascii="Times New Roman" w:hAnsi="Times New Roman" w:cs="Times New Roman"/>
          <w:sz w:val="24"/>
          <w:szCs w:val="24"/>
        </w:rPr>
        <w:t>ositive pixel counts (PPC)</w:t>
      </w:r>
      <w:r w:rsidR="00300810">
        <w:rPr>
          <w:rFonts w:ascii="Times New Roman" w:hAnsi="Times New Roman" w:cs="Times New Roman"/>
          <w:sz w:val="24"/>
          <w:szCs w:val="24"/>
        </w:rPr>
        <w:t xml:space="preserve"> at 96 and 169 dpi</w:t>
      </w:r>
      <w:r w:rsidR="007B10BE">
        <w:rPr>
          <w:rFonts w:ascii="Times New Roman" w:hAnsi="Times New Roman" w:cs="Times New Roman"/>
          <w:sz w:val="24"/>
          <w:szCs w:val="24"/>
        </w:rPr>
        <w:t xml:space="preserve">, blue signifies low and yellow-orange denotes high pixel staining intensity.  Scale bars = 500 µm.  </w:t>
      </w:r>
      <w:r w:rsidR="00300810" w:rsidRPr="00300810">
        <w:rPr>
          <w:rFonts w:ascii="Times New Roman" w:hAnsi="Times New Roman" w:cs="Times New Roman"/>
          <w:b/>
          <w:sz w:val="24"/>
          <w:szCs w:val="24"/>
        </w:rPr>
        <w:t>C.</w:t>
      </w:r>
      <w:r w:rsidR="00300810">
        <w:rPr>
          <w:rFonts w:ascii="Times New Roman" w:hAnsi="Times New Roman" w:cs="Times New Roman"/>
          <w:sz w:val="24"/>
          <w:szCs w:val="24"/>
        </w:rPr>
        <w:t xml:space="preserve">  </w:t>
      </w:r>
      <w:r w:rsidR="007B10BE">
        <w:rPr>
          <w:rFonts w:ascii="Times New Roman" w:hAnsi="Times New Roman" w:cs="Times New Roman"/>
          <w:sz w:val="24"/>
          <w:szCs w:val="24"/>
        </w:rPr>
        <w:t>GFAP positive pixel count</w:t>
      </w:r>
      <w:r w:rsidR="00300810">
        <w:rPr>
          <w:rFonts w:ascii="Times New Roman" w:hAnsi="Times New Roman" w:cs="Times New Roman"/>
          <w:sz w:val="24"/>
          <w:szCs w:val="24"/>
        </w:rPr>
        <w:t xml:space="preserve"> quantification at 169 dpi</w:t>
      </w:r>
      <w:r w:rsidR="007B10BE">
        <w:rPr>
          <w:rFonts w:ascii="Times New Roman" w:hAnsi="Times New Roman" w:cs="Times New Roman"/>
          <w:sz w:val="24"/>
          <w:szCs w:val="24"/>
        </w:rPr>
        <w:t>.  Each data point represents an individual organoid with the mean indicated as a line.</w:t>
      </w:r>
    </w:p>
    <w:p w14:paraId="0932994F" w14:textId="77777777" w:rsidR="007B10BE" w:rsidRDefault="007B10BE" w:rsidP="007B10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301FD9" w14:textId="69CB2BAF" w:rsidR="007B10BE" w:rsidRPr="00657EA0" w:rsidRDefault="007B10BE" w:rsidP="007B10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2A9025" wp14:editId="4C04A8C3">
            <wp:extent cx="5828030" cy="57492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574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5A9579" w14:textId="77777777" w:rsidR="00B36A71" w:rsidRDefault="00BD663E"/>
    <w:sectPr w:rsidR="00B36A71" w:rsidSect="007B10B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A6DE9" w14:textId="77777777" w:rsidR="00BD663E" w:rsidRDefault="00BD663E">
      <w:pPr>
        <w:spacing w:after="0" w:line="240" w:lineRule="auto"/>
      </w:pPr>
      <w:r>
        <w:separator/>
      </w:r>
    </w:p>
  </w:endnote>
  <w:endnote w:type="continuationSeparator" w:id="0">
    <w:p w14:paraId="679CA803" w14:textId="77777777" w:rsidR="00BD663E" w:rsidRDefault="00BD6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368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42B1DB" w14:textId="77777777" w:rsidR="00BF3BB5" w:rsidRDefault="007B10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ADF94B" w14:textId="77777777" w:rsidR="00BF3BB5" w:rsidRDefault="00BD66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73F5B" w14:textId="77777777" w:rsidR="00BD663E" w:rsidRDefault="00BD663E">
      <w:pPr>
        <w:spacing w:after="0" w:line="240" w:lineRule="auto"/>
      </w:pPr>
      <w:r>
        <w:separator/>
      </w:r>
    </w:p>
  </w:footnote>
  <w:footnote w:type="continuationSeparator" w:id="0">
    <w:p w14:paraId="6D6EF4A1" w14:textId="77777777" w:rsidR="00BD663E" w:rsidRDefault="00BD6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BE"/>
    <w:rsid w:val="001C5166"/>
    <w:rsid w:val="00300810"/>
    <w:rsid w:val="003D65A5"/>
    <w:rsid w:val="00732EDA"/>
    <w:rsid w:val="007B10BE"/>
    <w:rsid w:val="0099257C"/>
    <w:rsid w:val="00BB00F2"/>
    <w:rsid w:val="00BD663E"/>
    <w:rsid w:val="00E305DA"/>
    <w:rsid w:val="00F9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A5BE2"/>
  <w15:chartTrackingRefBased/>
  <w15:docId w15:val="{A582A409-30DA-4C50-95FD-557F99A7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1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0BE"/>
  </w:style>
  <w:style w:type="character" w:styleId="LineNumber">
    <w:name w:val="line number"/>
    <w:basedOn w:val="DefaultParagraphFont"/>
    <w:uiPriority w:val="99"/>
    <w:semiHidden/>
    <w:unhideWhenUsed/>
    <w:rsid w:val="007B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DEACF-A022-4B8C-8505-1F683B89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Haigh, Cathryn (NIH/NIAID) [E]</dc:creator>
  <cp:keywords/>
  <dc:description/>
  <cp:lastModifiedBy>Haigh, Cathryn (NIH/NIAID) [E]</cp:lastModifiedBy>
  <cp:revision>2</cp:revision>
  <dcterms:created xsi:type="dcterms:W3CDTF">2019-05-23T14:10:00Z</dcterms:created>
  <dcterms:modified xsi:type="dcterms:W3CDTF">2019-05-23T14:10:00Z</dcterms:modified>
</cp:coreProperties>
</file>