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AF" w:rsidRPr="00861CF3" w:rsidRDefault="00184A82" w:rsidP="000341AF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Additional file 1</w:t>
      </w:r>
      <w:r w:rsidR="000341AF" w:rsidRPr="00D61E97">
        <w:rPr>
          <w:rFonts w:ascii="Arial" w:eastAsia="Times New Roman" w:hAnsi="Arial" w:cs="Arial"/>
          <w:b/>
          <w:bCs/>
          <w:color w:val="000000" w:themeColor="text1"/>
        </w:rPr>
        <w:t xml:space="preserve"> Table </w:t>
      </w:r>
      <w:r>
        <w:rPr>
          <w:rFonts w:ascii="Arial" w:eastAsia="Times New Roman" w:hAnsi="Arial" w:cs="Arial"/>
          <w:b/>
          <w:bCs/>
          <w:color w:val="000000" w:themeColor="text1"/>
        </w:rPr>
        <w:t>S</w:t>
      </w:r>
      <w:bookmarkStart w:id="0" w:name="_GoBack"/>
      <w:bookmarkEnd w:id="0"/>
      <w:r w:rsidR="000341AF" w:rsidRPr="00D61E97">
        <w:rPr>
          <w:rFonts w:ascii="Arial" w:eastAsia="Times New Roman" w:hAnsi="Arial" w:cs="Arial"/>
          <w:b/>
          <w:bCs/>
          <w:color w:val="000000" w:themeColor="text1"/>
        </w:rPr>
        <w:t>1. Alzheimer’s disease-related changes in patients with FTLD-tau/</w:t>
      </w:r>
      <w:r w:rsidR="000341AF" w:rsidRPr="00D61E97">
        <w:rPr>
          <w:rFonts w:ascii="Arial" w:eastAsia="Times New Roman" w:hAnsi="Arial" w:cs="Arial"/>
          <w:b/>
          <w:bCs/>
          <w:i/>
          <w:iCs/>
          <w:color w:val="000000" w:themeColor="text1"/>
        </w:rPr>
        <w:t>MAPT</w:t>
      </w:r>
      <w:r w:rsidR="000341AF" w:rsidRPr="00D61E97">
        <w:rPr>
          <w:rFonts w:ascii="Arial" w:eastAsia="Times New Roman" w:hAnsi="Arial" w:cs="Arial"/>
          <w:b/>
          <w:bCs/>
          <w:color w:val="000000" w:themeColor="text1"/>
        </w:rPr>
        <w:t xml:space="preserve"> and Pick’s disease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8"/>
        <w:gridCol w:w="1196"/>
        <w:gridCol w:w="1013"/>
        <w:gridCol w:w="1289"/>
        <w:gridCol w:w="737"/>
        <w:gridCol w:w="1013"/>
        <w:gridCol w:w="737"/>
        <w:gridCol w:w="829"/>
        <w:gridCol w:w="2114"/>
      </w:tblGrid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Case no.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Clinical Dx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Neuropath Dx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 xml:space="preserve">MAPT </w:t>
            </w: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variant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ADNC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Thal Amyloid Plaque Phase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Braak Stage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 xml:space="preserve"> CERAD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Additional pathological changes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bvFTD/PSP-RS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IVS10+16 C&gt;T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?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IVS10+16 C&gt;T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Lewy body disease, brainstem only type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IVS10+16 C&gt;T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P301L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P301L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Low 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limbic TDP-43 proteinopathy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FTLD-tau/</w:t>
            </w:r>
            <w:r w:rsidRPr="00F40FC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zh-CN"/>
              </w:rPr>
              <w:t>MAPT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V337M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Not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Lewy body disease, transitional limbic type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PSP-RS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PSP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A152T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576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nfvPPA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CBD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A152T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TDP-43 proteinopathy; Argyrophilic grain disease;  Lewy body disease (limited to substantia nigra, locus ceruleus and amygdala)</w:t>
            </w:r>
          </w:p>
        </w:tc>
      </w:tr>
      <w:tr w:rsidR="000341AF" w:rsidRPr="00F40FC1" w:rsidTr="00CA52EC">
        <w:trPr>
          <w:trHeight w:val="204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Case no.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Clinical Dx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Neuropath Dx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 xml:space="preserve">MAPT </w:t>
            </w: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variant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ADNC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Thal Amyloid Plaque Phase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Braak Stage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 xml:space="preserve"> CERAD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zh-CN"/>
              </w:rPr>
              <w:t>Additional pathological changes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 2-3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moderate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Not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moderate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Not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Not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Not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Vascular brain injury</w:t>
            </w:r>
          </w:p>
        </w:tc>
      </w:tr>
      <w:tr w:rsidR="000341AF" w:rsidRPr="00F40FC1" w:rsidTr="00CA52EC">
        <w:trPr>
          <w:trHeight w:val="288"/>
        </w:trPr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bvFTD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PiD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Low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absent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41AF" w:rsidRPr="00F40FC1" w:rsidRDefault="000341AF" w:rsidP="00CA52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F40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None</w:t>
            </w:r>
          </w:p>
        </w:tc>
      </w:tr>
    </w:tbl>
    <w:p w:rsidR="008A186A" w:rsidRDefault="008A186A"/>
    <w:sectPr w:rsidR="008A1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341AF"/>
    <w:rsid w:val="000341AF"/>
    <w:rsid w:val="00184A82"/>
    <w:rsid w:val="00464104"/>
    <w:rsid w:val="008A186A"/>
    <w:rsid w:val="00D0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1080</Characters>
  <Application>Microsoft Office Word</Application>
  <DocSecurity>0</DocSecurity>
  <Lines>216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2019-10-09T19:46:00Z</dcterms:created>
  <dcterms:modified xsi:type="dcterms:W3CDTF">2019-10-09T19:53:00Z</dcterms:modified>
</cp:coreProperties>
</file>