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FF2" w:rsidRPr="000D0847" w:rsidRDefault="00843FF2" w:rsidP="000D0847">
      <w:pPr>
        <w:spacing w:line="480" w:lineRule="auto"/>
        <w:jc w:val="both"/>
        <w:rPr>
          <w:rFonts w:ascii="Arial" w:hAnsi="Arial" w:cs="Arial"/>
          <w:b/>
          <w:sz w:val="24"/>
          <w:szCs w:val="24"/>
          <w:lang w:val="en-US"/>
        </w:rPr>
      </w:pPr>
      <w:r>
        <w:rPr>
          <w:rFonts w:ascii="Arial" w:hAnsi="Arial" w:cs="Arial"/>
          <w:b/>
          <w:sz w:val="24"/>
          <w:szCs w:val="24"/>
          <w:lang w:val="en-US"/>
        </w:rPr>
        <w:t>SUPPLEMENTARY INFORMATION</w:t>
      </w:r>
    </w:p>
    <w:p w:rsidR="00843FF2" w:rsidRPr="000D0847" w:rsidRDefault="00843FF2" w:rsidP="000D0847">
      <w:pPr>
        <w:spacing w:line="480" w:lineRule="auto"/>
        <w:jc w:val="both"/>
        <w:rPr>
          <w:rFonts w:ascii="Arial" w:hAnsi="Arial" w:cs="Arial"/>
          <w:b/>
          <w:sz w:val="24"/>
          <w:szCs w:val="24"/>
          <w:lang w:val="en-US"/>
        </w:rPr>
      </w:pPr>
      <w:proofErr w:type="spellStart"/>
      <w:r w:rsidRPr="000D0847">
        <w:rPr>
          <w:rFonts w:ascii="Arial" w:hAnsi="Arial" w:cs="Arial"/>
          <w:b/>
          <w:sz w:val="24"/>
          <w:szCs w:val="24"/>
          <w:lang w:val="en-US"/>
        </w:rPr>
        <w:t>Micro</w:t>
      </w:r>
      <w:r>
        <w:rPr>
          <w:rFonts w:ascii="Arial" w:hAnsi="Arial" w:cs="Arial"/>
          <w:b/>
          <w:sz w:val="24"/>
          <w:szCs w:val="24"/>
          <w:lang w:val="en-US"/>
        </w:rPr>
        <w:t>embolus</w:t>
      </w:r>
      <w:proofErr w:type="spellEnd"/>
      <w:r w:rsidRPr="000D0847">
        <w:rPr>
          <w:rFonts w:ascii="Arial" w:hAnsi="Arial" w:cs="Arial"/>
          <w:b/>
          <w:sz w:val="24"/>
          <w:szCs w:val="24"/>
          <w:lang w:val="en-US"/>
        </w:rPr>
        <w:t xml:space="preserve"> clearance </w:t>
      </w:r>
      <w:r>
        <w:rPr>
          <w:rFonts w:ascii="Arial" w:hAnsi="Arial" w:cs="Arial"/>
          <w:b/>
          <w:sz w:val="24"/>
          <w:szCs w:val="24"/>
          <w:lang w:val="en-US"/>
        </w:rPr>
        <w:t xml:space="preserve">through </w:t>
      </w:r>
      <w:proofErr w:type="spellStart"/>
      <w:r>
        <w:rPr>
          <w:rFonts w:ascii="Arial" w:hAnsi="Arial" w:cs="Arial"/>
          <w:b/>
          <w:sz w:val="24"/>
          <w:szCs w:val="24"/>
          <w:lang w:val="en-US"/>
        </w:rPr>
        <w:t>angiophagy</w:t>
      </w:r>
      <w:proofErr w:type="spellEnd"/>
      <w:r>
        <w:rPr>
          <w:rFonts w:ascii="Arial" w:hAnsi="Arial" w:cs="Arial"/>
          <w:b/>
          <w:sz w:val="24"/>
          <w:szCs w:val="24"/>
          <w:lang w:val="en-US"/>
        </w:rPr>
        <w:t xml:space="preserve"> is an auxiliary mechanism preserving tissue perfusion in the rat brain</w:t>
      </w:r>
    </w:p>
    <w:p w:rsidR="00A03351" w:rsidRDefault="00843FF2" w:rsidP="001377F6">
      <w:pPr>
        <w:spacing w:line="480" w:lineRule="auto"/>
        <w:jc w:val="both"/>
        <w:rPr>
          <w:rFonts w:ascii="Arial" w:hAnsi="Arial" w:cs="Arial"/>
          <w:sz w:val="24"/>
          <w:szCs w:val="24"/>
        </w:rPr>
      </w:pPr>
      <w:r w:rsidRPr="000D0847">
        <w:rPr>
          <w:rFonts w:ascii="Arial" w:hAnsi="Arial" w:cs="Arial"/>
          <w:sz w:val="24"/>
          <w:szCs w:val="24"/>
        </w:rPr>
        <w:t>Anne-Eva van der Wijk</w:t>
      </w:r>
      <w:r w:rsidR="00A03351">
        <w:rPr>
          <w:rFonts w:ascii="Arial" w:hAnsi="Arial" w:cs="Arial"/>
          <w:sz w:val="24"/>
          <w:szCs w:val="24"/>
        </w:rPr>
        <w:t>*</w:t>
      </w:r>
      <w:r w:rsidRPr="000D0847">
        <w:rPr>
          <w:rFonts w:ascii="Arial" w:hAnsi="Arial" w:cs="Arial"/>
          <w:sz w:val="24"/>
          <w:szCs w:val="24"/>
        </w:rPr>
        <w:t>, Theodosia Georgakopoulou</w:t>
      </w:r>
      <w:r w:rsidR="00A03351">
        <w:rPr>
          <w:rFonts w:ascii="Arial" w:hAnsi="Arial" w:cs="Arial"/>
          <w:sz w:val="24"/>
          <w:szCs w:val="24"/>
        </w:rPr>
        <w:t>*</w:t>
      </w:r>
      <w:r w:rsidRPr="000D0847">
        <w:rPr>
          <w:rFonts w:ascii="Arial" w:hAnsi="Arial" w:cs="Arial"/>
          <w:sz w:val="24"/>
          <w:szCs w:val="24"/>
        </w:rPr>
        <w:t>, Jisca Majolée, Jan S.M. van Bezu, Miesje M. van der Stoel, Bert J. van het Hof, Helga E. de Vries, Stephan Huveneers, Peter L. Hordijk, Erik N.T.P. Bakker, Ed vanBavel</w:t>
      </w:r>
    </w:p>
    <w:p w:rsidR="00A03351" w:rsidRPr="004D5CB6" w:rsidRDefault="00A03351" w:rsidP="001377F6">
      <w:pPr>
        <w:spacing w:line="480" w:lineRule="auto"/>
        <w:jc w:val="both"/>
        <w:rPr>
          <w:rFonts w:ascii="Arial" w:hAnsi="Arial" w:cs="Arial"/>
          <w:sz w:val="24"/>
          <w:szCs w:val="24"/>
          <w:lang w:val="en-US"/>
        </w:rPr>
      </w:pPr>
      <w:r w:rsidRPr="004D5CB6">
        <w:rPr>
          <w:rFonts w:ascii="Arial" w:hAnsi="Arial" w:cs="Arial"/>
          <w:sz w:val="24"/>
          <w:szCs w:val="24"/>
          <w:lang w:val="en-US"/>
        </w:rPr>
        <w:t>*Shared first authorship</w:t>
      </w:r>
    </w:p>
    <w:p w:rsidR="00843FF2" w:rsidRPr="004D5CB6" w:rsidRDefault="00843FF2" w:rsidP="001377F6">
      <w:pPr>
        <w:spacing w:line="480" w:lineRule="auto"/>
        <w:jc w:val="both"/>
        <w:rPr>
          <w:rFonts w:ascii="Arial" w:hAnsi="Arial" w:cs="Arial"/>
          <w:sz w:val="24"/>
          <w:szCs w:val="24"/>
          <w:lang w:val="en-US"/>
        </w:rPr>
      </w:pPr>
      <w:r w:rsidRPr="004D5CB6">
        <w:rPr>
          <w:rFonts w:ascii="Arial" w:hAnsi="Arial" w:cs="Arial"/>
          <w:b/>
          <w:sz w:val="24"/>
          <w:szCs w:val="24"/>
          <w:lang w:val="en-US"/>
        </w:rPr>
        <w:br w:type="page"/>
      </w:r>
    </w:p>
    <w:p w:rsidR="00843FF2" w:rsidRPr="00A97D86" w:rsidRDefault="00843FF2" w:rsidP="000D0847">
      <w:pPr>
        <w:spacing w:line="480" w:lineRule="auto"/>
        <w:jc w:val="both"/>
        <w:rPr>
          <w:rFonts w:ascii="Arial" w:hAnsi="Arial" w:cs="Arial"/>
          <w:b/>
          <w:sz w:val="24"/>
          <w:szCs w:val="24"/>
          <w:lang w:val="en-US"/>
        </w:rPr>
      </w:pPr>
      <w:r w:rsidRPr="00A97D86">
        <w:rPr>
          <w:rFonts w:ascii="Arial" w:hAnsi="Arial" w:cs="Arial"/>
          <w:b/>
          <w:sz w:val="24"/>
          <w:szCs w:val="24"/>
          <w:lang w:val="en-US"/>
        </w:rPr>
        <w:lastRenderedPageBreak/>
        <w:t>Supp</w:t>
      </w:r>
      <w:r>
        <w:rPr>
          <w:rFonts w:ascii="Arial" w:hAnsi="Arial" w:cs="Arial"/>
          <w:b/>
          <w:sz w:val="24"/>
          <w:szCs w:val="24"/>
          <w:lang w:val="en-US"/>
        </w:rPr>
        <w:t>lementary</w:t>
      </w:r>
      <w:r w:rsidRPr="00A97D86">
        <w:rPr>
          <w:rFonts w:ascii="Arial" w:hAnsi="Arial" w:cs="Arial"/>
          <w:b/>
          <w:sz w:val="24"/>
          <w:szCs w:val="24"/>
          <w:lang w:val="en-US"/>
        </w:rPr>
        <w:t xml:space="preserve"> Materials and Methods</w:t>
      </w:r>
    </w:p>
    <w:p w:rsidR="00843FF2" w:rsidRPr="000D0847" w:rsidRDefault="00843FF2" w:rsidP="00A97D86">
      <w:pPr>
        <w:spacing w:line="480" w:lineRule="auto"/>
        <w:jc w:val="both"/>
        <w:rPr>
          <w:rFonts w:ascii="Arial" w:hAnsi="Arial" w:cs="Arial"/>
          <w:i/>
          <w:sz w:val="24"/>
          <w:szCs w:val="24"/>
          <w:lang w:val="en-US"/>
        </w:rPr>
      </w:pPr>
      <w:r w:rsidRPr="000D0847">
        <w:rPr>
          <w:rFonts w:ascii="Arial" w:hAnsi="Arial" w:cs="Arial"/>
          <w:i/>
          <w:sz w:val="24"/>
          <w:szCs w:val="24"/>
          <w:lang w:val="en-US"/>
        </w:rPr>
        <w:t>Fibrin clots</w:t>
      </w:r>
    </w:p>
    <w:p w:rsidR="00843FF2" w:rsidRDefault="00843FF2" w:rsidP="00A97D86">
      <w:pPr>
        <w:spacing w:line="480" w:lineRule="auto"/>
        <w:jc w:val="both"/>
        <w:rPr>
          <w:rFonts w:ascii="Arial" w:hAnsi="Arial" w:cs="Arial"/>
          <w:sz w:val="24"/>
          <w:szCs w:val="24"/>
          <w:lang w:val="en-US"/>
        </w:rPr>
      </w:pPr>
      <w:r w:rsidRPr="000D0847">
        <w:rPr>
          <w:rFonts w:ascii="Arial" w:hAnsi="Arial" w:cs="Arial"/>
          <w:sz w:val="24"/>
          <w:szCs w:val="24"/>
          <w:lang w:val="en-US"/>
        </w:rPr>
        <w:t>Fibrin clots were made as described by Lam et al. (2010)</w:t>
      </w:r>
      <w:r w:rsidR="00A03351">
        <w:rPr>
          <w:rFonts w:ascii="Arial" w:hAnsi="Arial" w:cs="Arial"/>
          <w:sz w:val="24"/>
          <w:szCs w:val="24"/>
          <w:lang w:val="en-US"/>
        </w:rPr>
        <w:t xml:space="preserve"> [1]</w:t>
      </w:r>
      <w:r w:rsidRPr="000D0847">
        <w:rPr>
          <w:rFonts w:ascii="Arial" w:hAnsi="Arial" w:cs="Arial"/>
          <w:sz w:val="24"/>
          <w:szCs w:val="24"/>
          <w:lang w:val="en-US"/>
        </w:rPr>
        <w:t xml:space="preserve">. In short, fibrinogen from bovine plasma (Cat #F8630, Sigma-Aldrich; 100 mg/ml) was dissolved in PBS and conjugated with Texas Red </w:t>
      </w:r>
      <w:proofErr w:type="spellStart"/>
      <w:r w:rsidRPr="000D0847">
        <w:rPr>
          <w:rFonts w:ascii="Arial" w:hAnsi="Arial" w:cs="Arial"/>
          <w:sz w:val="24"/>
          <w:szCs w:val="24"/>
          <w:lang w:val="en-US"/>
        </w:rPr>
        <w:t>succinimidyl</w:t>
      </w:r>
      <w:proofErr w:type="spellEnd"/>
      <w:r w:rsidRPr="000D0847">
        <w:rPr>
          <w:rFonts w:ascii="Arial" w:hAnsi="Arial" w:cs="Arial"/>
          <w:sz w:val="24"/>
          <w:szCs w:val="24"/>
          <w:lang w:val="en-US"/>
        </w:rPr>
        <w:t xml:space="preserve"> ester (Cat #T6134, </w:t>
      </w:r>
      <w:proofErr w:type="spellStart"/>
      <w:r w:rsidRPr="000D0847">
        <w:rPr>
          <w:rFonts w:ascii="Arial" w:hAnsi="Arial" w:cs="Arial"/>
          <w:sz w:val="24"/>
          <w:szCs w:val="24"/>
          <w:lang w:val="en-US"/>
        </w:rPr>
        <w:t>ThermoFisher</w:t>
      </w:r>
      <w:proofErr w:type="spellEnd"/>
      <w:r w:rsidRPr="000D0847">
        <w:rPr>
          <w:rFonts w:ascii="Arial" w:hAnsi="Arial" w:cs="Arial"/>
          <w:sz w:val="24"/>
          <w:szCs w:val="24"/>
          <w:lang w:val="en-US"/>
        </w:rPr>
        <w:t xml:space="preserve">; 5 mg/ml in DMSO) for 1 h at room temperature. Next, bovine thrombin (500 U/ml in 0.1% BSA; Cat #112374, Merck Millipore) was added to the fibrinogen (62.5 U/ml end concentration), immediately vortexed and incubated at 40 ºC overnight. The resulting fibrin clot was fragmented into small pieces by crude mechanical disruption and sonication, washed with ethanol to remove unbound ester, </w:t>
      </w:r>
      <w:proofErr w:type="spellStart"/>
      <w:r w:rsidRPr="000D0847">
        <w:rPr>
          <w:rFonts w:ascii="Arial" w:hAnsi="Arial" w:cs="Arial"/>
          <w:sz w:val="24"/>
          <w:szCs w:val="24"/>
          <w:lang w:val="en-US"/>
        </w:rPr>
        <w:t>resuspend</w:t>
      </w:r>
      <w:r>
        <w:rPr>
          <w:rFonts w:ascii="Arial" w:hAnsi="Arial" w:cs="Arial"/>
          <w:sz w:val="24"/>
          <w:szCs w:val="24"/>
          <w:lang w:val="en-US"/>
        </w:rPr>
        <w:t>ed</w:t>
      </w:r>
      <w:proofErr w:type="spellEnd"/>
      <w:r>
        <w:rPr>
          <w:rFonts w:ascii="Arial" w:hAnsi="Arial" w:cs="Arial"/>
          <w:sz w:val="24"/>
          <w:szCs w:val="24"/>
          <w:lang w:val="en-US"/>
        </w:rPr>
        <w:t xml:space="preserve"> in PBS and filtered </w:t>
      </w:r>
      <w:r w:rsidRPr="00382B8C">
        <w:rPr>
          <w:rFonts w:ascii="Arial" w:hAnsi="Arial" w:cs="Arial"/>
          <w:sz w:val="24"/>
          <w:szCs w:val="24"/>
          <w:lang w:val="en-US"/>
        </w:rPr>
        <w:t xml:space="preserve">through cell </w:t>
      </w:r>
      <w:r w:rsidRPr="00D53357">
        <w:rPr>
          <w:rFonts w:ascii="Arial" w:hAnsi="Arial" w:cs="Arial"/>
          <w:sz w:val="24"/>
          <w:szCs w:val="24"/>
          <w:lang w:val="en-US"/>
        </w:rPr>
        <w:t>strainers</w:t>
      </w:r>
      <w:r w:rsidR="00382B8C" w:rsidRPr="00D53357">
        <w:rPr>
          <w:rFonts w:ascii="Arial" w:hAnsi="Arial" w:cs="Arial"/>
          <w:sz w:val="24"/>
          <w:szCs w:val="24"/>
          <w:lang w:val="en-US"/>
        </w:rPr>
        <w:t xml:space="preserve"> to </w:t>
      </w:r>
      <w:r w:rsidR="00EA21F8" w:rsidRPr="00D53357">
        <w:rPr>
          <w:rFonts w:ascii="Arial" w:hAnsi="Arial" w:cs="Arial"/>
          <w:sz w:val="24"/>
          <w:szCs w:val="24"/>
          <w:lang w:val="en-US"/>
        </w:rPr>
        <w:t xml:space="preserve">eliminate </w:t>
      </w:r>
      <w:r w:rsidR="00382B8C" w:rsidRPr="00D53357">
        <w:rPr>
          <w:rFonts w:ascii="Arial" w:hAnsi="Arial" w:cs="Arial"/>
          <w:sz w:val="24"/>
          <w:szCs w:val="24"/>
          <w:lang w:val="en-US"/>
        </w:rPr>
        <w:t>debris and small particles</w:t>
      </w:r>
      <w:r w:rsidRPr="00D53357">
        <w:rPr>
          <w:rFonts w:ascii="Arial" w:hAnsi="Arial" w:cs="Arial"/>
          <w:sz w:val="24"/>
          <w:szCs w:val="24"/>
          <w:lang w:val="en-US"/>
        </w:rPr>
        <w:t>, in order to get fibrin clots in the 10-40 µm range</w:t>
      </w:r>
      <w:r w:rsidR="009D2239" w:rsidRPr="00D53357">
        <w:rPr>
          <w:rFonts w:ascii="Arial" w:hAnsi="Arial" w:cs="Arial"/>
          <w:sz w:val="24"/>
          <w:szCs w:val="24"/>
          <w:lang w:val="en-US"/>
        </w:rPr>
        <w:t xml:space="preserve"> (Figure S1, Additional File 2)</w:t>
      </w:r>
      <w:r w:rsidRPr="00D53357">
        <w:rPr>
          <w:rFonts w:ascii="Arial" w:hAnsi="Arial" w:cs="Arial"/>
          <w:sz w:val="24"/>
          <w:szCs w:val="24"/>
          <w:lang w:val="en-US"/>
        </w:rPr>
        <w:t>.</w:t>
      </w:r>
    </w:p>
    <w:p w:rsidR="00843FF2" w:rsidRDefault="00843FF2" w:rsidP="00A97D86">
      <w:pPr>
        <w:spacing w:line="480" w:lineRule="auto"/>
        <w:jc w:val="both"/>
        <w:rPr>
          <w:rFonts w:ascii="Arial" w:hAnsi="Arial" w:cs="Arial"/>
          <w:i/>
          <w:sz w:val="24"/>
          <w:szCs w:val="24"/>
          <w:lang w:val="en-US"/>
        </w:rPr>
      </w:pPr>
    </w:p>
    <w:p w:rsidR="00843FF2" w:rsidRPr="00A97D86" w:rsidRDefault="00843FF2" w:rsidP="00A97D86">
      <w:pPr>
        <w:spacing w:line="480" w:lineRule="auto"/>
        <w:jc w:val="both"/>
        <w:rPr>
          <w:rFonts w:ascii="Arial" w:hAnsi="Arial" w:cs="Arial"/>
          <w:i/>
          <w:sz w:val="24"/>
          <w:szCs w:val="24"/>
          <w:lang w:val="en-US"/>
        </w:rPr>
      </w:pPr>
      <w:r w:rsidRPr="00A97D86">
        <w:rPr>
          <w:rFonts w:ascii="Arial" w:hAnsi="Arial" w:cs="Arial"/>
          <w:i/>
          <w:sz w:val="24"/>
          <w:szCs w:val="24"/>
          <w:lang w:val="en-US"/>
        </w:rPr>
        <w:t>Immunofluorescence staining of cells</w:t>
      </w:r>
    </w:p>
    <w:p w:rsidR="00843FF2" w:rsidRDefault="00843FF2" w:rsidP="00A97D86">
      <w:pPr>
        <w:spacing w:line="480" w:lineRule="auto"/>
        <w:jc w:val="both"/>
        <w:rPr>
          <w:rFonts w:ascii="Arial" w:hAnsi="Arial" w:cs="Arial"/>
          <w:sz w:val="24"/>
          <w:szCs w:val="24"/>
          <w:lang w:val="en-US"/>
        </w:rPr>
      </w:pPr>
      <w:r w:rsidRPr="00A97D86">
        <w:rPr>
          <w:rFonts w:ascii="Arial" w:hAnsi="Arial" w:cs="Arial"/>
          <w:sz w:val="24"/>
          <w:szCs w:val="24"/>
          <w:lang w:val="en-US"/>
        </w:rPr>
        <w:t>Cells were carefully washed in PBS and permeabilized with 0.2% TritonX-100 for 3 min, washed in PBS and blocked wi</w:t>
      </w:r>
      <w:r>
        <w:rPr>
          <w:rFonts w:ascii="Arial" w:hAnsi="Arial" w:cs="Arial"/>
          <w:sz w:val="24"/>
          <w:szCs w:val="24"/>
          <w:lang w:val="en-US"/>
        </w:rPr>
        <w:t>th 1% human serum albumin (HSA)</w:t>
      </w:r>
      <w:r w:rsidRPr="00A97D86">
        <w:rPr>
          <w:rFonts w:ascii="Arial" w:hAnsi="Arial" w:cs="Arial"/>
          <w:sz w:val="24"/>
          <w:szCs w:val="24"/>
          <w:lang w:val="en-US"/>
        </w:rPr>
        <w:t xml:space="preserve"> for 1 h. Next, cells were incubated in rabbit anti-VE cadherin (D87F2) XP® (1:400, Cat #2500, Cell Signaling, Danvers, MA) diluted in 1% HSA for 2 h. After three wash steps (3 times 5 min in PBS), cells were incubated for 1 h in goat anti-rabbit Alexa Fluor 488 (1:100, Invitrogen), a phalloidin probe (</w:t>
      </w:r>
      <w:proofErr w:type="spellStart"/>
      <w:r w:rsidRPr="00A97D86">
        <w:rPr>
          <w:rFonts w:ascii="Arial" w:hAnsi="Arial" w:cs="Arial"/>
          <w:sz w:val="24"/>
          <w:szCs w:val="24"/>
          <w:lang w:val="en-US"/>
        </w:rPr>
        <w:t>Acti</w:t>
      </w:r>
      <w:proofErr w:type="spellEnd"/>
      <w:r w:rsidRPr="00A97D86">
        <w:rPr>
          <w:rFonts w:ascii="Arial" w:hAnsi="Arial" w:cs="Arial"/>
          <w:sz w:val="24"/>
          <w:szCs w:val="24"/>
          <w:lang w:val="en-US"/>
        </w:rPr>
        <w:t xml:space="preserve">-stain 555 phalloidin, 1:200, Cat #PHDH1, Cytoskeleton, </w:t>
      </w:r>
      <w:proofErr w:type="spellStart"/>
      <w:r w:rsidRPr="00A97D86">
        <w:rPr>
          <w:rFonts w:ascii="Arial" w:hAnsi="Arial" w:cs="Arial"/>
          <w:sz w:val="24"/>
          <w:szCs w:val="24"/>
          <w:lang w:val="en-US"/>
        </w:rPr>
        <w:t>Heerhugowaard</w:t>
      </w:r>
      <w:proofErr w:type="spellEnd"/>
      <w:r w:rsidRPr="00A97D86">
        <w:rPr>
          <w:rFonts w:ascii="Arial" w:hAnsi="Arial" w:cs="Arial"/>
          <w:sz w:val="24"/>
          <w:szCs w:val="24"/>
          <w:lang w:val="en-US"/>
        </w:rPr>
        <w:t xml:space="preserve">, The Netherlands) and 4’,6-diamidino-2-phenylindole (DAPI; 1:500) for nuclear staining diluted in 1% HSA. Cells were washed (three times 5 min in PBS) and coverslips were mounted with </w:t>
      </w:r>
      <w:proofErr w:type="spellStart"/>
      <w:r w:rsidRPr="00A97D86">
        <w:rPr>
          <w:rFonts w:ascii="Arial" w:hAnsi="Arial" w:cs="Arial"/>
          <w:sz w:val="24"/>
          <w:szCs w:val="24"/>
          <w:lang w:val="en-US"/>
        </w:rPr>
        <w:t>Mowiol</w:t>
      </w:r>
      <w:proofErr w:type="spellEnd"/>
      <w:r w:rsidRPr="00A97D86">
        <w:rPr>
          <w:rFonts w:ascii="Arial" w:hAnsi="Arial" w:cs="Arial"/>
          <w:sz w:val="24"/>
          <w:szCs w:val="24"/>
          <w:lang w:val="en-US"/>
        </w:rPr>
        <w:t>® 4-88/</w:t>
      </w:r>
      <w:proofErr w:type="spellStart"/>
      <w:r w:rsidRPr="00A97D86">
        <w:rPr>
          <w:rFonts w:ascii="Arial" w:hAnsi="Arial" w:cs="Arial"/>
          <w:sz w:val="24"/>
          <w:szCs w:val="24"/>
          <w:lang w:val="en-US"/>
        </w:rPr>
        <w:t>DABCO</w:t>
      </w:r>
      <w:proofErr w:type="spellEnd"/>
      <w:r w:rsidRPr="00A97D86">
        <w:rPr>
          <w:rFonts w:ascii="Arial" w:hAnsi="Arial" w:cs="Arial"/>
          <w:sz w:val="24"/>
          <w:szCs w:val="24"/>
          <w:lang w:val="en-US"/>
        </w:rPr>
        <w:t xml:space="preserve"> solution (Sigma-Aldrich). All staining procedures were performed at room temperature.</w:t>
      </w:r>
    </w:p>
    <w:p w:rsidR="00843FF2" w:rsidRDefault="00843FF2" w:rsidP="000D0847">
      <w:pPr>
        <w:spacing w:line="480" w:lineRule="auto"/>
        <w:jc w:val="both"/>
        <w:rPr>
          <w:rFonts w:ascii="Arial" w:hAnsi="Arial" w:cs="Arial"/>
          <w:i/>
          <w:sz w:val="24"/>
          <w:szCs w:val="24"/>
          <w:lang w:val="en-US"/>
        </w:rPr>
      </w:pPr>
      <w:r>
        <w:rPr>
          <w:rFonts w:ascii="Arial" w:hAnsi="Arial" w:cs="Arial"/>
          <w:i/>
          <w:sz w:val="24"/>
          <w:szCs w:val="24"/>
          <w:lang w:val="en-US"/>
        </w:rPr>
        <w:lastRenderedPageBreak/>
        <w:t>Electric cell-substrate impedance sensing (ECIS)</w:t>
      </w:r>
    </w:p>
    <w:p w:rsidR="00843FF2" w:rsidRPr="0088294E" w:rsidRDefault="00843FF2" w:rsidP="000D0847">
      <w:pPr>
        <w:spacing w:line="480" w:lineRule="auto"/>
        <w:jc w:val="both"/>
        <w:rPr>
          <w:rFonts w:ascii="Arial" w:hAnsi="Arial" w:cs="Arial"/>
          <w:sz w:val="24"/>
          <w:szCs w:val="24"/>
          <w:highlight w:val="yellow"/>
          <w:lang w:val="en-US"/>
        </w:rPr>
      </w:pPr>
      <w:r>
        <w:rPr>
          <w:rFonts w:ascii="Arial" w:hAnsi="Arial" w:cs="Arial"/>
          <w:sz w:val="24"/>
          <w:szCs w:val="24"/>
          <w:lang w:val="en-US"/>
        </w:rPr>
        <w:t>Endothelial barrier function was assessed with e</w:t>
      </w:r>
      <w:r w:rsidRPr="00213777">
        <w:rPr>
          <w:rFonts w:ascii="Arial" w:hAnsi="Arial" w:cs="Arial"/>
          <w:sz w:val="24"/>
          <w:szCs w:val="24"/>
          <w:lang w:val="en-US"/>
        </w:rPr>
        <w:t xml:space="preserve">lectric cell-substrate impedance sensing </w:t>
      </w:r>
      <w:r>
        <w:rPr>
          <w:rFonts w:ascii="Arial" w:hAnsi="Arial" w:cs="Arial"/>
          <w:sz w:val="24"/>
          <w:szCs w:val="24"/>
          <w:lang w:val="en-US"/>
        </w:rPr>
        <w:t xml:space="preserve">(ECIS; Applied </w:t>
      </w:r>
      <w:proofErr w:type="spellStart"/>
      <w:r>
        <w:rPr>
          <w:rFonts w:ascii="Arial" w:hAnsi="Arial" w:cs="Arial"/>
          <w:sz w:val="24"/>
          <w:szCs w:val="24"/>
          <w:lang w:val="en-US"/>
        </w:rPr>
        <w:t>BioPhysics</w:t>
      </w:r>
      <w:proofErr w:type="spellEnd"/>
      <w:r>
        <w:rPr>
          <w:rFonts w:ascii="Arial" w:hAnsi="Arial" w:cs="Arial"/>
          <w:sz w:val="24"/>
          <w:szCs w:val="24"/>
          <w:lang w:val="en-US"/>
        </w:rPr>
        <w:t>, Inc., Troy, NY). HUVECs were isolated as described previously</w:t>
      </w:r>
      <w:r w:rsidR="00A03351">
        <w:rPr>
          <w:rFonts w:ascii="Arial" w:hAnsi="Arial" w:cs="Arial"/>
          <w:sz w:val="24"/>
          <w:szCs w:val="24"/>
          <w:lang w:val="en-US"/>
        </w:rPr>
        <w:t xml:space="preserve"> [2]</w:t>
      </w:r>
      <w:r>
        <w:rPr>
          <w:rFonts w:ascii="Arial" w:hAnsi="Arial" w:cs="Arial"/>
          <w:sz w:val="24"/>
          <w:szCs w:val="24"/>
          <w:lang w:val="en-US"/>
        </w:rPr>
        <w:t xml:space="preserve"> and seeded on 1% gelatin-coated gold electrode arrays (96W10idf; Applied </w:t>
      </w:r>
      <w:proofErr w:type="spellStart"/>
      <w:r>
        <w:rPr>
          <w:rFonts w:ascii="Arial" w:hAnsi="Arial" w:cs="Arial"/>
          <w:sz w:val="24"/>
          <w:szCs w:val="24"/>
          <w:lang w:val="en-US"/>
        </w:rPr>
        <w:t>BioPhysics</w:t>
      </w:r>
      <w:proofErr w:type="spellEnd"/>
      <w:r>
        <w:rPr>
          <w:rFonts w:ascii="Arial" w:hAnsi="Arial" w:cs="Arial"/>
          <w:sz w:val="24"/>
          <w:szCs w:val="24"/>
          <w:lang w:val="en-US"/>
        </w:rPr>
        <w:t>). Impedance was measured during monolayer formation at 4</w:t>
      </w:r>
      <w:r w:rsidR="004D5CB6">
        <w:rPr>
          <w:rFonts w:ascii="Arial" w:hAnsi="Arial" w:cs="Arial"/>
          <w:sz w:val="24"/>
          <w:szCs w:val="24"/>
          <w:lang w:val="en-US"/>
        </w:rPr>
        <w:t xml:space="preserve"> </w:t>
      </w:r>
      <w:r>
        <w:rPr>
          <w:rFonts w:ascii="Arial" w:hAnsi="Arial" w:cs="Arial"/>
          <w:sz w:val="24"/>
          <w:szCs w:val="24"/>
          <w:lang w:val="en-US"/>
        </w:rPr>
        <w:t>kHz</w:t>
      </w:r>
      <w:r w:rsidRPr="009F4DD7">
        <w:rPr>
          <w:rFonts w:ascii="Arial" w:hAnsi="Arial" w:cs="Arial"/>
          <w:sz w:val="24"/>
          <w:szCs w:val="24"/>
          <w:lang w:val="en-US"/>
        </w:rPr>
        <w:t xml:space="preserve"> </w:t>
      </w:r>
      <w:r>
        <w:rPr>
          <w:rFonts w:ascii="Arial" w:hAnsi="Arial" w:cs="Arial"/>
          <w:sz w:val="24"/>
          <w:szCs w:val="24"/>
          <w:lang w:val="en-US"/>
        </w:rPr>
        <w:t>with</w:t>
      </w:r>
      <w:r w:rsidRPr="00213777">
        <w:rPr>
          <w:rFonts w:ascii="Arial" w:hAnsi="Arial" w:cs="Arial"/>
          <w:sz w:val="24"/>
          <w:szCs w:val="24"/>
          <w:lang w:val="en-US"/>
        </w:rPr>
        <w:t xml:space="preserve"> ECIS </w:t>
      </w:r>
      <w:r>
        <w:rPr>
          <w:rFonts w:ascii="Arial" w:hAnsi="Arial" w:cs="Arial"/>
          <w:sz w:val="24"/>
          <w:szCs w:val="24"/>
          <w:lang w:val="en-US"/>
        </w:rPr>
        <w:t>software</w:t>
      </w:r>
      <w:r w:rsidRPr="00213777">
        <w:rPr>
          <w:rFonts w:ascii="Arial" w:hAnsi="Arial" w:cs="Arial"/>
          <w:sz w:val="24"/>
          <w:szCs w:val="24"/>
          <w:lang w:val="en-US"/>
        </w:rPr>
        <w:t xml:space="preserve"> (Applied </w:t>
      </w:r>
      <w:proofErr w:type="spellStart"/>
      <w:r w:rsidRPr="00213777">
        <w:rPr>
          <w:rFonts w:ascii="Arial" w:hAnsi="Arial" w:cs="Arial"/>
          <w:sz w:val="24"/>
          <w:szCs w:val="24"/>
          <w:lang w:val="en-US"/>
        </w:rPr>
        <w:t>BioPhysics</w:t>
      </w:r>
      <w:proofErr w:type="spellEnd"/>
      <w:r w:rsidRPr="00213777">
        <w:rPr>
          <w:rFonts w:ascii="Arial" w:hAnsi="Arial" w:cs="Arial"/>
          <w:sz w:val="24"/>
          <w:szCs w:val="24"/>
          <w:lang w:val="en-US"/>
        </w:rPr>
        <w:t>)</w:t>
      </w:r>
      <w:r>
        <w:rPr>
          <w:rFonts w:ascii="Arial" w:hAnsi="Arial" w:cs="Arial"/>
          <w:sz w:val="24"/>
          <w:szCs w:val="24"/>
          <w:lang w:val="en-US"/>
        </w:rPr>
        <w:t xml:space="preserve">. After formation of a stable endothelial barrier, </w:t>
      </w:r>
      <w:proofErr w:type="spellStart"/>
      <w:r>
        <w:rPr>
          <w:rFonts w:ascii="Arial" w:hAnsi="Arial" w:cs="Arial"/>
          <w:sz w:val="24"/>
          <w:szCs w:val="24"/>
          <w:lang w:val="en-US"/>
        </w:rPr>
        <w:t>microparticles</w:t>
      </w:r>
      <w:proofErr w:type="spellEnd"/>
      <w:r>
        <w:rPr>
          <w:rFonts w:ascii="Arial" w:hAnsi="Arial" w:cs="Arial"/>
          <w:sz w:val="24"/>
          <w:szCs w:val="24"/>
          <w:lang w:val="en-US"/>
        </w:rPr>
        <w:t xml:space="preserve"> were added to the cell medium in different </w:t>
      </w:r>
      <w:r w:rsidRPr="00D53357">
        <w:rPr>
          <w:rFonts w:ascii="Arial" w:hAnsi="Arial" w:cs="Arial"/>
          <w:sz w:val="24"/>
          <w:szCs w:val="24"/>
          <w:lang w:val="en-US"/>
        </w:rPr>
        <w:t xml:space="preserve">concentrations </w:t>
      </w:r>
      <w:r w:rsidR="0088294E" w:rsidRPr="00D53357">
        <w:rPr>
          <w:rFonts w:ascii="Arial" w:hAnsi="Arial" w:cs="Arial"/>
          <w:sz w:val="24"/>
          <w:szCs w:val="24"/>
          <w:lang w:val="en-US"/>
        </w:rPr>
        <w:t>(1600, 3200 or 6400 microspheres per well (surface area 0.32 cm</w:t>
      </w:r>
      <w:r w:rsidR="0088294E" w:rsidRPr="00D53357">
        <w:rPr>
          <w:rFonts w:ascii="Arial" w:hAnsi="Arial" w:cs="Arial"/>
          <w:sz w:val="24"/>
          <w:szCs w:val="24"/>
          <w:vertAlign w:val="superscript"/>
          <w:lang w:val="en-US"/>
        </w:rPr>
        <w:t>2</w:t>
      </w:r>
      <w:r w:rsidR="0088294E" w:rsidRPr="00D53357">
        <w:rPr>
          <w:rFonts w:ascii="Arial" w:hAnsi="Arial" w:cs="Arial"/>
          <w:sz w:val="24"/>
          <w:szCs w:val="24"/>
          <w:lang w:val="en-US"/>
        </w:rPr>
        <w:t>) and 450, 900 or 1800 fibrin particles per well (surface area 0.32 cm</w:t>
      </w:r>
      <w:r w:rsidR="0088294E" w:rsidRPr="00D53357">
        <w:rPr>
          <w:rFonts w:ascii="Arial" w:hAnsi="Arial" w:cs="Arial"/>
          <w:sz w:val="24"/>
          <w:szCs w:val="24"/>
          <w:vertAlign w:val="superscript"/>
          <w:lang w:val="en-US"/>
        </w:rPr>
        <w:t>2</w:t>
      </w:r>
      <w:r w:rsidR="0088294E" w:rsidRPr="00D53357">
        <w:rPr>
          <w:rFonts w:ascii="Arial" w:hAnsi="Arial" w:cs="Arial"/>
          <w:sz w:val="24"/>
          <w:szCs w:val="24"/>
          <w:lang w:val="en-US"/>
        </w:rPr>
        <w:t xml:space="preserve">) </w:t>
      </w:r>
      <w:r w:rsidRPr="00D53357">
        <w:rPr>
          <w:rFonts w:ascii="Arial" w:hAnsi="Arial" w:cs="Arial"/>
          <w:sz w:val="24"/>
          <w:szCs w:val="24"/>
          <w:lang w:val="en-US"/>
        </w:rPr>
        <w:t>and</w:t>
      </w:r>
      <w:r>
        <w:rPr>
          <w:rFonts w:ascii="Arial" w:hAnsi="Arial" w:cs="Arial"/>
          <w:sz w:val="24"/>
          <w:szCs w:val="24"/>
          <w:lang w:val="en-US"/>
        </w:rPr>
        <w:t xml:space="preserve"> impedance was measured for another 24 h. For microspheres, a 2% BSA control was included, in addition to control wells where only PBS was added to the medium. </w:t>
      </w:r>
      <w:r w:rsidR="00DC245F">
        <w:rPr>
          <w:rFonts w:ascii="Arial" w:hAnsi="Arial" w:cs="Arial"/>
          <w:sz w:val="24"/>
          <w:szCs w:val="24"/>
          <w:lang w:val="en-US"/>
        </w:rPr>
        <w:t xml:space="preserve">Five </w:t>
      </w:r>
      <w:r>
        <w:rPr>
          <w:rFonts w:ascii="Arial" w:hAnsi="Arial" w:cs="Arial"/>
          <w:sz w:val="24"/>
          <w:szCs w:val="24"/>
          <w:lang w:val="en-US"/>
        </w:rPr>
        <w:t xml:space="preserve">independent experiments were done in </w:t>
      </w:r>
      <w:proofErr w:type="spellStart"/>
      <w:r>
        <w:rPr>
          <w:rFonts w:ascii="Arial" w:hAnsi="Arial" w:cs="Arial"/>
          <w:sz w:val="24"/>
          <w:szCs w:val="24"/>
          <w:lang w:val="en-US"/>
        </w:rPr>
        <w:t>triplo</w:t>
      </w:r>
      <w:proofErr w:type="spellEnd"/>
      <w:r>
        <w:rPr>
          <w:rFonts w:ascii="Arial" w:hAnsi="Arial" w:cs="Arial"/>
          <w:sz w:val="24"/>
          <w:szCs w:val="24"/>
          <w:lang w:val="en-US"/>
        </w:rPr>
        <w:t xml:space="preserve">. </w:t>
      </w:r>
    </w:p>
    <w:p w:rsidR="00843FF2" w:rsidRDefault="00843FF2" w:rsidP="000D0847">
      <w:pPr>
        <w:spacing w:line="480" w:lineRule="auto"/>
        <w:jc w:val="both"/>
        <w:rPr>
          <w:rFonts w:ascii="Arial" w:hAnsi="Arial" w:cs="Arial"/>
          <w:sz w:val="24"/>
          <w:szCs w:val="24"/>
          <w:lang w:val="en-US"/>
        </w:rPr>
      </w:pPr>
    </w:p>
    <w:p w:rsidR="00843FF2" w:rsidRPr="00231F63" w:rsidRDefault="00843FF2" w:rsidP="000D0847">
      <w:pPr>
        <w:spacing w:line="480" w:lineRule="auto"/>
        <w:jc w:val="both"/>
        <w:rPr>
          <w:rFonts w:ascii="Arial" w:hAnsi="Arial" w:cs="Arial"/>
          <w:i/>
          <w:sz w:val="24"/>
          <w:szCs w:val="24"/>
          <w:lang w:val="en-US"/>
        </w:rPr>
      </w:pPr>
      <w:r w:rsidRPr="00231F63">
        <w:rPr>
          <w:rFonts w:ascii="Arial" w:hAnsi="Arial" w:cs="Arial"/>
          <w:i/>
          <w:sz w:val="24"/>
          <w:szCs w:val="24"/>
          <w:lang w:val="en-US"/>
        </w:rPr>
        <w:t>Rat brain preparation and immunofluorescence staining</w:t>
      </w:r>
    </w:p>
    <w:p w:rsidR="00D85081" w:rsidRDefault="00843FF2" w:rsidP="000D0847">
      <w:pPr>
        <w:spacing w:line="480" w:lineRule="auto"/>
        <w:jc w:val="both"/>
        <w:rPr>
          <w:rFonts w:ascii="Arial" w:hAnsi="Arial" w:cs="Arial"/>
          <w:sz w:val="24"/>
          <w:szCs w:val="24"/>
          <w:lang w:val="en-US"/>
        </w:rPr>
      </w:pPr>
      <w:r w:rsidRPr="00231F63">
        <w:rPr>
          <w:rFonts w:ascii="Arial" w:hAnsi="Arial" w:cs="Arial"/>
          <w:sz w:val="24"/>
          <w:szCs w:val="24"/>
          <w:lang w:val="en-US"/>
        </w:rPr>
        <w:t>The brain was removed and further processed as described previously</w:t>
      </w:r>
      <w:r w:rsidR="00A03351">
        <w:rPr>
          <w:rFonts w:ascii="Arial" w:hAnsi="Arial" w:cs="Arial"/>
          <w:sz w:val="24"/>
          <w:szCs w:val="24"/>
          <w:lang w:val="en-US"/>
        </w:rPr>
        <w:t xml:space="preserve"> [3]</w:t>
      </w:r>
      <w:r>
        <w:rPr>
          <w:rFonts w:ascii="Arial" w:hAnsi="Arial" w:cs="Arial"/>
          <w:sz w:val="24"/>
          <w:szCs w:val="24"/>
          <w:lang w:val="en-US"/>
        </w:rPr>
        <w:t>.</w:t>
      </w:r>
      <w:r w:rsidRPr="00231F63">
        <w:rPr>
          <w:lang w:val="en-US"/>
        </w:rPr>
        <w:t xml:space="preserve"> </w:t>
      </w:r>
      <w:r w:rsidRPr="00231F63">
        <w:rPr>
          <w:rFonts w:ascii="Arial" w:hAnsi="Arial" w:cs="Arial"/>
          <w:sz w:val="24"/>
          <w:szCs w:val="24"/>
          <w:lang w:val="en-US"/>
        </w:rPr>
        <w:t>Brain sections (100 µm thick) were stained as described previously</w:t>
      </w:r>
      <w:r w:rsidR="00A03351">
        <w:rPr>
          <w:rFonts w:ascii="Arial" w:hAnsi="Arial" w:cs="Arial"/>
          <w:sz w:val="24"/>
          <w:szCs w:val="24"/>
          <w:lang w:val="en-US"/>
        </w:rPr>
        <w:t xml:space="preserve"> [3]</w:t>
      </w:r>
      <w:r w:rsidRPr="00231F63">
        <w:rPr>
          <w:rFonts w:ascii="Arial" w:hAnsi="Arial" w:cs="Arial"/>
          <w:sz w:val="24"/>
          <w:szCs w:val="24"/>
          <w:lang w:val="en-US"/>
        </w:rPr>
        <w:t>, with the following adjustments: a different blocking buffer was used (5% normal goat serum, 2% Triton X-100 and 0.2% NaN3 in PBS), all steps were done at room temperature and brain sections were incubated in secondary antibody for 2 h. The following antibodies were used: (primary) rabbit polyclonal anti-laminin antibody (diluted 1:500, Cat #L9393; Sigma-Aldrich, Zwijndrecht, The Netherlands), mouse monoclonal anti-GFAP antibody (diluted 1:200, Cat #4650-0309, Bio-Rad, Oxford, UK), rabbit polyclonal anti-</w:t>
      </w:r>
      <w:proofErr w:type="spellStart"/>
      <w:r w:rsidRPr="00231F63">
        <w:rPr>
          <w:rFonts w:ascii="Arial" w:hAnsi="Arial" w:cs="Arial"/>
          <w:sz w:val="24"/>
          <w:szCs w:val="24"/>
          <w:lang w:val="en-US"/>
        </w:rPr>
        <w:t>Iba</w:t>
      </w:r>
      <w:proofErr w:type="spellEnd"/>
      <w:r w:rsidRPr="00231F63">
        <w:rPr>
          <w:rFonts w:ascii="Arial" w:hAnsi="Arial" w:cs="Arial"/>
          <w:sz w:val="24"/>
          <w:szCs w:val="24"/>
          <w:lang w:val="en-US"/>
        </w:rPr>
        <w:t xml:space="preserve"> 1 antibody (diluted 1:1000, Cat #019-19741, Wako, Neuss, Germany) and (secondary) goat-anti-mouse Cy5 or goat-anti-rabbit Alexa 488; diluted 1꞉200) diluted </w:t>
      </w:r>
      <w:r w:rsidRPr="00231F63">
        <w:rPr>
          <w:rFonts w:ascii="Arial" w:hAnsi="Arial" w:cs="Arial"/>
          <w:sz w:val="24"/>
          <w:szCs w:val="24"/>
          <w:lang w:val="en-US"/>
        </w:rPr>
        <w:lastRenderedPageBreak/>
        <w:t xml:space="preserve">in blocking buffer. The IgG staining was done by incubating brain sections with a goat anti-rat-IgG conjugated to Cy5 (diluted 1:250, Cat #A21208, </w:t>
      </w:r>
      <w:proofErr w:type="spellStart"/>
      <w:r w:rsidRPr="00231F63">
        <w:rPr>
          <w:rFonts w:ascii="Arial" w:hAnsi="Arial" w:cs="Arial"/>
          <w:sz w:val="24"/>
          <w:szCs w:val="24"/>
          <w:lang w:val="en-US"/>
        </w:rPr>
        <w:t>ThermoFisher</w:t>
      </w:r>
      <w:proofErr w:type="spellEnd"/>
      <w:r w:rsidRPr="00231F63">
        <w:rPr>
          <w:rFonts w:ascii="Arial" w:hAnsi="Arial" w:cs="Arial"/>
          <w:sz w:val="24"/>
          <w:szCs w:val="24"/>
          <w:lang w:val="en-US"/>
        </w:rPr>
        <w:t xml:space="preserve">, </w:t>
      </w:r>
      <w:proofErr w:type="spellStart"/>
      <w:r w:rsidRPr="00231F63">
        <w:rPr>
          <w:rFonts w:ascii="Arial" w:hAnsi="Arial" w:cs="Arial"/>
          <w:sz w:val="24"/>
          <w:szCs w:val="24"/>
          <w:lang w:val="en-US"/>
        </w:rPr>
        <w:t>Landsmeer</w:t>
      </w:r>
      <w:proofErr w:type="spellEnd"/>
      <w:r w:rsidRPr="00231F63">
        <w:rPr>
          <w:rFonts w:ascii="Arial" w:hAnsi="Arial" w:cs="Arial"/>
          <w:sz w:val="24"/>
          <w:szCs w:val="24"/>
          <w:lang w:val="en-US"/>
        </w:rPr>
        <w:t>, The Netherlands</w:t>
      </w:r>
      <w:r>
        <w:rPr>
          <w:rFonts w:ascii="Arial" w:hAnsi="Arial" w:cs="Arial"/>
          <w:sz w:val="24"/>
          <w:szCs w:val="24"/>
          <w:lang w:val="en-US"/>
        </w:rPr>
        <w:t>) overnight at room temperature</w:t>
      </w:r>
      <w:r w:rsidRPr="00231F63">
        <w:rPr>
          <w:rFonts w:ascii="Arial" w:hAnsi="Arial" w:cs="Arial"/>
          <w:sz w:val="24"/>
          <w:szCs w:val="24"/>
          <w:lang w:val="en-US"/>
        </w:rPr>
        <w:t>. Specificity of the staining was checked by</w:t>
      </w:r>
      <w:r>
        <w:rPr>
          <w:rFonts w:ascii="Arial" w:hAnsi="Arial" w:cs="Arial"/>
          <w:sz w:val="24"/>
          <w:szCs w:val="24"/>
          <w:lang w:val="en-US"/>
        </w:rPr>
        <w:t xml:space="preserve"> excluding the primary antibody</w:t>
      </w:r>
      <w:r w:rsidR="00D85081">
        <w:rPr>
          <w:rFonts w:ascii="Arial" w:hAnsi="Arial" w:cs="Arial"/>
          <w:sz w:val="24"/>
          <w:szCs w:val="24"/>
          <w:lang w:val="en-US"/>
        </w:rPr>
        <w:t>.</w:t>
      </w:r>
    </w:p>
    <w:p w:rsidR="00063D5E" w:rsidRDefault="00063D5E" w:rsidP="0056160F">
      <w:pPr>
        <w:spacing w:line="480" w:lineRule="auto"/>
        <w:jc w:val="both"/>
        <w:rPr>
          <w:rFonts w:ascii="Arial" w:hAnsi="Arial" w:cs="Arial"/>
          <w:b/>
          <w:sz w:val="24"/>
          <w:szCs w:val="24"/>
          <w:lang w:val="en-US"/>
        </w:rPr>
      </w:pPr>
    </w:p>
    <w:p w:rsidR="00D85081" w:rsidRDefault="00D85081">
      <w:pPr>
        <w:spacing w:after="0" w:line="240" w:lineRule="auto"/>
        <w:rPr>
          <w:rFonts w:ascii="Arial" w:hAnsi="Arial" w:cs="Arial"/>
          <w:b/>
          <w:sz w:val="24"/>
          <w:szCs w:val="24"/>
          <w:lang w:val="en-US"/>
        </w:rPr>
      </w:pPr>
      <w:r>
        <w:rPr>
          <w:rFonts w:ascii="Arial" w:hAnsi="Arial" w:cs="Arial"/>
          <w:b/>
          <w:sz w:val="24"/>
          <w:szCs w:val="24"/>
          <w:lang w:val="en-US"/>
        </w:rPr>
        <w:br w:type="page"/>
      </w:r>
    </w:p>
    <w:p w:rsidR="0056160F" w:rsidRPr="0056160F" w:rsidRDefault="00843FF2" w:rsidP="0056160F">
      <w:pPr>
        <w:spacing w:line="480" w:lineRule="auto"/>
        <w:jc w:val="both"/>
        <w:rPr>
          <w:rFonts w:ascii="Arial" w:hAnsi="Arial" w:cs="Arial"/>
          <w:b/>
          <w:sz w:val="24"/>
          <w:szCs w:val="24"/>
          <w:lang w:val="en-US"/>
        </w:rPr>
      </w:pPr>
      <w:r w:rsidRPr="00BB28C3">
        <w:rPr>
          <w:rFonts w:ascii="Arial" w:hAnsi="Arial" w:cs="Arial"/>
          <w:b/>
          <w:sz w:val="24"/>
          <w:szCs w:val="24"/>
          <w:lang w:val="en-US"/>
        </w:rPr>
        <w:lastRenderedPageBreak/>
        <w:t>Supp</w:t>
      </w:r>
      <w:r>
        <w:rPr>
          <w:rFonts w:ascii="Arial" w:hAnsi="Arial" w:cs="Arial"/>
          <w:b/>
          <w:sz w:val="24"/>
          <w:szCs w:val="24"/>
          <w:lang w:val="en-US"/>
        </w:rPr>
        <w:t>lementary</w:t>
      </w:r>
      <w:r w:rsidRPr="00BB28C3">
        <w:rPr>
          <w:rFonts w:ascii="Arial" w:hAnsi="Arial" w:cs="Arial"/>
          <w:b/>
          <w:sz w:val="24"/>
          <w:szCs w:val="24"/>
          <w:lang w:val="en-US"/>
        </w:rPr>
        <w:t xml:space="preserve"> Tables</w:t>
      </w:r>
    </w:p>
    <w:p w:rsidR="00843FF2" w:rsidRPr="00BB28C3" w:rsidRDefault="00BF1F7C" w:rsidP="00BB28C3">
      <w:pPr>
        <w:rPr>
          <w:rFonts w:ascii="Arial" w:hAnsi="Arial" w:cs="Arial"/>
          <w:b/>
          <w:sz w:val="24"/>
          <w:lang w:val="en-US"/>
        </w:rPr>
      </w:pPr>
      <w:proofErr w:type="gramStart"/>
      <w:r>
        <w:rPr>
          <w:rFonts w:ascii="Arial" w:hAnsi="Arial" w:cs="Arial"/>
          <w:b/>
          <w:sz w:val="24"/>
          <w:lang w:val="en-US"/>
        </w:rPr>
        <w:t xml:space="preserve">Supplementary </w:t>
      </w:r>
      <w:r w:rsidR="00843FF2" w:rsidRPr="00BB28C3">
        <w:rPr>
          <w:rFonts w:ascii="Arial" w:hAnsi="Arial" w:cs="Arial"/>
          <w:b/>
          <w:sz w:val="24"/>
          <w:lang w:val="en-US"/>
        </w:rPr>
        <w:t xml:space="preserve">Table </w:t>
      </w:r>
      <w:proofErr w:type="spellStart"/>
      <w:r w:rsidR="006B58C4">
        <w:rPr>
          <w:rFonts w:ascii="Arial" w:hAnsi="Arial" w:cs="Arial"/>
          <w:b/>
          <w:sz w:val="24"/>
          <w:lang w:val="en-US"/>
        </w:rPr>
        <w:t>S</w:t>
      </w:r>
      <w:r w:rsidR="00843FF2" w:rsidRPr="00BB28C3">
        <w:rPr>
          <w:rFonts w:ascii="Arial" w:hAnsi="Arial" w:cs="Arial"/>
          <w:b/>
          <w:sz w:val="24"/>
          <w:lang w:val="en-US"/>
        </w:rPr>
        <w:t>1</w:t>
      </w:r>
      <w:proofErr w:type="spellEnd"/>
      <w:r w:rsidR="00843FF2" w:rsidRPr="00BB28C3">
        <w:rPr>
          <w:rFonts w:ascii="Arial" w:hAnsi="Arial" w:cs="Arial"/>
          <w:b/>
          <w:sz w:val="24"/>
          <w:lang w:val="en-US"/>
        </w:rPr>
        <w:t>.</w:t>
      </w:r>
      <w:proofErr w:type="gramEnd"/>
      <w:r w:rsidR="00843FF2" w:rsidRPr="00BB28C3">
        <w:rPr>
          <w:rFonts w:ascii="Arial" w:hAnsi="Arial" w:cs="Arial"/>
          <w:b/>
          <w:sz w:val="24"/>
          <w:lang w:val="en-US"/>
        </w:rPr>
        <w:t xml:space="preserve"> Microsphere distribution</w:t>
      </w:r>
    </w:p>
    <w:tbl>
      <w:tblPr>
        <w:tblStyle w:val="PlainTable3"/>
        <w:tblpPr w:leftFromText="141" w:rightFromText="141" w:vertAnchor="page" w:horzAnchor="margin" w:tblpY="2641"/>
        <w:tblW w:w="0" w:type="auto"/>
        <w:tblLook w:val="04A0"/>
      </w:tblPr>
      <w:tblGrid>
        <w:gridCol w:w="2410"/>
        <w:gridCol w:w="1275"/>
        <w:gridCol w:w="1417"/>
        <w:gridCol w:w="1417"/>
      </w:tblGrid>
      <w:tr w:rsidR="00D85081" w:rsidRPr="00BF1F7C" w:rsidTr="00D85081">
        <w:trPr>
          <w:cnfStyle w:val="100000000000"/>
        </w:trPr>
        <w:tc>
          <w:tcPr>
            <w:cnfStyle w:val="001000000100"/>
            <w:tcW w:w="2410" w:type="dxa"/>
            <w:vAlign w:val="center"/>
          </w:tcPr>
          <w:p w:rsidR="00D85081" w:rsidRPr="00BB28C3" w:rsidRDefault="00D85081" w:rsidP="00D85081">
            <w:pPr>
              <w:spacing w:line="360" w:lineRule="auto"/>
              <w:rPr>
                <w:rFonts w:ascii="Times New Roman" w:hAnsi="Times New Roman" w:cs="Times New Roman"/>
                <w:sz w:val="24"/>
                <w:lang w:val="en-US"/>
              </w:rPr>
            </w:pPr>
            <w:r w:rsidRPr="00BB28C3">
              <w:rPr>
                <w:rFonts w:ascii="Times New Roman" w:hAnsi="Times New Roman" w:cs="Times New Roman"/>
                <w:caps w:val="0"/>
                <w:sz w:val="24"/>
                <w:lang w:val="en-US"/>
              </w:rPr>
              <w:t xml:space="preserve">Microsphere Ø: </w:t>
            </w:r>
          </w:p>
        </w:tc>
        <w:tc>
          <w:tcPr>
            <w:tcW w:w="1275" w:type="dxa"/>
            <w:vAlign w:val="center"/>
          </w:tcPr>
          <w:p w:rsidR="00D85081" w:rsidRPr="00BB28C3" w:rsidRDefault="00D85081" w:rsidP="00D85081">
            <w:pPr>
              <w:spacing w:line="360" w:lineRule="auto"/>
              <w:cnfStyle w:val="100000000000"/>
              <w:rPr>
                <w:rFonts w:ascii="Times New Roman" w:hAnsi="Times New Roman" w:cs="Times New Roman"/>
                <w:sz w:val="24"/>
                <w:lang w:val="en-US"/>
              </w:rPr>
            </w:pPr>
            <w:r w:rsidRPr="00BB28C3">
              <w:rPr>
                <w:rFonts w:ascii="Times New Roman" w:hAnsi="Times New Roman" w:cs="Times New Roman"/>
                <w:sz w:val="24"/>
                <w:lang w:val="en-US"/>
              </w:rPr>
              <w:t>15 µ</w:t>
            </w:r>
            <w:r w:rsidRPr="00BB28C3">
              <w:rPr>
                <w:rFonts w:ascii="Times New Roman" w:hAnsi="Times New Roman" w:cs="Times New Roman"/>
                <w:caps w:val="0"/>
                <w:sz w:val="24"/>
                <w:lang w:val="en-US"/>
              </w:rPr>
              <w:t>m</w:t>
            </w:r>
          </w:p>
        </w:tc>
        <w:tc>
          <w:tcPr>
            <w:tcW w:w="1417" w:type="dxa"/>
            <w:vAlign w:val="center"/>
          </w:tcPr>
          <w:p w:rsidR="00D85081" w:rsidRPr="00BB28C3" w:rsidRDefault="00D85081" w:rsidP="00D85081">
            <w:pPr>
              <w:spacing w:line="360" w:lineRule="auto"/>
              <w:cnfStyle w:val="100000000000"/>
              <w:rPr>
                <w:rFonts w:ascii="Times New Roman" w:hAnsi="Times New Roman" w:cs="Times New Roman"/>
                <w:sz w:val="24"/>
                <w:lang w:val="en-US"/>
              </w:rPr>
            </w:pPr>
            <w:r w:rsidRPr="00BB28C3">
              <w:rPr>
                <w:rFonts w:ascii="Times New Roman" w:hAnsi="Times New Roman" w:cs="Times New Roman"/>
                <w:sz w:val="24"/>
                <w:lang w:val="en-US"/>
              </w:rPr>
              <w:t>2</w:t>
            </w:r>
            <w:r>
              <w:rPr>
                <w:rFonts w:ascii="Times New Roman" w:hAnsi="Times New Roman" w:cs="Times New Roman"/>
                <w:sz w:val="24"/>
                <w:lang w:val="en-US"/>
              </w:rPr>
              <w:t>5</w:t>
            </w:r>
            <w:r w:rsidRPr="00BB28C3">
              <w:rPr>
                <w:rFonts w:ascii="Times New Roman" w:hAnsi="Times New Roman" w:cs="Times New Roman"/>
                <w:sz w:val="24"/>
                <w:lang w:val="en-US"/>
              </w:rPr>
              <w:t xml:space="preserve"> µ</w:t>
            </w:r>
            <w:r w:rsidRPr="00BB28C3">
              <w:rPr>
                <w:rFonts w:ascii="Times New Roman" w:hAnsi="Times New Roman" w:cs="Times New Roman"/>
                <w:caps w:val="0"/>
                <w:sz w:val="24"/>
                <w:lang w:val="en-US"/>
              </w:rPr>
              <w:t>m</w:t>
            </w:r>
          </w:p>
        </w:tc>
        <w:tc>
          <w:tcPr>
            <w:tcW w:w="1417" w:type="dxa"/>
            <w:vAlign w:val="center"/>
          </w:tcPr>
          <w:p w:rsidR="00D85081" w:rsidRPr="00BB28C3" w:rsidRDefault="00D85081" w:rsidP="00D85081">
            <w:pPr>
              <w:spacing w:line="360" w:lineRule="auto"/>
              <w:cnfStyle w:val="100000000000"/>
              <w:rPr>
                <w:rFonts w:ascii="Times New Roman" w:hAnsi="Times New Roman" w:cs="Times New Roman"/>
                <w:sz w:val="24"/>
                <w:lang w:val="en-US"/>
              </w:rPr>
            </w:pPr>
            <w:r w:rsidRPr="00BB28C3">
              <w:rPr>
                <w:rFonts w:ascii="Times New Roman" w:hAnsi="Times New Roman" w:cs="Times New Roman"/>
                <w:sz w:val="24"/>
                <w:lang w:val="en-US"/>
              </w:rPr>
              <w:t>50 µ</w:t>
            </w:r>
            <w:r w:rsidRPr="00BB28C3">
              <w:rPr>
                <w:rFonts w:ascii="Times New Roman" w:hAnsi="Times New Roman" w:cs="Times New Roman"/>
                <w:caps w:val="0"/>
                <w:sz w:val="24"/>
                <w:lang w:val="en-US"/>
              </w:rPr>
              <w:t>m</w:t>
            </w:r>
          </w:p>
        </w:tc>
      </w:tr>
      <w:tr w:rsidR="00D85081" w:rsidRPr="00BF1F7C" w:rsidTr="00D85081">
        <w:trPr>
          <w:cnfStyle w:val="000000100000"/>
        </w:trPr>
        <w:tc>
          <w:tcPr>
            <w:cnfStyle w:val="001000000000"/>
            <w:tcW w:w="2410" w:type="dxa"/>
            <w:vAlign w:val="center"/>
          </w:tcPr>
          <w:p w:rsidR="00D85081" w:rsidRPr="00BB28C3" w:rsidRDefault="00D85081" w:rsidP="00D85081">
            <w:pPr>
              <w:spacing w:line="360" w:lineRule="auto"/>
              <w:rPr>
                <w:rFonts w:ascii="Times New Roman" w:hAnsi="Times New Roman" w:cs="Times New Roman"/>
                <w:b w:val="0"/>
                <w:i/>
                <w:sz w:val="24"/>
                <w:lang w:val="en-US"/>
              </w:rPr>
            </w:pPr>
            <w:r w:rsidRPr="00BB28C3">
              <w:rPr>
                <w:rFonts w:ascii="Times New Roman" w:hAnsi="Times New Roman" w:cs="Times New Roman"/>
                <w:b w:val="0"/>
                <w:i/>
                <w:sz w:val="24"/>
                <w:lang w:val="en-US"/>
              </w:rPr>
              <w:t>I</w:t>
            </w:r>
            <w:r w:rsidRPr="00BB28C3">
              <w:rPr>
                <w:rFonts w:ascii="Times New Roman" w:hAnsi="Times New Roman" w:cs="Times New Roman"/>
                <w:b w:val="0"/>
                <w:i/>
                <w:caps w:val="0"/>
                <w:sz w:val="24"/>
                <w:lang w:val="en-US"/>
              </w:rPr>
              <w:t xml:space="preserve">njected (#) </w:t>
            </w:r>
          </w:p>
        </w:tc>
        <w:tc>
          <w:tcPr>
            <w:tcW w:w="1275" w:type="dxa"/>
            <w:vAlign w:val="center"/>
          </w:tcPr>
          <w:p w:rsidR="00D85081" w:rsidRPr="00BB28C3" w:rsidRDefault="00D85081" w:rsidP="00D85081">
            <w:pPr>
              <w:spacing w:line="360" w:lineRule="auto"/>
              <w:cnfStyle w:val="000000100000"/>
              <w:rPr>
                <w:rFonts w:ascii="Times New Roman" w:hAnsi="Times New Roman" w:cs="Times New Roman"/>
                <w:sz w:val="24"/>
                <w:lang w:val="en-US"/>
              </w:rPr>
            </w:pPr>
            <w:r w:rsidRPr="00BB28C3">
              <w:rPr>
                <w:rFonts w:ascii="Times New Roman" w:hAnsi="Times New Roman" w:cs="Times New Roman"/>
                <w:sz w:val="24"/>
                <w:lang w:val="en-US"/>
              </w:rPr>
              <w:t>25,000</w:t>
            </w:r>
          </w:p>
        </w:tc>
        <w:tc>
          <w:tcPr>
            <w:tcW w:w="1417" w:type="dxa"/>
            <w:vAlign w:val="center"/>
          </w:tcPr>
          <w:p w:rsidR="00D85081" w:rsidRPr="00BB28C3" w:rsidRDefault="00D85081" w:rsidP="00D85081">
            <w:pPr>
              <w:spacing w:line="360" w:lineRule="auto"/>
              <w:cnfStyle w:val="000000100000"/>
              <w:rPr>
                <w:rFonts w:ascii="Times New Roman" w:hAnsi="Times New Roman" w:cs="Times New Roman"/>
                <w:sz w:val="24"/>
                <w:lang w:val="en-US"/>
              </w:rPr>
            </w:pPr>
            <w:r w:rsidRPr="00BB28C3">
              <w:rPr>
                <w:rFonts w:ascii="Times New Roman" w:hAnsi="Times New Roman" w:cs="Times New Roman"/>
                <w:sz w:val="24"/>
                <w:lang w:val="en-US"/>
              </w:rPr>
              <w:t>5,500</w:t>
            </w:r>
          </w:p>
        </w:tc>
        <w:tc>
          <w:tcPr>
            <w:tcW w:w="1417" w:type="dxa"/>
            <w:vAlign w:val="center"/>
          </w:tcPr>
          <w:p w:rsidR="00D85081" w:rsidRPr="00BB28C3" w:rsidRDefault="00D85081" w:rsidP="00D85081">
            <w:pPr>
              <w:spacing w:line="360" w:lineRule="auto"/>
              <w:cnfStyle w:val="000000100000"/>
              <w:rPr>
                <w:rFonts w:ascii="Times New Roman" w:hAnsi="Times New Roman" w:cs="Times New Roman"/>
                <w:sz w:val="24"/>
                <w:lang w:val="en-US"/>
              </w:rPr>
            </w:pPr>
            <w:r w:rsidRPr="00BB28C3">
              <w:rPr>
                <w:rFonts w:ascii="Times New Roman" w:hAnsi="Times New Roman" w:cs="Times New Roman"/>
                <w:sz w:val="24"/>
                <w:lang w:val="en-US"/>
              </w:rPr>
              <w:t>625</w:t>
            </w:r>
          </w:p>
        </w:tc>
      </w:tr>
      <w:tr w:rsidR="00D85081" w:rsidRPr="00BF1F7C" w:rsidTr="00D85081">
        <w:tc>
          <w:tcPr>
            <w:cnfStyle w:val="001000000000"/>
            <w:tcW w:w="2410" w:type="dxa"/>
            <w:vAlign w:val="center"/>
          </w:tcPr>
          <w:p w:rsidR="00D85081" w:rsidRPr="00BF1F7C" w:rsidRDefault="00D85081" w:rsidP="00D85081">
            <w:pPr>
              <w:spacing w:line="360" w:lineRule="auto"/>
              <w:rPr>
                <w:rFonts w:ascii="Times New Roman" w:hAnsi="Times New Roman" w:cs="Times New Roman"/>
                <w:b w:val="0"/>
                <w:i/>
                <w:sz w:val="24"/>
              </w:rPr>
            </w:pPr>
            <w:r w:rsidRPr="00BB28C3">
              <w:rPr>
                <w:rFonts w:ascii="Times New Roman" w:hAnsi="Times New Roman" w:cs="Times New Roman"/>
                <w:b w:val="0"/>
                <w:i/>
                <w:caps w:val="0"/>
                <w:sz w:val="24"/>
                <w:lang w:val="en-US"/>
              </w:rPr>
              <w:t xml:space="preserve">% </w:t>
            </w:r>
            <w:r w:rsidRPr="00BF1F7C">
              <w:rPr>
                <w:rFonts w:ascii="Times New Roman" w:hAnsi="Times New Roman" w:cs="Times New Roman"/>
                <w:b w:val="0"/>
                <w:i/>
                <w:caps w:val="0"/>
                <w:sz w:val="24"/>
              </w:rPr>
              <w:t>of total</w:t>
            </w:r>
          </w:p>
        </w:tc>
        <w:tc>
          <w:tcPr>
            <w:tcW w:w="1275" w:type="dxa"/>
            <w:vAlign w:val="center"/>
          </w:tcPr>
          <w:p w:rsidR="00D85081" w:rsidRPr="00BF1F7C" w:rsidRDefault="00D85081" w:rsidP="00D85081">
            <w:pPr>
              <w:spacing w:line="360" w:lineRule="auto"/>
              <w:cnfStyle w:val="000000000000"/>
              <w:rPr>
                <w:rFonts w:ascii="Times New Roman" w:hAnsi="Times New Roman" w:cs="Times New Roman"/>
                <w:sz w:val="24"/>
              </w:rPr>
            </w:pPr>
            <w:r w:rsidRPr="00BF1F7C">
              <w:rPr>
                <w:rFonts w:ascii="Times New Roman" w:hAnsi="Times New Roman" w:cs="Times New Roman"/>
                <w:sz w:val="24"/>
              </w:rPr>
              <w:t>80.3</w:t>
            </w:r>
          </w:p>
        </w:tc>
        <w:tc>
          <w:tcPr>
            <w:tcW w:w="1417" w:type="dxa"/>
            <w:vAlign w:val="center"/>
          </w:tcPr>
          <w:p w:rsidR="00D85081" w:rsidRPr="00BF1F7C" w:rsidRDefault="00D85081" w:rsidP="00D85081">
            <w:pPr>
              <w:spacing w:line="360" w:lineRule="auto"/>
              <w:cnfStyle w:val="000000000000"/>
              <w:rPr>
                <w:rFonts w:ascii="Times New Roman" w:hAnsi="Times New Roman" w:cs="Times New Roman"/>
                <w:sz w:val="24"/>
              </w:rPr>
            </w:pPr>
            <w:r w:rsidRPr="00BF1F7C">
              <w:rPr>
                <w:rFonts w:ascii="Times New Roman" w:hAnsi="Times New Roman" w:cs="Times New Roman"/>
                <w:sz w:val="24"/>
              </w:rPr>
              <w:t>17.7</w:t>
            </w:r>
          </w:p>
        </w:tc>
        <w:tc>
          <w:tcPr>
            <w:tcW w:w="1417" w:type="dxa"/>
            <w:vAlign w:val="center"/>
          </w:tcPr>
          <w:p w:rsidR="00D85081" w:rsidRPr="00BF1F7C" w:rsidRDefault="00D85081" w:rsidP="00D85081">
            <w:pPr>
              <w:spacing w:line="360" w:lineRule="auto"/>
              <w:cnfStyle w:val="000000000000"/>
              <w:rPr>
                <w:rFonts w:ascii="Times New Roman" w:hAnsi="Times New Roman" w:cs="Times New Roman"/>
                <w:sz w:val="24"/>
              </w:rPr>
            </w:pPr>
            <w:r w:rsidRPr="00BF1F7C">
              <w:rPr>
                <w:rFonts w:ascii="Times New Roman" w:hAnsi="Times New Roman" w:cs="Times New Roman"/>
                <w:sz w:val="24"/>
              </w:rPr>
              <w:t>2.0</w:t>
            </w:r>
          </w:p>
        </w:tc>
      </w:tr>
      <w:tr w:rsidR="00D85081" w:rsidRPr="00170402" w:rsidTr="00D85081">
        <w:trPr>
          <w:cnfStyle w:val="000000100000"/>
        </w:trPr>
        <w:tc>
          <w:tcPr>
            <w:cnfStyle w:val="001000000000"/>
            <w:tcW w:w="2410" w:type="dxa"/>
            <w:vAlign w:val="center"/>
          </w:tcPr>
          <w:p w:rsidR="00D85081" w:rsidRPr="00BF1F7C" w:rsidRDefault="00D85081" w:rsidP="00D85081">
            <w:pPr>
              <w:spacing w:line="360" w:lineRule="auto"/>
              <w:rPr>
                <w:rFonts w:ascii="Times New Roman" w:hAnsi="Times New Roman" w:cs="Times New Roman"/>
                <w:b w:val="0"/>
                <w:i/>
                <w:sz w:val="24"/>
              </w:rPr>
            </w:pPr>
            <w:r w:rsidRPr="00BF1F7C">
              <w:rPr>
                <w:rFonts w:ascii="Times New Roman" w:hAnsi="Times New Roman" w:cs="Times New Roman"/>
                <w:b w:val="0"/>
                <w:i/>
                <w:caps w:val="0"/>
                <w:sz w:val="24"/>
              </w:rPr>
              <w:t>Scored per animal (#)</w:t>
            </w:r>
          </w:p>
        </w:tc>
        <w:tc>
          <w:tcPr>
            <w:tcW w:w="1275" w:type="dxa"/>
            <w:vAlign w:val="center"/>
          </w:tcPr>
          <w:p w:rsidR="00D85081" w:rsidRPr="00BF1F7C" w:rsidRDefault="00D85081" w:rsidP="00D85081">
            <w:pPr>
              <w:spacing w:line="360" w:lineRule="auto"/>
              <w:cnfStyle w:val="000000100000"/>
              <w:rPr>
                <w:rFonts w:ascii="Times New Roman" w:hAnsi="Times New Roman" w:cs="Times New Roman"/>
                <w:sz w:val="24"/>
              </w:rPr>
            </w:pPr>
            <w:r w:rsidRPr="00BF1F7C">
              <w:rPr>
                <w:rFonts w:ascii="Times New Roman" w:hAnsi="Times New Roman" w:cs="Times New Roman"/>
                <w:sz w:val="24"/>
              </w:rPr>
              <w:t>40 ± 21</w:t>
            </w:r>
          </w:p>
        </w:tc>
        <w:tc>
          <w:tcPr>
            <w:tcW w:w="1417" w:type="dxa"/>
            <w:vAlign w:val="center"/>
          </w:tcPr>
          <w:p w:rsidR="00D85081" w:rsidRPr="00BB28C3" w:rsidRDefault="00D85081" w:rsidP="00D85081">
            <w:pPr>
              <w:spacing w:line="360" w:lineRule="auto"/>
              <w:cnfStyle w:val="000000100000"/>
              <w:rPr>
                <w:rFonts w:ascii="Times New Roman" w:hAnsi="Times New Roman" w:cs="Times New Roman"/>
                <w:sz w:val="24"/>
              </w:rPr>
            </w:pPr>
            <w:r w:rsidRPr="00BF1F7C">
              <w:rPr>
                <w:rFonts w:ascii="Times New Roman" w:hAnsi="Times New Roman" w:cs="Times New Roman"/>
                <w:sz w:val="24"/>
              </w:rPr>
              <w:t xml:space="preserve">9 ± </w:t>
            </w:r>
            <w:r w:rsidRPr="00BB28C3">
              <w:rPr>
                <w:rFonts w:ascii="Times New Roman" w:hAnsi="Times New Roman" w:cs="Times New Roman"/>
                <w:sz w:val="24"/>
              </w:rPr>
              <w:t>5</w:t>
            </w:r>
          </w:p>
        </w:tc>
        <w:tc>
          <w:tcPr>
            <w:tcW w:w="1417" w:type="dxa"/>
            <w:vAlign w:val="center"/>
          </w:tcPr>
          <w:p w:rsidR="00D85081" w:rsidRPr="00BB28C3" w:rsidRDefault="00D85081" w:rsidP="00D85081">
            <w:pPr>
              <w:spacing w:line="360" w:lineRule="auto"/>
              <w:cnfStyle w:val="000000100000"/>
              <w:rPr>
                <w:rFonts w:ascii="Times New Roman" w:hAnsi="Times New Roman" w:cs="Times New Roman"/>
                <w:sz w:val="24"/>
              </w:rPr>
            </w:pPr>
            <w:r w:rsidRPr="00BB28C3">
              <w:rPr>
                <w:rFonts w:ascii="Times New Roman" w:hAnsi="Times New Roman" w:cs="Times New Roman"/>
                <w:sz w:val="24"/>
              </w:rPr>
              <w:t>0 ± 1</w:t>
            </w:r>
          </w:p>
        </w:tc>
      </w:tr>
      <w:tr w:rsidR="00D85081" w:rsidRPr="00170402" w:rsidTr="00D85081">
        <w:tc>
          <w:tcPr>
            <w:cnfStyle w:val="001000000000"/>
            <w:tcW w:w="2410" w:type="dxa"/>
            <w:vAlign w:val="center"/>
          </w:tcPr>
          <w:p w:rsidR="00D85081" w:rsidRPr="00BB28C3" w:rsidRDefault="00D85081" w:rsidP="00D85081">
            <w:pPr>
              <w:spacing w:line="360" w:lineRule="auto"/>
              <w:rPr>
                <w:rFonts w:ascii="Times New Roman" w:hAnsi="Times New Roman" w:cs="Times New Roman"/>
                <w:b w:val="0"/>
                <w:i/>
                <w:sz w:val="24"/>
              </w:rPr>
            </w:pPr>
            <w:r w:rsidRPr="00BB28C3">
              <w:rPr>
                <w:rFonts w:ascii="Times New Roman" w:hAnsi="Times New Roman" w:cs="Times New Roman"/>
                <w:b w:val="0"/>
                <w:i/>
                <w:caps w:val="0"/>
                <w:sz w:val="24"/>
              </w:rPr>
              <w:t>Scored per animal (%)</w:t>
            </w:r>
          </w:p>
        </w:tc>
        <w:tc>
          <w:tcPr>
            <w:tcW w:w="1275" w:type="dxa"/>
            <w:vAlign w:val="center"/>
          </w:tcPr>
          <w:p w:rsidR="00D85081" w:rsidRPr="00BB28C3" w:rsidRDefault="00D85081" w:rsidP="00D85081">
            <w:pPr>
              <w:spacing w:line="360" w:lineRule="auto"/>
              <w:cnfStyle w:val="000000000000"/>
              <w:rPr>
                <w:rFonts w:ascii="Times New Roman" w:hAnsi="Times New Roman" w:cs="Times New Roman"/>
                <w:sz w:val="24"/>
              </w:rPr>
            </w:pPr>
            <w:r w:rsidRPr="00BB28C3">
              <w:rPr>
                <w:rFonts w:ascii="Times New Roman" w:hAnsi="Times New Roman" w:cs="Times New Roman"/>
                <w:sz w:val="24"/>
              </w:rPr>
              <w:t>79.2 ± 7.9</w:t>
            </w:r>
          </w:p>
        </w:tc>
        <w:tc>
          <w:tcPr>
            <w:tcW w:w="1417" w:type="dxa"/>
            <w:vAlign w:val="center"/>
          </w:tcPr>
          <w:p w:rsidR="00D85081" w:rsidRPr="00BB28C3" w:rsidRDefault="00D85081" w:rsidP="00D85081">
            <w:pPr>
              <w:spacing w:line="360" w:lineRule="auto"/>
              <w:cnfStyle w:val="000000000000"/>
              <w:rPr>
                <w:rFonts w:ascii="Times New Roman" w:hAnsi="Times New Roman" w:cs="Times New Roman"/>
                <w:sz w:val="24"/>
              </w:rPr>
            </w:pPr>
            <w:r w:rsidRPr="00BB28C3">
              <w:rPr>
                <w:rFonts w:ascii="Times New Roman" w:hAnsi="Times New Roman" w:cs="Times New Roman"/>
                <w:sz w:val="24"/>
              </w:rPr>
              <w:t>20.2 ± 7.8</w:t>
            </w:r>
          </w:p>
        </w:tc>
        <w:tc>
          <w:tcPr>
            <w:tcW w:w="1417" w:type="dxa"/>
            <w:vAlign w:val="center"/>
          </w:tcPr>
          <w:p w:rsidR="00D85081" w:rsidRPr="00BB28C3" w:rsidRDefault="00D85081" w:rsidP="00D85081">
            <w:pPr>
              <w:spacing w:line="360" w:lineRule="auto"/>
              <w:cnfStyle w:val="000000000000"/>
              <w:rPr>
                <w:rFonts w:ascii="Times New Roman" w:hAnsi="Times New Roman" w:cs="Times New Roman"/>
                <w:sz w:val="24"/>
              </w:rPr>
            </w:pPr>
            <w:r w:rsidRPr="00BB28C3">
              <w:rPr>
                <w:rFonts w:ascii="Times New Roman" w:hAnsi="Times New Roman" w:cs="Times New Roman"/>
                <w:sz w:val="24"/>
              </w:rPr>
              <w:t>0.6 ± 1.1</w:t>
            </w:r>
          </w:p>
        </w:tc>
      </w:tr>
    </w:tbl>
    <w:p w:rsidR="00843FF2" w:rsidRDefault="00843FF2" w:rsidP="00BB28C3">
      <w:pPr>
        <w:rPr>
          <w:rFonts w:ascii="Arial" w:hAnsi="Arial" w:cs="Arial"/>
          <w:b/>
          <w:lang w:val="en-US"/>
        </w:rPr>
      </w:pPr>
    </w:p>
    <w:p w:rsidR="00063D5E" w:rsidRDefault="00063D5E" w:rsidP="00BB28C3">
      <w:pPr>
        <w:rPr>
          <w:rFonts w:ascii="Arial" w:hAnsi="Arial" w:cs="Arial"/>
          <w:b/>
          <w:lang w:val="en-US"/>
        </w:rPr>
      </w:pPr>
    </w:p>
    <w:p w:rsidR="00063D5E" w:rsidRDefault="00063D5E" w:rsidP="00BB28C3">
      <w:pPr>
        <w:rPr>
          <w:rFonts w:ascii="Arial" w:hAnsi="Arial" w:cs="Arial"/>
          <w:b/>
          <w:lang w:val="en-US"/>
        </w:rPr>
      </w:pPr>
    </w:p>
    <w:p w:rsidR="00843FF2" w:rsidRDefault="00843FF2" w:rsidP="00BB28C3">
      <w:pPr>
        <w:rPr>
          <w:rFonts w:ascii="Arial" w:hAnsi="Arial" w:cs="Arial"/>
          <w:b/>
          <w:lang w:val="en-US"/>
        </w:rPr>
      </w:pPr>
    </w:p>
    <w:p w:rsidR="00843FF2" w:rsidRDefault="00843FF2" w:rsidP="00BB28C3">
      <w:pPr>
        <w:rPr>
          <w:rFonts w:ascii="Arial" w:hAnsi="Arial" w:cs="Arial"/>
          <w:b/>
          <w:lang w:val="en-US"/>
        </w:rPr>
      </w:pPr>
    </w:p>
    <w:p w:rsidR="00D85081" w:rsidRDefault="00D85081" w:rsidP="00BB28C3">
      <w:pPr>
        <w:rPr>
          <w:rFonts w:ascii="Arial" w:hAnsi="Arial" w:cs="Arial"/>
          <w:b/>
          <w:sz w:val="24"/>
          <w:lang w:val="en-US"/>
        </w:rPr>
      </w:pPr>
    </w:p>
    <w:p w:rsidR="00D85081" w:rsidRDefault="00D85081" w:rsidP="00BB28C3">
      <w:pPr>
        <w:rPr>
          <w:rFonts w:ascii="Times New Roman" w:hAnsi="Times New Roman" w:cs="Times New Roman"/>
          <w:b/>
          <w:sz w:val="24"/>
          <w:lang w:val="en-US"/>
        </w:rPr>
      </w:pPr>
    </w:p>
    <w:p w:rsidR="00843FF2" w:rsidRPr="00BB28C3" w:rsidRDefault="00843FF2" w:rsidP="00BB28C3">
      <w:pPr>
        <w:rPr>
          <w:rFonts w:ascii="Times New Roman" w:hAnsi="Times New Roman" w:cs="Times New Roman"/>
          <w:b/>
          <w:sz w:val="24"/>
          <w:lang w:val="en-US"/>
        </w:rPr>
      </w:pPr>
      <w:r w:rsidRPr="00BB28C3">
        <w:rPr>
          <w:rFonts w:ascii="Times New Roman" w:hAnsi="Times New Roman" w:cs="Times New Roman"/>
          <w:b/>
          <w:sz w:val="24"/>
          <w:lang w:val="en-US"/>
        </w:rPr>
        <w:t xml:space="preserve">n=19 rats, total of 937 microspheres. </w:t>
      </w:r>
      <w:proofErr w:type="gramStart"/>
      <w:r w:rsidRPr="00BB28C3">
        <w:rPr>
          <w:rFonts w:ascii="Times New Roman" w:hAnsi="Times New Roman" w:cs="Times New Roman"/>
          <w:b/>
          <w:sz w:val="24"/>
          <w:lang w:val="en-US"/>
        </w:rPr>
        <w:t>mean</w:t>
      </w:r>
      <w:proofErr w:type="gramEnd"/>
      <w:r w:rsidRPr="00BB28C3">
        <w:rPr>
          <w:rFonts w:ascii="Times New Roman" w:hAnsi="Times New Roman" w:cs="Times New Roman"/>
          <w:b/>
          <w:sz w:val="24"/>
          <w:lang w:val="en-US"/>
        </w:rPr>
        <w:t xml:space="preserve"> ± </w:t>
      </w:r>
      <w:proofErr w:type="spellStart"/>
      <w:r w:rsidRPr="00BB28C3">
        <w:rPr>
          <w:rFonts w:ascii="Times New Roman" w:hAnsi="Times New Roman" w:cs="Times New Roman"/>
          <w:b/>
          <w:sz w:val="24"/>
          <w:lang w:val="en-US"/>
        </w:rPr>
        <w:t>s.d</w:t>
      </w:r>
      <w:proofErr w:type="spellEnd"/>
      <w:r w:rsidRPr="00BB28C3">
        <w:rPr>
          <w:rFonts w:ascii="Times New Roman" w:hAnsi="Times New Roman" w:cs="Times New Roman"/>
          <w:b/>
          <w:sz w:val="24"/>
          <w:lang w:val="en-US"/>
        </w:rPr>
        <w:t>.</w:t>
      </w:r>
    </w:p>
    <w:p w:rsidR="00063D5E" w:rsidRDefault="00063D5E" w:rsidP="00814CCC">
      <w:pPr>
        <w:rPr>
          <w:rFonts w:ascii="Arial" w:hAnsi="Arial" w:cs="Arial"/>
          <w:b/>
          <w:sz w:val="24"/>
          <w:lang w:val="en-US"/>
        </w:rPr>
      </w:pPr>
    </w:p>
    <w:p w:rsidR="00843FF2" w:rsidRPr="00601238" w:rsidRDefault="00BF1F7C" w:rsidP="00814CCC">
      <w:pPr>
        <w:rPr>
          <w:rFonts w:ascii="Arial" w:hAnsi="Arial" w:cs="Arial"/>
          <w:b/>
          <w:sz w:val="24"/>
          <w:lang w:val="en-US"/>
        </w:rPr>
      </w:pPr>
      <w:proofErr w:type="gramStart"/>
      <w:r>
        <w:rPr>
          <w:rFonts w:ascii="Arial" w:hAnsi="Arial" w:cs="Arial"/>
          <w:b/>
          <w:sz w:val="24"/>
          <w:lang w:val="en-US"/>
        </w:rPr>
        <w:t xml:space="preserve">Supplementary </w:t>
      </w:r>
      <w:r w:rsidR="00843FF2" w:rsidRPr="00601238">
        <w:rPr>
          <w:rFonts w:ascii="Arial" w:hAnsi="Arial" w:cs="Arial"/>
          <w:b/>
          <w:sz w:val="24"/>
          <w:lang w:val="en-US"/>
        </w:rPr>
        <w:t xml:space="preserve">Table </w:t>
      </w:r>
      <w:proofErr w:type="spellStart"/>
      <w:r w:rsidR="006B58C4">
        <w:rPr>
          <w:rFonts w:ascii="Arial" w:hAnsi="Arial" w:cs="Arial"/>
          <w:b/>
          <w:sz w:val="24"/>
          <w:lang w:val="en-US"/>
        </w:rPr>
        <w:t>S</w:t>
      </w:r>
      <w:r w:rsidR="00843FF2">
        <w:rPr>
          <w:rFonts w:ascii="Arial" w:hAnsi="Arial" w:cs="Arial"/>
          <w:b/>
          <w:sz w:val="24"/>
          <w:lang w:val="en-US"/>
        </w:rPr>
        <w:t>2</w:t>
      </w:r>
      <w:proofErr w:type="spellEnd"/>
      <w:r w:rsidR="00843FF2" w:rsidRPr="00601238">
        <w:rPr>
          <w:rFonts w:ascii="Arial" w:hAnsi="Arial" w:cs="Arial"/>
          <w:b/>
          <w:sz w:val="24"/>
          <w:lang w:val="en-US"/>
        </w:rPr>
        <w:t>.</w:t>
      </w:r>
      <w:proofErr w:type="gramEnd"/>
      <w:r w:rsidR="00843FF2" w:rsidRPr="00601238">
        <w:rPr>
          <w:rFonts w:ascii="Arial" w:hAnsi="Arial" w:cs="Arial"/>
          <w:b/>
          <w:sz w:val="24"/>
          <w:lang w:val="en-US"/>
        </w:rPr>
        <w:t xml:space="preserve"> Microsphere extravasation status</w:t>
      </w:r>
    </w:p>
    <w:tbl>
      <w:tblPr>
        <w:tblStyle w:val="PlainTable3"/>
        <w:tblpPr w:leftFromText="141" w:rightFromText="141" w:vertAnchor="page" w:horzAnchor="margin" w:tblpY="7111"/>
        <w:tblW w:w="8647" w:type="dxa"/>
        <w:tblLook w:val="04A0"/>
      </w:tblPr>
      <w:tblGrid>
        <w:gridCol w:w="2268"/>
        <w:gridCol w:w="1474"/>
        <w:gridCol w:w="1645"/>
        <w:gridCol w:w="1303"/>
        <w:gridCol w:w="1957"/>
      </w:tblGrid>
      <w:tr w:rsidR="00D85081" w:rsidRPr="0056160F" w:rsidTr="00D85081">
        <w:trPr>
          <w:cnfStyle w:val="100000000000"/>
        </w:trPr>
        <w:tc>
          <w:tcPr>
            <w:cnfStyle w:val="001000000100"/>
            <w:tcW w:w="2268" w:type="dxa"/>
            <w:vAlign w:val="center"/>
          </w:tcPr>
          <w:p w:rsidR="00D85081" w:rsidRPr="00601238" w:rsidRDefault="00D85081" w:rsidP="00D85081">
            <w:pPr>
              <w:spacing w:line="360" w:lineRule="auto"/>
              <w:rPr>
                <w:rFonts w:ascii="Times New Roman" w:hAnsi="Times New Roman" w:cs="Times New Roman"/>
                <w:sz w:val="24"/>
                <w:lang w:val="en-US"/>
              </w:rPr>
            </w:pPr>
          </w:p>
        </w:tc>
        <w:tc>
          <w:tcPr>
            <w:tcW w:w="1474" w:type="dxa"/>
            <w:vAlign w:val="center"/>
          </w:tcPr>
          <w:p w:rsidR="00D85081" w:rsidRPr="0056160F" w:rsidRDefault="00D85081" w:rsidP="00D85081">
            <w:pPr>
              <w:spacing w:line="360" w:lineRule="auto"/>
              <w:cnfStyle w:val="100000000000"/>
              <w:rPr>
                <w:rFonts w:ascii="Times New Roman" w:hAnsi="Times New Roman" w:cs="Times New Roman"/>
                <w:sz w:val="24"/>
                <w:lang w:val="en-US"/>
              </w:rPr>
            </w:pPr>
            <w:r w:rsidRPr="0056160F">
              <w:rPr>
                <w:rFonts w:ascii="Times New Roman" w:hAnsi="Times New Roman" w:cs="Times New Roman"/>
                <w:caps w:val="0"/>
                <w:sz w:val="24"/>
                <w:lang w:val="en-US"/>
              </w:rPr>
              <w:t xml:space="preserve">In </w:t>
            </w:r>
            <w:r w:rsidRPr="0056160F">
              <w:rPr>
                <w:rFonts w:ascii="Times New Roman" w:hAnsi="Times New Roman" w:cs="Times New Roman"/>
                <w:caps w:val="0"/>
                <w:lang w:val="en-US"/>
              </w:rPr>
              <w:t>(#)</w:t>
            </w:r>
          </w:p>
        </w:tc>
        <w:tc>
          <w:tcPr>
            <w:tcW w:w="1645" w:type="dxa"/>
            <w:vAlign w:val="center"/>
          </w:tcPr>
          <w:p w:rsidR="00D85081" w:rsidRPr="0056160F" w:rsidRDefault="00D85081" w:rsidP="00D85081">
            <w:pPr>
              <w:spacing w:line="360" w:lineRule="auto"/>
              <w:cnfStyle w:val="100000000000"/>
              <w:rPr>
                <w:rFonts w:ascii="Times New Roman" w:hAnsi="Times New Roman" w:cs="Times New Roman"/>
                <w:sz w:val="24"/>
                <w:lang w:val="en-US"/>
              </w:rPr>
            </w:pPr>
            <w:r w:rsidRPr="0056160F">
              <w:rPr>
                <w:rFonts w:ascii="Times New Roman" w:hAnsi="Times New Roman" w:cs="Times New Roman"/>
                <w:caps w:val="0"/>
                <w:sz w:val="24"/>
                <w:lang w:val="en-US"/>
              </w:rPr>
              <w:t xml:space="preserve">Going out </w:t>
            </w:r>
            <w:r w:rsidRPr="0056160F">
              <w:rPr>
                <w:rFonts w:ascii="Times New Roman" w:hAnsi="Times New Roman" w:cs="Times New Roman"/>
                <w:caps w:val="0"/>
                <w:lang w:val="en-US"/>
              </w:rPr>
              <w:t>(#)</w:t>
            </w:r>
          </w:p>
        </w:tc>
        <w:tc>
          <w:tcPr>
            <w:tcW w:w="1303" w:type="dxa"/>
            <w:vAlign w:val="center"/>
          </w:tcPr>
          <w:p w:rsidR="00D85081" w:rsidRPr="0056160F" w:rsidRDefault="00D85081" w:rsidP="00D85081">
            <w:pPr>
              <w:spacing w:line="360" w:lineRule="auto"/>
              <w:cnfStyle w:val="100000000000"/>
              <w:rPr>
                <w:rFonts w:ascii="Times New Roman" w:hAnsi="Times New Roman" w:cs="Times New Roman"/>
                <w:sz w:val="24"/>
                <w:lang w:val="en-US"/>
              </w:rPr>
            </w:pPr>
            <w:r w:rsidRPr="0056160F">
              <w:rPr>
                <w:rFonts w:ascii="Times New Roman" w:hAnsi="Times New Roman" w:cs="Times New Roman"/>
                <w:caps w:val="0"/>
                <w:sz w:val="24"/>
                <w:lang w:val="en-US"/>
              </w:rPr>
              <w:t xml:space="preserve">Out </w:t>
            </w:r>
            <w:r w:rsidRPr="0056160F">
              <w:rPr>
                <w:rFonts w:ascii="Times New Roman" w:hAnsi="Times New Roman" w:cs="Times New Roman"/>
                <w:caps w:val="0"/>
                <w:lang w:val="en-US"/>
              </w:rPr>
              <w:t>(#)</w:t>
            </w:r>
          </w:p>
        </w:tc>
        <w:tc>
          <w:tcPr>
            <w:tcW w:w="1957" w:type="dxa"/>
            <w:vAlign w:val="center"/>
          </w:tcPr>
          <w:p w:rsidR="00D85081" w:rsidRPr="0056160F" w:rsidRDefault="00D85081" w:rsidP="00D85081">
            <w:pPr>
              <w:spacing w:line="360" w:lineRule="auto"/>
              <w:cnfStyle w:val="100000000000"/>
              <w:rPr>
                <w:rFonts w:ascii="Times New Roman" w:hAnsi="Times New Roman" w:cs="Times New Roman"/>
                <w:caps w:val="0"/>
                <w:sz w:val="24"/>
                <w:lang w:val="en-US"/>
              </w:rPr>
            </w:pPr>
            <w:r w:rsidRPr="0056160F">
              <w:rPr>
                <w:rFonts w:ascii="Times New Roman" w:hAnsi="Times New Roman" w:cs="Times New Roman"/>
                <w:caps w:val="0"/>
                <w:sz w:val="24"/>
                <w:lang w:val="en-US"/>
              </w:rPr>
              <w:t xml:space="preserve">Total scored </w:t>
            </w:r>
            <w:r w:rsidRPr="0056160F">
              <w:rPr>
                <w:rFonts w:ascii="Times New Roman" w:hAnsi="Times New Roman" w:cs="Times New Roman"/>
                <w:caps w:val="0"/>
                <w:lang w:val="en-US"/>
              </w:rPr>
              <w:t>(#)</w:t>
            </w:r>
          </w:p>
        </w:tc>
      </w:tr>
      <w:tr w:rsidR="00D85081" w:rsidRPr="0056160F" w:rsidTr="00D85081">
        <w:trPr>
          <w:cnfStyle w:val="000000100000"/>
        </w:trPr>
        <w:tc>
          <w:tcPr>
            <w:cnfStyle w:val="001000000000"/>
            <w:tcW w:w="2268" w:type="dxa"/>
            <w:tcBorders>
              <w:top w:val="single" w:sz="4" w:space="0" w:color="7F7F7F" w:themeColor="text1" w:themeTint="80"/>
              <w:right w:val="none" w:sz="0" w:space="0" w:color="auto"/>
            </w:tcBorders>
            <w:vAlign w:val="center"/>
          </w:tcPr>
          <w:p w:rsidR="00D85081" w:rsidRPr="0056160F" w:rsidRDefault="00D85081" w:rsidP="00D85081">
            <w:pPr>
              <w:spacing w:line="360" w:lineRule="auto"/>
              <w:rPr>
                <w:rFonts w:ascii="Times New Roman" w:hAnsi="Times New Roman" w:cs="Times New Roman"/>
                <w:sz w:val="24"/>
                <w:lang w:val="en-US"/>
              </w:rPr>
            </w:pPr>
            <w:r w:rsidRPr="0056160F">
              <w:rPr>
                <w:rFonts w:ascii="Times New Roman" w:hAnsi="Times New Roman" w:cs="Times New Roman"/>
                <w:sz w:val="24"/>
                <w:lang w:val="en-US"/>
              </w:rPr>
              <w:t>Day 1 (</w:t>
            </w:r>
            <w:r w:rsidRPr="0056160F">
              <w:rPr>
                <w:rFonts w:ascii="Times New Roman" w:hAnsi="Times New Roman" w:cs="Times New Roman"/>
                <w:caps w:val="0"/>
                <w:sz w:val="24"/>
                <w:lang w:val="en-US"/>
              </w:rPr>
              <w:t>n</w:t>
            </w:r>
            <w:r w:rsidRPr="0056160F">
              <w:rPr>
                <w:rFonts w:ascii="Times New Roman" w:hAnsi="Times New Roman" w:cs="Times New Roman"/>
                <w:sz w:val="24"/>
                <w:lang w:val="en-US"/>
              </w:rPr>
              <w:t>=6)</w:t>
            </w:r>
          </w:p>
        </w:tc>
        <w:tc>
          <w:tcPr>
            <w:tcW w:w="1474" w:type="dxa"/>
            <w:tcBorders>
              <w:top w:val="single" w:sz="4" w:space="0" w:color="7F7F7F" w:themeColor="text1" w:themeTint="80"/>
            </w:tcBorders>
            <w:vAlign w:val="center"/>
          </w:tcPr>
          <w:p w:rsidR="00D85081" w:rsidRPr="0056160F" w:rsidRDefault="00D85081" w:rsidP="00D85081">
            <w:pPr>
              <w:spacing w:line="360" w:lineRule="auto"/>
              <w:cnfStyle w:val="000000100000"/>
              <w:rPr>
                <w:rFonts w:ascii="Times New Roman" w:hAnsi="Times New Roman" w:cs="Times New Roman"/>
                <w:sz w:val="24"/>
                <w:lang w:val="en-US"/>
              </w:rPr>
            </w:pPr>
          </w:p>
        </w:tc>
        <w:tc>
          <w:tcPr>
            <w:tcW w:w="1645" w:type="dxa"/>
            <w:vAlign w:val="center"/>
          </w:tcPr>
          <w:p w:rsidR="00D85081" w:rsidRPr="0056160F" w:rsidRDefault="00D85081" w:rsidP="00D85081">
            <w:pPr>
              <w:spacing w:line="360" w:lineRule="auto"/>
              <w:cnfStyle w:val="000000100000"/>
              <w:rPr>
                <w:rFonts w:ascii="Times New Roman" w:hAnsi="Times New Roman" w:cs="Times New Roman"/>
                <w:sz w:val="24"/>
                <w:lang w:val="en-US"/>
              </w:rPr>
            </w:pPr>
          </w:p>
        </w:tc>
        <w:tc>
          <w:tcPr>
            <w:tcW w:w="1303" w:type="dxa"/>
            <w:vAlign w:val="center"/>
          </w:tcPr>
          <w:p w:rsidR="00D85081" w:rsidRPr="0056160F" w:rsidRDefault="00D85081" w:rsidP="00D85081">
            <w:pPr>
              <w:spacing w:line="360" w:lineRule="auto"/>
              <w:cnfStyle w:val="000000100000"/>
              <w:rPr>
                <w:rFonts w:ascii="Times New Roman" w:hAnsi="Times New Roman" w:cs="Times New Roman"/>
                <w:sz w:val="24"/>
                <w:lang w:val="en-US"/>
              </w:rPr>
            </w:pPr>
          </w:p>
        </w:tc>
        <w:tc>
          <w:tcPr>
            <w:tcW w:w="1957" w:type="dxa"/>
            <w:vAlign w:val="center"/>
          </w:tcPr>
          <w:p w:rsidR="00D85081" w:rsidRPr="0056160F" w:rsidRDefault="00D85081" w:rsidP="00D85081">
            <w:pPr>
              <w:spacing w:line="360" w:lineRule="auto"/>
              <w:cnfStyle w:val="000000100000"/>
              <w:rPr>
                <w:rFonts w:ascii="Times New Roman" w:hAnsi="Times New Roman" w:cs="Times New Roman"/>
                <w:sz w:val="24"/>
                <w:lang w:val="en-US"/>
              </w:rPr>
            </w:pPr>
          </w:p>
        </w:tc>
      </w:tr>
      <w:tr w:rsidR="00D85081" w:rsidRPr="0056160F" w:rsidTr="00D85081">
        <w:tc>
          <w:tcPr>
            <w:cnfStyle w:val="001000000000"/>
            <w:tcW w:w="2268" w:type="dxa"/>
            <w:vAlign w:val="center"/>
          </w:tcPr>
          <w:p w:rsidR="00D85081" w:rsidRPr="0056160F" w:rsidRDefault="00D85081" w:rsidP="00D85081">
            <w:pPr>
              <w:spacing w:line="360" w:lineRule="auto"/>
              <w:rPr>
                <w:rFonts w:ascii="Times New Roman" w:hAnsi="Times New Roman" w:cs="Times New Roman"/>
                <w:b w:val="0"/>
                <w:i/>
                <w:sz w:val="24"/>
                <w:lang w:val="en-US"/>
              </w:rPr>
            </w:pPr>
            <w:r w:rsidRPr="0056160F">
              <w:rPr>
                <w:rFonts w:ascii="Times New Roman" w:hAnsi="Times New Roman" w:cs="Times New Roman"/>
                <w:b w:val="0"/>
                <w:i/>
                <w:sz w:val="24"/>
                <w:lang w:val="en-US"/>
              </w:rPr>
              <w:t>15 µ</w:t>
            </w:r>
            <w:r w:rsidRPr="0056160F">
              <w:rPr>
                <w:rFonts w:ascii="Times New Roman" w:hAnsi="Times New Roman" w:cs="Times New Roman"/>
                <w:b w:val="0"/>
                <w:i/>
                <w:caps w:val="0"/>
                <w:sz w:val="24"/>
                <w:lang w:val="en-US"/>
              </w:rPr>
              <w:t xml:space="preserve">m </w:t>
            </w:r>
          </w:p>
        </w:tc>
        <w:tc>
          <w:tcPr>
            <w:tcW w:w="1474" w:type="dxa"/>
            <w:vAlign w:val="center"/>
          </w:tcPr>
          <w:p w:rsidR="00D85081" w:rsidRPr="0056160F" w:rsidRDefault="00D85081" w:rsidP="00D85081">
            <w:pPr>
              <w:spacing w:line="360" w:lineRule="auto"/>
              <w:cnfStyle w:val="000000000000"/>
              <w:rPr>
                <w:rFonts w:ascii="Times New Roman" w:hAnsi="Times New Roman" w:cs="Times New Roman"/>
                <w:sz w:val="24"/>
                <w:lang w:val="en-US"/>
              </w:rPr>
            </w:pPr>
            <w:r w:rsidRPr="0056160F">
              <w:rPr>
                <w:rFonts w:ascii="Times New Roman" w:hAnsi="Times New Roman" w:cs="Times New Roman"/>
                <w:sz w:val="24"/>
                <w:lang w:val="en-US"/>
              </w:rPr>
              <w:t>187</w:t>
            </w:r>
          </w:p>
        </w:tc>
        <w:tc>
          <w:tcPr>
            <w:tcW w:w="1645" w:type="dxa"/>
            <w:vAlign w:val="center"/>
          </w:tcPr>
          <w:p w:rsidR="00D85081" w:rsidRPr="0056160F" w:rsidRDefault="00D85081" w:rsidP="00D85081">
            <w:pPr>
              <w:spacing w:line="360" w:lineRule="auto"/>
              <w:cnfStyle w:val="000000000000"/>
              <w:rPr>
                <w:rFonts w:ascii="Times New Roman" w:hAnsi="Times New Roman" w:cs="Times New Roman"/>
                <w:sz w:val="24"/>
                <w:lang w:val="en-US"/>
              </w:rPr>
            </w:pPr>
            <w:r w:rsidRPr="0056160F">
              <w:rPr>
                <w:rFonts w:ascii="Times New Roman" w:hAnsi="Times New Roman" w:cs="Times New Roman"/>
                <w:sz w:val="24"/>
                <w:lang w:val="en-US"/>
              </w:rPr>
              <w:t>7</w:t>
            </w:r>
          </w:p>
        </w:tc>
        <w:tc>
          <w:tcPr>
            <w:tcW w:w="1303" w:type="dxa"/>
            <w:vAlign w:val="center"/>
          </w:tcPr>
          <w:p w:rsidR="00D85081" w:rsidRPr="0056160F" w:rsidRDefault="00D85081" w:rsidP="00D85081">
            <w:pPr>
              <w:spacing w:line="360" w:lineRule="auto"/>
              <w:cnfStyle w:val="000000000000"/>
              <w:rPr>
                <w:rFonts w:ascii="Times New Roman" w:hAnsi="Times New Roman" w:cs="Times New Roman"/>
                <w:sz w:val="24"/>
                <w:lang w:val="en-US"/>
              </w:rPr>
            </w:pPr>
            <w:r w:rsidRPr="0056160F">
              <w:rPr>
                <w:rFonts w:ascii="Times New Roman" w:hAnsi="Times New Roman" w:cs="Times New Roman"/>
                <w:sz w:val="24"/>
                <w:lang w:val="en-US"/>
              </w:rPr>
              <w:t>0</w:t>
            </w:r>
          </w:p>
        </w:tc>
        <w:tc>
          <w:tcPr>
            <w:tcW w:w="1957" w:type="dxa"/>
            <w:vAlign w:val="center"/>
          </w:tcPr>
          <w:p w:rsidR="00D85081" w:rsidRPr="0056160F" w:rsidRDefault="00D85081" w:rsidP="00D85081">
            <w:pPr>
              <w:spacing w:line="360" w:lineRule="auto"/>
              <w:cnfStyle w:val="000000000000"/>
              <w:rPr>
                <w:rFonts w:ascii="Times New Roman" w:hAnsi="Times New Roman" w:cs="Times New Roman"/>
                <w:sz w:val="24"/>
                <w:lang w:val="en-US"/>
              </w:rPr>
            </w:pPr>
            <w:r w:rsidRPr="0056160F">
              <w:rPr>
                <w:rFonts w:ascii="Times New Roman" w:hAnsi="Times New Roman" w:cs="Times New Roman"/>
                <w:sz w:val="24"/>
                <w:lang w:val="en-US"/>
              </w:rPr>
              <w:t>194</w:t>
            </w:r>
          </w:p>
        </w:tc>
      </w:tr>
      <w:tr w:rsidR="00D85081" w:rsidRPr="0056160F" w:rsidTr="00D85081">
        <w:trPr>
          <w:cnfStyle w:val="000000100000"/>
        </w:trPr>
        <w:tc>
          <w:tcPr>
            <w:cnfStyle w:val="001000000000"/>
            <w:tcW w:w="2268" w:type="dxa"/>
            <w:vAlign w:val="center"/>
          </w:tcPr>
          <w:p w:rsidR="00D85081" w:rsidRPr="0056160F" w:rsidRDefault="00D85081" w:rsidP="00D85081">
            <w:pPr>
              <w:spacing w:line="360" w:lineRule="auto"/>
              <w:rPr>
                <w:rFonts w:ascii="Times New Roman" w:hAnsi="Times New Roman" w:cs="Times New Roman"/>
                <w:b w:val="0"/>
                <w:i/>
                <w:sz w:val="24"/>
                <w:lang w:val="en-US"/>
              </w:rPr>
            </w:pPr>
            <w:r w:rsidRPr="0056160F">
              <w:rPr>
                <w:rFonts w:ascii="Times New Roman" w:hAnsi="Times New Roman" w:cs="Times New Roman"/>
                <w:b w:val="0"/>
                <w:i/>
                <w:sz w:val="24"/>
                <w:lang w:val="en-US"/>
              </w:rPr>
              <w:t>25 µ</w:t>
            </w:r>
            <w:r w:rsidRPr="0056160F">
              <w:rPr>
                <w:rFonts w:ascii="Times New Roman" w:hAnsi="Times New Roman" w:cs="Times New Roman"/>
                <w:b w:val="0"/>
                <w:i/>
                <w:caps w:val="0"/>
                <w:sz w:val="24"/>
                <w:lang w:val="en-US"/>
              </w:rPr>
              <w:t>m</w:t>
            </w:r>
          </w:p>
        </w:tc>
        <w:tc>
          <w:tcPr>
            <w:tcW w:w="1474" w:type="dxa"/>
            <w:vAlign w:val="center"/>
          </w:tcPr>
          <w:p w:rsidR="00D85081" w:rsidRPr="0056160F" w:rsidRDefault="00D85081" w:rsidP="00D85081">
            <w:pPr>
              <w:spacing w:line="360" w:lineRule="auto"/>
              <w:cnfStyle w:val="000000100000"/>
              <w:rPr>
                <w:rFonts w:ascii="Times New Roman" w:hAnsi="Times New Roman" w:cs="Times New Roman"/>
                <w:sz w:val="24"/>
                <w:lang w:val="en-US"/>
              </w:rPr>
            </w:pPr>
            <w:r w:rsidRPr="0056160F">
              <w:rPr>
                <w:rFonts w:ascii="Times New Roman" w:hAnsi="Times New Roman" w:cs="Times New Roman"/>
                <w:sz w:val="24"/>
                <w:lang w:val="en-US"/>
              </w:rPr>
              <w:t>54</w:t>
            </w:r>
          </w:p>
        </w:tc>
        <w:tc>
          <w:tcPr>
            <w:tcW w:w="1645" w:type="dxa"/>
            <w:vAlign w:val="center"/>
          </w:tcPr>
          <w:p w:rsidR="00D85081" w:rsidRPr="0056160F" w:rsidRDefault="00D85081" w:rsidP="00D85081">
            <w:pPr>
              <w:spacing w:line="360" w:lineRule="auto"/>
              <w:cnfStyle w:val="000000100000"/>
              <w:rPr>
                <w:rFonts w:ascii="Times New Roman" w:hAnsi="Times New Roman" w:cs="Times New Roman"/>
                <w:sz w:val="24"/>
                <w:lang w:val="en-US"/>
              </w:rPr>
            </w:pPr>
            <w:r w:rsidRPr="0056160F">
              <w:rPr>
                <w:rFonts w:ascii="Times New Roman" w:hAnsi="Times New Roman" w:cs="Times New Roman"/>
                <w:sz w:val="24"/>
                <w:lang w:val="en-US"/>
              </w:rPr>
              <w:t>4</w:t>
            </w:r>
          </w:p>
        </w:tc>
        <w:tc>
          <w:tcPr>
            <w:tcW w:w="1303" w:type="dxa"/>
            <w:vAlign w:val="center"/>
          </w:tcPr>
          <w:p w:rsidR="00D85081" w:rsidRPr="0056160F" w:rsidRDefault="00D85081" w:rsidP="00D85081">
            <w:pPr>
              <w:spacing w:line="360" w:lineRule="auto"/>
              <w:cnfStyle w:val="000000100000"/>
              <w:rPr>
                <w:rFonts w:ascii="Times New Roman" w:hAnsi="Times New Roman" w:cs="Times New Roman"/>
                <w:sz w:val="24"/>
                <w:lang w:val="en-US"/>
              </w:rPr>
            </w:pPr>
            <w:r w:rsidRPr="0056160F">
              <w:rPr>
                <w:rFonts w:ascii="Times New Roman" w:hAnsi="Times New Roman" w:cs="Times New Roman"/>
                <w:sz w:val="24"/>
                <w:lang w:val="en-US"/>
              </w:rPr>
              <w:t>0</w:t>
            </w:r>
          </w:p>
        </w:tc>
        <w:tc>
          <w:tcPr>
            <w:tcW w:w="1957" w:type="dxa"/>
            <w:vAlign w:val="center"/>
          </w:tcPr>
          <w:p w:rsidR="00D85081" w:rsidRPr="0056160F" w:rsidRDefault="00D85081" w:rsidP="00D85081">
            <w:pPr>
              <w:spacing w:line="360" w:lineRule="auto"/>
              <w:cnfStyle w:val="000000100000"/>
              <w:rPr>
                <w:rFonts w:ascii="Times New Roman" w:hAnsi="Times New Roman" w:cs="Times New Roman"/>
                <w:sz w:val="24"/>
                <w:lang w:val="en-US"/>
              </w:rPr>
            </w:pPr>
            <w:r w:rsidRPr="0056160F">
              <w:rPr>
                <w:rFonts w:ascii="Times New Roman" w:hAnsi="Times New Roman" w:cs="Times New Roman"/>
                <w:sz w:val="24"/>
                <w:lang w:val="en-US"/>
              </w:rPr>
              <w:t>57</w:t>
            </w:r>
          </w:p>
        </w:tc>
      </w:tr>
      <w:tr w:rsidR="00D85081" w:rsidRPr="0056160F" w:rsidTr="00D85081">
        <w:tc>
          <w:tcPr>
            <w:cnfStyle w:val="001000000000"/>
            <w:tcW w:w="2268" w:type="dxa"/>
            <w:vAlign w:val="center"/>
          </w:tcPr>
          <w:p w:rsidR="00D85081" w:rsidRPr="0056160F" w:rsidRDefault="00D85081" w:rsidP="00D85081">
            <w:pPr>
              <w:spacing w:line="360" w:lineRule="auto"/>
              <w:rPr>
                <w:rFonts w:ascii="Times New Roman" w:hAnsi="Times New Roman" w:cs="Times New Roman"/>
                <w:sz w:val="24"/>
                <w:lang w:val="en-US"/>
              </w:rPr>
            </w:pPr>
            <w:r w:rsidRPr="0056160F">
              <w:rPr>
                <w:rFonts w:ascii="Times New Roman" w:hAnsi="Times New Roman" w:cs="Times New Roman"/>
                <w:sz w:val="24"/>
                <w:lang w:val="en-US"/>
              </w:rPr>
              <w:t>Day 3 (</w:t>
            </w:r>
            <w:r w:rsidRPr="0056160F">
              <w:rPr>
                <w:rFonts w:ascii="Times New Roman" w:hAnsi="Times New Roman" w:cs="Times New Roman"/>
                <w:caps w:val="0"/>
                <w:sz w:val="24"/>
                <w:lang w:val="en-US"/>
              </w:rPr>
              <w:t>n</w:t>
            </w:r>
            <w:r w:rsidRPr="0056160F">
              <w:rPr>
                <w:rFonts w:ascii="Times New Roman" w:hAnsi="Times New Roman" w:cs="Times New Roman"/>
                <w:sz w:val="24"/>
                <w:lang w:val="en-US"/>
              </w:rPr>
              <w:t>=6)</w:t>
            </w:r>
          </w:p>
        </w:tc>
        <w:tc>
          <w:tcPr>
            <w:tcW w:w="1474" w:type="dxa"/>
            <w:vAlign w:val="center"/>
          </w:tcPr>
          <w:p w:rsidR="00D85081" w:rsidRPr="0056160F" w:rsidRDefault="00D85081" w:rsidP="00D85081">
            <w:pPr>
              <w:spacing w:line="360" w:lineRule="auto"/>
              <w:cnfStyle w:val="000000000000"/>
              <w:rPr>
                <w:rFonts w:ascii="Times New Roman" w:hAnsi="Times New Roman" w:cs="Times New Roman"/>
                <w:sz w:val="24"/>
                <w:lang w:val="en-US"/>
              </w:rPr>
            </w:pPr>
          </w:p>
        </w:tc>
        <w:tc>
          <w:tcPr>
            <w:tcW w:w="1645" w:type="dxa"/>
            <w:vAlign w:val="center"/>
          </w:tcPr>
          <w:p w:rsidR="00D85081" w:rsidRPr="0056160F" w:rsidRDefault="00D85081" w:rsidP="00D85081">
            <w:pPr>
              <w:spacing w:line="360" w:lineRule="auto"/>
              <w:cnfStyle w:val="000000000000"/>
              <w:rPr>
                <w:rFonts w:ascii="Times New Roman" w:hAnsi="Times New Roman" w:cs="Times New Roman"/>
                <w:sz w:val="24"/>
                <w:lang w:val="en-US"/>
              </w:rPr>
            </w:pPr>
          </w:p>
        </w:tc>
        <w:tc>
          <w:tcPr>
            <w:tcW w:w="1303" w:type="dxa"/>
            <w:vAlign w:val="center"/>
          </w:tcPr>
          <w:p w:rsidR="00D85081" w:rsidRPr="0056160F" w:rsidRDefault="00D85081" w:rsidP="00D85081">
            <w:pPr>
              <w:spacing w:line="360" w:lineRule="auto"/>
              <w:cnfStyle w:val="000000000000"/>
              <w:rPr>
                <w:rFonts w:ascii="Times New Roman" w:hAnsi="Times New Roman" w:cs="Times New Roman"/>
                <w:sz w:val="24"/>
                <w:lang w:val="en-US"/>
              </w:rPr>
            </w:pPr>
          </w:p>
        </w:tc>
        <w:tc>
          <w:tcPr>
            <w:tcW w:w="1957" w:type="dxa"/>
            <w:vAlign w:val="center"/>
          </w:tcPr>
          <w:p w:rsidR="00D85081" w:rsidRPr="0056160F" w:rsidRDefault="00D85081" w:rsidP="00D85081">
            <w:pPr>
              <w:spacing w:line="360" w:lineRule="auto"/>
              <w:cnfStyle w:val="000000000000"/>
              <w:rPr>
                <w:rFonts w:ascii="Times New Roman" w:hAnsi="Times New Roman" w:cs="Times New Roman"/>
                <w:sz w:val="24"/>
                <w:lang w:val="en-US"/>
              </w:rPr>
            </w:pPr>
          </w:p>
        </w:tc>
      </w:tr>
      <w:tr w:rsidR="00D85081" w:rsidRPr="00601238" w:rsidTr="00D85081">
        <w:trPr>
          <w:cnfStyle w:val="000000100000"/>
        </w:trPr>
        <w:tc>
          <w:tcPr>
            <w:cnfStyle w:val="001000000000"/>
            <w:tcW w:w="2268" w:type="dxa"/>
            <w:vAlign w:val="center"/>
          </w:tcPr>
          <w:p w:rsidR="00D85081" w:rsidRPr="0056160F" w:rsidRDefault="00D85081" w:rsidP="00D85081">
            <w:pPr>
              <w:spacing w:line="360" w:lineRule="auto"/>
              <w:rPr>
                <w:rFonts w:ascii="Times New Roman" w:hAnsi="Times New Roman" w:cs="Times New Roman"/>
                <w:b w:val="0"/>
                <w:i/>
                <w:sz w:val="24"/>
                <w:lang w:val="en-US"/>
              </w:rPr>
            </w:pPr>
            <w:r w:rsidRPr="0056160F">
              <w:rPr>
                <w:rFonts w:ascii="Times New Roman" w:hAnsi="Times New Roman" w:cs="Times New Roman"/>
                <w:b w:val="0"/>
                <w:i/>
                <w:sz w:val="24"/>
                <w:lang w:val="en-US"/>
              </w:rPr>
              <w:t>15 µ</w:t>
            </w:r>
            <w:r w:rsidRPr="0056160F">
              <w:rPr>
                <w:rFonts w:ascii="Times New Roman" w:hAnsi="Times New Roman" w:cs="Times New Roman"/>
                <w:b w:val="0"/>
                <w:i/>
                <w:caps w:val="0"/>
                <w:sz w:val="24"/>
                <w:lang w:val="en-US"/>
              </w:rPr>
              <w:t xml:space="preserve">m </w:t>
            </w:r>
          </w:p>
        </w:tc>
        <w:tc>
          <w:tcPr>
            <w:tcW w:w="1474" w:type="dxa"/>
            <w:vAlign w:val="center"/>
          </w:tcPr>
          <w:p w:rsidR="00D85081" w:rsidRPr="00601238" w:rsidRDefault="00D85081" w:rsidP="00D85081">
            <w:pPr>
              <w:spacing w:line="360" w:lineRule="auto"/>
              <w:cnfStyle w:val="000000100000"/>
              <w:rPr>
                <w:rFonts w:ascii="Times New Roman" w:hAnsi="Times New Roman" w:cs="Times New Roman"/>
                <w:sz w:val="24"/>
              </w:rPr>
            </w:pPr>
            <w:r w:rsidRPr="0056160F">
              <w:rPr>
                <w:rFonts w:ascii="Times New Roman" w:hAnsi="Times New Roman" w:cs="Times New Roman"/>
                <w:sz w:val="24"/>
                <w:lang w:val="en-US"/>
              </w:rPr>
              <w:t>25</w:t>
            </w:r>
            <w:r w:rsidRPr="00601238">
              <w:rPr>
                <w:rFonts w:ascii="Times New Roman" w:hAnsi="Times New Roman" w:cs="Times New Roman"/>
                <w:sz w:val="24"/>
              </w:rPr>
              <w:t>0</w:t>
            </w:r>
          </w:p>
        </w:tc>
        <w:tc>
          <w:tcPr>
            <w:tcW w:w="1645" w:type="dxa"/>
            <w:vAlign w:val="center"/>
          </w:tcPr>
          <w:p w:rsidR="00D85081" w:rsidRPr="00601238" w:rsidRDefault="00D85081" w:rsidP="00D85081">
            <w:pPr>
              <w:spacing w:line="360" w:lineRule="auto"/>
              <w:cnfStyle w:val="000000100000"/>
              <w:rPr>
                <w:rFonts w:ascii="Times New Roman" w:hAnsi="Times New Roman" w:cs="Times New Roman"/>
                <w:sz w:val="24"/>
              </w:rPr>
            </w:pPr>
            <w:r w:rsidRPr="00601238">
              <w:rPr>
                <w:rFonts w:ascii="Times New Roman" w:hAnsi="Times New Roman" w:cs="Times New Roman"/>
                <w:sz w:val="24"/>
              </w:rPr>
              <w:t>17</w:t>
            </w:r>
          </w:p>
        </w:tc>
        <w:tc>
          <w:tcPr>
            <w:tcW w:w="1303" w:type="dxa"/>
            <w:vAlign w:val="center"/>
          </w:tcPr>
          <w:p w:rsidR="00D85081" w:rsidRPr="00601238" w:rsidRDefault="00D85081" w:rsidP="00D85081">
            <w:pPr>
              <w:spacing w:line="360" w:lineRule="auto"/>
              <w:cnfStyle w:val="000000100000"/>
              <w:rPr>
                <w:rFonts w:ascii="Times New Roman" w:hAnsi="Times New Roman" w:cs="Times New Roman"/>
                <w:sz w:val="24"/>
              </w:rPr>
            </w:pPr>
            <w:r w:rsidRPr="00601238">
              <w:rPr>
                <w:rFonts w:ascii="Times New Roman" w:hAnsi="Times New Roman" w:cs="Times New Roman"/>
                <w:sz w:val="24"/>
              </w:rPr>
              <w:t>15</w:t>
            </w:r>
          </w:p>
        </w:tc>
        <w:tc>
          <w:tcPr>
            <w:tcW w:w="1957" w:type="dxa"/>
            <w:vAlign w:val="center"/>
          </w:tcPr>
          <w:p w:rsidR="00D85081" w:rsidRPr="00601238" w:rsidRDefault="00D85081" w:rsidP="00D85081">
            <w:pPr>
              <w:spacing w:line="360" w:lineRule="auto"/>
              <w:cnfStyle w:val="000000100000"/>
              <w:rPr>
                <w:rFonts w:ascii="Times New Roman" w:hAnsi="Times New Roman" w:cs="Times New Roman"/>
                <w:sz w:val="24"/>
              </w:rPr>
            </w:pPr>
            <w:r w:rsidRPr="00601238">
              <w:rPr>
                <w:rFonts w:ascii="Times New Roman" w:hAnsi="Times New Roman" w:cs="Times New Roman"/>
                <w:sz w:val="24"/>
              </w:rPr>
              <w:t>282</w:t>
            </w:r>
          </w:p>
        </w:tc>
      </w:tr>
      <w:tr w:rsidR="00D85081" w:rsidRPr="00601238" w:rsidTr="00D85081">
        <w:tc>
          <w:tcPr>
            <w:cnfStyle w:val="001000000000"/>
            <w:tcW w:w="2268" w:type="dxa"/>
            <w:vAlign w:val="center"/>
          </w:tcPr>
          <w:p w:rsidR="00D85081" w:rsidRPr="00601238" w:rsidRDefault="00D85081" w:rsidP="00D85081">
            <w:pPr>
              <w:spacing w:line="360" w:lineRule="auto"/>
              <w:rPr>
                <w:rFonts w:ascii="Times New Roman" w:hAnsi="Times New Roman" w:cs="Times New Roman"/>
                <w:b w:val="0"/>
                <w:i/>
                <w:sz w:val="24"/>
              </w:rPr>
            </w:pPr>
            <w:r w:rsidRPr="00601238">
              <w:rPr>
                <w:rFonts w:ascii="Times New Roman" w:hAnsi="Times New Roman" w:cs="Times New Roman"/>
                <w:b w:val="0"/>
                <w:i/>
                <w:sz w:val="24"/>
              </w:rPr>
              <w:t>2</w:t>
            </w:r>
            <w:r>
              <w:rPr>
                <w:rFonts w:ascii="Times New Roman" w:hAnsi="Times New Roman" w:cs="Times New Roman"/>
                <w:b w:val="0"/>
                <w:i/>
                <w:sz w:val="24"/>
              </w:rPr>
              <w:t>5</w:t>
            </w:r>
            <w:r w:rsidRPr="00601238">
              <w:rPr>
                <w:rFonts w:ascii="Times New Roman" w:hAnsi="Times New Roman" w:cs="Times New Roman"/>
                <w:b w:val="0"/>
                <w:i/>
                <w:sz w:val="24"/>
              </w:rPr>
              <w:t xml:space="preserve"> µ</w:t>
            </w:r>
            <w:r w:rsidRPr="00601238">
              <w:rPr>
                <w:rFonts w:ascii="Times New Roman" w:hAnsi="Times New Roman" w:cs="Times New Roman"/>
                <w:b w:val="0"/>
                <w:i/>
                <w:caps w:val="0"/>
                <w:sz w:val="24"/>
              </w:rPr>
              <w:t>m</w:t>
            </w:r>
          </w:p>
        </w:tc>
        <w:tc>
          <w:tcPr>
            <w:tcW w:w="1474" w:type="dxa"/>
            <w:vAlign w:val="center"/>
          </w:tcPr>
          <w:p w:rsidR="00D85081" w:rsidRPr="00601238" w:rsidRDefault="00D85081" w:rsidP="00D85081">
            <w:pPr>
              <w:spacing w:line="360" w:lineRule="auto"/>
              <w:cnfStyle w:val="000000000000"/>
              <w:rPr>
                <w:rFonts w:ascii="Times New Roman" w:hAnsi="Times New Roman" w:cs="Times New Roman"/>
                <w:sz w:val="24"/>
              </w:rPr>
            </w:pPr>
            <w:r w:rsidRPr="00601238">
              <w:rPr>
                <w:rFonts w:ascii="Times New Roman" w:hAnsi="Times New Roman" w:cs="Times New Roman"/>
                <w:sz w:val="24"/>
              </w:rPr>
              <w:t>52</w:t>
            </w:r>
          </w:p>
        </w:tc>
        <w:tc>
          <w:tcPr>
            <w:tcW w:w="1645" w:type="dxa"/>
            <w:vAlign w:val="center"/>
          </w:tcPr>
          <w:p w:rsidR="00D85081" w:rsidRPr="00601238" w:rsidRDefault="00D85081" w:rsidP="00D85081">
            <w:pPr>
              <w:spacing w:line="360" w:lineRule="auto"/>
              <w:cnfStyle w:val="000000000000"/>
              <w:rPr>
                <w:rFonts w:ascii="Times New Roman" w:hAnsi="Times New Roman" w:cs="Times New Roman"/>
                <w:sz w:val="24"/>
              </w:rPr>
            </w:pPr>
            <w:r w:rsidRPr="00601238">
              <w:rPr>
                <w:rFonts w:ascii="Times New Roman" w:hAnsi="Times New Roman" w:cs="Times New Roman"/>
                <w:sz w:val="24"/>
              </w:rPr>
              <w:t>6</w:t>
            </w:r>
          </w:p>
        </w:tc>
        <w:tc>
          <w:tcPr>
            <w:tcW w:w="1303" w:type="dxa"/>
            <w:vAlign w:val="center"/>
          </w:tcPr>
          <w:p w:rsidR="00D85081" w:rsidRPr="00601238" w:rsidRDefault="00D85081" w:rsidP="00D85081">
            <w:pPr>
              <w:spacing w:line="360" w:lineRule="auto"/>
              <w:cnfStyle w:val="000000000000"/>
              <w:rPr>
                <w:rFonts w:ascii="Times New Roman" w:hAnsi="Times New Roman" w:cs="Times New Roman"/>
                <w:sz w:val="24"/>
              </w:rPr>
            </w:pPr>
            <w:r w:rsidRPr="00601238">
              <w:rPr>
                <w:rFonts w:ascii="Times New Roman" w:hAnsi="Times New Roman" w:cs="Times New Roman"/>
                <w:sz w:val="24"/>
              </w:rPr>
              <w:t>2</w:t>
            </w:r>
          </w:p>
        </w:tc>
        <w:tc>
          <w:tcPr>
            <w:tcW w:w="1957" w:type="dxa"/>
            <w:vAlign w:val="center"/>
          </w:tcPr>
          <w:p w:rsidR="00D85081" w:rsidRPr="00601238" w:rsidRDefault="00D85081" w:rsidP="00D85081">
            <w:pPr>
              <w:spacing w:line="360" w:lineRule="auto"/>
              <w:cnfStyle w:val="000000000000"/>
              <w:rPr>
                <w:rFonts w:ascii="Times New Roman" w:hAnsi="Times New Roman" w:cs="Times New Roman"/>
                <w:sz w:val="24"/>
              </w:rPr>
            </w:pPr>
            <w:r w:rsidRPr="00601238">
              <w:rPr>
                <w:rFonts w:ascii="Times New Roman" w:hAnsi="Times New Roman" w:cs="Times New Roman"/>
                <w:sz w:val="24"/>
              </w:rPr>
              <w:t>60</w:t>
            </w:r>
          </w:p>
        </w:tc>
      </w:tr>
      <w:tr w:rsidR="00D85081" w:rsidRPr="00601238" w:rsidTr="00D85081">
        <w:trPr>
          <w:cnfStyle w:val="000000100000"/>
        </w:trPr>
        <w:tc>
          <w:tcPr>
            <w:cnfStyle w:val="001000000000"/>
            <w:tcW w:w="2268" w:type="dxa"/>
            <w:tcBorders>
              <w:right w:val="none" w:sz="0" w:space="0" w:color="auto"/>
            </w:tcBorders>
            <w:vAlign w:val="center"/>
          </w:tcPr>
          <w:p w:rsidR="00D85081" w:rsidRPr="00601238" w:rsidRDefault="00D85081" w:rsidP="00D85081">
            <w:pPr>
              <w:spacing w:line="360" w:lineRule="auto"/>
              <w:rPr>
                <w:rFonts w:ascii="Times New Roman" w:hAnsi="Times New Roman" w:cs="Times New Roman"/>
                <w:sz w:val="24"/>
              </w:rPr>
            </w:pPr>
            <w:r w:rsidRPr="00601238">
              <w:rPr>
                <w:rFonts w:ascii="Times New Roman" w:hAnsi="Times New Roman" w:cs="Times New Roman"/>
                <w:sz w:val="24"/>
              </w:rPr>
              <w:t>Day 7 (</w:t>
            </w:r>
            <w:r w:rsidRPr="00601238">
              <w:rPr>
                <w:rFonts w:ascii="Times New Roman" w:hAnsi="Times New Roman" w:cs="Times New Roman"/>
                <w:caps w:val="0"/>
                <w:sz w:val="24"/>
              </w:rPr>
              <w:t>n</w:t>
            </w:r>
            <w:r w:rsidRPr="00601238">
              <w:rPr>
                <w:rFonts w:ascii="Times New Roman" w:hAnsi="Times New Roman" w:cs="Times New Roman"/>
                <w:sz w:val="24"/>
              </w:rPr>
              <w:t>=7)</w:t>
            </w:r>
          </w:p>
        </w:tc>
        <w:tc>
          <w:tcPr>
            <w:tcW w:w="1474" w:type="dxa"/>
            <w:vAlign w:val="center"/>
          </w:tcPr>
          <w:p w:rsidR="00D85081" w:rsidRPr="00601238" w:rsidRDefault="00D85081" w:rsidP="00D85081">
            <w:pPr>
              <w:spacing w:line="360" w:lineRule="auto"/>
              <w:cnfStyle w:val="000000100000"/>
              <w:rPr>
                <w:rFonts w:ascii="Times New Roman" w:hAnsi="Times New Roman" w:cs="Times New Roman"/>
                <w:sz w:val="24"/>
              </w:rPr>
            </w:pPr>
          </w:p>
        </w:tc>
        <w:tc>
          <w:tcPr>
            <w:tcW w:w="1645" w:type="dxa"/>
            <w:vAlign w:val="center"/>
          </w:tcPr>
          <w:p w:rsidR="00D85081" w:rsidRPr="00601238" w:rsidRDefault="00D85081" w:rsidP="00D85081">
            <w:pPr>
              <w:spacing w:line="360" w:lineRule="auto"/>
              <w:cnfStyle w:val="000000100000"/>
              <w:rPr>
                <w:rFonts w:ascii="Times New Roman" w:hAnsi="Times New Roman" w:cs="Times New Roman"/>
                <w:sz w:val="24"/>
              </w:rPr>
            </w:pPr>
          </w:p>
        </w:tc>
        <w:tc>
          <w:tcPr>
            <w:tcW w:w="1303" w:type="dxa"/>
            <w:vAlign w:val="center"/>
          </w:tcPr>
          <w:p w:rsidR="00D85081" w:rsidRPr="00601238" w:rsidRDefault="00D85081" w:rsidP="00D85081">
            <w:pPr>
              <w:spacing w:line="360" w:lineRule="auto"/>
              <w:cnfStyle w:val="000000100000"/>
              <w:rPr>
                <w:rFonts w:ascii="Times New Roman" w:hAnsi="Times New Roman" w:cs="Times New Roman"/>
                <w:sz w:val="24"/>
              </w:rPr>
            </w:pPr>
          </w:p>
        </w:tc>
        <w:tc>
          <w:tcPr>
            <w:tcW w:w="1957" w:type="dxa"/>
            <w:vAlign w:val="center"/>
          </w:tcPr>
          <w:p w:rsidR="00D85081" w:rsidRPr="00601238" w:rsidRDefault="00D85081" w:rsidP="00D85081">
            <w:pPr>
              <w:spacing w:line="360" w:lineRule="auto"/>
              <w:cnfStyle w:val="000000100000"/>
              <w:rPr>
                <w:rFonts w:ascii="Times New Roman" w:hAnsi="Times New Roman" w:cs="Times New Roman"/>
                <w:sz w:val="24"/>
              </w:rPr>
            </w:pPr>
          </w:p>
        </w:tc>
      </w:tr>
      <w:tr w:rsidR="00D85081" w:rsidRPr="00601238" w:rsidTr="00D85081">
        <w:tc>
          <w:tcPr>
            <w:cnfStyle w:val="001000000000"/>
            <w:tcW w:w="2268" w:type="dxa"/>
            <w:vAlign w:val="center"/>
          </w:tcPr>
          <w:p w:rsidR="00D85081" w:rsidRPr="00601238" w:rsidRDefault="00D85081" w:rsidP="00D85081">
            <w:pPr>
              <w:spacing w:line="360" w:lineRule="auto"/>
              <w:rPr>
                <w:rFonts w:ascii="Times New Roman" w:hAnsi="Times New Roman" w:cs="Times New Roman"/>
                <w:b w:val="0"/>
                <w:i/>
                <w:sz w:val="24"/>
              </w:rPr>
            </w:pPr>
            <w:r w:rsidRPr="00601238">
              <w:rPr>
                <w:rFonts w:ascii="Times New Roman" w:hAnsi="Times New Roman" w:cs="Times New Roman"/>
                <w:b w:val="0"/>
                <w:i/>
                <w:sz w:val="24"/>
              </w:rPr>
              <w:t>15 µ</w:t>
            </w:r>
            <w:r w:rsidRPr="00601238">
              <w:rPr>
                <w:rFonts w:ascii="Times New Roman" w:hAnsi="Times New Roman" w:cs="Times New Roman"/>
                <w:b w:val="0"/>
                <w:i/>
                <w:caps w:val="0"/>
                <w:sz w:val="24"/>
              </w:rPr>
              <w:t xml:space="preserve">m </w:t>
            </w:r>
          </w:p>
        </w:tc>
        <w:tc>
          <w:tcPr>
            <w:tcW w:w="1474" w:type="dxa"/>
            <w:vAlign w:val="center"/>
          </w:tcPr>
          <w:p w:rsidR="00D85081" w:rsidRPr="00601238" w:rsidRDefault="00D85081" w:rsidP="00D85081">
            <w:pPr>
              <w:spacing w:line="360" w:lineRule="auto"/>
              <w:cnfStyle w:val="000000000000"/>
              <w:rPr>
                <w:rFonts w:ascii="Times New Roman" w:hAnsi="Times New Roman" w:cs="Times New Roman"/>
                <w:sz w:val="24"/>
              </w:rPr>
            </w:pPr>
            <w:r w:rsidRPr="00601238">
              <w:rPr>
                <w:rFonts w:ascii="Times New Roman" w:hAnsi="Times New Roman" w:cs="Times New Roman"/>
                <w:sz w:val="24"/>
              </w:rPr>
              <w:t>112</w:t>
            </w:r>
          </w:p>
        </w:tc>
        <w:tc>
          <w:tcPr>
            <w:tcW w:w="1645" w:type="dxa"/>
            <w:vAlign w:val="center"/>
          </w:tcPr>
          <w:p w:rsidR="00D85081" w:rsidRPr="00601238" w:rsidRDefault="00D85081" w:rsidP="00D85081">
            <w:pPr>
              <w:spacing w:line="360" w:lineRule="auto"/>
              <w:cnfStyle w:val="000000000000"/>
              <w:rPr>
                <w:rFonts w:ascii="Times New Roman" w:hAnsi="Times New Roman" w:cs="Times New Roman"/>
                <w:sz w:val="24"/>
              </w:rPr>
            </w:pPr>
            <w:r w:rsidRPr="00601238">
              <w:rPr>
                <w:rFonts w:ascii="Times New Roman" w:hAnsi="Times New Roman" w:cs="Times New Roman"/>
                <w:sz w:val="24"/>
              </w:rPr>
              <w:t>39</w:t>
            </w:r>
          </w:p>
        </w:tc>
        <w:tc>
          <w:tcPr>
            <w:tcW w:w="1303" w:type="dxa"/>
            <w:vAlign w:val="center"/>
          </w:tcPr>
          <w:p w:rsidR="00D85081" w:rsidRPr="00601238" w:rsidRDefault="00D85081" w:rsidP="00D85081">
            <w:pPr>
              <w:spacing w:line="360" w:lineRule="auto"/>
              <w:cnfStyle w:val="000000000000"/>
              <w:rPr>
                <w:rFonts w:ascii="Times New Roman" w:hAnsi="Times New Roman" w:cs="Times New Roman"/>
                <w:sz w:val="24"/>
              </w:rPr>
            </w:pPr>
            <w:r w:rsidRPr="00601238">
              <w:rPr>
                <w:rFonts w:ascii="Times New Roman" w:hAnsi="Times New Roman" w:cs="Times New Roman"/>
                <w:sz w:val="24"/>
              </w:rPr>
              <w:t>75</w:t>
            </w:r>
          </w:p>
        </w:tc>
        <w:tc>
          <w:tcPr>
            <w:tcW w:w="1957" w:type="dxa"/>
            <w:vAlign w:val="center"/>
          </w:tcPr>
          <w:p w:rsidR="00D85081" w:rsidRPr="00601238" w:rsidRDefault="00D85081" w:rsidP="00D85081">
            <w:pPr>
              <w:spacing w:line="360" w:lineRule="auto"/>
              <w:cnfStyle w:val="000000000000"/>
              <w:rPr>
                <w:rFonts w:ascii="Times New Roman" w:hAnsi="Times New Roman" w:cs="Times New Roman"/>
                <w:sz w:val="24"/>
              </w:rPr>
            </w:pPr>
            <w:r w:rsidRPr="00601238">
              <w:rPr>
                <w:rFonts w:ascii="Times New Roman" w:hAnsi="Times New Roman" w:cs="Times New Roman"/>
                <w:sz w:val="24"/>
              </w:rPr>
              <w:t>226</w:t>
            </w:r>
          </w:p>
        </w:tc>
      </w:tr>
      <w:tr w:rsidR="00D85081" w:rsidRPr="00601238" w:rsidTr="00D85081">
        <w:trPr>
          <w:cnfStyle w:val="000000100000"/>
        </w:trPr>
        <w:tc>
          <w:tcPr>
            <w:cnfStyle w:val="001000000000"/>
            <w:tcW w:w="2268" w:type="dxa"/>
            <w:vAlign w:val="center"/>
          </w:tcPr>
          <w:p w:rsidR="00D85081" w:rsidRPr="00601238" w:rsidRDefault="00D85081" w:rsidP="00D85081">
            <w:pPr>
              <w:spacing w:line="360" w:lineRule="auto"/>
              <w:rPr>
                <w:rFonts w:ascii="Times New Roman" w:hAnsi="Times New Roman" w:cs="Times New Roman"/>
                <w:b w:val="0"/>
                <w:i/>
                <w:sz w:val="24"/>
              </w:rPr>
            </w:pPr>
            <w:r w:rsidRPr="00601238">
              <w:rPr>
                <w:rFonts w:ascii="Times New Roman" w:hAnsi="Times New Roman" w:cs="Times New Roman"/>
                <w:b w:val="0"/>
                <w:i/>
                <w:sz w:val="24"/>
              </w:rPr>
              <w:t>2</w:t>
            </w:r>
            <w:r>
              <w:rPr>
                <w:rFonts w:ascii="Times New Roman" w:hAnsi="Times New Roman" w:cs="Times New Roman"/>
                <w:b w:val="0"/>
                <w:i/>
                <w:sz w:val="24"/>
              </w:rPr>
              <w:t>5</w:t>
            </w:r>
            <w:r w:rsidRPr="00601238">
              <w:rPr>
                <w:rFonts w:ascii="Times New Roman" w:hAnsi="Times New Roman" w:cs="Times New Roman"/>
                <w:b w:val="0"/>
                <w:i/>
                <w:sz w:val="24"/>
              </w:rPr>
              <w:t xml:space="preserve"> µ</w:t>
            </w:r>
            <w:r w:rsidRPr="00601238">
              <w:rPr>
                <w:rFonts w:ascii="Times New Roman" w:hAnsi="Times New Roman" w:cs="Times New Roman"/>
                <w:b w:val="0"/>
                <w:i/>
                <w:caps w:val="0"/>
                <w:sz w:val="24"/>
              </w:rPr>
              <w:t>m</w:t>
            </w:r>
          </w:p>
        </w:tc>
        <w:tc>
          <w:tcPr>
            <w:tcW w:w="1474" w:type="dxa"/>
            <w:vAlign w:val="center"/>
          </w:tcPr>
          <w:p w:rsidR="00D85081" w:rsidRPr="00601238" w:rsidRDefault="00D85081" w:rsidP="00D85081">
            <w:pPr>
              <w:spacing w:line="360" w:lineRule="auto"/>
              <w:cnfStyle w:val="000000100000"/>
              <w:rPr>
                <w:rFonts w:ascii="Times New Roman" w:hAnsi="Times New Roman" w:cs="Times New Roman"/>
                <w:sz w:val="24"/>
              </w:rPr>
            </w:pPr>
            <w:r w:rsidRPr="00601238">
              <w:rPr>
                <w:rFonts w:ascii="Times New Roman" w:hAnsi="Times New Roman" w:cs="Times New Roman"/>
                <w:sz w:val="24"/>
              </w:rPr>
              <w:t>28</w:t>
            </w:r>
          </w:p>
        </w:tc>
        <w:tc>
          <w:tcPr>
            <w:tcW w:w="1645" w:type="dxa"/>
            <w:vAlign w:val="center"/>
          </w:tcPr>
          <w:p w:rsidR="00D85081" w:rsidRPr="00601238" w:rsidRDefault="00D85081" w:rsidP="00D85081">
            <w:pPr>
              <w:spacing w:line="360" w:lineRule="auto"/>
              <w:cnfStyle w:val="000000100000"/>
              <w:rPr>
                <w:rFonts w:ascii="Times New Roman" w:hAnsi="Times New Roman" w:cs="Times New Roman"/>
                <w:sz w:val="24"/>
              </w:rPr>
            </w:pPr>
            <w:r w:rsidRPr="00601238">
              <w:rPr>
                <w:rFonts w:ascii="Times New Roman" w:hAnsi="Times New Roman" w:cs="Times New Roman"/>
                <w:sz w:val="24"/>
              </w:rPr>
              <w:t>31</w:t>
            </w:r>
          </w:p>
        </w:tc>
        <w:tc>
          <w:tcPr>
            <w:tcW w:w="1303" w:type="dxa"/>
            <w:vAlign w:val="center"/>
          </w:tcPr>
          <w:p w:rsidR="00D85081" w:rsidRPr="00601238" w:rsidRDefault="00D85081" w:rsidP="00D85081">
            <w:pPr>
              <w:spacing w:line="360" w:lineRule="auto"/>
              <w:cnfStyle w:val="000000100000"/>
              <w:rPr>
                <w:rFonts w:ascii="Times New Roman" w:hAnsi="Times New Roman" w:cs="Times New Roman"/>
                <w:sz w:val="24"/>
              </w:rPr>
            </w:pPr>
            <w:r w:rsidRPr="00601238">
              <w:rPr>
                <w:rFonts w:ascii="Times New Roman" w:hAnsi="Times New Roman" w:cs="Times New Roman"/>
                <w:sz w:val="24"/>
              </w:rPr>
              <w:t>13</w:t>
            </w:r>
          </w:p>
        </w:tc>
        <w:tc>
          <w:tcPr>
            <w:tcW w:w="1957" w:type="dxa"/>
            <w:vAlign w:val="center"/>
          </w:tcPr>
          <w:p w:rsidR="00D85081" w:rsidRPr="00601238" w:rsidRDefault="00D85081" w:rsidP="00D85081">
            <w:pPr>
              <w:spacing w:line="360" w:lineRule="auto"/>
              <w:cnfStyle w:val="000000100000"/>
              <w:rPr>
                <w:rFonts w:ascii="Times New Roman" w:hAnsi="Times New Roman" w:cs="Times New Roman"/>
                <w:sz w:val="24"/>
              </w:rPr>
            </w:pPr>
            <w:r w:rsidRPr="00601238">
              <w:rPr>
                <w:rFonts w:ascii="Times New Roman" w:hAnsi="Times New Roman" w:cs="Times New Roman"/>
                <w:sz w:val="24"/>
              </w:rPr>
              <w:t>72</w:t>
            </w:r>
          </w:p>
        </w:tc>
      </w:tr>
    </w:tbl>
    <w:p w:rsidR="00D85081" w:rsidRDefault="00D85081">
      <w:pPr>
        <w:spacing w:after="0" w:line="240" w:lineRule="auto"/>
        <w:rPr>
          <w:rFonts w:ascii="Arial" w:hAnsi="Arial" w:cs="Arial"/>
          <w:b/>
          <w:sz w:val="24"/>
          <w:lang w:val="en-US"/>
        </w:rPr>
      </w:pPr>
      <w:r>
        <w:rPr>
          <w:rFonts w:ascii="Arial" w:hAnsi="Arial" w:cs="Arial"/>
          <w:b/>
          <w:sz w:val="24"/>
          <w:lang w:val="en-US"/>
        </w:rPr>
        <w:br w:type="page"/>
      </w:r>
    </w:p>
    <w:p w:rsidR="00843FF2" w:rsidRPr="00A56C74" w:rsidRDefault="00843FF2" w:rsidP="00A56C74">
      <w:pPr>
        <w:spacing w:line="600" w:lineRule="auto"/>
        <w:jc w:val="both"/>
        <w:rPr>
          <w:rFonts w:ascii="Arial" w:hAnsi="Arial" w:cs="Arial"/>
          <w:b/>
          <w:sz w:val="24"/>
          <w:lang w:val="en-US"/>
        </w:rPr>
      </w:pPr>
      <w:r w:rsidRPr="00A56C74">
        <w:rPr>
          <w:rFonts w:ascii="Arial" w:hAnsi="Arial" w:cs="Arial"/>
          <w:b/>
          <w:sz w:val="24"/>
          <w:lang w:val="en-US"/>
        </w:rPr>
        <w:lastRenderedPageBreak/>
        <w:t>Supp</w:t>
      </w:r>
      <w:r>
        <w:rPr>
          <w:rFonts w:ascii="Arial" w:hAnsi="Arial" w:cs="Arial"/>
          <w:b/>
          <w:sz w:val="24"/>
          <w:lang w:val="en-US"/>
        </w:rPr>
        <w:t>lementary</w:t>
      </w:r>
      <w:r w:rsidRPr="00A56C74">
        <w:rPr>
          <w:rFonts w:ascii="Arial" w:hAnsi="Arial" w:cs="Arial"/>
          <w:b/>
          <w:sz w:val="24"/>
          <w:lang w:val="en-US"/>
        </w:rPr>
        <w:t xml:space="preserve"> Figure</w:t>
      </w:r>
      <w:r>
        <w:rPr>
          <w:rFonts w:ascii="Arial" w:hAnsi="Arial" w:cs="Arial"/>
          <w:b/>
          <w:sz w:val="24"/>
          <w:lang w:val="en-US"/>
        </w:rPr>
        <w:t xml:space="preserve"> and Video</w:t>
      </w:r>
      <w:r w:rsidRPr="00A56C74">
        <w:rPr>
          <w:rFonts w:ascii="Arial" w:hAnsi="Arial" w:cs="Arial"/>
          <w:b/>
          <w:sz w:val="24"/>
          <w:lang w:val="en-US"/>
        </w:rPr>
        <w:t xml:space="preserve"> legends</w:t>
      </w:r>
    </w:p>
    <w:p w:rsidR="00843FF2" w:rsidRPr="00814CCC" w:rsidRDefault="00843FF2" w:rsidP="00814CCC">
      <w:pPr>
        <w:spacing w:after="0" w:line="480" w:lineRule="auto"/>
        <w:jc w:val="both"/>
        <w:rPr>
          <w:rFonts w:ascii="Arial" w:hAnsi="Arial" w:cs="Arial"/>
          <w:sz w:val="24"/>
          <w:lang w:val="en-US"/>
        </w:rPr>
      </w:pPr>
      <w:proofErr w:type="gramStart"/>
      <w:r w:rsidRPr="00814CCC">
        <w:rPr>
          <w:rFonts w:ascii="Arial" w:hAnsi="Arial" w:cs="Arial"/>
          <w:i/>
          <w:sz w:val="24"/>
          <w:lang w:val="en-US"/>
        </w:rPr>
        <w:t>Video S1.</w:t>
      </w:r>
      <w:proofErr w:type="gramEnd"/>
      <w:r w:rsidRPr="00814CCC">
        <w:rPr>
          <w:rFonts w:ascii="Arial" w:hAnsi="Arial" w:cs="Arial"/>
          <w:sz w:val="24"/>
          <w:lang w:val="en-US"/>
        </w:rPr>
        <w:t xml:space="preserve"> Three-dimensional rendering of a microsphere</w:t>
      </w:r>
      <w:r>
        <w:rPr>
          <w:rFonts w:ascii="Arial" w:hAnsi="Arial" w:cs="Arial"/>
          <w:sz w:val="24"/>
          <w:lang w:val="en-US"/>
        </w:rPr>
        <w:t xml:space="preserve"> </w:t>
      </w:r>
      <w:r w:rsidRPr="006C4FC5">
        <w:rPr>
          <w:rFonts w:ascii="Arial" w:hAnsi="Arial" w:cs="Arial"/>
          <w:sz w:val="24"/>
          <w:lang w:val="en-US"/>
        </w:rPr>
        <w:t>(left panel)</w:t>
      </w:r>
      <w:r>
        <w:rPr>
          <w:rFonts w:ascii="Arial" w:hAnsi="Arial" w:cs="Arial"/>
          <w:sz w:val="24"/>
          <w:lang w:val="en-US"/>
        </w:rPr>
        <w:t xml:space="preserve"> and fibrin clot </w:t>
      </w:r>
      <w:r w:rsidRPr="006C4FC5">
        <w:rPr>
          <w:rFonts w:ascii="Arial" w:hAnsi="Arial" w:cs="Arial"/>
          <w:sz w:val="24"/>
          <w:lang w:val="en-US"/>
        </w:rPr>
        <w:t>(right panel)</w:t>
      </w:r>
      <w:r w:rsidRPr="00814CCC">
        <w:rPr>
          <w:rFonts w:ascii="Arial" w:hAnsi="Arial" w:cs="Arial"/>
          <w:sz w:val="24"/>
          <w:lang w:val="en-US"/>
        </w:rPr>
        <w:t xml:space="preserve"> being taken up by HUVECs. Cells were stained for F-actin (red), VE-cadherin (green) and nuclei (DAPI, blue).</w:t>
      </w:r>
      <w:r>
        <w:rPr>
          <w:rFonts w:ascii="Arial" w:hAnsi="Arial" w:cs="Arial"/>
          <w:sz w:val="24"/>
          <w:lang w:val="en-US"/>
        </w:rPr>
        <w:t xml:space="preserve"> Microsphere and fibrin clot are white. Scale bar = 20 µm.</w:t>
      </w:r>
    </w:p>
    <w:p w:rsidR="00843FF2" w:rsidRPr="00814CCC" w:rsidRDefault="00843FF2" w:rsidP="00814CCC">
      <w:pPr>
        <w:spacing w:after="0" w:line="480" w:lineRule="auto"/>
        <w:jc w:val="both"/>
        <w:rPr>
          <w:rFonts w:ascii="Arial" w:hAnsi="Arial" w:cs="Arial"/>
          <w:sz w:val="24"/>
          <w:lang w:val="en-US"/>
        </w:rPr>
      </w:pPr>
    </w:p>
    <w:p w:rsidR="00843FF2" w:rsidRDefault="00843FF2" w:rsidP="00814CCC">
      <w:pPr>
        <w:spacing w:after="0" w:line="480" w:lineRule="auto"/>
        <w:jc w:val="both"/>
        <w:rPr>
          <w:rFonts w:ascii="Arial" w:hAnsi="Arial" w:cs="Arial"/>
          <w:sz w:val="24"/>
          <w:lang w:val="en-US"/>
        </w:rPr>
      </w:pPr>
      <w:proofErr w:type="gramStart"/>
      <w:r w:rsidRPr="00814CCC">
        <w:rPr>
          <w:rFonts w:ascii="Arial" w:hAnsi="Arial" w:cs="Arial"/>
          <w:i/>
          <w:sz w:val="24"/>
          <w:lang w:val="en-US"/>
        </w:rPr>
        <w:t>Video S2.</w:t>
      </w:r>
      <w:proofErr w:type="gramEnd"/>
      <w:r w:rsidRPr="00814CCC">
        <w:rPr>
          <w:rFonts w:ascii="Arial" w:hAnsi="Arial" w:cs="Arial"/>
          <w:sz w:val="24"/>
          <w:lang w:val="en-US"/>
        </w:rPr>
        <w:t xml:space="preserve"> </w:t>
      </w:r>
      <w:proofErr w:type="gramStart"/>
      <w:r w:rsidRPr="00814CCC">
        <w:rPr>
          <w:rFonts w:ascii="Arial" w:hAnsi="Arial" w:cs="Arial"/>
          <w:sz w:val="24"/>
          <w:lang w:val="en-US"/>
        </w:rPr>
        <w:t>Three-dimensional rendering of examples of a microsphere inside a vessel (“in”</w:t>
      </w:r>
      <w:r>
        <w:rPr>
          <w:rFonts w:ascii="Arial" w:hAnsi="Arial" w:cs="Arial"/>
          <w:sz w:val="24"/>
          <w:lang w:val="en-US"/>
        </w:rPr>
        <w:t>; left panel</w:t>
      </w:r>
      <w:r w:rsidRPr="00814CCC">
        <w:rPr>
          <w:rFonts w:ascii="Arial" w:hAnsi="Arial" w:cs="Arial"/>
          <w:sz w:val="24"/>
          <w:lang w:val="en-US"/>
        </w:rPr>
        <w:t>), microsphere inside a vessel but with a laminin bulge and restored perfusion (“going out”</w:t>
      </w:r>
      <w:r>
        <w:rPr>
          <w:rFonts w:ascii="Arial" w:hAnsi="Arial" w:cs="Arial"/>
          <w:sz w:val="24"/>
          <w:lang w:val="en-US"/>
        </w:rPr>
        <w:t xml:space="preserve"> / </w:t>
      </w:r>
      <w:proofErr w:type="spellStart"/>
      <w:r>
        <w:rPr>
          <w:rFonts w:ascii="Arial" w:hAnsi="Arial" w:cs="Arial"/>
          <w:sz w:val="24"/>
          <w:lang w:val="en-US"/>
        </w:rPr>
        <w:t>extraluminal</w:t>
      </w:r>
      <w:proofErr w:type="spellEnd"/>
      <w:r>
        <w:rPr>
          <w:rFonts w:ascii="Arial" w:hAnsi="Arial" w:cs="Arial"/>
          <w:sz w:val="24"/>
          <w:lang w:val="en-US"/>
        </w:rPr>
        <w:t>; middle panel</w:t>
      </w:r>
      <w:r w:rsidRPr="00814CCC">
        <w:rPr>
          <w:rFonts w:ascii="Arial" w:hAnsi="Arial" w:cs="Arial"/>
          <w:sz w:val="24"/>
          <w:lang w:val="en-US"/>
        </w:rPr>
        <w:t>) and outside the vessel lumen and extracellular matrix (“out”</w:t>
      </w:r>
      <w:r>
        <w:rPr>
          <w:rFonts w:ascii="Arial" w:hAnsi="Arial" w:cs="Arial"/>
          <w:sz w:val="24"/>
          <w:lang w:val="en-US"/>
        </w:rPr>
        <w:t xml:space="preserve"> / parenchymal; right panel</w:t>
      </w:r>
      <w:r w:rsidRPr="00814CCC">
        <w:rPr>
          <w:rFonts w:ascii="Arial" w:hAnsi="Arial" w:cs="Arial"/>
          <w:sz w:val="24"/>
          <w:lang w:val="en-US"/>
        </w:rPr>
        <w:t>).</w:t>
      </w:r>
      <w:proofErr w:type="gramEnd"/>
      <w:r w:rsidRPr="00814CCC">
        <w:rPr>
          <w:rFonts w:ascii="Arial" w:hAnsi="Arial" w:cs="Arial"/>
          <w:sz w:val="24"/>
          <w:lang w:val="en-US"/>
        </w:rPr>
        <w:t xml:space="preserve"> Laminin (green) and microsphere (white). </w:t>
      </w:r>
      <w:r>
        <w:rPr>
          <w:rFonts w:ascii="Arial" w:hAnsi="Arial" w:cs="Arial"/>
          <w:sz w:val="24"/>
          <w:lang w:val="en-US"/>
        </w:rPr>
        <w:t>Scale bar = 50 µm.</w:t>
      </w:r>
    </w:p>
    <w:p w:rsidR="00843FF2" w:rsidRDefault="00843FF2" w:rsidP="00814CCC">
      <w:pPr>
        <w:spacing w:after="0" w:line="480" w:lineRule="auto"/>
        <w:jc w:val="both"/>
        <w:rPr>
          <w:rFonts w:ascii="Arial" w:hAnsi="Arial" w:cs="Arial"/>
          <w:sz w:val="24"/>
          <w:lang w:val="en-US"/>
        </w:rPr>
      </w:pPr>
    </w:p>
    <w:p w:rsidR="00843FF2" w:rsidRPr="00F65595" w:rsidRDefault="00843FF2" w:rsidP="00814CCC">
      <w:pPr>
        <w:spacing w:after="0" w:line="480" w:lineRule="auto"/>
        <w:jc w:val="both"/>
        <w:rPr>
          <w:rFonts w:ascii="Arial" w:hAnsi="Arial" w:cs="Arial"/>
          <w:b/>
          <w:sz w:val="24"/>
          <w:lang w:val="en-US"/>
        </w:rPr>
      </w:pPr>
      <w:proofErr w:type="gramStart"/>
      <w:r w:rsidRPr="009122FE">
        <w:rPr>
          <w:rFonts w:ascii="Arial" w:hAnsi="Arial" w:cs="Arial"/>
          <w:i/>
          <w:sz w:val="24"/>
          <w:lang w:val="en-US"/>
        </w:rPr>
        <w:t>Video S3.</w:t>
      </w:r>
      <w:proofErr w:type="gramEnd"/>
      <w:r>
        <w:rPr>
          <w:rFonts w:ascii="Arial" w:hAnsi="Arial" w:cs="Arial"/>
          <w:sz w:val="24"/>
          <w:lang w:val="en-US"/>
        </w:rPr>
        <w:t xml:space="preserve"> Three-dimensional view of a fibrin clot (red) occluding a cerebral vessel visualized by </w:t>
      </w:r>
      <w:proofErr w:type="spellStart"/>
      <w:r>
        <w:rPr>
          <w:rFonts w:ascii="Arial" w:hAnsi="Arial" w:cs="Arial"/>
          <w:sz w:val="24"/>
          <w:lang w:val="en-US"/>
        </w:rPr>
        <w:t>i.v</w:t>
      </w:r>
      <w:proofErr w:type="spellEnd"/>
      <w:r>
        <w:rPr>
          <w:rFonts w:ascii="Arial" w:hAnsi="Arial" w:cs="Arial"/>
          <w:sz w:val="24"/>
          <w:lang w:val="en-US"/>
        </w:rPr>
        <w:t>. lectin perfusion (green) prior to killing in an acute experimental setting (</w:t>
      </w:r>
      <w:r w:rsidRPr="009122FE">
        <w:rPr>
          <w:rFonts w:ascii="Arial" w:hAnsi="Arial" w:cs="Arial"/>
          <w:i/>
          <w:sz w:val="24"/>
          <w:lang w:val="en-US"/>
        </w:rPr>
        <w:t>i.e.</w:t>
      </w:r>
      <w:r>
        <w:rPr>
          <w:rFonts w:ascii="Arial" w:hAnsi="Arial" w:cs="Arial"/>
          <w:sz w:val="24"/>
          <w:lang w:val="en-US"/>
        </w:rPr>
        <w:t xml:space="preserve"> animal was killed within 1 h after embolization surgery, n=1). Note the lack of lectin perfusion distal from the fibrin clot. Scale bar = 20 µm.</w:t>
      </w:r>
    </w:p>
    <w:p w:rsidR="00843FF2" w:rsidRDefault="00843FF2" w:rsidP="00814CCC">
      <w:pPr>
        <w:spacing w:after="0" w:line="480" w:lineRule="auto"/>
        <w:jc w:val="both"/>
        <w:rPr>
          <w:rFonts w:ascii="Arial" w:hAnsi="Arial" w:cs="Arial"/>
          <w:sz w:val="24"/>
          <w:lang w:val="en-US"/>
        </w:rPr>
      </w:pPr>
    </w:p>
    <w:p w:rsidR="00D85081" w:rsidRDefault="00D85081" w:rsidP="00814CCC">
      <w:pPr>
        <w:spacing w:after="0" w:line="480" w:lineRule="auto"/>
        <w:jc w:val="both"/>
        <w:rPr>
          <w:rFonts w:ascii="Arial" w:hAnsi="Arial" w:cs="Arial"/>
          <w:sz w:val="24"/>
          <w:lang w:val="en-US"/>
        </w:rPr>
      </w:pPr>
      <w:r w:rsidRPr="00D53357">
        <w:rPr>
          <w:rFonts w:ascii="Arial" w:hAnsi="Arial" w:cs="Arial"/>
          <w:i/>
          <w:sz w:val="24"/>
          <w:lang w:val="en-US"/>
        </w:rPr>
        <w:t>Figure S1</w:t>
      </w:r>
      <w:r w:rsidRPr="00D53357">
        <w:rPr>
          <w:rFonts w:ascii="Arial" w:hAnsi="Arial" w:cs="Arial"/>
          <w:sz w:val="24"/>
          <w:lang w:val="en-US"/>
        </w:rPr>
        <w:t xml:space="preserve">. </w:t>
      </w:r>
      <w:proofErr w:type="gramStart"/>
      <w:r w:rsidRPr="00D53357">
        <w:rPr>
          <w:rFonts w:ascii="Arial" w:hAnsi="Arial" w:cs="Arial"/>
          <w:sz w:val="24"/>
          <w:lang w:val="en-US"/>
        </w:rPr>
        <w:t>Size distribution of fibrin particles.</w:t>
      </w:r>
      <w:proofErr w:type="gramEnd"/>
    </w:p>
    <w:p w:rsidR="00D85081" w:rsidRPr="00814CCC" w:rsidRDefault="00D85081" w:rsidP="00814CCC">
      <w:pPr>
        <w:spacing w:after="0" w:line="480" w:lineRule="auto"/>
        <w:jc w:val="both"/>
        <w:rPr>
          <w:rFonts w:ascii="Arial" w:hAnsi="Arial" w:cs="Arial"/>
          <w:sz w:val="24"/>
          <w:lang w:val="en-US"/>
        </w:rPr>
      </w:pPr>
    </w:p>
    <w:p w:rsidR="00843FF2" w:rsidRDefault="00843FF2" w:rsidP="00814CCC">
      <w:pPr>
        <w:spacing w:after="0" w:line="480" w:lineRule="auto"/>
        <w:jc w:val="both"/>
        <w:rPr>
          <w:rFonts w:ascii="Arial" w:hAnsi="Arial" w:cs="Arial"/>
          <w:sz w:val="24"/>
          <w:lang w:val="en-US"/>
        </w:rPr>
      </w:pPr>
      <w:r w:rsidRPr="00814CCC">
        <w:rPr>
          <w:rFonts w:ascii="Arial" w:hAnsi="Arial" w:cs="Arial"/>
          <w:i/>
          <w:sz w:val="24"/>
          <w:lang w:val="en-US"/>
        </w:rPr>
        <w:t>Figure S</w:t>
      </w:r>
      <w:r w:rsidR="00D85081">
        <w:rPr>
          <w:rFonts w:ascii="Arial" w:hAnsi="Arial" w:cs="Arial"/>
          <w:i/>
          <w:sz w:val="24"/>
          <w:lang w:val="en-US"/>
        </w:rPr>
        <w:t>2</w:t>
      </w:r>
      <w:r w:rsidRPr="00814CCC">
        <w:rPr>
          <w:rFonts w:ascii="Arial" w:hAnsi="Arial" w:cs="Arial"/>
          <w:i/>
          <w:sz w:val="24"/>
          <w:lang w:val="en-US"/>
        </w:rPr>
        <w:t>.</w:t>
      </w:r>
      <w:r w:rsidRPr="00814CCC">
        <w:rPr>
          <w:rFonts w:ascii="Arial" w:hAnsi="Arial" w:cs="Arial"/>
          <w:sz w:val="24"/>
          <w:lang w:val="en-US"/>
        </w:rPr>
        <w:t xml:space="preserve"> Microspheres are taken up by </w:t>
      </w:r>
      <w:proofErr w:type="spellStart"/>
      <w:r w:rsidRPr="00814CCC">
        <w:rPr>
          <w:rFonts w:ascii="Arial" w:hAnsi="Arial" w:cs="Arial"/>
          <w:sz w:val="24"/>
          <w:lang w:val="en-US"/>
        </w:rPr>
        <w:t>hCMEC</w:t>
      </w:r>
      <w:proofErr w:type="spellEnd"/>
      <w:r w:rsidRPr="00814CCC">
        <w:rPr>
          <w:rFonts w:ascii="Arial" w:hAnsi="Arial" w:cs="Arial"/>
          <w:sz w:val="24"/>
          <w:lang w:val="en-US"/>
        </w:rPr>
        <w:t>/</w:t>
      </w:r>
      <w:proofErr w:type="spellStart"/>
      <w:r w:rsidRPr="00814CCC">
        <w:rPr>
          <w:rFonts w:ascii="Arial" w:hAnsi="Arial" w:cs="Arial"/>
          <w:sz w:val="24"/>
          <w:lang w:val="en-US"/>
        </w:rPr>
        <w:t>D3</w:t>
      </w:r>
      <w:proofErr w:type="spellEnd"/>
      <w:r w:rsidRPr="00814CCC">
        <w:rPr>
          <w:rFonts w:ascii="Arial" w:hAnsi="Arial" w:cs="Arial"/>
          <w:sz w:val="24"/>
          <w:lang w:val="en-US"/>
        </w:rPr>
        <w:t xml:space="preserve"> cells. </w:t>
      </w:r>
      <w:r w:rsidRPr="00814CCC">
        <w:rPr>
          <w:rFonts w:ascii="Arial" w:hAnsi="Arial" w:cs="Arial"/>
          <w:b/>
          <w:sz w:val="24"/>
          <w:lang w:val="en-US"/>
        </w:rPr>
        <w:t>(A)</w:t>
      </w:r>
      <w:r w:rsidRPr="00814CCC">
        <w:rPr>
          <w:rFonts w:ascii="Arial" w:hAnsi="Arial" w:cs="Arial"/>
          <w:sz w:val="24"/>
          <w:lang w:val="en-US"/>
        </w:rPr>
        <w:t xml:space="preserve"> XZ and YZ orthogonal view of a z stack shows a cup structure of phalloidin (F-actin; red) surrounding the microsphere (white; in XZ and YZ depicted </w:t>
      </w:r>
      <w:r>
        <w:rPr>
          <w:rFonts w:ascii="Arial" w:hAnsi="Arial" w:cs="Arial"/>
          <w:sz w:val="24"/>
          <w:lang w:val="en-US"/>
        </w:rPr>
        <w:t>with dashed line), and F-actin- and VE-cadherin-positive “caps”</w:t>
      </w:r>
      <w:r w:rsidRPr="00814CCC">
        <w:rPr>
          <w:rFonts w:ascii="Arial" w:hAnsi="Arial" w:cs="Arial"/>
          <w:sz w:val="24"/>
          <w:lang w:val="en-US"/>
        </w:rPr>
        <w:t xml:space="preserve"> on top of the microsphere. Different z planes are shown in i, ii and iii. Note the F-actin and VE-cadherin (green) surrounding the microsphere in ii, and the cap on top of the microsphere in iii. Scale bar = 10 µm. </w:t>
      </w:r>
      <w:r w:rsidRPr="00814CCC">
        <w:rPr>
          <w:rFonts w:ascii="Arial" w:hAnsi="Arial" w:cs="Arial"/>
          <w:b/>
          <w:sz w:val="24"/>
          <w:lang w:val="en-US"/>
        </w:rPr>
        <w:t xml:space="preserve">(B) </w:t>
      </w:r>
      <w:r w:rsidRPr="00814CCC">
        <w:rPr>
          <w:rFonts w:ascii="Arial" w:hAnsi="Arial" w:cs="Arial"/>
          <w:sz w:val="24"/>
          <w:lang w:val="en-US"/>
        </w:rPr>
        <w:t xml:space="preserve">Quantification of </w:t>
      </w:r>
      <w:r w:rsidRPr="00814CCC">
        <w:rPr>
          <w:rFonts w:ascii="Arial" w:hAnsi="Arial" w:cs="Arial"/>
          <w:sz w:val="24"/>
          <w:lang w:val="en-US"/>
        </w:rPr>
        <w:lastRenderedPageBreak/>
        <w:t xml:space="preserve">signal intensity for F-actin, VE=cadherin and microsphere in the z </w:t>
      </w:r>
      <w:r>
        <w:rPr>
          <w:rFonts w:ascii="Arial" w:hAnsi="Arial" w:cs="Arial"/>
          <w:sz w:val="24"/>
          <w:lang w:val="en-US"/>
        </w:rPr>
        <w:t>direction</w:t>
      </w:r>
      <w:r w:rsidRPr="00814CCC">
        <w:rPr>
          <w:rFonts w:ascii="Arial" w:hAnsi="Arial" w:cs="Arial"/>
          <w:sz w:val="24"/>
          <w:lang w:val="en-US"/>
        </w:rPr>
        <w:t xml:space="preserve"> shows a peak in signal intensity after</w:t>
      </w:r>
      <w:r>
        <w:rPr>
          <w:rFonts w:ascii="Arial" w:hAnsi="Arial" w:cs="Arial"/>
          <w:sz w:val="24"/>
          <w:lang w:val="en-US"/>
        </w:rPr>
        <w:t xml:space="preserve"> the microsphere, which is the cap</w:t>
      </w:r>
      <w:r w:rsidRPr="00814CCC">
        <w:rPr>
          <w:rFonts w:ascii="Arial" w:hAnsi="Arial" w:cs="Arial"/>
          <w:sz w:val="24"/>
          <w:lang w:val="en-US"/>
        </w:rPr>
        <w:t xml:space="preserve"> structure on top of the microsphere. </w:t>
      </w:r>
      <w:r>
        <w:rPr>
          <w:rFonts w:ascii="Arial" w:hAnsi="Arial" w:cs="Arial"/>
          <w:sz w:val="24"/>
          <w:lang w:val="en-US"/>
        </w:rPr>
        <w:t>Light-colored</w:t>
      </w:r>
      <w:r w:rsidRPr="00814CCC">
        <w:rPr>
          <w:rFonts w:ascii="Arial" w:hAnsi="Arial" w:cs="Arial"/>
          <w:sz w:val="24"/>
          <w:lang w:val="en-US"/>
        </w:rPr>
        <w:t xml:space="preserve"> lines are signal intensity in control location, </w:t>
      </w:r>
      <w:r w:rsidRPr="00814CCC">
        <w:rPr>
          <w:rFonts w:ascii="Arial" w:hAnsi="Arial" w:cs="Arial"/>
          <w:i/>
          <w:sz w:val="24"/>
          <w:lang w:val="en-US"/>
        </w:rPr>
        <w:t>i.e.</w:t>
      </w:r>
      <w:r w:rsidRPr="00814CCC">
        <w:rPr>
          <w:rFonts w:ascii="Arial" w:hAnsi="Arial" w:cs="Arial"/>
          <w:sz w:val="24"/>
          <w:lang w:val="en-US"/>
        </w:rPr>
        <w:t xml:space="preserve"> of a region where no microsphere was bound. Signal intensity was quantified from 2-4 images averaged from n = 3 independent experiments. Data are depicted as mean ± </w:t>
      </w:r>
      <w:proofErr w:type="spellStart"/>
      <w:r w:rsidRPr="00814CCC">
        <w:rPr>
          <w:rFonts w:ascii="Arial" w:hAnsi="Arial" w:cs="Arial"/>
          <w:sz w:val="24"/>
          <w:lang w:val="en-US"/>
        </w:rPr>
        <w:t>s.d</w:t>
      </w:r>
      <w:proofErr w:type="spellEnd"/>
      <w:r w:rsidRPr="00814CCC">
        <w:rPr>
          <w:rFonts w:ascii="Arial" w:hAnsi="Arial" w:cs="Arial"/>
          <w:sz w:val="24"/>
          <w:lang w:val="en-US"/>
        </w:rPr>
        <w:t>.</w:t>
      </w:r>
      <w:r>
        <w:rPr>
          <w:rFonts w:ascii="Arial" w:hAnsi="Arial" w:cs="Arial"/>
          <w:sz w:val="24"/>
          <w:lang w:val="en-US"/>
        </w:rPr>
        <w:t xml:space="preserve"> (dashed lines).</w:t>
      </w:r>
      <w:r w:rsidRPr="00814CCC">
        <w:rPr>
          <w:rFonts w:ascii="Arial" w:hAnsi="Arial" w:cs="Arial"/>
          <w:sz w:val="24"/>
          <w:lang w:val="en-US"/>
        </w:rPr>
        <w:t xml:space="preserve"> </w:t>
      </w:r>
      <w:r w:rsidRPr="00814CCC">
        <w:rPr>
          <w:rFonts w:ascii="Arial" w:hAnsi="Arial" w:cs="Arial"/>
          <w:b/>
          <w:sz w:val="24"/>
          <w:lang w:val="en-US"/>
        </w:rPr>
        <w:t>(C)</w:t>
      </w:r>
      <w:r w:rsidRPr="00814CCC">
        <w:rPr>
          <w:rFonts w:ascii="Arial" w:hAnsi="Arial" w:cs="Arial"/>
          <w:sz w:val="24"/>
          <w:lang w:val="en-US"/>
        </w:rPr>
        <w:t xml:space="preserve"> </w:t>
      </w:r>
      <w:r w:rsidRPr="001377F6">
        <w:rPr>
          <w:rFonts w:ascii="Arial" w:hAnsi="Arial" w:cs="Arial"/>
          <w:sz w:val="24"/>
          <w:lang w:val="en-US"/>
        </w:rPr>
        <w:t>Three-dimensional rendering of a fibrin clot, encapsulated by the cytoskeleton.</w:t>
      </w:r>
      <w:r w:rsidRPr="001377F6">
        <w:rPr>
          <w:lang w:val="en-US"/>
        </w:rPr>
        <w:t xml:space="preserve"> </w:t>
      </w:r>
      <w:r w:rsidRPr="001377F6">
        <w:rPr>
          <w:rFonts w:ascii="Arial" w:hAnsi="Arial" w:cs="Arial"/>
          <w:sz w:val="24"/>
          <w:lang w:val="en-US"/>
        </w:rPr>
        <w:t>Left panel is the view from</w:t>
      </w:r>
      <w:r>
        <w:rPr>
          <w:rFonts w:ascii="Arial" w:hAnsi="Arial" w:cs="Arial"/>
          <w:sz w:val="24"/>
          <w:lang w:val="en-US"/>
        </w:rPr>
        <w:t xml:space="preserve"> below the cellular </w:t>
      </w:r>
      <w:proofErr w:type="gramStart"/>
      <w:r>
        <w:rPr>
          <w:rFonts w:ascii="Arial" w:hAnsi="Arial" w:cs="Arial"/>
          <w:sz w:val="24"/>
          <w:lang w:val="en-US"/>
        </w:rPr>
        <w:t>monolayer,</w:t>
      </w:r>
      <w:proofErr w:type="gramEnd"/>
      <w:r>
        <w:rPr>
          <w:rFonts w:ascii="Arial" w:hAnsi="Arial" w:cs="Arial"/>
          <w:sz w:val="24"/>
          <w:lang w:val="en-US"/>
        </w:rPr>
        <w:t xml:space="preserve"> right</w:t>
      </w:r>
      <w:r w:rsidRPr="001377F6">
        <w:rPr>
          <w:rFonts w:ascii="Arial" w:hAnsi="Arial" w:cs="Arial"/>
          <w:sz w:val="24"/>
          <w:lang w:val="en-US"/>
        </w:rPr>
        <w:t xml:space="preserve"> panel is the view from above the monolayer. Right panel shows that the fibrin clot is taken up by two cells, demonstrated </w:t>
      </w:r>
      <w:r>
        <w:rPr>
          <w:rFonts w:ascii="Arial" w:hAnsi="Arial" w:cs="Arial"/>
          <w:sz w:val="24"/>
          <w:lang w:val="en-US"/>
        </w:rPr>
        <w:t>by the two cell nuclei (DAPI; blue)</w:t>
      </w:r>
      <w:r w:rsidRPr="001377F6">
        <w:rPr>
          <w:rFonts w:ascii="Arial" w:hAnsi="Arial" w:cs="Arial"/>
          <w:sz w:val="24"/>
          <w:lang w:val="en-US"/>
        </w:rPr>
        <w:t>. Scale bar = 10 µm.</w:t>
      </w:r>
    </w:p>
    <w:p w:rsidR="00843FF2" w:rsidRPr="00601238" w:rsidRDefault="00843FF2" w:rsidP="00BB28C3">
      <w:pPr>
        <w:rPr>
          <w:rFonts w:ascii="Times New Roman" w:hAnsi="Times New Roman" w:cs="Times New Roman"/>
          <w:b/>
          <w:sz w:val="24"/>
          <w:lang w:val="en-US"/>
        </w:rPr>
      </w:pPr>
    </w:p>
    <w:p w:rsidR="00843FF2" w:rsidRPr="00C94872" w:rsidRDefault="00843FF2" w:rsidP="00814CCC">
      <w:pPr>
        <w:spacing w:line="480" w:lineRule="auto"/>
        <w:jc w:val="both"/>
        <w:rPr>
          <w:rFonts w:ascii="Arial" w:hAnsi="Arial" w:cs="Arial"/>
          <w:sz w:val="24"/>
          <w:lang w:val="en-US"/>
        </w:rPr>
      </w:pPr>
      <w:r>
        <w:rPr>
          <w:rFonts w:ascii="Arial" w:hAnsi="Arial" w:cs="Arial"/>
          <w:i/>
          <w:sz w:val="24"/>
          <w:lang w:val="en-US"/>
        </w:rPr>
        <w:t xml:space="preserve">Figure </w:t>
      </w:r>
      <w:r w:rsidR="00131B67">
        <w:rPr>
          <w:rFonts w:ascii="Arial" w:hAnsi="Arial" w:cs="Arial"/>
          <w:i/>
          <w:sz w:val="24"/>
          <w:lang w:val="en-US"/>
        </w:rPr>
        <w:t>S</w:t>
      </w:r>
      <w:r w:rsidR="00D85081">
        <w:rPr>
          <w:rFonts w:ascii="Arial" w:hAnsi="Arial" w:cs="Arial"/>
          <w:i/>
          <w:sz w:val="24"/>
          <w:lang w:val="en-US"/>
        </w:rPr>
        <w:t>3</w:t>
      </w:r>
      <w:r w:rsidRPr="00814CCC">
        <w:rPr>
          <w:rFonts w:ascii="Arial" w:hAnsi="Arial" w:cs="Arial"/>
          <w:i/>
          <w:sz w:val="24"/>
          <w:lang w:val="en-US"/>
        </w:rPr>
        <w:t>.</w:t>
      </w:r>
      <w:r w:rsidRPr="00814CCC">
        <w:rPr>
          <w:rFonts w:ascii="Arial" w:hAnsi="Arial" w:cs="Arial"/>
          <w:sz w:val="24"/>
          <w:lang w:val="en-US"/>
        </w:rPr>
        <w:t xml:space="preserve"> Microspheres induce mild reactive gliosis </w:t>
      </w:r>
      <w:r w:rsidRPr="006813C8">
        <w:rPr>
          <w:rFonts w:ascii="Arial" w:hAnsi="Arial" w:cs="Arial"/>
          <w:i/>
          <w:sz w:val="24"/>
          <w:lang w:val="en-US"/>
        </w:rPr>
        <w:t>in vivo</w:t>
      </w:r>
      <w:r w:rsidRPr="00814CCC">
        <w:rPr>
          <w:rFonts w:ascii="Arial" w:hAnsi="Arial" w:cs="Arial"/>
          <w:sz w:val="24"/>
          <w:lang w:val="en-US"/>
        </w:rPr>
        <w:t xml:space="preserve">. </w:t>
      </w:r>
      <w:r w:rsidRPr="00814CCC">
        <w:rPr>
          <w:rFonts w:ascii="Arial" w:hAnsi="Arial" w:cs="Arial"/>
          <w:b/>
          <w:sz w:val="24"/>
          <w:lang w:val="en-US"/>
        </w:rPr>
        <w:t>(A)</w:t>
      </w:r>
      <w:r w:rsidRPr="00814CCC">
        <w:rPr>
          <w:rFonts w:ascii="Arial" w:hAnsi="Arial" w:cs="Arial"/>
          <w:sz w:val="24"/>
          <w:lang w:val="en-US"/>
        </w:rPr>
        <w:t xml:space="preserve"> GFAP staining (green) was increased in the treated hemisphere. Scale bar = 1 mm. </w:t>
      </w:r>
      <w:r w:rsidRPr="00814CCC">
        <w:rPr>
          <w:rFonts w:ascii="Arial" w:hAnsi="Arial" w:cs="Arial"/>
          <w:b/>
          <w:sz w:val="24"/>
          <w:lang w:val="en-US"/>
        </w:rPr>
        <w:t>(B)</w:t>
      </w:r>
      <w:r w:rsidRPr="00814CCC">
        <w:rPr>
          <w:rFonts w:ascii="Arial" w:hAnsi="Arial" w:cs="Arial"/>
          <w:sz w:val="24"/>
          <w:lang w:val="en-US"/>
        </w:rPr>
        <w:t xml:space="preserve"> Quantification of GFAP signal intensity at D1, D3 and 7 in the control (dark grey) and injected (light grey) hemispheres. N=6-7 animals per time point. Data are depicted as med</w:t>
      </w:r>
      <w:r>
        <w:rPr>
          <w:rFonts w:ascii="Arial" w:hAnsi="Arial" w:cs="Arial"/>
          <w:sz w:val="24"/>
          <w:lang w:val="en-US"/>
        </w:rPr>
        <w:t xml:space="preserve">ian and IQR (min – max). </w:t>
      </w:r>
      <w:r w:rsidRPr="00D960AB">
        <w:rPr>
          <w:rFonts w:ascii="Arial" w:hAnsi="Arial" w:cs="Arial"/>
          <w:sz w:val="24"/>
          <w:lang w:val="en-US"/>
        </w:rPr>
        <w:t xml:space="preserve">*P&lt;0.05, between hemispheres, Wilcoxon </w:t>
      </w:r>
      <w:r>
        <w:rPr>
          <w:rFonts w:ascii="Arial" w:hAnsi="Arial" w:cs="Arial"/>
          <w:sz w:val="24"/>
          <w:lang w:val="en-US"/>
        </w:rPr>
        <w:t>matched-pairs signed rank test</w:t>
      </w:r>
      <w:r w:rsidRPr="00814CCC">
        <w:rPr>
          <w:rFonts w:ascii="Arial" w:hAnsi="Arial" w:cs="Arial"/>
          <w:sz w:val="24"/>
          <w:lang w:val="en-US"/>
        </w:rPr>
        <w:t xml:space="preserve">. </w:t>
      </w:r>
      <w:r w:rsidRPr="00814CCC">
        <w:rPr>
          <w:rFonts w:ascii="Arial" w:hAnsi="Arial" w:cs="Arial"/>
          <w:b/>
          <w:sz w:val="24"/>
          <w:lang w:val="en-US"/>
        </w:rPr>
        <w:t>(C)</w:t>
      </w:r>
      <w:r w:rsidRPr="00814CCC">
        <w:rPr>
          <w:rFonts w:ascii="Arial" w:hAnsi="Arial" w:cs="Arial"/>
          <w:sz w:val="24"/>
          <w:lang w:val="en-US"/>
        </w:rPr>
        <w:t xml:space="preserve"> Iba1 staining (white) was increased in the treated hemisphere. Scale bar = 1 mm. </w:t>
      </w:r>
      <w:r w:rsidRPr="00814CCC">
        <w:rPr>
          <w:rFonts w:ascii="Arial" w:hAnsi="Arial" w:cs="Arial"/>
          <w:b/>
          <w:sz w:val="24"/>
          <w:lang w:val="en-US"/>
        </w:rPr>
        <w:t>(D)</w:t>
      </w:r>
      <w:r w:rsidRPr="00814CCC">
        <w:rPr>
          <w:rFonts w:ascii="Arial" w:hAnsi="Arial" w:cs="Arial"/>
          <w:sz w:val="24"/>
          <w:lang w:val="en-US"/>
        </w:rPr>
        <w:t xml:space="preserve"> Quantification of Iba1 signal intensity at D1, D3 and 7 in the control (dark grey) and injected (light grey) hemispheres. N=6-7 animals per time point. Data are depicted as median and IQR (min – max). </w:t>
      </w:r>
      <w:r w:rsidRPr="00D960AB">
        <w:rPr>
          <w:rFonts w:ascii="Arial" w:hAnsi="Arial" w:cs="Arial"/>
          <w:sz w:val="24"/>
          <w:lang w:val="en-US"/>
        </w:rPr>
        <w:t xml:space="preserve">*P&lt;0.05, between hemispheres, Wilcoxon </w:t>
      </w:r>
      <w:r>
        <w:rPr>
          <w:rFonts w:ascii="Arial" w:hAnsi="Arial" w:cs="Arial"/>
          <w:sz w:val="24"/>
          <w:lang w:val="en-US"/>
        </w:rPr>
        <w:t>matched-pairs signed rank test</w:t>
      </w:r>
      <w:r w:rsidRPr="00814CCC">
        <w:rPr>
          <w:rFonts w:ascii="Arial" w:hAnsi="Arial" w:cs="Arial"/>
          <w:sz w:val="24"/>
          <w:lang w:val="en-US"/>
        </w:rPr>
        <w:t xml:space="preserve">. Reactive microglia </w:t>
      </w:r>
      <w:r>
        <w:rPr>
          <w:rFonts w:ascii="Arial" w:hAnsi="Arial" w:cs="Arial"/>
          <w:sz w:val="24"/>
          <w:lang w:val="en-US"/>
        </w:rPr>
        <w:t xml:space="preserve">(Iba1; white) </w:t>
      </w:r>
      <w:r w:rsidRPr="00814CCC">
        <w:rPr>
          <w:rFonts w:ascii="Arial" w:hAnsi="Arial" w:cs="Arial"/>
          <w:sz w:val="24"/>
          <w:lang w:val="en-US"/>
        </w:rPr>
        <w:t>were observed surrounding microspheres</w:t>
      </w:r>
      <w:r>
        <w:rPr>
          <w:rFonts w:ascii="Arial" w:hAnsi="Arial" w:cs="Arial"/>
          <w:sz w:val="24"/>
          <w:lang w:val="en-US"/>
        </w:rPr>
        <w:t xml:space="preserve"> (red)</w:t>
      </w:r>
      <w:r w:rsidRPr="00814CCC">
        <w:rPr>
          <w:rFonts w:ascii="Arial" w:hAnsi="Arial" w:cs="Arial"/>
          <w:sz w:val="24"/>
          <w:lang w:val="en-US"/>
        </w:rPr>
        <w:t xml:space="preserve"> with a changed morphology (from ramified in the control hemisphere to amoeboid surrounding microspheres). </w:t>
      </w:r>
      <w:r w:rsidRPr="00C94872">
        <w:rPr>
          <w:rFonts w:ascii="Arial" w:hAnsi="Arial" w:cs="Arial"/>
          <w:sz w:val="24"/>
          <w:lang w:val="en-US"/>
        </w:rPr>
        <w:t xml:space="preserve">Scale bar = 50 µm. </w:t>
      </w:r>
    </w:p>
    <w:p w:rsidR="00843FF2" w:rsidRPr="00C94872" w:rsidRDefault="00843FF2" w:rsidP="00BB28C3">
      <w:pPr>
        <w:rPr>
          <w:rFonts w:ascii="Times New Roman" w:hAnsi="Times New Roman" w:cs="Times New Roman"/>
          <w:b/>
          <w:sz w:val="24"/>
          <w:lang w:val="en-US"/>
        </w:rPr>
      </w:pPr>
    </w:p>
    <w:p w:rsidR="00843FF2" w:rsidRPr="00C94872" w:rsidRDefault="00843FF2">
      <w:pPr>
        <w:rPr>
          <w:rFonts w:ascii="Arial" w:hAnsi="Arial" w:cs="Arial"/>
          <w:b/>
          <w:sz w:val="24"/>
          <w:szCs w:val="24"/>
          <w:lang w:val="en-US"/>
        </w:rPr>
      </w:pPr>
      <w:r w:rsidRPr="00C94872">
        <w:rPr>
          <w:rFonts w:ascii="Arial" w:hAnsi="Arial" w:cs="Arial"/>
          <w:b/>
          <w:sz w:val="24"/>
          <w:szCs w:val="24"/>
          <w:lang w:val="en-US"/>
        </w:rPr>
        <w:br w:type="page"/>
      </w:r>
    </w:p>
    <w:p w:rsidR="00843FF2" w:rsidRPr="00C94872" w:rsidRDefault="00843FF2" w:rsidP="000D0847">
      <w:pPr>
        <w:spacing w:line="480" w:lineRule="auto"/>
        <w:jc w:val="both"/>
        <w:rPr>
          <w:rFonts w:ascii="Arial" w:hAnsi="Arial" w:cs="Arial"/>
          <w:b/>
          <w:sz w:val="24"/>
          <w:szCs w:val="24"/>
          <w:lang w:val="en-US"/>
        </w:rPr>
      </w:pPr>
      <w:r w:rsidRPr="00C94872">
        <w:rPr>
          <w:rFonts w:ascii="Arial" w:hAnsi="Arial" w:cs="Arial"/>
          <w:b/>
          <w:sz w:val="24"/>
          <w:szCs w:val="24"/>
          <w:lang w:val="en-US"/>
        </w:rPr>
        <w:lastRenderedPageBreak/>
        <w:t>References</w:t>
      </w:r>
    </w:p>
    <w:p w:rsidR="00843FF2" w:rsidRPr="0056160F" w:rsidRDefault="00A03351" w:rsidP="003079C6">
      <w:pPr>
        <w:pStyle w:val="EndNoteBibliography"/>
        <w:spacing w:after="0"/>
        <w:ind w:left="720" w:hanging="720"/>
        <w:rPr>
          <w:rFonts w:ascii="Arial" w:hAnsi="Arial" w:cs="Arial"/>
          <w:sz w:val="24"/>
        </w:rPr>
      </w:pPr>
      <w:r>
        <w:rPr>
          <w:rFonts w:ascii="Arial" w:hAnsi="Arial" w:cs="Arial"/>
          <w:sz w:val="24"/>
        </w:rPr>
        <w:t>1</w:t>
      </w:r>
      <w:r w:rsidR="00843FF2" w:rsidRPr="0056160F">
        <w:rPr>
          <w:rFonts w:ascii="Arial" w:hAnsi="Arial" w:cs="Arial"/>
          <w:sz w:val="24"/>
        </w:rPr>
        <w:tab/>
        <w:t>Lam CK, Yoo T</w:t>
      </w:r>
      <w:r>
        <w:rPr>
          <w:rFonts w:ascii="Arial" w:hAnsi="Arial" w:cs="Arial"/>
          <w:sz w:val="24"/>
        </w:rPr>
        <w:t>, Hiner B, Liu Z, Grutzendler J (2010)</w:t>
      </w:r>
      <w:r w:rsidR="00843FF2" w:rsidRPr="0056160F">
        <w:rPr>
          <w:rFonts w:ascii="Arial" w:hAnsi="Arial" w:cs="Arial"/>
          <w:sz w:val="24"/>
        </w:rPr>
        <w:t xml:space="preserve"> Embolus extravasation is an alternative mechanism for cerebral microvascular recanalization. </w:t>
      </w:r>
      <w:r w:rsidR="00843FF2" w:rsidRPr="00A03351">
        <w:rPr>
          <w:rFonts w:ascii="Arial" w:hAnsi="Arial" w:cs="Arial"/>
          <w:sz w:val="24"/>
        </w:rPr>
        <w:t>Nature</w:t>
      </w:r>
      <w:r w:rsidR="00843FF2" w:rsidRPr="0056160F">
        <w:rPr>
          <w:rFonts w:ascii="Arial" w:hAnsi="Arial" w:cs="Arial"/>
          <w:i/>
          <w:sz w:val="24"/>
        </w:rPr>
        <w:t xml:space="preserve"> </w:t>
      </w:r>
      <w:r w:rsidR="00843FF2" w:rsidRPr="00A03351">
        <w:rPr>
          <w:rFonts w:ascii="Arial" w:hAnsi="Arial" w:cs="Arial"/>
          <w:sz w:val="24"/>
        </w:rPr>
        <w:t>465</w:t>
      </w:r>
      <w:r w:rsidR="00843FF2" w:rsidRPr="0056160F">
        <w:rPr>
          <w:rFonts w:ascii="Arial" w:hAnsi="Arial" w:cs="Arial"/>
          <w:sz w:val="24"/>
        </w:rPr>
        <w:t>:</w:t>
      </w:r>
      <w:r>
        <w:rPr>
          <w:rFonts w:ascii="Arial" w:hAnsi="Arial" w:cs="Arial"/>
          <w:sz w:val="24"/>
        </w:rPr>
        <w:t xml:space="preserve"> 478-482 </w:t>
      </w:r>
      <w:r w:rsidRPr="00A03351">
        <w:rPr>
          <w:rFonts w:ascii="Arial" w:hAnsi="Arial" w:cs="Arial"/>
          <w:sz w:val="24"/>
        </w:rPr>
        <w:t>Doi 10.1038/nature09001</w:t>
      </w:r>
    </w:p>
    <w:p w:rsidR="00843FF2" w:rsidRPr="0056160F" w:rsidRDefault="00A03351" w:rsidP="003079C6">
      <w:pPr>
        <w:pStyle w:val="EndNoteBibliography"/>
        <w:spacing w:after="0"/>
        <w:ind w:left="720" w:hanging="720"/>
        <w:rPr>
          <w:rFonts w:ascii="Arial" w:hAnsi="Arial" w:cs="Arial"/>
          <w:sz w:val="24"/>
          <w:lang w:val="nl-NL"/>
        </w:rPr>
      </w:pPr>
      <w:r>
        <w:rPr>
          <w:rFonts w:ascii="Arial" w:hAnsi="Arial" w:cs="Arial"/>
          <w:sz w:val="24"/>
        </w:rPr>
        <w:t>2</w:t>
      </w:r>
      <w:r w:rsidR="00843FF2" w:rsidRPr="0056160F">
        <w:rPr>
          <w:rFonts w:ascii="Arial" w:hAnsi="Arial" w:cs="Arial"/>
          <w:sz w:val="24"/>
        </w:rPr>
        <w:tab/>
        <w:t xml:space="preserve">Majolee J, Pronk MCA, Jim KK, van Bezu JSM, van der </w:t>
      </w:r>
      <w:r>
        <w:rPr>
          <w:rFonts w:ascii="Arial" w:hAnsi="Arial" w:cs="Arial"/>
          <w:sz w:val="24"/>
        </w:rPr>
        <w:t>Sar AM, Hordijk PL, Kovacevic I (2019)</w:t>
      </w:r>
      <w:r w:rsidR="00843FF2" w:rsidRPr="0056160F">
        <w:rPr>
          <w:rFonts w:ascii="Arial" w:hAnsi="Arial" w:cs="Arial"/>
          <w:sz w:val="24"/>
        </w:rPr>
        <w:t xml:space="preserve"> CSN5 inhibition triggers inflammatory signaling and Rho/ROCK-dependent loss of endothelial integrity. </w:t>
      </w:r>
      <w:r w:rsidR="00843FF2" w:rsidRPr="00A03351">
        <w:rPr>
          <w:rFonts w:ascii="Arial" w:hAnsi="Arial" w:cs="Arial"/>
          <w:sz w:val="24"/>
          <w:lang w:val="nl-NL"/>
        </w:rPr>
        <w:t>Sci Rep</w:t>
      </w:r>
      <w:r w:rsidR="00843FF2" w:rsidRPr="0056160F">
        <w:rPr>
          <w:rFonts w:ascii="Arial" w:hAnsi="Arial" w:cs="Arial"/>
          <w:i/>
          <w:sz w:val="24"/>
          <w:lang w:val="nl-NL"/>
        </w:rPr>
        <w:t xml:space="preserve"> </w:t>
      </w:r>
      <w:r w:rsidR="00843FF2" w:rsidRPr="00A03351">
        <w:rPr>
          <w:rFonts w:ascii="Arial" w:hAnsi="Arial" w:cs="Arial"/>
          <w:sz w:val="24"/>
          <w:lang w:val="nl-NL"/>
        </w:rPr>
        <w:t>9</w:t>
      </w:r>
      <w:r w:rsidR="00843FF2" w:rsidRPr="0056160F">
        <w:rPr>
          <w:rFonts w:ascii="Arial" w:hAnsi="Arial" w:cs="Arial"/>
          <w:sz w:val="24"/>
          <w:lang w:val="nl-NL"/>
        </w:rPr>
        <w:t>:</w:t>
      </w:r>
      <w:r>
        <w:rPr>
          <w:rFonts w:ascii="Arial" w:hAnsi="Arial" w:cs="Arial"/>
          <w:sz w:val="24"/>
          <w:lang w:val="nl-NL"/>
        </w:rPr>
        <w:t xml:space="preserve"> 8131 </w:t>
      </w:r>
      <w:r w:rsidRPr="00A03351">
        <w:rPr>
          <w:rFonts w:ascii="Arial" w:hAnsi="Arial" w:cs="Arial"/>
          <w:sz w:val="24"/>
          <w:lang w:val="nl-NL"/>
        </w:rPr>
        <w:t>D</w:t>
      </w:r>
      <w:r>
        <w:rPr>
          <w:rFonts w:ascii="Arial" w:hAnsi="Arial" w:cs="Arial"/>
          <w:sz w:val="24"/>
          <w:lang w:val="nl-NL"/>
        </w:rPr>
        <w:t>oi</w:t>
      </w:r>
      <w:r w:rsidRPr="00A03351">
        <w:rPr>
          <w:rFonts w:ascii="Arial" w:hAnsi="Arial" w:cs="Arial"/>
          <w:sz w:val="24"/>
          <w:lang w:val="nl-NL"/>
        </w:rPr>
        <w:t xml:space="preserve"> 10.1038/s41598-019-44595-4</w:t>
      </w:r>
    </w:p>
    <w:p w:rsidR="00843FF2" w:rsidRPr="00A03351" w:rsidRDefault="00A03351" w:rsidP="003079C6">
      <w:pPr>
        <w:pStyle w:val="EndNoteBibliography"/>
        <w:ind w:left="720" w:hanging="720"/>
        <w:rPr>
          <w:rFonts w:ascii="Arial" w:hAnsi="Arial" w:cs="Arial"/>
          <w:sz w:val="24"/>
          <w:lang w:val="nl-NL"/>
        </w:rPr>
      </w:pPr>
      <w:r>
        <w:rPr>
          <w:rFonts w:ascii="Arial" w:hAnsi="Arial" w:cs="Arial"/>
          <w:sz w:val="24"/>
          <w:lang w:val="nl-NL"/>
        </w:rPr>
        <w:t>3</w:t>
      </w:r>
      <w:r w:rsidR="00843FF2" w:rsidRPr="0056160F">
        <w:rPr>
          <w:rFonts w:ascii="Arial" w:hAnsi="Arial" w:cs="Arial"/>
          <w:sz w:val="24"/>
          <w:lang w:val="nl-NL"/>
        </w:rPr>
        <w:tab/>
        <w:t>van der Wijk AE, Lachkar N, de Vos J, Grootemaat AE, van der Wel NN, H</w:t>
      </w:r>
      <w:r>
        <w:rPr>
          <w:rFonts w:ascii="Arial" w:hAnsi="Arial" w:cs="Arial"/>
          <w:sz w:val="24"/>
          <w:lang w:val="nl-NL"/>
        </w:rPr>
        <w:t>ordijk PL, Bakker E, vanBavel E (2019)</w:t>
      </w:r>
      <w:r w:rsidR="00843FF2" w:rsidRPr="0056160F">
        <w:rPr>
          <w:rFonts w:ascii="Arial" w:hAnsi="Arial" w:cs="Arial"/>
          <w:sz w:val="24"/>
          <w:lang w:val="nl-NL"/>
        </w:rPr>
        <w:t xml:space="preserve"> Extravasation of Microspheres in a Rat Model of Silent Brain Infarcts. </w:t>
      </w:r>
      <w:r w:rsidR="003201EE">
        <w:rPr>
          <w:rFonts w:ascii="Arial" w:hAnsi="Arial" w:cs="Arial"/>
          <w:sz w:val="24"/>
          <w:lang w:val="nl-NL"/>
        </w:rPr>
        <w:t xml:space="preserve">Stroke </w:t>
      </w:r>
      <w:r w:rsidR="00843FF2" w:rsidRPr="00A03351">
        <w:rPr>
          <w:rFonts w:ascii="Arial" w:hAnsi="Arial" w:cs="Arial"/>
          <w:sz w:val="24"/>
          <w:lang w:val="nl-NL"/>
        </w:rPr>
        <w:t>50:</w:t>
      </w:r>
      <w:r>
        <w:rPr>
          <w:rFonts w:ascii="Arial" w:hAnsi="Arial" w:cs="Arial"/>
          <w:sz w:val="24"/>
          <w:lang w:val="nl-NL"/>
        </w:rPr>
        <w:t xml:space="preserve"> 1590-1594 </w:t>
      </w:r>
      <w:r w:rsidRPr="00A03351">
        <w:rPr>
          <w:rFonts w:ascii="Arial" w:hAnsi="Arial" w:cs="Arial"/>
          <w:sz w:val="24"/>
          <w:lang w:val="nl-NL"/>
        </w:rPr>
        <w:t>Doi 10.1161/STROKEAHA.119.024975</w:t>
      </w:r>
      <w:bookmarkStart w:id="0" w:name="_GoBack"/>
      <w:bookmarkEnd w:id="0"/>
    </w:p>
    <w:p w:rsidR="00843FF2" w:rsidRPr="001A0E4B" w:rsidRDefault="00843FF2" w:rsidP="000D0847">
      <w:pPr>
        <w:spacing w:line="480" w:lineRule="auto"/>
        <w:jc w:val="both"/>
        <w:rPr>
          <w:rFonts w:ascii="Arial" w:hAnsi="Arial" w:cs="Arial"/>
          <w:sz w:val="24"/>
          <w:szCs w:val="24"/>
        </w:rPr>
      </w:pPr>
    </w:p>
    <w:p w:rsidR="00ED708E" w:rsidRDefault="00ED708E"/>
    <w:sectPr w:rsidR="00ED708E" w:rsidSect="0086072B">
      <w:foot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2AF7" w:rsidRDefault="0056160F">
      <w:pPr>
        <w:spacing w:after="0" w:line="240" w:lineRule="auto"/>
      </w:pPr>
      <w:r>
        <w:separator/>
      </w:r>
    </w:p>
  </w:endnote>
  <w:endnote w:type="continuationSeparator" w:id="0">
    <w:p w:rsidR="00522AF7" w:rsidRDefault="005616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812968"/>
      <w:docPartObj>
        <w:docPartGallery w:val="Page Numbers (Bottom of Page)"/>
        <w:docPartUnique/>
      </w:docPartObj>
    </w:sdtPr>
    <w:sdtContent>
      <w:p w:rsidR="001A0E4B" w:rsidRDefault="00102E90">
        <w:pPr>
          <w:pStyle w:val="Footer"/>
          <w:jc w:val="right"/>
        </w:pPr>
        <w:r>
          <w:fldChar w:fldCharType="begin"/>
        </w:r>
        <w:r w:rsidR="00843FF2">
          <w:instrText>PAGE   \* MERGEFORMAT</w:instrText>
        </w:r>
        <w:r>
          <w:fldChar w:fldCharType="separate"/>
        </w:r>
        <w:r w:rsidR="006B58C4">
          <w:rPr>
            <w:noProof/>
          </w:rPr>
          <w:t>8</w:t>
        </w:r>
        <w:r>
          <w:fldChar w:fldCharType="end"/>
        </w:r>
      </w:p>
    </w:sdtContent>
  </w:sdt>
  <w:p w:rsidR="001A0E4B" w:rsidRDefault="006B58C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2AF7" w:rsidRDefault="0056160F">
      <w:pPr>
        <w:spacing w:after="0" w:line="240" w:lineRule="auto"/>
      </w:pPr>
      <w:r>
        <w:separator/>
      </w:r>
    </w:p>
  </w:footnote>
  <w:footnote w:type="continuationSeparator" w:id="0">
    <w:p w:rsidR="00522AF7" w:rsidRDefault="0056160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1&lt;/Suspended&gt;&lt;/ENInstantFormat&gt;"/>
  </w:docVars>
  <w:rsids>
    <w:rsidRoot w:val="00843FF2"/>
    <w:rsid w:val="00063D5E"/>
    <w:rsid w:val="00102E90"/>
    <w:rsid w:val="00131B67"/>
    <w:rsid w:val="00253755"/>
    <w:rsid w:val="00266E8D"/>
    <w:rsid w:val="002919C6"/>
    <w:rsid w:val="002A31E5"/>
    <w:rsid w:val="002B354F"/>
    <w:rsid w:val="003201EE"/>
    <w:rsid w:val="003302D1"/>
    <w:rsid w:val="00382B8C"/>
    <w:rsid w:val="004D5CB6"/>
    <w:rsid w:val="00522AF7"/>
    <w:rsid w:val="005236AC"/>
    <w:rsid w:val="0056160F"/>
    <w:rsid w:val="006B58C4"/>
    <w:rsid w:val="00843FF2"/>
    <w:rsid w:val="0088294E"/>
    <w:rsid w:val="009D2239"/>
    <w:rsid w:val="00A03351"/>
    <w:rsid w:val="00AB532A"/>
    <w:rsid w:val="00B00645"/>
    <w:rsid w:val="00BF1F7C"/>
    <w:rsid w:val="00C30D26"/>
    <w:rsid w:val="00D10F26"/>
    <w:rsid w:val="00D40150"/>
    <w:rsid w:val="00D53357"/>
    <w:rsid w:val="00D85081"/>
    <w:rsid w:val="00DA5526"/>
    <w:rsid w:val="00DC245F"/>
    <w:rsid w:val="00EA21F8"/>
    <w:rsid w:val="00ED708E"/>
    <w:rsid w:val="00EF2836"/>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FF2"/>
    <w:pPr>
      <w:spacing w:after="160" w:line="259"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43FF2"/>
    <w:rPr>
      <w:sz w:val="16"/>
      <w:szCs w:val="16"/>
    </w:rPr>
  </w:style>
  <w:style w:type="paragraph" w:styleId="CommentText">
    <w:name w:val="annotation text"/>
    <w:basedOn w:val="Normal"/>
    <w:link w:val="CommentTextChar"/>
    <w:uiPriority w:val="99"/>
    <w:semiHidden/>
    <w:unhideWhenUsed/>
    <w:rsid w:val="00843FF2"/>
    <w:pPr>
      <w:spacing w:line="240" w:lineRule="auto"/>
    </w:pPr>
    <w:rPr>
      <w:sz w:val="20"/>
      <w:szCs w:val="20"/>
    </w:rPr>
  </w:style>
  <w:style w:type="character" w:customStyle="1" w:styleId="CommentTextChar">
    <w:name w:val="Comment Text Char"/>
    <w:basedOn w:val="DefaultParagraphFont"/>
    <w:link w:val="CommentText"/>
    <w:uiPriority w:val="99"/>
    <w:semiHidden/>
    <w:rsid w:val="00843FF2"/>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843FF2"/>
    <w:rPr>
      <w:b/>
      <w:bCs/>
    </w:rPr>
  </w:style>
  <w:style w:type="character" w:customStyle="1" w:styleId="CommentSubjectChar">
    <w:name w:val="Comment Subject Char"/>
    <w:basedOn w:val="CommentTextChar"/>
    <w:link w:val="CommentSubject"/>
    <w:uiPriority w:val="99"/>
    <w:semiHidden/>
    <w:rsid w:val="00843FF2"/>
    <w:rPr>
      <w:rFonts w:asciiTheme="minorHAnsi" w:eastAsiaTheme="minorHAnsi" w:hAnsiTheme="minorHAnsi" w:cstheme="minorBidi"/>
      <w:b/>
      <w:bCs/>
    </w:rPr>
  </w:style>
  <w:style w:type="paragraph" w:styleId="BalloonText">
    <w:name w:val="Balloon Text"/>
    <w:basedOn w:val="Normal"/>
    <w:link w:val="BalloonTextChar"/>
    <w:uiPriority w:val="99"/>
    <w:semiHidden/>
    <w:unhideWhenUsed/>
    <w:rsid w:val="00843F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FF2"/>
    <w:rPr>
      <w:rFonts w:ascii="Segoe UI" w:eastAsiaTheme="minorHAnsi" w:hAnsi="Segoe UI" w:cs="Segoe UI"/>
      <w:sz w:val="18"/>
      <w:szCs w:val="18"/>
    </w:rPr>
  </w:style>
  <w:style w:type="paragraph" w:styleId="Header">
    <w:name w:val="header"/>
    <w:basedOn w:val="Normal"/>
    <w:link w:val="HeaderChar"/>
    <w:uiPriority w:val="99"/>
    <w:unhideWhenUsed/>
    <w:rsid w:val="00843F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FF2"/>
    <w:rPr>
      <w:rFonts w:asciiTheme="minorHAnsi" w:eastAsiaTheme="minorHAnsi" w:hAnsiTheme="minorHAnsi" w:cstheme="minorBidi"/>
      <w:sz w:val="22"/>
      <w:szCs w:val="22"/>
    </w:rPr>
  </w:style>
  <w:style w:type="paragraph" w:styleId="Footer">
    <w:name w:val="footer"/>
    <w:basedOn w:val="Normal"/>
    <w:link w:val="FooterChar"/>
    <w:uiPriority w:val="99"/>
    <w:unhideWhenUsed/>
    <w:rsid w:val="00843F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3FF2"/>
    <w:rPr>
      <w:rFonts w:asciiTheme="minorHAnsi" w:eastAsiaTheme="minorHAnsi" w:hAnsiTheme="minorHAnsi" w:cstheme="minorBidi"/>
      <w:sz w:val="22"/>
      <w:szCs w:val="22"/>
    </w:rPr>
  </w:style>
  <w:style w:type="table" w:customStyle="1" w:styleId="PlainTable3">
    <w:name w:val="Plain Table 3"/>
    <w:basedOn w:val="TableNormal"/>
    <w:uiPriority w:val="43"/>
    <w:rsid w:val="00843FF2"/>
    <w:rPr>
      <w:rFonts w:asciiTheme="minorHAnsi" w:eastAsiaTheme="minorHAnsi"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ndNoteBibliographyTitle">
    <w:name w:val="EndNote Bibliography Title"/>
    <w:basedOn w:val="Normal"/>
    <w:link w:val="EndNoteBibliographyTitleChar"/>
    <w:rsid w:val="00843FF2"/>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843FF2"/>
    <w:rPr>
      <w:rFonts w:eastAsiaTheme="minorHAnsi" w:cstheme="minorBidi"/>
      <w:noProof/>
      <w:sz w:val="22"/>
      <w:szCs w:val="22"/>
      <w:lang w:val="en-US"/>
    </w:rPr>
  </w:style>
  <w:style w:type="paragraph" w:customStyle="1" w:styleId="EndNoteBibliography">
    <w:name w:val="EndNote Bibliography"/>
    <w:basedOn w:val="Normal"/>
    <w:link w:val="EndNoteBibliographyChar"/>
    <w:rsid w:val="00843FF2"/>
    <w:pPr>
      <w:spacing w:line="240" w:lineRule="auto"/>
      <w:jc w:val="both"/>
    </w:pPr>
    <w:rPr>
      <w:rFonts w:ascii="Calibri" w:hAnsi="Calibri"/>
      <w:noProof/>
      <w:lang w:val="en-US"/>
    </w:rPr>
  </w:style>
  <w:style w:type="character" w:customStyle="1" w:styleId="EndNoteBibliographyChar">
    <w:name w:val="EndNote Bibliography Char"/>
    <w:basedOn w:val="DefaultParagraphFont"/>
    <w:link w:val="EndNoteBibliography"/>
    <w:rsid w:val="00843FF2"/>
    <w:rPr>
      <w:rFonts w:eastAsiaTheme="minorHAnsi" w:cstheme="minorBidi"/>
      <w:noProof/>
      <w:sz w:val="22"/>
      <w:szCs w:val="22"/>
      <w:lang w:val="en-US"/>
    </w:rPr>
  </w:style>
</w:styles>
</file>

<file path=word/webSettings.xml><?xml version="1.0" encoding="utf-8"?>
<w:webSettings xmlns:r="http://schemas.openxmlformats.org/officeDocument/2006/relationships" xmlns:w="http://schemas.openxmlformats.org/wordprocessingml/2006/main">
  <w:divs>
    <w:div w:id="153125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1305</Words>
  <Characters>7441</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Wijk, A.E. van der</dc:creator>
  <cp:keywords/>
  <dc:description/>
  <cp:lastModifiedBy>0013526</cp:lastModifiedBy>
  <cp:revision>14</cp:revision>
  <dcterms:created xsi:type="dcterms:W3CDTF">2020-10-09T09:53:00Z</dcterms:created>
  <dcterms:modified xsi:type="dcterms:W3CDTF">2020-11-07T03:51:00Z</dcterms:modified>
</cp:coreProperties>
</file>