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86A" w:rsidRPr="001A7558" w:rsidRDefault="0050486A" w:rsidP="0050486A">
      <w:pPr>
        <w:spacing w:line="480" w:lineRule="auto"/>
        <w:jc w:val="both"/>
        <w:rPr>
          <w:rFonts w:ascii="Arial" w:hAnsi="Arial" w:cs="Arial"/>
        </w:rPr>
      </w:pPr>
      <w:r w:rsidRPr="001A7558">
        <w:rPr>
          <w:rFonts w:ascii="Arial" w:hAnsi="Arial" w:cs="Arial"/>
          <w:noProof/>
        </w:rPr>
        <w:drawing>
          <wp:inline distT="0" distB="0" distL="0" distR="0" wp14:anchorId="07103D93" wp14:editId="1516EB60">
            <wp:extent cx="5943600" cy="33572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1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86A" w:rsidRPr="007D35F3" w:rsidRDefault="0050486A" w:rsidP="0050486A">
      <w:pPr>
        <w:spacing w:line="360" w:lineRule="auto"/>
        <w:jc w:val="both"/>
        <w:rPr>
          <w:rFonts w:ascii="Arial" w:hAnsi="Arial" w:cs="Arial"/>
        </w:rPr>
      </w:pPr>
      <w:r w:rsidRPr="001A7558">
        <w:rPr>
          <w:rFonts w:ascii="Arial" w:hAnsi="Arial" w:cs="Arial"/>
          <w:b/>
        </w:rPr>
        <w:t xml:space="preserve">Supplemental Figure 1. RyR1-S4028L patient mutation causes RyR1 channel leak. </w:t>
      </w:r>
      <w:r w:rsidRPr="001A7558">
        <w:rPr>
          <w:rFonts w:ascii="Arial" w:hAnsi="Arial" w:cs="Arial"/>
        </w:rPr>
        <w:t>(</w:t>
      </w:r>
      <w:r w:rsidRPr="001A7558">
        <w:rPr>
          <w:rFonts w:ascii="Arial" w:hAnsi="Arial" w:cs="Arial"/>
          <w:b/>
          <w:bCs/>
        </w:rPr>
        <w:t>A</w:t>
      </w:r>
      <w:r w:rsidRPr="001A7558">
        <w:rPr>
          <w:rFonts w:ascii="Arial" w:hAnsi="Arial" w:cs="Arial"/>
        </w:rPr>
        <w:t xml:space="preserve">) The mutant </w:t>
      </w:r>
      <w:r w:rsidRPr="001A7558">
        <w:rPr>
          <w:rFonts w:ascii="Arial" w:hAnsi="Arial" w:cs="Arial"/>
          <w:bCs/>
        </w:rPr>
        <w:t>RyR1-S4028L channel was PKA phosphorylated at Ser2844 and oxidized (DNP)</w:t>
      </w:r>
      <w:r>
        <w:rPr>
          <w:rFonts w:ascii="Arial" w:hAnsi="Arial" w:cs="Arial"/>
          <w:bCs/>
        </w:rPr>
        <w:t xml:space="preserve"> compared to control</w:t>
      </w:r>
      <w:r w:rsidRPr="001A7558">
        <w:rPr>
          <w:rFonts w:ascii="Arial" w:hAnsi="Arial" w:cs="Arial"/>
          <w:bCs/>
        </w:rPr>
        <w:t>.</w:t>
      </w:r>
      <w:r w:rsidRPr="001A7558">
        <w:rPr>
          <w:rFonts w:ascii="Arial" w:hAnsi="Arial" w:cs="Arial"/>
          <w:b/>
        </w:rPr>
        <w:t xml:space="preserve"> </w:t>
      </w:r>
      <w:r w:rsidRPr="001A7558">
        <w:rPr>
          <w:rFonts w:ascii="Arial" w:hAnsi="Arial" w:cs="Arial"/>
        </w:rPr>
        <w:t>PP1 and DTT were used to reverse the oxidation and phosphorylation. (</w:t>
      </w:r>
      <w:r w:rsidRPr="001A7558">
        <w:rPr>
          <w:rFonts w:ascii="Arial" w:hAnsi="Arial" w:cs="Arial"/>
          <w:b/>
          <w:bCs/>
        </w:rPr>
        <w:t>B</w:t>
      </w:r>
      <w:r w:rsidRPr="001A7558">
        <w:rPr>
          <w:rFonts w:ascii="Arial" w:hAnsi="Arial" w:cs="Arial"/>
        </w:rPr>
        <w:t xml:space="preserve">) The mutant </w:t>
      </w:r>
      <w:r w:rsidRPr="001A7558">
        <w:rPr>
          <w:rFonts w:ascii="Arial" w:hAnsi="Arial" w:cs="Arial"/>
          <w:bCs/>
        </w:rPr>
        <w:t>RyR1-S4028L channels exhibited increased sensitivity to Ca</w:t>
      </w:r>
      <w:r w:rsidRPr="001A7558">
        <w:rPr>
          <w:rFonts w:ascii="Arial" w:hAnsi="Arial" w:cs="Arial"/>
          <w:bCs/>
          <w:vertAlign w:val="superscript"/>
        </w:rPr>
        <w:t>2+</w:t>
      </w:r>
      <w:r w:rsidRPr="001A7558">
        <w:rPr>
          <w:rFonts w:ascii="Arial" w:hAnsi="Arial" w:cs="Arial"/>
          <w:bCs/>
        </w:rPr>
        <w:t xml:space="preserve">-dependent activation consistent with channel leak as determined by </w:t>
      </w:r>
      <w:r w:rsidRPr="001A7558">
        <w:rPr>
          <w:rFonts w:ascii="Arial" w:hAnsi="Arial" w:cs="Arial"/>
          <w:bCs/>
          <w:vertAlign w:val="superscript"/>
        </w:rPr>
        <w:t>3</w:t>
      </w:r>
      <w:r w:rsidRPr="001A7558">
        <w:rPr>
          <w:rFonts w:ascii="Arial" w:hAnsi="Arial" w:cs="Arial"/>
          <w:bCs/>
        </w:rPr>
        <w:t>[H]-ryanodine binding at the indicated [Ca</w:t>
      </w:r>
      <w:r w:rsidRPr="001A7558">
        <w:rPr>
          <w:rFonts w:ascii="Arial" w:hAnsi="Arial" w:cs="Arial"/>
          <w:bCs/>
          <w:vertAlign w:val="superscript"/>
        </w:rPr>
        <w:t>2+</w:t>
      </w:r>
      <w:r w:rsidRPr="001A7558">
        <w:rPr>
          <w:rFonts w:ascii="Arial" w:hAnsi="Arial" w:cs="Arial"/>
          <w:bCs/>
        </w:rPr>
        <w:t>]</w:t>
      </w:r>
      <w:proofErr w:type="spellStart"/>
      <w:r w:rsidRPr="001A7558">
        <w:rPr>
          <w:rFonts w:ascii="Arial" w:hAnsi="Arial" w:cs="Arial"/>
          <w:bCs/>
          <w:i/>
          <w:iCs/>
          <w:vertAlign w:val="subscript"/>
        </w:rPr>
        <w:t>cyt</w:t>
      </w:r>
      <w:proofErr w:type="spellEnd"/>
      <w:r w:rsidRPr="001A7558">
        <w:rPr>
          <w:rFonts w:ascii="Arial" w:hAnsi="Arial" w:cs="Arial"/>
          <w:bCs/>
        </w:rPr>
        <w:t xml:space="preserve">. </w:t>
      </w:r>
      <w:r w:rsidRPr="001A7558">
        <w:rPr>
          <w:rFonts w:ascii="Arial" w:hAnsi="Arial" w:cs="Arial"/>
        </w:rPr>
        <w:t>Data are presented as mean ± S.E.M from 4 for each group *</w:t>
      </w:r>
      <w:r w:rsidRPr="001A7558">
        <w:rPr>
          <w:rFonts w:ascii="Arial" w:hAnsi="Arial" w:cs="Arial"/>
          <w:i/>
          <w:iCs/>
        </w:rPr>
        <w:t>P</w:t>
      </w:r>
      <w:r w:rsidRPr="001A7558">
        <w:rPr>
          <w:rFonts w:ascii="Arial" w:hAnsi="Arial" w:cs="Arial"/>
        </w:rPr>
        <w:t xml:space="preserve"> &lt; 0.05 vs. WT; #</w:t>
      </w:r>
      <w:r w:rsidRPr="001A7558">
        <w:rPr>
          <w:rFonts w:ascii="Arial" w:hAnsi="Arial" w:cs="Arial"/>
          <w:i/>
          <w:iCs/>
        </w:rPr>
        <w:t>P</w:t>
      </w:r>
      <w:r w:rsidRPr="001A7558">
        <w:rPr>
          <w:rFonts w:ascii="Arial" w:hAnsi="Arial" w:cs="Arial"/>
        </w:rPr>
        <w:t xml:space="preserve"> &lt; 0.05 vs. RyR1-S4028L, </w:t>
      </w:r>
      <w:r w:rsidRPr="00F03E45">
        <w:rPr>
          <w:rFonts w:ascii="Arial" w:hAnsi="Arial" w:cs="Arial"/>
        </w:rPr>
        <w:t xml:space="preserve">ANOVA, </w:t>
      </w:r>
      <w:proofErr w:type="spellStart"/>
      <w:r w:rsidRPr="00F03E45">
        <w:rPr>
          <w:rFonts w:ascii="Arial" w:hAnsi="Arial" w:cs="Arial"/>
        </w:rPr>
        <w:t>Tukey</w:t>
      </w:r>
      <w:proofErr w:type="spellEnd"/>
      <w:r w:rsidRPr="00F03E45">
        <w:rPr>
          <w:rFonts w:ascii="Arial" w:hAnsi="Arial" w:cs="Arial"/>
        </w:rPr>
        <w:t xml:space="preserve">-Kramer </w:t>
      </w:r>
      <w:r>
        <w:rPr>
          <w:rFonts w:ascii="Arial" w:hAnsi="Arial" w:cs="Arial"/>
        </w:rPr>
        <w:t xml:space="preserve">with </w:t>
      </w:r>
      <w:r w:rsidRPr="00F03E45">
        <w:rPr>
          <w:rFonts w:ascii="Arial" w:hAnsi="Arial" w:cs="Arial"/>
        </w:rPr>
        <w:t>post hoc correction</w:t>
      </w:r>
      <w:r w:rsidRPr="001A7558">
        <w:rPr>
          <w:rFonts w:ascii="Arial" w:hAnsi="Arial" w:cs="Arial"/>
        </w:rPr>
        <w:t>.</w:t>
      </w:r>
    </w:p>
    <w:p w:rsidR="003472D7" w:rsidRDefault="003472D7">
      <w:bookmarkStart w:id="0" w:name="_GoBack"/>
      <w:bookmarkEnd w:id="0"/>
    </w:p>
    <w:sectPr w:rsidR="003472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86A"/>
    <w:rsid w:val="000A309E"/>
    <w:rsid w:val="000F59B6"/>
    <w:rsid w:val="00123292"/>
    <w:rsid w:val="001A3D8C"/>
    <w:rsid w:val="00291820"/>
    <w:rsid w:val="002F5A3B"/>
    <w:rsid w:val="0034398C"/>
    <w:rsid w:val="003472D7"/>
    <w:rsid w:val="0050486A"/>
    <w:rsid w:val="0057644A"/>
    <w:rsid w:val="006A2924"/>
    <w:rsid w:val="006C55ED"/>
    <w:rsid w:val="006D63C6"/>
    <w:rsid w:val="007C5258"/>
    <w:rsid w:val="007F5EC5"/>
    <w:rsid w:val="00813D6E"/>
    <w:rsid w:val="008C5F63"/>
    <w:rsid w:val="00A166D2"/>
    <w:rsid w:val="00A26071"/>
    <w:rsid w:val="00A54E18"/>
    <w:rsid w:val="00AE76C8"/>
    <w:rsid w:val="00B05BB4"/>
    <w:rsid w:val="00B6402D"/>
    <w:rsid w:val="00CC071E"/>
    <w:rsid w:val="00D17C2A"/>
    <w:rsid w:val="00D7535C"/>
    <w:rsid w:val="00DD51E0"/>
    <w:rsid w:val="00DF66E7"/>
    <w:rsid w:val="00E34588"/>
    <w:rsid w:val="00EE4EBC"/>
    <w:rsid w:val="00F0158E"/>
    <w:rsid w:val="00F93C82"/>
    <w:rsid w:val="00FF1C11"/>
    <w:rsid w:val="00FF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2AE903-4349-4933-8718-E5ED6BFAD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Vignesh</dc:creator>
  <cp:keywords/>
  <dc:description/>
  <cp:lastModifiedBy>Vignesh</cp:lastModifiedBy>
  <cp:revision>1</cp:revision>
  <dcterms:created xsi:type="dcterms:W3CDTF">2021-11-02T13:31:00Z</dcterms:created>
  <dcterms:modified xsi:type="dcterms:W3CDTF">2021-11-02T13:32:00Z</dcterms:modified>
</cp:coreProperties>
</file>