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CCDDF" w14:textId="2D61DC0C" w:rsidR="00275432" w:rsidRPr="00941763" w:rsidRDefault="00275432" w:rsidP="00275432">
      <w:pPr>
        <w:spacing w:after="0" w:line="480" w:lineRule="auto"/>
        <w:contextualSpacing/>
        <w:rPr>
          <w:rFonts w:ascii="Times New Roman" w:hAnsi="Times New Roman" w:cs="Times New Roman"/>
          <w:i/>
          <w:iCs/>
          <w:sz w:val="24"/>
          <w:szCs w:val="24"/>
        </w:rPr>
      </w:pPr>
      <w:r w:rsidRPr="00941763">
        <w:rPr>
          <w:rFonts w:ascii="Times New Roman" w:hAnsi="Times New Roman" w:cs="Times New Roman"/>
          <w:sz w:val="24"/>
          <w:szCs w:val="24"/>
        </w:rPr>
        <w:t xml:space="preserve">Risk of bias assessment for included studies. Y = yes; N = no; U = unclear. Questions: Q1) Was the allocation sequence adequately generated and applied? Q2) Were the groups similar at baseline or were they adjusted for confounders in the analysis? Q3) </w:t>
      </w:r>
      <w:r w:rsidRPr="00941763">
        <w:rPr>
          <w:rFonts w:ascii="Times New Roman" w:hAnsi="Times New Roman" w:cs="Times New Roman"/>
          <w:sz w:val="24"/>
          <w:szCs w:val="24"/>
          <w:shd w:val="clear" w:color="auto" w:fill="FFFFFF"/>
        </w:rPr>
        <w:t>Was the allocation adequately concealed? Q4) Were the animals randomly housed during the experiment? Q5) Were the caregivers and/or investigators blinded from knowledge which intervention each animal received during the experiment? Q6) Were animals selected at random for outcome assessment? Q7) Was the outcome assessor blinded? Q8) Were incomplete outcome data adequately addressed? Q9) Are reports of the study free of selective outcome reporting?</w:t>
      </w:r>
      <w:r w:rsidRPr="00941763">
        <w:rPr>
          <w:rFonts w:ascii="Times New Roman" w:hAnsi="Times New Roman" w:cs="Times New Roman"/>
          <w:sz w:val="24"/>
          <w:szCs w:val="24"/>
        </w:rPr>
        <w:t xml:space="preserve"> Q10) </w:t>
      </w:r>
      <w:r w:rsidRPr="00941763">
        <w:rPr>
          <w:rFonts w:ascii="Times New Roman" w:hAnsi="Times New Roman" w:cs="Times New Roman"/>
          <w:sz w:val="24"/>
          <w:szCs w:val="24"/>
          <w:shd w:val="clear" w:color="auto" w:fill="FFFFFF"/>
        </w:rPr>
        <w:t xml:space="preserve">Was the study apparently free of other problems that could result in high risk of bias? Taken from SYRCLE’s risk of bias tool </w:t>
      </w:r>
      <w:r w:rsidRPr="00941763">
        <w:rPr>
          <w:rFonts w:ascii="Times New Roman" w:hAnsi="Times New Roman" w:cs="Times New Roman"/>
          <w:i/>
          <w:iCs/>
          <w:sz w:val="24"/>
          <w:szCs w:val="24"/>
        </w:rPr>
        <w:fldChar w:fldCharType="begin"/>
      </w:r>
      <w:r w:rsidRPr="00941763">
        <w:rPr>
          <w:rFonts w:ascii="Times New Roman" w:hAnsi="Times New Roman" w:cs="Times New Roman"/>
          <w:i/>
          <w:iCs/>
          <w:sz w:val="24"/>
          <w:szCs w:val="24"/>
        </w:rPr>
        <w:instrText xml:space="preserve"> ADDIN ZOTERO_ITEM CSL_CITATION {"citationID":"BgUg9D7h","properties":{"formattedCitation":"(Hooijmans {\\i{}et al.}, 2014)","plainCitation":"(Hooijmans et al., 2014)","noteIndex":0},"citationItems":[{"id":2,"uris":["http://zotero.org/users/6079035/items/CQQWG7UU"],"uri":["http://zotero.org/users/6079035/items/CQQWG7UU"],"itemData":{"id":2,"type":"article-journal","abstract":"Background\nSystematic Reviews (SRs) of experimental animal studies are not yet common practice, but awareness of the merits of conducting such SRs is steadily increasing. As animal intervention studies differ from randomized clinical trials (RCT) in many aspects, the methodology for SRs of clinical trials needs to be adapted and optimized for animal intervention studies. The Cochrane Collaboration developed a Risk of Bias (RoB) tool to establish consistency and avoid discrepancies in assessing the methodological quality of RCTs. A similar initiative is warranted in the field of animal experimentation.\n\nMethods\nWe provide an RoB tool for animal intervention studies (SYRCLE’s RoB tool). This tool is based on the Cochrane RoB tool and has been adjusted for aspects of bias that play a specific role in animal intervention studies. To enhance transparency and applicability, we formulated signalling questions to facilitate judgment.\n\nResults\nThe resulting RoB tool for animal studies contains 10 entries. These entries are related to selection bias, performance bias, detection bias, attrition bias, reporting bias and other biases. Half these items are in agreement with the items in the Cochrane RoB tool. Most of the variations between the two tools are due to differences in design between RCTs and animal studies. Shortcomings in, or unfamiliarity with, specific aspects of experimental design of animal studies compared to clinical studies also play a role.\n\nConclusions\nSYRCLE’s RoB tool is an adapted version of the Cochrane RoB tool. Widespread adoption and implementation of this tool will facilitate and improve critical appraisal of evidence from animal studies. This may subsequently enhance the efficiency of translating animal research into clinical practice and increase awareness of the necessity of improving the methodological quality of animal studies.","container-title":"BMC Medical Research Methodology","DOI":"10.1186/1471-2288-14-43","ISSN":"1471-2288","journalAbbreviation":"BMC Med Res Methodol","note":"PMID: 24667063\nPMCID: PMC4230647","page":"43","source":"PubMed Central","title":"SYRCLE’s risk of bias tool for animal studies","volume":"14","author":[{"family":"Hooijmans","given":"Carlijn R"},{"family":"Rovers","given":"Maroeska M"},{"family":"Vries","given":"Rob BM","non-dropping-particle":"de"},{"family":"Leenaars","given":"Marlies"},{"family":"Ritskes-Hoitinga","given":"Merel"},{"family":"Langendam","given":"Miranda W"}],"issued":{"date-parts":[["2014",3,26]]}}}],"schema":"https://github.com/citation-style-language/schema/raw/master/csl-citation.json"} </w:instrText>
      </w:r>
      <w:r w:rsidRPr="00941763">
        <w:rPr>
          <w:rFonts w:ascii="Times New Roman" w:hAnsi="Times New Roman" w:cs="Times New Roman"/>
          <w:i/>
          <w:iCs/>
          <w:sz w:val="24"/>
          <w:szCs w:val="24"/>
        </w:rPr>
        <w:fldChar w:fldCharType="separate"/>
      </w:r>
      <w:r w:rsidRPr="00941763">
        <w:rPr>
          <w:rFonts w:ascii="Times New Roman" w:hAnsi="Times New Roman" w:cs="Times New Roman"/>
          <w:sz w:val="24"/>
          <w:szCs w:val="24"/>
        </w:rPr>
        <w:t xml:space="preserve">(Hooijmans </w:t>
      </w:r>
      <w:r w:rsidRPr="003C4F08">
        <w:rPr>
          <w:rFonts w:ascii="Times New Roman" w:hAnsi="Times New Roman" w:cs="Times New Roman"/>
          <w:sz w:val="24"/>
          <w:szCs w:val="24"/>
        </w:rPr>
        <w:t>et al.</w:t>
      </w:r>
      <w:r w:rsidRPr="00941763">
        <w:rPr>
          <w:rFonts w:ascii="Times New Roman" w:hAnsi="Times New Roman" w:cs="Times New Roman"/>
          <w:sz w:val="24"/>
          <w:szCs w:val="24"/>
        </w:rPr>
        <w:t>, 2014)</w:t>
      </w:r>
      <w:r w:rsidRPr="00941763">
        <w:rPr>
          <w:rFonts w:ascii="Times New Roman" w:hAnsi="Times New Roman" w:cs="Times New Roman"/>
          <w:i/>
          <w:iCs/>
          <w:sz w:val="24"/>
          <w:szCs w:val="24"/>
        </w:rPr>
        <w:fldChar w:fldCharType="end"/>
      </w:r>
      <w:r w:rsidRPr="00941763">
        <w:rPr>
          <w:rFonts w:ascii="Times New Roman" w:hAnsi="Times New Roman" w:cs="Times New Roman"/>
          <w:i/>
          <w:iCs/>
          <w:sz w:val="24"/>
          <w:szCs w:val="24"/>
        </w:rPr>
        <w:t>.</w:t>
      </w:r>
    </w:p>
    <w:tbl>
      <w:tblPr>
        <w:tblStyle w:val="TableGrid"/>
        <w:tblW w:w="5000" w:type="pct"/>
        <w:tblLook w:val="04A0" w:firstRow="1" w:lastRow="0" w:firstColumn="1" w:lastColumn="0" w:noHBand="0" w:noVBand="1"/>
      </w:tblPr>
      <w:tblGrid>
        <w:gridCol w:w="3057"/>
        <w:gridCol w:w="630"/>
        <w:gridCol w:w="630"/>
        <w:gridCol w:w="630"/>
        <w:gridCol w:w="630"/>
        <w:gridCol w:w="630"/>
        <w:gridCol w:w="630"/>
        <w:gridCol w:w="630"/>
        <w:gridCol w:w="630"/>
        <w:gridCol w:w="623"/>
        <w:gridCol w:w="630"/>
      </w:tblGrid>
      <w:tr w:rsidR="00275432" w:rsidRPr="00941763" w14:paraId="35A4C5CB" w14:textId="77777777" w:rsidTr="003C4F08">
        <w:trPr>
          <w:trHeight w:hRule="exact" w:val="360"/>
        </w:trPr>
        <w:tc>
          <w:tcPr>
            <w:tcW w:w="1635" w:type="pct"/>
            <w:vMerge w:val="restart"/>
            <w:vAlign w:val="center"/>
          </w:tcPr>
          <w:p w14:paraId="40B2AA25" w14:textId="77777777"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Study</w:t>
            </w:r>
          </w:p>
        </w:tc>
        <w:tc>
          <w:tcPr>
            <w:tcW w:w="3365" w:type="pct"/>
            <w:gridSpan w:val="10"/>
            <w:vAlign w:val="center"/>
          </w:tcPr>
          <w:p w14:paraId="213627E2" w14:textId="75E5EA9F"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SYRCLE’</w:t>
            </w:r>
            <w:r w:rsidR="00422702">
              <w:rPr>
                <w:rFonts w:ascii="Times New Roman" w:hAnsi="Times New Roman" w:cs="Times New Roman"/>
                <w:sz w:val="24"/>
                <w:szCs w:val="24"/>
              </w:rPr>
              <w:t>s</w:t>
            </w:r>
            <w:r w:rsidRPr="00941763">
              <w:rPr>
                <w:rFonts w:ascii="Times New Roman" w:hAnsi="Times New Roman" w:cs="Times New Roman"/>
                <w:sz w:val="24"/>
                <w:szCs w:val="24"/>
              </w:rPr>
              <w:t xml:space="preserve"> risk of bias tool question</w:t>
            </w:r>
          </w:p>
        </w:tc>
      </w:tr>
      <w:tr w:rsidR="00275432" w:rsidRPr="00941763" w14:paraId="225D0FF9" w14:textId="77777777" w:rsidTr="003C4F08">
        <w:trPr>
          <w:trHeight w:hRule="exact" w:val="360"/>
        </w:trPr>
        <w:tc>
          <w:tcPr>
            <w:tcW w:w="1635" w:type="pct"/>
            <w:vMerge/>
            <w:vAlign w:val="center"/>
          </w:tcPr>
          <w:p w14:paraId="0D44DB89" w14:textId="77777777" w:rsidR="00275432" w:rsidRPr="00941763" w:rsidRDefault="00275432" w:rsidP="0067049C">
            <w:pPr>
              <w:spacing w:line="480" w:lineRule="auto"/>
              <w:jc w:val="both"/>
              <w:rPr>
                <w:rFonts w:ascii="Times New Roman" w:hAnsi="Times New Roman" w:cs="Times New Roman"/>
                <w:sz w:val="24"/>
                <w:szCs w:val="24"/>
              </w:rPr>
            </w:pPr>
          </w:p>
        </w:tc>
        <w:tc>
          <w:tcPr>
            <w:tcW w:w="337" w:type="pct"/>
            <w:vAlign w:val="center"/>
          </w:tcPr>
          <w:p w14:paraId="25A6C1A1" w14:textId="77777777"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Q1</w:t>
            </w:r>
          </w:p>
        </w:tc>
        <w:tc>
          <w:tcPr>
            <w:tcW w:w="337" w:type="pct"/>
            <w:vAlign w:val="center"/>
          </w:tcPr>
          <w:p w14:paraId="095F136F" w14:textId="77777777"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Q2</w:t>
            </w:r>
          </w:p>
        </w:tc>
        <w:tc>
          <w:tcPr>
            <w:tcW w:w="337" w:type="pct"/>
            <w:vAlign w:val="center"/>
          </w:tcPr>
          <w:p w14:paraId="1F7949EA" w14:textId="77777777"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Q3</w:t>
            </w:r>
          </w:p>
        </w:tc>
        <w:tc>
          <w:tcPr>
            <w:tcW w:w="337" w:type="pct"/>
            <w:vAlign w:val="center"/>
          </w:tcPr>
          <w:p w14:paraId="0B155F84" w14:textId="77777777"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Q4</w:t>
            </w:r>
          </w:p>
        </w:tc>
        <w:tc>
          <w:tcPr>
            <w:tcW w:w="337" w:type="pct"/>
            <w:vAlign w:val="center"/>
          </w:tcPr>
          <w:p w14:paraId="4DFE05B2" w14:textId="77777777"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Q5</w:t>
            </w:r>
          </w:p>
        </w:tc>
        <w:tc>
          <w:tcPr>
            <w:tcW w:w="337" w:type="pct"/>
            <w:vAlign w:val="center"/>
          </w:tcPr>
          <w:p w14:paraId="252D6717" w14:textId="77777777"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Q6</w:t>
            </w:r>
          </w:p>
        </w:tc>
        <w:tc>
          <w:tcPr>
            <w:tcW w:w="337" w:type="pct"/>
            <w:vAlign w:val="center"/>
          </w:tcPr>
          <w:p w14:paraId="59D8A6A2" w14:textId="77777777"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Q7</w:t>
            </w:r>
          </w:p>
        </w:tc>
        <w:tc>
          <w:tcPr>
            <w:tcW w:w="337" w:type="pct"/>
            <w:vAlign w:val="center"/>
          </w:tcPr>
          <w:p w14:paraId="677D876A" w14:textId="77777777"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Q8</w:t>
            </w:r>
          </w:p>
        </w:tc>
        <w:tc>
          <w:tcPr>
            <w:tcW w:w="333" w:type="pct"/>
            <w:vAlign w:val="center"/>
          </w:tcPr>
          <w:p w14:paraId="55C0E34B" w14:textId="77777777"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Q9</w:t>
            </w:r>
          </w:p>
        </w:tc>
        <w:tc>
          <w:tcPr>
            <w:tcW w:w="337" w:type="pct"/>
            <w:vAlign w:val="center"/>
          </w:tcPr>
          <w:p w14:paraId="63DCA2C3" w14:textId="77777777" w:rsidR="00275432" w:rsidRPr="00941763" w:rsidRDefault="00275432" w:rsidP="0067049C">
            <w:pPr>
              <w:spacing w:line="480" w:lineRule="auto"/>
              <w:jc w:val="both"/>
              <w:rPr>
                <w:rFonts w:ascii="Times New Roman" w:hAnsi="Times New Roman" w:cs="Times New Roman"/>
                <w:sz w:val="24"/>
                <w:szCs w:val="24"/>
              </w:rPr>
            </w:pPr>
            <w:r w:rsidRPr="00941763">
              <w:rPr>
                <w:rFonts w:ascii="Times New Roman" w:hAnsi="Times New Roman" w:cs="Times New Roman"/>
                <w:sz w:val="24"/>
                <w:szCs w:val="24"/>
              </w:rPr>
              <w:t>Q10</w:t>
            </w:r>
          </w:p>
        </w:tc>
      </w:tr>
      <w:tr w:rsidR="00275432" w:rsidRPr="00941763" w14:paraId="1DD2E6D0" w14:textId="77777777" w:rsidTr="003C4F08">
        <w:trPr>
          <w:trHeight w:val="330"/>
        </w:trPr>
        <w:tc>
          <w:tcPr>
            <w:tcW w:w="1635" w:type="pct"/>
            <w:hideMark/>
          </w:tcPr>
          <w:p w14:paraId="673A83F8" w14:textId="39A783D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Angoa-Perez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2020</w:t>
            </w:r>
          </w:p>
        </w:tc>
        <w:tc>
          <w:tcPr>
            <w:tcW w:w="337" w:type="pct"/>
            <w:hideMark/>
          </w:tcPr>
          <w:p w14:paraId="4AE5A9F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7B75A8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0017C98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2B9BF30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8C70DF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7707E1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1A2611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D73B1A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0A734F0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04AA8C3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36F5BDCC" w14:textId="77777777" w:rsidTr="003C4F08">
        <w:trPr>
          <w:trHeight w:val="330"/>
        </w:trPr>
        <w:tc>
          <w:tcPr>
            <w:tcW w:w="1635" w:type="pct"/>
            <w:hideMark/>
          </w:tcPr>
          <w:p w14:paraId="3EED8D8F" w14:textId="54094ABC"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Bennett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2012</w:t>
            </w:r>
          </w:p>
        </w:tc>
        <w:tc>
          <w:tcPr>
            <w:tcW w:w="337" w:type="pct"/>
            <w:hideMark/>
          </w:tcPr>
          <w:p w14:paraId="3A5C722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795104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C9E24C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9F6780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F66ACB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0FD712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5E9C7B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4A0AC2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62FA0BC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DA1E5B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r>
      <w:tr w:rsidR="00275432" w:rsidRPr="00941763" w14:paraId="105AC1A5" w14:textId="77777777" w:rsidTr="003C4F08">
        <w:trPr>
          <w:trHeight w:val="330"/>
        </w:trPr>
        <w:tc>
          <w:tcPr>
            <w:tcW w:w="1635" w:type="pct"/>
            <w:hideMark/>
          </w:tcPr>
          <w:p w14:paraId="0C7F16AD" w14:textId="5060F77A"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Bolton Hall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2016</w:t>
            </w:r>
          </w:p>
        </w:tc>
        <w:tc>
          <w:tcPr>
            <w:tcW w:w="337" w:type="pct"/>
            <w:hideMark/>
          </w:tcPr>
          <w:p w14:paraId="02959CF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0B3EA2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12AB10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DD59E9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731491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8CEC3F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F4099D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C59E50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7FB4324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3EF9CDD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5143E951" w14:textId="77777777" w:rsidTr="003C4F08">
        <w:trPr>
          <w:trHeight w:val="330"/>
        </w:trPr>
        <w:tc>
          <w:tcPr>
            <w:tcW w:w="1635" w:type="pct"/>
            <w:hideMark/>
          </w:tcPr>
          <w:p w14:paraId="04C3992F" w14:textId="1F2609BF"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Brooks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2017</w:t>
            </w:r>
          </w:p>
        </w:tc>
        <w:tc>
          <w:tcPr>
            <w:tcW w:w="337" w:type="pct"/>
            <w:hideMark/>
          </w:tcPr>
          <w:p w14:paraId="5ED8431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991B65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60D3FA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54F18B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6752AA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7F15B1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1419F0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3D7EEFE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49C5CC9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4461FE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2D25F893" w14:textId="77777777" w:rsidTr="003C4F08">
        <w:trPr>
          <w:trHeight w:val="330"/>
        </w:trPr>
        <w:tc>
          <w:tcPr>
            <w:tcW w:w="1635" w:type="pct"/>
            <w:hideMark/>
          </w:tcPr>
          <w:p w14:paraId="355AABEE" w14:textId="61CA7BB0"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Cheng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2018</w:t>
            </w:r>
          </w:p>
        </w:tc>
        <w:tc>
          <w:tcPr>
            <w:tcW w:w="337" w:type="pct"/>
            <w:hideMark/>
          </w:tcPr>
          <w:p w14:paraId="7282ABB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A01842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737F13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82E6A8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7BAA8A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EE5953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189A4AC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23482E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638F798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1235987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74DF9318" w14:textId="77777777" w:rsidTr="003C4F08">
        <w:trPr>
          <w:trHeight w:val="330"/>
        </w:trPr>
        <w:tc>
          <w:tcPr>
            <w:tcW w:w="1635" w:type="pct"/>
            <w:hideMark/>
          </w:tcPr>
          <w:p w14:paraId="6DFB69AF" w14:textId="47D8DBDF"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Eyolfson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2020</w:t>
            </w:r>
          </w:p>
        </w:tc>
        <w:tc>
          <w:tcPr>
            <w:tcW w:w="337" w:type="pct"/>
            <w:hideMark/>
          </w:tcPr>
          <w:p w14:paraId="6112549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743DBA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14D80D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5555BC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26AFA62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3B87235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A63279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8F23F5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6074DFF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7EC208F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10C7B149" w14:textId="77777777" w:rsidTr="003C4F08">
        <w:trPr>
          <w:trHeight w:val="330"/>
        </w:trPr>
        <w:tc>
          <w:tcPr>
            <w:tcW w:w="1635" w:type="pct"/>
            <w:hideMark/>
          </w:tcPr>
          <w:p w14:paraId="401B011F" w14:textId="15C53C7F"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Fehily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2019</w:t>
            </w:r>
          </w:p>
        </w:tc>
        <w:tc>
          <w:tcPr>
            <w:tcW w:w="337" w:type="pct"/>
            <w:hideMark/>
          </w:tcPr>
          <w:p w14:paraId="6706D06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0B76374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134085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430F87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5B9385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DB40BA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F308ED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4E4A14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320BEC1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0E6D439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76DC5029" w14:textId="77777777" w:rsidTr="003C4F08">
        <w:trPr>
          <w:trHeight w:val="330"/>
        </w:trPr>
        <w:tc>
          <w:tcPr>
            <w:tcW w:w="1635" w:type="pct"/>
            <w:hideMark/>
          </w:tcPr>
          <w:p w14:paraId="57E8E96D" w14:textId="56DF55D5"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Ferguson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2017</w:t>
            </w:r>
          </w:p>
        </w:tc>
        <w:tc>
          <w:tcPr>
            <w:tcW w:w="337" w:type="pct"/>
            <w:hideMark/>
          </w:tcPr>
          <w:p w14:paraId="1D4FE55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D1F412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312841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862AF9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CF7EF8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EACF18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BBB6A1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FE1D33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N</w:t>
            </w:r>
          </w:p>
        </w:tc>
        <w:tc>
          <w:tcPr>
            <w:tcW w:w="333" w:type="pct"/>
            <w:hideMark/>
          </w:tcPr>
          <w:p w14:paraId="2570BD2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N</w:t>
            </w:r>
          </w:p>
        </w:tc>
        <w:tc>
          <w:tcPr>
            <w:tcW w:w="337" w:type="pct"/>
            <w:hideMark/>
          </w:tcPr>
          <w:p w14:paraId="711612C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N</w:t>
            </w:r>
          </w:p>
        </w:tc>
      </w:tr>
      <w:tr w:rsidR="00275432" w:rsidRPr="00941763" w14:paraId="04DDFA7D" w14:textId="77777777" w:rsidTr="003C4F08">
        <w:trPr>
          <w:trHeight w:val="330"/>
        </w:trPr>
        <w:tc>
          <w:tcPr>
            <w:tcW w:w="1635" w:type="pct"/>
            <w:hideMark/>
          </w:tcPr>
          <w:p w14:paraId="7CFC2150" w14:textId="13E8FCED"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Fidan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2016</w:t>
            </w:r>
          </w:p>
        </w:tc>
        <w:tc>
          <w:tcPr>
            <w:tcW w:w="337" w:type="pct"/>
            <w:hideMark/>
          </w:tcPr>
          <w:p w14:paraId="6F96F3F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D1A5F5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7C7616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6F037A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8940B5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282C96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E74C63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0E3F68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04748F4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06A862A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1B9FB120" w14:textId="77777777" w:rsidTr="003C4F08">
        <w:trPr>
          <w:trHeight w:val="330"/>
        </w:trPr>
        <w:tc>
          <w:tcPr>
            <w:tcW w:w="1635" w:type="pct"/>
            <w:hideMark/>
          </w:tcPr>
          <w:p w14:paraId="52DF4202" w14:textId="2B5289D6"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Gatson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2013</w:t>
            </w:r>
          </w:p>
        </w:tc>
        <w:tc>
          <w:tcPr>
            <w:tcW w:w="337" w:type="pct"/>
            <w:hideMark/>
          </w:tcPr>
          <w:p w14:paraId="59F4343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8834A7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2FCC8B1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5003B8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4F9A6C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87F10B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DB1AEE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48E923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4C8CA68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ADD01E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279C5BD7" w14:textId="77777777" w:rsidTr="003C4F08">
        <w:trPr>
          <w:trHeight w:val="330"/>
        </w:trPr>
        <w:tc>
          <w:tcPr>
            <w:tcW w:w="1635" w:type="pct"/>
            <w:hideMark/>
          </w:tcPr>
          <w:p w14:paraId="585ACBCD" w14:textId="448F470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Goodus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2016</w:t>
            </w:r>
          </w:p>
        </w:tc>
        <w:tc>
          <w:tcPr>
            <w:tcW w:w="337" w:type="pct"/>
            <w:hideMark/>
          </w:tcPr>
          <w:p w14:paraId="2E4953A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E1A57B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3A4474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050087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960F57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7B5162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9203DD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4F1799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4ED23B7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72404B7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0D9AA290" w14:textId="77777777" w:rsidTr="003C4F08">
        <w:trPr>
          <w:trHeight w:val="330"/>
        </w:trPr>
        <w:tc>
          <w:tcPr>
            <w:tcW w:w="1635" w:type="pct"/>
            <w:hideMark/>
          </w:tcPr>
          <w:p w14:paraId="347C1CC0" w14:textId="47A4A2B2"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Haber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2013</w:t>
            </w:r>
          </w:p>
        </w:tc>
        <w:tc>
          <w:tcPr>
            <w:tcW w:w="337" w:type="pct"/>
            <w:hideMark/>
          </w:tcPr>
          <w:p w14:paraId="1867BCD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EC3EB0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D1B64F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EFD759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C958A4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2FE6D73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5DBBB9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9B767F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N</w:t>
            </w:r>
          </w:p>
        </w:tc>
        <w:tc>
          <w:tcPr>
            <w:tcW w:w="333" w:type="pct"/>
            <w:hideMark/>
          </w:tcPr>
          <w:p w14:paraId="2C1B603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N</w:t>
            </w:r>
          </w:p>
        </w:tc>
        <w:tc>
          <w:tcPr>
            <w:tcW w:w="337" w:type="pct"/>
            <w:hideMark/>
          </w:tcPr>
          <w:p w14:paraId="31470BC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N</w:t>
            </w:r>
          </w:p>
        </w:tc>
      </w:tr>
      <w:tr w:rsidR="00275432" w:rsidRPr="00941763" w14:paraId="45A8C3FD" w14:textId="77777777" w:rsidTr="003C4F08">
        <w:trPr>
          <w:trHeight w:val="330"/>
        </w:trPr>
        <w:tc>
          <w:tcPr>
            <w:tcW w:w="1635" w:type="pct"/>
            <w:hideMark/>
          </w:tcPr>
          <w:p w14:paraId="005B31AD" w14:textId="120267A0"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Haber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2018</w:t>
            </w:r>
          </w:p>
        </w:tc>
        <w:tc>
          <w:tcPr>
            <w:tcW w:w="337" w:type="pct"/>
            <w:hideMark/>
          </w:tcPr>
          <w:p w14:paraId="458D78A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F59E74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170B2DE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22ED6C0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955683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2C8ABCA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174038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AB7EFA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3D7136C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3B4E4B3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1C17311F" w14:textId="77777777" w:rsidTr="003C4F08">
        <w:trPr>
          <w:trHeight w:val="330"/>
        </w:trPr>
        <w:tc>
          <w:tcPr>
            <w:tcW w:w="1635" w:type="pct"/>
            <w:hideMark/>
          </w:tcPr>
          <w:p w14:paraId="7673AB88" w14:textId="014E1A41"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Hernandez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2018</w:t>
            </w:r>
          </w:p>
        </w:tc>
        <w:tc>
          <w:tcPr>
            <w:tcW w:w="337" w:type="pct"/>
            <w:hideMark/>
          </w:tcPr>
          <w:p w14:paraId="4E886C7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2B5754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6612E8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9422BE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A9A643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002F65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1CB0F3B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B83AA3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152528C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D99B08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18DCE8E0" w14:textId="77777777" w:rsidTr="003C4F08">
        <w:trPr>
          <w:trHeight w:val="330"/>
        </w:trPr>
        <w:tc>
          <w:tcPr>
            <w:tcW w:w="1635" w:type="pct"/>
            <w:hideMark/>
          </w:tcPr>
          <w:p w14:paraId="40C43D91" w14:textId="2768F692"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Maynard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2019</w:t>
            </w:r>
          </w:p>
        </w:tc>
        <w:tc>
          <w:tcPr>
            <w:tcW w:w="337" w:type="pct"/>
            <w:hideMark/>
          </w:tcPr>
          <w:p w14:paraId="437AAC3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42D408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71040C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591B05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126CD3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89BF8D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2A5668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E5B4BF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3F7D42E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37C768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0506F8E6" w14:textId="77777777" w:rsidTr="003C4F08">
        <w:trPr>
          <w:trHeight w:val="330"/>
        </w:trPr>
        <w:tc>
          <w:tcPr>
            <w:tcW w:w="1635" w:type="pct"/>
            <w:hideMark/>
          </w:tcPr>
          <w:p w14:paraId="6DDE9132" w14:textId="5759F4DD"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Maynard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2020</w:t>
            </w:r>
          </w:p>
        </w:tc>
        <w:tc>
          <w:tcPr>
            <w:tcW w:w="337" w:type="pct"/>
            <w:hideMark/>
          </w:tcPr>
          <w:p w14:paraId="0E75115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C2813B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888779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661CE1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12B9B6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0F5727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3362ED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0AF654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53CE03E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1779E7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5F1AB9FC" w14:textId="77777777" w:rsidTr="003C4F08">
        <w:trPr>
          <w:trHeight w:val="330"/>
        </w:trPr>
        <w:tc>
          <w:tcPr>
            <w:tcW w:w="1635" w:type="pct"/>
            <w:hideMark/>
          </w:tcPr>
          <w:p w14:paraId="778755D6" w14:textId="31139AE4"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McCabe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2014</w:t>
            </w:r>
          </w:p>
        </w:tc>
        <w:tc>
          <w:tcPr>
            <w:tcW w:w="337" w:type="pct"/>
            <w:hideMark/>
          </w:tcPr>
          <w:p w14:paraId="1DF4DB1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586E8C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339D4D8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4B3D3B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1CECD2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25A0522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27CF3B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E9F9BB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3" w:type="pct"/>
            <w:hideMark/>
          </w:tcPr>
          <w:p w14:paraId="2C2661B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N</w:t>
            </w:r>
          </w:p>
        </w:tc>
        <w:tc>
          <w:tcPr>
            <w:tcW w:w="337" w:type="pct"/>
            <w:hideMark/>
          </w:tcPr>
          <w:p w14:paraId="577FDBA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4ECF4403" w14:textId="77777777" w:rsidTr="003C4F08">
        <w:trPr>
          <w:trHeight w:val="330"/>
        </w:trPr>
        <w:tc>
          <w:tcPr>
            <w:tcW w:w="1635" w:type="pct"/>
            <w:hideMark/>
          </w:tcPr>
          <w:p w14:paraId="1F5DDF5A" w14:textId="0CA051D4"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Mouzon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2018</w:t>
            </w:r>
          </w:p>
        </w:tc>
        <w:tc>
          <w:tcPr>
            <w:tcW w:w="337" w:type="pct"/>
            <w:hideMark/>
          </w:tcPr>
          <w:p w14:paraId="6F4E3B4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74462B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058AE2C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C2A311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9AA794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BFA7F0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33E886F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7A8E6D8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450C859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0C6D0E6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08B0F642" w14:textId="77777777" w:rsidTr="003C4F08">
        <w:trPr>
          <w:trHeight w:val="330"/>
        </w:trPr>
        <w:tc>
          <w:tcPr>
            <w:tcW w:w="1635" w:type="pct"/>
            <w:hideMark/>
          </w:tcPr>
          <w:p w14:paraId="00710DD2" w14:textId="3794064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Mouzon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2019</w:t>
            </w:r>
          </w:p>
        </w:tc>
        <w:tc>
          <w:tcPr>
            <w:tcW w:w="337" w:type="pct"/>
            <w:hideMark/>
          </w:tcPr>
          <w:p w14:paraId="0C2BE5E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0B1F22F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48C1EA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E7FC29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65A0B8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1778211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769B39C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3C04D59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3" w:type="pct"/>
            <w:hideMark/>
          </w:tcPr>
          <w:p w14:paraId="20821E2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3ACA948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30A8ECCF" w14:textId="77777777" w:rsidTr="003C4F08">
        <w:trPr>
          <w:trHeight w:val="330"/>
        </w:trPr>
        <w:tc>
          <w:tcPr>
            <w:tcW w:w="1635" w:type="pct"/>
            <w:hideMark/>
          </w:tcPr>
          <w:p w14:paraId="07E3F515" w14:textId="3348555B"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lastRenderedPageBreak/>
              <w:t xml:space="preserve">Namjoshi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2016</w:t>
            </w:r>
          </w:p>
        </w:tc>
        <w:tc>
          <w:tcPr>
            <w:tcW w:w="337" w:type="pct"/>
            <w:hideMark/>
          </w:tcPr>
          <w:p w14:paraId="4F3DD57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1232D78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38215D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08D298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28012D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6607FE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F169B4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114ECF2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176DCA0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9EC7DF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72378CCB" w14:textId="77777777" w:rsidTr="003C4F08">
        <w:trPr>
          <w:trHeight w:val="330"/>
        </w:trPr>
        <w:tc>
          <w:tcPr>
            <w:tcW w:w="1635" w:type="pct"/>
            <w:hideMark/>
          </w:tcPr>
          <w:p w14:paraId="5B917BA4" w14:textId="32286D0C"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Namjoshi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2017</w:t>
            </w:r>
          </w:p>
        </w:tc>
        <w:tc>
          <w:tcPr>
            <w:tcW w:w="337" w:type="pct"/>
            <w:hideMark/>
          </w:tcPr>
          <w:p w14:paraId="7741367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BD4598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3C7BCDF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49A27F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8FD273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2D76BF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1D56830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1AEE8822"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4BE934E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C9E5BE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6CADC11B" w14:textId="77777777" w:rsidTr="003C4F08">
        <w:trPr>
          <w:trHeight w:val="330"/>
        </w:trPr>
        <w:tc>
          <w:tcPr>
            <w:tcW w:w="1635" w:type="pct"/>
            <w:hideMark/>
          </w:tcPr>
          <w:p w14:paraId="58214194" w14:textId="53EC4019"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Ojo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2015</w:t>
            </w:r>
          </w:p>
        </w:tc>
        <w:tc>
          <w:tcPr>
            <w:tcW w:w="337" w:type="pct"/>
            <w:hideMark/>
          </w:tcPr>
          <w:p w14:paraId="0EDDB21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A0608B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488ADE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A83EF2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2797CA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9B037A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854273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F70304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6DF8C1C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B2F9D2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58ED608D" w14:textId="77777777" w:rsidTr="003C4F08">
        <w:trPr>
          <w:trHeight w:val="330"/>
        </w:trPr>
        <w:tc>
          <w:tcPr>
            <w:tcW w:w="1635" w:type="pct"/>
            <w:hideMark/>
          </w:tcPr>
          <w:p w14:paraId="60D60917" w14:textId="2963D7A6"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Robinson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2017</w:t>
            </w:r>
          </w:p>
        </w:tc>
        <w:tc>
          <w:tcPr>
            <w:tcW w:w="337" w:type="pct"/>
            <w:hideMark/>
          </w:tcPr>
          <w:p w14:paraId="0E27A0E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155A1A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D28542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3F31EC2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93DA22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C82BA6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E354A7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D77BE8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25D448E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N</w:t>
            </w:r>
          </w:p>
        </w:tc>
        <w:tc>
          <w:tcPr>
            <w:tcW w:w="337" w:type="pct"/>
            <w:hideMark/>
          </w:tcPr>
          <w:p w14:paraId="5BFECC3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0E628578" w14:textId="77777777" w:rsidTr="003C4F08">
        <w:trPr>
          <w:trHeight w:val="330"/>
        </w:trPr>
        <w:tc>
          <w:tcPr>
            <w:tcW w:w="1635" w:type="pct"/>
            <w:hideMark/>
          </w:tcPr>
          <w:p w14:paraId="259DE3C1" w14:textId="7654C99A"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Schwerin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2018</w:t>
            </w:r>
          </w:p>
        </w:tc>
        <w:tc>
          <w:tcPr>
            <w:tcW w:w="337" w:type="pct"/>
            <w:hideMark/>
          </w:tcPr>
          <w:p w14:paraId="3537377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225857C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322B5A6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4392D9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095D3F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EF17EB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19770C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9CF2A0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4B8C72A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616A91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7567B22C" w14:textId="77777777" w:rsidTr="003C4F08">
        <w:trPr>
          <w:trHeight w:val="330"/>
        </w:trPr>
        <w:tc>
          <w:tcPr>
            <w:tcW w:w="1635" w:type="pct"/>
            <w:hideMark/>
          </w:tcPr>
          <w:p w14:paraId="74A70E74" w14:textId="2DC71208"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Semple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2016</w:t>
            </w:r>
          </w:p>
        </w:tc>
        <w:tc>
          <w:tcPr>
            <w:tcW w:w="337" w:type="pct"/>
            <w:hideMark/>
          </w:tcPr>
          <w:p w14:paraId="47E26B6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43E502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7596329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1E20F60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718B0C2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7E5F564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A7D5DD3"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685298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5D9679D4"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70CCA1C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458E726F" w14:textId="77777777" w:rsidTr="003C4F08">
        <w:trPr>
          <w:trHeight w:val="330"/>
        </w:trPr>
        <w:tc>
          <w:tcPr>
            <w:tcW w:w="1635" w:type="pct"/>
            <w:hideMark/>
          </w:tcPr>
          <w:p w14:paraId="262B427D" w14:textId="490B84C3"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Sherman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2016</w:t>
            </w:r>
          </w:p>
        </w:tc>
        <w:tc>
          <w:tcPr>
            <w:tcW w:w="337" w:type="pct"/>
            <w:hideMark/>
          </w:tcPr>
          <w:p w14:paraId="64A27CA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8957BF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29C2B13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2D16559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CDD5E7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37CC27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43CDF3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6E4B28B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54663DD0"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715E3119"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N</w:t>
            </w:r>
          </w:p>
        </w:tc>
      </w:tr>
      <w:tr w:rsidR="00275432" w:rsidRPr="00941763" w14:paraId="07CEE9BB" w14:textId="77777777" w:rsidTr="003C4F08">
        <w:trPr>
          <w:trHeight w:val="330"/>
        </w:trPr>
        <w:tc>
          <w:tcPr>
            <w:tcW w:w="1635" w:type="pct"/>
            <w:hideMark/>
          </w:tcPr>
          <w:p w14:paraId="04C8EAF6" w14:textId="59F10E18"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Shitaka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2011</w:t>
            </w:r>
          </w:p>
        </w:tc>
        <w:tc>
          <w:tcPr>
            <w:tcW w:w="337" w:type="pct"/>
            <w:hideMark/>
          </w:tcPr>
          <w:p w14:paraId="2AEAA2A8"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66EBED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19C9765"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4F68F49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87C9BE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F75AC3C"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505D3FEE"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246A67E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N</w:t>
            </w:r>
          </w:p>
        </w:tc>
        <w:tc>
          <w:tcPr>
            <w:tcW w:w="333" w:type="pct"/>
            <w:hideMark/>
          </w:tcPr>
          <w:p w14:paraId="2120C59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N</w:t>
            </w:r>
          </w:p>
        </w:tc>
        <w:tc>
          <w:tcPr>
            <w:tcW w:w="337" w:type="pct"/>
            <w:hideMark/>
          </w:tcPr>
          <w:p w14:paraId="0149D07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20508E7E" w14:textId="77777777" w:rsidTr="003C4F08">
        <w:trPr>
          <w:trHeight w:val="330"/>
        </w:trPr>
        <w:tc>
          <w:tcPr>
            <w:tcW w:w="1635" w:type="pct"/>
            <w:hideMark/>
          </w:tcPr>
          <w:p w14:paraId="27E95A84" w14:textId="55075112"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 xml:space="preserve">Tu </w:t>
            </w:r>
            <w:r w:rsidR="003C4F08">
              <w:rPr>
                <w:rFonts w:ascii="Times New Roman" w:eastAsia="Times New Roman" w:hAnsi="Times New Roman" w:cs="Times New Roman"/>
                <w:color w:val="000000"/>
                <w:sz w:val="24"/>
                <w:szCs w:val="24"/>
                <w:lang w:val="en-US"/>
              </w:rPr>
              <w:t xml:space="preserve">et al., </w:t>
            </w:r>
            <w:r w:rsidRPr="00365810">
              <w:rPr>
                <w:rFonts w:ascii="Times New Roman" w:eastAsia="Times New Roman" w:hAnsi="Times New Roman" w:cs="Times New Roman"/>
                <w:color w:val="000000"/>
                <w:sz w:val="24"/>
                <w:szCs w:val="24"/>
                <w:lang w:val="en-US"/>
              </w:rPr>
              <w:t>2017</w:t>
            </w:r>
          </w:p>
        </w:tc>
        <w:tc>
          <w:tcPr>
            <w:tcW w:w="337" w:type="pct"/>
            <w:hideMark/>
          </w:tcPr>
          <w:p w14:paraId="3E42460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0F85EC2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1FC14F5D"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560E694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U</w:t>
            </w:r>
          </w:p>
        </w:tc>
        <w:tc>
          <w:tcPr>
            <w:tcW w:w="337" w:type="pct"/>
            <w:hideMark/>
          </w:tcPr>
          <w:p w14:paraId="01EA392B"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119FCEB6"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3AC9D66A"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6C33771F"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3" w:type="pct"/>
            <w:hideMark/>
          </w:tcPr>
          <w:p w14:paraId="0D6DDF91"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c>
          <w:tcPr>
            <w:tcW w:w="337" w:type="pct"/>
            <w:hideMark/>
          </w:tcPr>
          <w:p w14:paraId="4B268887" w14:textId="77777777" w:rsidR="00275432" w:rsidRPr="00365810" w:rsidRDefault="00275432" w:rsidP="0067049C">
            <w:pPr>
              <w:jc w:val="both"/>
              <w:rPr>
                <w:rFonts w:ascii="Times New Roman" w:eastAsia="Times New Roman" w:hAnsi="Times New Roman" w:cs="Times New Roman"/>
                <w:color w:val="000000"/>
                <w:sz w:val="24"/>
                <w:szCs w:val="24"/>
                <w:lang w:val="en-US"/>
              </w:rPr>
            </w:pPr>
            <w:r w:rsidRPr="00365810">
              <w:rPr>
                <w:rFonts w:ascii="Times New Roman" w:eastAsia="Times New Roman" w:hAnsi="Times New Roman" w:cs="Times New Roman"/>
                <w:color w:val="000000"/>
                <w:sz w:val="24"/>
                <w:szCs w:val="24"/>
                <w:lang w:val="en-US"/>
              </w:rPr>
              <w:t>Y</w:t>
            </w:r>
          </w:p>
        </w:tc>
      </w:tr>
      <w:tr w:rsidR="00275432" w:rsidRPr="00941763" w14:paraId="0B86182E" w14:textId="77777777" w:rsidTr="003C4F08">
        <w:trPr>
          <w:trHeight w:val="330"/>
        </w:trPr>
        <w:tc>
          <w:tcPr>
            <w:tcW w:w="1635" w:type="pct"/>
            <w:hideMark/>
          </w:tcPr>
          <w:p w14:paraId="4D773D62" w14:textId="14BE0E5C"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 xml:space="preserve">Winston </w:t>
            </w:r>
            <w:r w:rsidR="003C4F08">
              <w:rPr>
                <w:rFonts w:ascii="Times New Roman" w:eastAsia="Times New Roman" w:hAnsi="Times New Roman" w:cs="Times New Roman"/>
                <w:color w:val="000000"/>
                <w:sz w:val="24"/>
                <w:szCs w:val="24"/>
                <w:lang w:val="en-US"/>
              </w:rPr>
              <w:t xml:space="preserve">et al., </w:t>
            </w:r>
            <w:r w:rsidRPr="00941763">
              <w:rPr>
                <w:rFonts w:ascii="Times New Roman" w:eastAsia="Times New Roman" w:hAnsi="Times New Roman" w:cs="Times New Roman"/>
                <w:color w:val="000000"/>
                <w:sz w:val="24"/>
                <w:szCs w:val="24"/>
                <w:lang w:val="en-US"/>
              </w:rPr>
              <w:t>2016</w:t>
            </w:r>
          </w:p>
        </w:tc>
        <w:tc>
          <w:tcPr>
            <w:tcW w:w="337" w:type="pct"/>
            <w:hideMark/>
          </w:tcPr>
          <w:p w14:paraId="727AA89F"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U</w:t>
            </w:r>
          </w:p>
        </w:tc>
        <w:tc>
          <w:tcPr>
            <w:tcW w:w="337" w:type="pct"/>
            <w:hideMark/>
          </w:tcPr>
          <w:p w14:paraId="66A3DBAA"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U</w:t>
            </w:r>
          </w:p>
        </w:tc>
        <w:tc>
          <w:tcPr>
            <w:tcW w:w="337" w:type="pct"/>
            <w:hideMark/>
          </w:tcPr>
          <w:p w14:paraId="372EE4FF"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U</w:t>
            </w:r>
          </w:p>
        </w:tc>
        <w:tc>
          <w:tcPr>
            <w:tcW w:w="337" w:type="pct"/>
            <w:hideMark/>
          </w:tcPr>
          <w:p w14:paraId="1D13D51E"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U</w:t>
            </w:r>
          </w:p>
        </w:tc>
        <w:tc>
          <w:tcPr>
            <w:tcW w:w="337" w:type="pct"/>
            <w:hideMark/>
          </w:tcPr>
          <w:p w14:paraId="1CE3A882"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U</w:t>
            </w:r>
          </w:p>
        </w:tc>
        <w:tc>
          <w:tcPr>
            <w:tcW w:w="337" w:type="pct"/>
            <w:hideMark/>
          </w:tcPr>
          <w:p w14:paraId="64C43713"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Y</w:t>
            </w:r>
          </w:p>
        </w:tc>
        <w:tc>
          <w:tcPr>
            <w:tcW w:w="337" w:type="pct"/>
            <w:hideMark/>
          </w:tcPr>
          <w:p w14:paraId="5681C86A"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Y</w:t>
            </w:r>
          </w:p>
        </w:tc>
        <w:tc>
          <w:tcPr>
            <w:tcW w:w="337" w:type="pct"/>
            <w:hideMark/>
          </w:tcPr>
          <w:p w14:paraId="4BF275A8"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Y</w:t>
            </w:r>
          </w:p>
        </w:tc>
        <w:tc>
          <w:tcPr>
            <w:tcW w:w="333" w:type="pct"/>
            <w:hideMark/>
          </w:tcPr>
          <w:p w14:paraId="2F987E22"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Y</w:t>
            </w:r>
          </w:p>
        </w:tc>
        <w:tc>
          <w:tcPr>
            <w:tcW w:w="337" w:type="pct"/>
            <w:hideMark/>
          </w:tcPr>
          <w:p w14:paraId="082B9880"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Y</w:t>
            </w:r>
          </w:p>
        </w:tc>
      </w:tr>
      <w:tr w:rsidR="00275432" w:rsidRPr="00941763" w14:paraId="28644AC6" w14:textId="77777777" w:rsidTr="003C4F08">
        <w:trPr>
          <w:trHeight w:val="330"/>
        </w:trPr>
        <w:tc>
          <w:tcPr>
            <w:tcW w:w="1635" w:type="pct"/>
            <w:hideMark/>
          </w:tcPr>
          <w:p w14:paraId="325A6099" w14:textId="5A39ABB3"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 xml:space="preserve">Yu </w:t>
            </w:r>
            <w:r w:rsidR="003C4F08">
              <w:rPr>
                <w:rFonts w:ascii="Times New Roman" w:eastAsia="Times New Roman" w:hAnsi="Times New Roman" w:cs="Times New Roman"/>
                <w:color w:val="000000"/>
                <w:sz w:val="24"/>
                <w:szCs w:val="24"/>
                <w:lang w:val="en-US"/>
              </w:rPr>
              <w:t xml:space="preserve">et al., </w:t>
            </w:r>
            <w:r w:rsidRPr="00941763">
              <w:rPr>
                <w:rFonts w:ascii="Times New Roman" w:eastAsia="Times New Roman" w:hAnsi="Times New Roman" w:cs="Times New Roman"/>
                <w:color w:val="000000"/>
                <w:sz w:val="24"/>
                <w:szCs w:val="24"/>
                <w:lang w:val="en-US"/>
              </w:rPr>
              <w:t>2017</w:t>
            </w:r>
          </w:p>
        </w:tc>
        <w:tc>
          <w:tcPr>
            <w:tcW w:w="337" w:type="pct"/>
            <w:hideMark/>
          </w:tcPr>
          <w:p w14:paraId="503896C9"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U</w:t>
            </w:r>
          </w:p>
        </w:tc>
        <w:tc>
          <w:tcPr>
            <w:tcW w:w="337" w:type="pct"/>
            <w:hideMark/>
          </w:tcPr>
          <w:p w14:paraId="25FD889E"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U</w:t>
            </w:r>
          </w:p>
        </w:tc>
        <w:tc>
          <w:tcPr>
            <w:tcW w:w="337" w:type="pct"/>
            <w:hideMark/>
          </w:tcPr>
          <w:p w14:paraId="0A6EE8F2"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U</w:t>
            </w:r>
          </w:p>
        </w:tc>
        <w:tc>
          <w:tcPr>
            <w:tcW w:w="337" w:type="pct"/>
            <w:hideMark/>
          </w:tcPr>
          <w:p w14:paraId="5BEB53B2"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U</w:t>
            </w:r>
          </w:p>
        </w:tc>
        <w:tc>
          <w:tcPr>
            <w:tcW w:w="337" w:type="pct"/>
            <w:hideMark/>
          </w:tcPr>
          <w:p w14:paraId="6DF6ADF3"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Y</w:t>
            </w:r>
          </w:p>
        </w:tc>
        <w:tc>
          <w:tcPr>
            <w:tcW w:w="337" w:type="pct"/>
            <w:hideMark/>
          </w:tcPr>
          <w:p w14:paraId="2B7C3EC3"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Y</w:t>
            </w:r>
          </w:p>
        </w:tc>
        <w:tc>
          <w:tcPr>
            <w:tcW w:w="337" w:type="pct"/>
            <w:hideMark/>
          </w:tcPr>
          <w:p w14:paraId="58807F80"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Y</w:t>
            </w:r>
          </w:p>
        </w:tc>
        <w:tc>
          <w:tcPr>
            <w:tcW w:w="337" w:type="pct"/>
            <w:hideMark/>
          </w:tcPr>
          <w:p w14:paraId="54A84856"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Y</w:t>
            </w:r>
          </w:p>
        </w:tc>
        <w:tc>
          <w:tcPr>
            <w:tcW w:w="333" w:type="pct"/>
            <w:hideMark/>
          </w:tcPr>
          <w:p w14:paraId="56EBE83A"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Y</w:t>
            </w:r>
          </w:p>
        </w:tc>
        <w:tc>
          <w:tcPr>
            <w:tcW w:w="337" w:type="pct"/>
            <w:hideMark/>
          </w:tcPr>
          <w:p w14:paraId="3338E2DF" w14:textId="77777777" w:rsidR="00275432" w:rsidRPr="00941763" w:rsidRDefault="00275432" w:rsidP="0067049C">
            <w:pPr>
              <w:jc w:val="both"/>
              <w:rPr>
                <w:rFonts w:ascii="Times New Roman" w:eastAsia="Times New Roman" w:hAnsi="Times New Roman" w:cs="Times New Roman"/>
                <w:color w:val="000000"/>
                <w:sz w:val="24"/>
                <w:szCs w:val="24"/>
                <w:lang w:val="en-US"/>
              </w:rPr>
            </w:pPr>
            <w:r w:rsidRPr="00941763">
              <w:rPr>
                <w:rFonts w:ascii="Times New Roman" w:eastAsia="Times New Roman" w:hAnsi="Times New Roman" w:cs="Times New Roman"/>
                <w:color w:val="000000"/>
                <w:sz w:val="24"/>
                <w:szCs w:val="24"/>
                <w:lang w:val="en-US"/>
              </w:rPr>
              <w:t>Y</w:t>
            </w:r>
          </w:p>
        </w:tc>
      </w:tr>
    </w:tbl>
    <w:p w14:paraId="158D2E77" w14:textId="77777777" w:rsidR="00793527" w:rsidRDefault="00793527"/>
    <w:sectPr w:rsidR="007935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432"/>
    <w:rsid w:val="00160AA3"/>
    <w:rsid w:val="00176325"/>
    <w:rsid w:val="001E0283"/>
    <w:rsid w:val="00275432"/>
    <w:rsid w:val="002F4D4B"/>
    <w:rsid w:val="00323374"/>
    <w:rsid w:val="00365810"/>
    <w:rsid w:val="003C4F08"/>
    <w:rsid w:val="00422702"/>
    <w:rsid w:val="00540EEB"/>
    <w:rsid w:val="00793527"/>
    <w:rsid w:val="00A96005"/>
    <w:rsid w:val="00B435B8"/>
    <w:rsid w:val="00E00F39"/>
    <w:rsid w:val="00E06486"/>
    <w:rsid w:val="00ED4A03"/>
    <w:rsid w:val="00FB4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DD9F0"/>
  <w15:chartTrackingRefBased/>
  <w15:docId w15:val="{889BADE5-ACD1-4BFC-9055-2AFD81F2A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432"/>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5432"/>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0561C4C7ED0844B0DBBEE166C97A44" ma:contentTypeVersion="12" ma:contentTypeDescription="Create a new document." ma:contentTypeScope="" ma:versionID="9bded99bd5db3cd0e7b340a5284d3da9">
  <xsd:schema xmlns:xsd="http://www.w3.org/2001/XMLSchema" xmlns:xs="http://www.w3.org/2001/XMLSchema" xmlns:p="http://schemas.microsoft.com/office/2006/metadata/properties" xmlns:ns3="f7c07b0f-bb68-4782-9db9-e1ca7c7e657d" xmlns:ns4="083cb43d-2393-4225-a3fb-c3cd74c8a744" targetNamespace="http://schemas.microsoft.com/office/2006/metadata/properties" ma:root="true" ma:fieldsID="4693f1219a3a4340226537a826484ad3" ns3:_="" ns4:_="">
    <xsd:import namespace="f7c07b0f-bb68-4782-9db9-e1ca7c7e657d"/>
    <xsd:import namespace="083cb43d-2393-4225-a3fb-c3cd74c8a74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c07b0f-bb68-4782-9db9-e1ca7c7e6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3cb43d-2393-4225-a3fb-c3cd74c8a74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EB70C3-EAD1-4ECB-8E43-2BFC1CB9C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c07b0f-bb68-4782-9db9-e1ca7c7e657d"/>
    <ds:schemaRef ds:uri="083cb43d-2393-4225-a3fb-c3cd74c8a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F850C7-3340-4995-8FB8-4EDD0EC26F26}">
  <ds:schemaRefs>
    <ds:schemaRef ds:uri="http://schemas.microsoft.com/sharepoint/v3/contenttype/forms"/>
  </ds:schemaRefs>
</ds:datastoreItem>
</file>

<file path=customXml/itemProps3.xml><?xml version="1.0" encoding="utf-8"?>
<ds:datastoreItem xmlns:ds="http://schemas.openxmlformats.org/officeDocument/2006/customXml" ds:itemID="{0FDDF5B3-7396-4946-B44E-3E7E4FE8E91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83cb43d-2393-4225-a3fb-c3cd74c8a744"/>
    <ds:schemaRef ds:uri="http://purl.org/dc/terms/"/>
    <ds:schemaRef ds:uri="f7c07b0f-bb68-4782-9db9-e1ca7c7e657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4407</Characters>
  <Application>Microsoft Office Word</Application>
  <DocSecurity>0</DocSecurity>
  <Lines>36</Lines>
  <Paragraphs>10</Paragraphs>
  <ScaleCrop>false</ScaleCrop>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Prashanth Velayudhan</dc:creator>
  <cp:keywords/>
  <dc:description/>
  <cp:lastModifiedBy>Prashanth Velayudhan</cp:lastModifiedBy>
  <cp:revision>2</cp:revision>
  <dcterms:created xsi:type="dcterms:W3CDTF">2021-06-16T14:02:00Z</dcterms:created>
  <dcterms:modified xsi:type="dcterms:W3CDTF">2021-06-16T14:02:00Z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0x010100BE0561C4C7ED0844B0DBBEE166C97A44</vt:lpwstr>
  </property>
</Properties>
</file>