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49" w:rsidRPr="00EB4AEC" w:rsidRDefault="005E24A6">
      <w:pPr>
        <w:rPr>
          <w:b/>
          <w:bCs/>
          <w:lang w:val="en-US"/>
        </w:rPr>
      </w:pPr>
      <w:r w:rsidRPr="00EB4AEC">
        <w:rPr>
          <w:b/>
          <w:bCs/>
          <w:lang w:val="en-US"/>
        </w:rPr>
        <w:t>Supplementary table 1</w:t>
      </w:r>
      <w:bookmarkStart w:id="0" w:name="_GoBack"/>
      <w:bookmarkEnd w:id="0"/>
    </w:p>
    <w:p w:rsidR="00696549" w:rsidRPr="00EB4AEC" w:rsidRDefault="00696549">
      <w:pPr>
        <w:rPr>
          <w:lang w:val="en-US"/>
        </w:rPr>
      </w:pPr>
    </w:p>
    <w:p w:rsidR="00696549" w:rsidRDefault="005E24A6">
      <w:pPr>
        <w:rPr>
          <w:b/>
          <w:bCs/>
          <w:lang w:val="en-US"/>
        </w:rPr>
      </w:pPr>
      <w:r>
        <w:rPr>
          <w:b/>
          <w:bCs/>
          <w:lang w:val="en-US"/>
        </w:rPr>
        <w:t>Antibodies used in Western blot analyses.</w:t>
      </w:r>
    </w:p>
    <w:tbl>
      <w:tblPr>
        <w:tblW w:w="87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7"/>
        <w:gridCol w:w="2835"/>
        <w:gridCol w:w="2552"/>
      </w:tblGrid>
      <w:tr w:rsidR="00696549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 w:rsidP="00DE2A19">
            <w:pPr>
              <w:spacing w:before="60" w:after="0" w:line="36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Antibody 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>
            <w:pPr>
              <w:spacing w:before="60" w:after="0" w:line="36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Dilution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12" w:space="0" w:color="666666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>
            <w:pPr>
              <w:spacing w:before="60" w:after="0" w:line="360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Company</w:t>
            </w:r>
          </w:p>
        </w:tc>
      </w:tr>
      <w:tr w:rsidR="00696549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DE2A19" w:rsidP="00DE2A19">
            <w:pPr>
              <w:spacing w:before="60" w:after="0"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Primary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696549">
            <w:pPr>
              <w:spacing w:before="60" w:after="0" w:line="360" w:lineRule="auto"/>
              <w:rPr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696549">
            <w:pPr>
              <w:spacing w:before="60" w:after="0" w:line="360" w:lineRule="auto"/>
              <w:rPr>
                <w:lang w:val="en-US"/>
              </w:rPr>
            </w:pPr>
          </w:p>
        </w:tc>
      </w:tr>
      <w:tr w:rsidR="00696549" w:rsidRPr="00BB2DBE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>
            <w:pPr>
              <w:spacing w:before="60"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FGFR4 (C-16, sc-124)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>
            <w:pPr>
              <w:spacing w:before="60" w:after="0" w:line="360" w:lineRule="auto"/>
              <w:rPr>
                <w:lang w:val="en-US"/>
              </w:rPr>
            </w:pPr>
            <w:r>
              <w:rPr>
                <w:lang w:val="en-US"/>
              </w:rPr>
              <w:t>1:500 in 5% low-fat milk powder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>
            <w:pPr>
              <w:spacing w:before="60" w:after="0" w:line="360" w:lineRule="auto"/>
              <w:rPr>
                <w:lang w:val="en-US"/>
              </w:rPr>
            </w:pPr>
            <w:r>
              <w:rPr>
                <w:lang w:val="en-US"/>
              </w:rPr>
              <w:t>Santa Cruz Biotechnology (Dallas, Texas, USA)</w:t>
            </w:r>
          </w:p>
        </w:tc>
      </w:tr>
      <w:tr w:rsidR="00696549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>
            <w:pPr>
              <w:spacing w:before="60" w:after="0" w:line="36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P-FGFR (Thr653/654, #3471)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>
            <w:pPr>
              <w:spacing w:before="60" w:after="0" w:line="360" w:lineRule="auto"/>
            </w:pPr>
            <w:r>
              <w:t>1:1,000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549" w:rsidRDefault="005E24A6">
            <w:pPr>
              <w:spacing w:before="60" w:after="0" w:line="360" w:lineRule="auto"/>
            </w:pPr>
            <w:r>
              <w:t>Cell Signaling Technology</w:t>
            </w:r>
          </w:p>
        </w:tc>
      </w:tr>
      <w:tr w:rsidR="00E96EEB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FAK (</w:t>
            </w:r>
            <w:r w:rsidRPr="00E96EEB">
              <w:rPr>
                <w:b/>
                <w:bCs/>
                <w:lang w:val="en-US"/>
              </w:rPr>
              <w:t>#3285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1:1,000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Cell Signaling Technology</w:t>
            </w:r>
          </w:p>
        </w:tc>
      </w:tr>
      <w:tr w:rsidR="00BB2DBE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DBE" w:rsidRDefault="00BB2DBE" w:rsidP="00E96EEB">
            <w:pPr>
              <w:spacing w:before="60" w:after="0" w:line="36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P-FAK (#Tyr397)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DBE" w:rsidRDefault="00BB2DBE" w:rsidP="00E96EEB">
            <w:pPr>
              <w:spacing w:before="60" w:after="0" w:line="360" w:lineRule="auto"/>
            </w:pPr>
            <w:r>
              <w:t>1:250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DBE" w:rsidRDefault="00BB2DBE" w:rsidP="00E96EEB">
            <w:pPr>
              <w:spacing w:before="60" w:after="0" w:line="360" w:lineRule="auto"/>
            </w:pPr>
            <w:r>
              <w:t>Cell Signaling Technology</w:t>
            </w:r>
          </w:p>
        </w:tc>
      </w:tr>
      <w:tr w:rsidR="00BB2DBE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DBE" w:rsidRPr="00BB2DBE" w:rsidRDefault="00BB2DBE" w:rsidP="00E96EEB">
            <w:pPr>
              <w:spacing w:before="60"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>Nestin (10C2, #33475)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DBE" w:rsidRDefault="00BB2DBE" w:rsidP="00E96EEB">
            <w:pPr>
              <w:spacing w:before="60" w:after="0" w:line="360" w:lineRule="auto"/>
            </w:pPr>
            <w:r>
              <w:t>1:1,000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2DBE" w:rsidRDefault="00BB2DBE" w:rsidP="00E96EEB">
            <w:pPr>
              <w:spacing w:before="60" w:after="0" w:line="360" w:lineRule="auto"/>
            </w:pPr>
            <w:r>
              <w:t>Cell Signaling Technology</w:t>
            </w:r>
          </w:p>
        </w:tc>
      </w:tr>
      <w:tr w:rsidR="00E96EEB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Talin </w:t>
            </w:r>
            <w:r w:rsidRPr="00E96EEB">
              <w:rPr>
                <w:b/>
                <w:bCs/>
                <w:lang w:val="en-US"/>
              </w:rPr>
              <w:t>(8d4</w:t>
            </w:r>
            <w:r>
              <w:rPr>
                <w:b/>
                <w:bCs/>
                <w:lang w:val="en-US"/>
              </w:rPr>
              <w:t xml:space="preserve"> #</w:t>
            </w:r>
            <w:r w:rsidRPr="00E96EEB">
              <w:rPr>
                <w:b/>
                <w:bCs/>
                <w:lang w:val="en-US"/>
              </w:rPr>
              <w:t>T3287)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1:1,000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Sigma Aldrich</w:t>
            </w:r>
          </w:p>
        </w:tc>
      </w:tr>
      <w:tr w:rsidR="00E96EEB" w:rsidRPr="005E24A6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Integrin </w:t>
            </w:r>
            <w:r>
              <w:rPr>
                <w:rFonts w:cs="Calibri"/>
                <w:b/>
                <w:bCs/>
              </w:rPr>
              <w:t>α</w:t>
            </w:r>
            <w:r>
              <w:rPr>
                <w:b/>
                <w:bCs/>
              </w:rPr>
              <w:t>V (#4711)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1:1,000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Pr="005E24A6" w:rsidRDefault="00E96EEB" w:rsidP="00E96EEB">
            <w:pPr>
              <w:spacing w:before="60" w:after="0" w:line="360" w:lineRule="auto"/>
              <w:rPr>
                <w:lang w:val="de-DE"/>
              </w:rPr>
            </w:pPr>
            <w:r>
              <w:t>Cell Signaling Technology</w:t>
            </w:r>
          </w:p>
        </w:tc>
      </w:tr>
      <w:tr w:rsidR="00E96EEB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Integrin β1</w:t>
            </w:r>
            <w:r>
              <w:rPr>
                <w:b/>
                <w:bCs/>
              </w:rPr>
              <w:t xml:space="preserve"> (D6SIW)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1:1,000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Cell Signaling Technology</w:t>
            </w:r>
          </w:p>
        </w:tc>
      </w:tr>
      <w:tr w:rsidR="00E96EEB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Integrin </w:t>
            </w:r>
            <w:r>
              <w:rPr>
                <w:rFonts w:cs="Calibri"/>
                <w:b/>
                <w:bCs/>
              </w:rPr>
              <w:t>β</w:t>
            </w:r>
            <w:r>
              <w:rPr>
                <w:b/>
                <w:bCs/>
              </w:rPr>
              <w:t>3 (#4702)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1:1,000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Cell Signaling Technology</w:t>
            </w:r>
          </w:p>
        </w:tc>
      </w:tr>
      <w:tr w:rsidR="00E96EEB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rPr>
                <w:rFonts w:cs="Calibri"/>
                <w:b/>
                <w:bCs/>
              </w:rPr>
              <w:t>β</w:t>
            </w:r>
            <w:r>
              <w:rPr>
                <w:b/>
                <w:bCs/>
              </w:rPr>
              <w:t>-actin (</w:t>
            </w:r>
            <w:r>
              <w:rPr>
                <w:rFonts w:cs="Calibri"/>
                <w:b/>
                <w:bCs/>
                <w:color w:val="000000"/>
              </w:rPr>
              <w:t>A5441)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1:5,000 in 3%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Sigma-Aldrich</w:t>
            </w:r>
          </w:p>
        </w:tc>
      </w:tr>
      <w:tr w:rsidR="00E96EEB">
        <w:tc>
          <w:tcPr>
            <w:tcW w:w="878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</w:p>
        </w:tc>
      </w:tr>
      <w:tr w:rsidR="00E96EEB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DE2A19" w:rsidP="00DE2A19">
            <w:pPr>
              <w:spacing w:before="60" w:after="0" w:line="360" w:lineRule="auto"/>
              <w:rPr>
                <w:rFonts w:cs="Calibri"/>
                <w:b/>
                <w:bCs/>
                <w:u w:val="single"/>
              </w:rPr>
            </w:pPr>
            <w:r>
              <w:rPr>
                <w:rFonts w:cs="Calibri"/>
                <w:b/>
                <w:bCs/>
                <w:u w:val="single"/>
              </w:rPr>
              <w:t>Secondary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</w:p>
        </w:tc>
      </w:tr>
      <w:tr w:rsidR="00E96EEB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  <w:rPr>
                <w:rFonts w:cs="Calibri"/>
                <w:b/>
                <w:bCs/>
                <w:lang w:val="en-US"/>
              </w:rPr>
            </w:pPr>
            <w:r>
              <w:rPr>
                <w:rFonts w:cs="Calibri"/>
                <w:b/>
                <w:bCs/>
                <w:lang w:val="en-US"/>
              </w:rPr>
              <w:t>mouse-anti-rabbit IgG-HRP (sc-2357)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  <w:rPr>
                <w:rFonts w:cs="Calibri"/>
              </w:rPr>
            </w:pPr>
            <w:r>
              <w:rPr>
                <w:rFonts w:cs="Calibri"/>
              </w:rPr>
              <w:t>1:10,000 in 1%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rPr>
                <w:rFonts w:cs="Calibri"/>
              </w:rPr>
              <w:t>Santa Cruz Biotechnology</w:t>
            </w:r>
          </w:p>
        </w:tc>
      </w:tr>
      <w:tr w:rsidR="00E96EEB">
        <w:tc>
          <w:tcPr>
            <w:tcW w:w="339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rPr>
                <w:rFonts w:cs="Calibri"/>
                <w:b/>
                <w:bCs/>
                <w:lang w:val="en-US"/>
              </w:rPr>
              <w:t>mouse IgG-HRP (GTX213111-01)</w:t>
            </w:r>
          </w:p>
        </w:tc>
        <w:tc>
          <w:tcPr>
            <w:tcW w:w="283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1:10,000 in 1% BSA in TBS-T</w:t>
            </w:r>
          </w:p>
        </w:tc>
        <w:tc>
          <w:tcPr>
            <w:tcW w:w="255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6EEB" w:rsidRDefault="00E96EEB" w:rsidP="00E96EEB">
            <w:pPr>
              <w:spacing w:before="60" w:after="0" w:line="360" w:lineRule="auto"/>
            </w:pPr>
            <w:r>
              <w:t>GeneTex (Irvine, California, USA)</w:t>
            </w:r>
          </w:p>
        </w:tc>
      </w:tr>
    </w:tbl>
    <w:p w:rsidR="00696549" w:rsidRDefault="00696549"/>
    <w:p w:rsidR="00696549" w:rsidRDefault="00696549">
      <w:pPr>
        <w:rPr>
          <w:b/>
          <w:bCs/>
          <w:lang w:val="en-US"/>
        </w:rPr>
      </w:pPr>
    </w:p>
    <w:sectPr w:rsidR="00696549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9B4" w:rsidRDefault="005E24A6">
      <w:pPr>
        <w:spacing w:after="0" w:line="240" w:lineRule="auto"/>
      </w:pPr>
      <w:r>
        <w:separator/>
      </w:r>
    </w:p>
  </w:endnote>
  <w:endnote w:type="continuationSeparator" w:id="0">
    <w:p w:rsidR="00DF09B4" w:rsidRDefault="005E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9B4" w:rsidRDefault="005E24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F09B4" w:rsidRDefault="005E2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549"/>
    <w:rsid w:val="005E24A6"/>
    <w:rsid w:val="00696549"/>
    <w:rsid w:val="00BB2DBE"/>
    <w:rsid w:val="00DE2A19"/>
    <w:rsid w:val="00DF09B4"/>
    <w:rsid w:val="00E96EEB"/>
    <w:rsid w:val="00EB4AEC"/>
    <w:rsid w:val="00EB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1FF84"/>
  <w15:docId w15:val="{C7696E65-144A-47E0-A425-C067920D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de-A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Universitaet Wien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Gabler</dc:creator>
  <dc:description/>
  <cp:lastModifiedBy>Lisa Gabler</cp:lastModifiedBy>
  <cp:revision>7</cp:revision>
  <dcterms:created xsi:type="dcterms:W3CDTF">2020-08-10T09:15:00Z</dcterms:created>
  <dcterms:modified xsi:type="dcterms:W3CDTF">2021-11-10T11:04:00Z</dcterms:modified>
</cp:coreProperties>
</file>