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1396F" w14:textId="5C920905" w:rsidR="007A6D58" w:rsidRDefault="008A0718" w:rsidP="007A6D58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Hlk111647526"/>
      <w:r>
        <w:rPr>
          <w:rFonts w:ascii="Times New Roman" w:hAnsi="Times New Roman" w:cs="Times New Roman" w:hint="eastAsia"/>
          <w:b/>
          <w:sz w:val="28"/>
          <w:szCs w:val="24"/>
        </w:rPr>
        <w:t>Supplementary</w:t>
      </w:r>
      <w:r w:rsidR="007A6D58" w:rsidRPr="00D93995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8"/>
          <w:szCs w:val="24"/>
        </w:rPr>
        <w:t>Tables</w:t>
      </w:r>
      <w:bookmarkStart w:id="1" w:name="_GoBack"/>
      <w:bookmarkEnd w:id="1"/>
    </w:p>
    <w:p w14:paraId="3FDCE296" w14:textId="11FA3468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  <w:sectPr w:rsidR="007A6D58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57FC429" wp14:editId="3B1A684C">
            <wp:simplePos x="0" y="0"/>
            <wp:positionH relativeFrom="column">
              <wp:posOffset>20955</wp:posOffset>
            </wp:positionH>
            <wp:positionV relativeFrom="paragraph">
              <wp:posOffset>367030</wp:posOffset>
            </wp:positionV>
            <wp:extent cx="3590925" cy="7446645"/>
            <wp:effectExtent l="0" t="0" r="9525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4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1DFC">
        <w:rPr>
          <w:rFonts w:ascii="Times New Roman" w:hAnsi="Times New Roman"/>
          <w:b/>
          <w:bCs/>
          <w:sz w:val="24"/>
          <w:szCs w:val="24"/>
        </w:rPr>
        <w:t>Supplementary Table 1. Primer sequences for qRT-PCR</w:t>
      </w:r>
      <w:bookmarkEnd w:id="0"/>
    </w:p>
    <w:p w14:paraId="7C775791" w14:textId="59C0934F" w:rsidR="007A6D58" w:rsidRPr="007A6D58" w:rsidRDefault="007A6D58" w:rsidP="007A6D58">
      <w:pPr>
        <w:rPr>
          <w:rFonts w:ascii="Times New Roman" w:hAnsi="Times New Roman" w:cs="Times New Roman"/>
          <w:sz w:val="24"/>
          <w:szCs w:val="24"/>
        </w:rPr>
      </w:pPr>
      <w:r w:rsidRPr="007A6D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2. </w:t>
      </w:r>
      <w:r w:rsidRPr="007A6D5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747F7E">
        <w:rPr>
          <w:rFonts w:ascii="Times New Roman" w:hAnsi="Times New Roman" w:cs="Times New Roman"/>
          <w:b/>
          <w:sz w:val="24"/>
          <w:szCs w:val="24"/>
        </w:rPr>
        <w:t>65</w:t>
      </w:r>
      <w:r w:rsidRPr="007A6D58">
        <w:rPr>
          <w:rFonts w:ascii="Times New Roman" w:hAnsi="Times New Roman" w:cs="Times New Roman"/>
          <w:b/>
          <w:sz w:val="24"/>
          <w:szCs w:val="24"/>
        </w:rPr>
        <w:t xml:space="preserve"> medulloblastoma subgroup-specific circRNAs in patient samples</w:t>
      </w:r>
      <w:r w:rsidRPr="007A6D5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24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79"/>
        <w:gridCol w:w="976"/>
        <w:gridCol w:w="998"/>
        <w:gridCol w:w="199"/>
        <w:gridCol w:w="978"/>
        <w:gridCol w:w="975"/>
        <w:gridCol w:w="997"/>
        <w:gridCol w:w="199"/>
        <w:gridCol w:w="978"/>
        <w:gridCol w:w="975"/>
        <w:gridCol w:w="997"/>
        <w:gridCol w:w="199"/>
        <w:gridCol w:w="978"/>
        <w:gridCol w:w="975"/>
        <w:gridCol w:w="997"/>
      </w:tblGrid>
      <w:tr w:rsidR="007A6D58" w:rsidRPr="00AB61C5" w14:paraId="25746E2B" w14:textId="77777777" w:rsidTr="000A4A99">
        <w:trPr>
          <w:trHeight w:val="20"/>
        </w:trPr>
        <w:tc>
          <w:tcPr>
            <w:tcW w:w="29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67424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70AD47"/>
                <w:kern w:val="24"/>
                <w:sz w:val="18"/>
                <w:szCs w:val="18"/>
                <w:lang w:val="en-US"/>
              </w:rPr>
              <w:t>WNT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654C5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29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2F980E" w14:textId="25F61D28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4472C4"/>
                <w:kern w:val="24"/>
                <w:sz w:val="18"/>
                <w:szCs w:val="18"/>
                <w:lang w:val="en-US"/>
              </w:rPr>
              <w:t>S</w:t>
            </w:r>
            <w:r w:rsidR="00376D7F">
              <w:rPr>
                <w:b/>
                <w:bCs/>
                <w:color w:val="4472C4"/>
                <w:kern w:val="24"/>
                <w:sz w:val="18"/>
                <w:szCs w:val="18"/>
                <w:lang w:val="en-US"/>
              </w:rPr>
              <w:t>H</w:t>
            </w:r>
            <w:r w:rsidRPr="00AB61C5">
              <w:rPr>
                <w:b/>
                <w:bCs/>
                <w:color w:val="4472C4"/>
                <w:kern w:val="24"/>
                <w:sz w:val="18"/>
                <w:szCs w:val="18"/>
                <w:lang w:val="en-US"/>
              </w:rPr>
              <w:t>H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E905C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4472C4"/>
                <w:kern w:val="24"/>
                <w:sz w:val="18"/>
                <w:szCs w:val="18"/>
                <w:lang w:val="en-US"/>
              </w:rPr>
              <w:t> </w:t>
            </w:r>
          </w:p>
        </w:tc>
        <w:tc>
          <w:tcPr>
            <w:tcW w:w="29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08ED7E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ED7D31"/>
                <w:kern w:val="24"/>
                <w:sz w:val="18"/>
                <w:szCs w:val="18"/>
                <w:lang w:val="en-US"/>
              </w:rPr>
              <w:t>Group3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FE102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29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7BFD5A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FF0000"/>
                <w:kern w:val="24"/>
                <w:sz w:val="18"/>
                <w:szCs w:val="18"/>
                <w:lang w:val="en-US"/>
              </w:rPr>
              <w:t>Group4</w:t>
            </w:r>
          </w:p>
        </w:tc>
      </w:tr>
      <w:tr w:rsidR="00BD314F" w:rsidRPr="00AB61C5" w14:paraId="5FCACDD2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B31CD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circRNA 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657CC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logFC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70CC1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adj.</w:t>
            </w:r>
            <w:proofErr w:type="gram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P.Val</w:t>
            </w:r>
            <w:proofErr w:type="spellEnd"/>
            <w:proofErr w:type="gramEnd"/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A515FA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CE407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 circRNA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8CBA3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logFC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D018C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adj.</w:t>
            </w:r>
            <w:proofErr w:type="gram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P.Val</w:t>
            </w:r>
            <w:proofErr w:type="spellEnd"/>
            <w:proofErr w:type="gramEnd"/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52A96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3A004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circRNA 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2A7E0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logFC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B3206F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adj.</w:t>
            </w:r>
            <w:proofErr w:type="gram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P.Val</w:t>
            </w:r>
            <w:proofErr w:type="spellEnd"/>
            <w:proofErr w:type="gramEnd"/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4240E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C155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 circRNA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D01CE8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logFC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5CFF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proofErr w:type="spell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adj.</w:t>
            </w:r>
            <w:proofErr w:type="gramStart"/>
            <w:r w:rsidRPr="00AB61C5">
              <w:rPr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P.Val</w:t>
            </w:r>
            <w:proofErr w:type="spellEnd"/>
            <w:proofErr w:type="gramEnd"/>
          </w:p>
        </w:tc>
      </w:tr>
      <w:tr w:rsidR="00BD314F" w:rsidRPr="00AB61C5" w14:paraId="5CFABA48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46CFE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circ_71350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1A37A6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6.55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79ADFC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9.31E-32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B881F3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022BB8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circ_30598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F81F52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5.62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7A6A65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6.29E-23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485B4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5E1AC0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circ_13567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D90383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CA7DD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1.10E-35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4B4AD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8420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circ_21305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E7A11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3.07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1BA0F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5.75E-12</w:t>
            </w:r>
          </w:p>
        </w:tc>
      </w:tr>
      <w:tr w:rsidR="00BD314F" w:rsidRPr="00AB61C5" w14:paraId="19EFB6C4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9C94FD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circ_51087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08FCB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6.18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D2E95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1.32E-28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4F978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753B3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circ_64014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46C77E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5.3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03FCB9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2.06E-30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72BD1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CE107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circ_40859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25BC7D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0EEFB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2.50E-13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60FA43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1C80B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circ_72082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D81D98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3.07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83A22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2.90E-09</w:t>
            </w:r>
          </w:p>
        </w:tc>
      </w:tr>
      <w:tr w:rsidR="00BD314F" w:rsidRPr="00AB61C5" w14:paraId="6F304221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432A7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circ_55605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7C0BF9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6.1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83E69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1.18E-17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7311E2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25F3B2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circ_45001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6C1CD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5.23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9BDC6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9.85E-20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663CD1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BEB0A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circ_43076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78B1E2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4.37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1190C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3.86E-33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EBA90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EC0A57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circ_56936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97E4E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2.62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135274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4.82E-12</w:t>
            </w:r>
          </w:p>
        </w:tc>
      </w:tr>
      <w:tr w:rsidR="00BD314F" w:rsidRPr="00AB61C5" w14:paraId="68064BAA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65D17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circ_78614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220BF2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5.94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D532D7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1.99E-32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B03FB5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CDC24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circ_4097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AA2BB8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4.89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0017B3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2.51E-22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E1D8C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455F2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circ_32835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5FF22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3.39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5DA52C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2.31E-12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3A5AEF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6365FC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circ_29196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F04F63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2.48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655F5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8.15E-07</w:t>
            </w:r>
          </w:p>
        </w:tc>
      </w:tr>
      <w:tr w:rsidR="00BD314F" w:rsidRPr="00AB61C5" w14:paraId="01780C59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4919D2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circ_39796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147170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5.85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4AEE9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4.19E-29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AFCD5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64EB6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circ_66962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9A6B63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4.79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BAA1F6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1.91E-24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8257D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7125F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circ_30459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C9E0B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2.57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BF066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1.09E-07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6483B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31ED4F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circ_74145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DC990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9E7ECE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6.03E-07</w:t>
            </w:r>
          </w:p>
        </w:tc>
      </w:tr>
      <w:tr w:rsidR="00BD314F" w:rsidRPr="00AB61C5" w14:paraId="157AC540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57E6F2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circ_42444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7BD7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5.56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0F0F5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4.52E-12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CCA5F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06FBD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circ_9649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F9746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4.46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F2631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2.17E-18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9D11A0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5DFD40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circ_60461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D71DA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2.57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599D0E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4.11E-07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F03F6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BE2F1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circ_77438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2032F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4FB90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1.12E-06</w:t>
            </w:r>
          </w:p>
        </w:tc>
      </w:tr>
      <w:tr w:rsidR="00BD314F" w:rsidRPr="00AB61C5" w14:paraId="58EF441D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1EDE21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circ_50345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E07954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5.48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3F58C9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1.42E-23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E20777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9409E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circ_28243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4D2F4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4.25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C1A6A9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1.98E-17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C78E40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4CF9B4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circ_62787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B8402D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2.48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6E30C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3.97E-06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852E68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F6218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circ_33068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5AF84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F28BF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3.93E-06</w:t>
            </w:r>
          </w:p>
        </w:tc>
      </w:tr>
      <w:tr w:rsidR="00BD314F" w:rsidRPr="00AB61C5" w14:paraId="1A23F7B1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14E2C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circ_68037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24CC8C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5.28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6BE73A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1.10E-19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367717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79752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circ_63706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8FD0C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4.05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0492EF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2.32E-15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29AE3C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B212D2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circ_7624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CD5FC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BE0E50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1.25E-09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C0431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3DAD6F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circ_52938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D75CD7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B586B9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3.96E-09</w:t>
            </w:r>
          </w:p>
        </w:tc>
      </w:tr>
      <w:tr w:rsidR="00BD314F" w:rsidRPr="00AB61C5" w14:paraId="063160B3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E1FC7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circ_62407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8A05AA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5.22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C242E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2.29E-17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8EA03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FA6470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circ_1701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00F0E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3.75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25A6E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1.06E-11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380CA7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E48CF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circ_68493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1021B4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2.31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DE652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3.94E-07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DBD05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9D3F8B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circ_63166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3F941E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62D27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6.44E-08</w:t>
            </w:r>
          </w:p>
        </w:tc>
      </w:tr>
      <w:tr w:rsidR="00BD314F" w:rsidRPr="00AB61C5" w14:paraId="1C2F26B0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F57665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circ_76616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6FE74C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5.19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D3716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1.42E-23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B163B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4B364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circ_11342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C6E109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3.62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5805A8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5.57E-14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1E0B2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39E47F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circ_28884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3B60B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FA16B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1.24E-05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47045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7F240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circ_61700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94F80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7FC114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7.61E-06</w:t>
            </w:r>
          </w:p>
        </w:tc>
      </w:tr>
      <w:tr w:rsidR="00BD314F" w:rsidRPr="00AB61C5" w14:paraId="0794D2EF" w14:textId="77777777" w:rsidTr="000A4A99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7EBDE6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circ_44532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EC0765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5.06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893F7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6.57E-23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54EA9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8B7557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circ_38659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5707E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3.54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1D6256B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2.32E-15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F665C2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4EB102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circ_3661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8D8626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2.23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0447511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4.89E-05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4BF0F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68A4E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circ_71440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8BE68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2.3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18698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7.12E-06</w:t>
            </w:r>
          </w:p>
        </w:tc>
      </w:tr>
      <w:tr w:rsidR="00BD314F" w:rsidRPr="00AB61C5" w14:paraId="6B629992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36CD67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circ_66175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6C838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AFF767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1.89E-20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571711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C0BD3A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circ_78110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CC44B4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3.42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18965F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3.37E-13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19C04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9F112F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circ_30848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071850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2.11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E08CAE3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1.69E-05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25C379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CE510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circ_104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406A4CD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DED159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7.98E-07</w:t>
            </w:r>
          </w:p>
        </w:tc>
      </w:tr>
      <w:tr w:rsidR="00BD314F" w:rsidRPr="00AB61C5" w14:paraId="7A491329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0AA741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circ_42912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339E18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4.97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544EA7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1.99E-19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E3B8B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E32040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circ_17346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FD10ED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233B5B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2.16E-15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CECBE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712D2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circ_77823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CDE92B4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2.04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CE4D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1AED330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7.85E-06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AE8C36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E9E61D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circ_65941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D1CAA9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FC8ED6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0.0001307</w:t>
            </w:r>
          </w:p>
        </w:tc>
      </w:tr>
      <w:tr w:rsidR="007A6D58" w:rsidRPr="00AB61C5" w14:paraId="1FB8B796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070FE4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circ_41600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9D9049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4.94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593457E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1.66E-19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DDDC4A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CEC269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circ_61423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0544BC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3.34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72AAD3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2.09E-12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B4538A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99A644F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3071326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1767A9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949A7E7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32"/>
                <w:szCs w:val="32"/>
                <w:lang w:val="en-US"/>
              </w:rPr>
              <w:t> </w:t>
            </w: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9BB39D5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circ_63542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EA69652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7E177AA" w14:textId="77777777" w:rsidR="007A6D58" w:rsidRPr="00AB61C5" w:rsidRDefault="007A6D58" w:rsidP="00E37350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sz w:val="36"/>
                <w:szCs w:val="36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5.33E-06</w:t>
            </w:r>
          </w:p>
        </w:tc>
      </w:tr>
      <w:tr w:rsidR="00376D7F" w:rsidRPr="00AB61C5" w14:paraId="7206DC59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89630C" w14:textId="43755542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circ_56467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A97E41" w14:textId="0754958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4.91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5D549D" w14:textId="52F919A2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4.13E-17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483CC13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38C1DB" w14:textId="6ECA8E50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circ_30078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71B6F1" w14:textId="6BC27FB5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3.34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8400DD" w14:textId="1FAA2B48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3.42E-14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B21D270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B92D658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B35EEFF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1E7E62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E355F5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F65889F" w14:textId="043F67D5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circ_39940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3715E8" w14:textId="0F7F080F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2.25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50061A" w14:textId="1764EB56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1.09E-07</w:t>
            </w:r>
          </w:p>
        </w:tc>
      </w:tr>
      <w:tr w:rsidR="00FD3D63" w:rsidRPr="00AB61C5" w14:paraId="69BECD83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C40386C" w14:textId="39594188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74804*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6C144E7" w14:textId="695C1C79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1.55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7D1834" w14:textId="68379C26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4.14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20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D1644E7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5E2CBB" w14:textId="5E4B2B9E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74154*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9E6E178" w14:textId="7A2BF6C1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1.27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6482C5" w14:textId="79ECB67A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3.41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E-1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4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FF9B906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3C05E1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BA5564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6AB033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F66A51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959A4CE" w14:textId="15A50B73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11865*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144495" w14:textId="4B416794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1.26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97E87E" w14:textId="68F88C50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3.13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13</w:t>
            </w:r>
          </w:p>
        </w:tc>
      </w:tr>
      <w:tr w:rsidR="00FD3D63" w:rsidRPr="00AB61C5" w14:paraId="2BC0D5DB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DF0D14" w14:textId="20AF8704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77990*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05A716" w14:textId="44C093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1.59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AE7C345" w14:textId="31E8669A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4.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55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22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3B0476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26E6E7" w14:textId="19FC8CD6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circ_30078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*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750310" w14:textId="0537AFAB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1.39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DEBF7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0339CE" w14:textId="065DC90A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2.74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E-1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8</w:t>
            </w:r>
          </w:p>
        </w:tc>
        <w:tc>
          <w:tcPr>
            <w:tcW w:w="199" w:type="dxa"/>
            <w:tcBorders>
              <w:top w:val="nil"/>
              <w:left w:val="single" w:sz="4" w:space="0" w:color="000000" w:themeColor="text1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CD6822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20A116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D0C6CC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67590D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0D01280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629CFA" w14:textId="0578A313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7196*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2D12FD" w14:textId="4E0225D6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3.12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3E4A99" w14:textId="4F11BE10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4.76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E-06</w:t>
            </w:r>
          </w:p>
        </w:tc>
      </w:tr>
      <w:tr w:rsidR="00FD3D63" w:rsidRPr="00AB61C5" w14:paraId="0B277438" w14:textId="77777777" w:rsidTr="00E6562A">
        <w:trPr>
          <w:trHeight w:val="20"/>
        </w:trPr>
        <w:tc>
          <w:tcPr>
            <w:tcW w:w="979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85F8D9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A84EE1" w14:textId="77777777" w:rsidR="00FD3D63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E71AD3" w14:textId="77777777" w:rsidR="00FD3D63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FD120E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AA713C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C6F5F2" w14:textId="77777777" w:rsidR="00FD3D63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D61529" w14:textId="77777777" w:rsidR="00FD3D63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8F6B456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713D68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4D837E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BA41E7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E7F1F8D" w14:textId="7777777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EA1587" w14:textId="7840EE19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circ_</w:t>
            </w:r>
            <w:r>
              <w:rPr>
                <w:color w:val="000000"/>
                <w:kern w:val="24"/>
                <w:sz w:val="16"/>
                <w:szCs w:val="16"/>
                <w:lang w:val="en-US"/>
              </w:rPr>
              <w:t>73901*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848A373" w14:textId="04F3A59B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1.27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BFC1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B35096" w14:textId="737C0E67" w:rsidR="00FD3D63" w:rsidRPr="00AB61C5" w:rsidRDefault="00FD3D63" w:rsidP="00FD3D63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  <w:r>
              <w:rPr>
                <w:color w:val="000000"/>
                <w:kern w:val="24"/>
                <w:sz w:val="16"/>
                <w:szCs w:val="16"/>
                <w:lang w:val="en-US"/>
              </w:rPr>
              <w:t>5.25</w:t>
            </w:r>
            <w:r w:rsidRPr="00AB61C5">
              <w:rPr>
                <w:color w:val="000000"/>
                <w:kern w:val="24"/>
                <w:sz w:val="16"/>
                <w:szCs w:val="16"/>
                <w:lang w:val="en-US"/>
              </w:rPr>
              <w:t>E-07</w:t>
            </w:r>
          </w:p>
        </w:tc>
      </w:tr>
      <w:tr w:rsidR="00376D7F" w:rsidRPr="00AB61C5" w14:paraId="48C1EA8A" w14:textId="77777777" w:rsidTr="00E6562A">
        <w:trPr>
          <w:trHeight w:val="20"/>
        </w:trPr>
        <w:tc>
          <w:tcPr>
            <w:tcW w:w="6102" w:type="dxa"/>
            <w:gridSpan w:val="7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49C32A" w14:textId="04020530" w:rsidR="00376D7F" w:rsidRPr="00E6562A" w:rsidRDefault="00376D7F" w:rsidP="00376D7F">
            <w:pPr>
              <w:pStyle w:val="NormalWeb"/>
              <w:spacing w:before="0" w:beforeAutospacing="0" w:after="0" w:afterAutospacing="0"/>
              <w:textAlignment w:val="center"/>
              <w:rPr>
                <w:color w:val="000000"/>
                <w:kern w:val="24"/>
                <w:lang w:val="en-US"/>
              </w:rPr>
            </w:pPr>
            <w:r w:rsidRPr="00E6562A">
              <w:rPr>
                <w:color w:val="000000"/>
                <w:kern w:val="24"/>
                <w:lang w:val="en-US"/>
              </w:rPr>
              <w:t xml:space="preserve">*; </w:t>
            </w:r>
            <w:r w:rsidR="00934465">
              <w:rPr>
                <w:color w:val="000000"/>
                <w:kern w:val="24"/>
                <w:lang w:val="en-US"/>
              </w:rPr>
              <w:t>C</w:t>
            </w:r>
            <w:r w:rsidR="00934465" w:rsidRPr="00934465">
              <w:rPr>
                <w:color w:val="000000"/>
                <w:kern w:val="24"/>
                <w:lang w:val="en-US"/>
              </w:rPr>
              <w:t>ircRNAs</w:t>
            </w:r>
            <w:r w:rsidR="00E6562A" w:rsidRPr="00E6562A">
              <w:rPr>
                <w:color w:val="000000"/>
                <w:kern w:val="24"/>
                <w:lang w:val="en-US"/>
              </w:rPr>
              <w:t xml:space="preserve"> from RF Classifier analysis</w:t>
            </w:r>
          </w:p>
        </w:tc>
        <w:tc>
          <w:tcPr>
            <w:tcW w:w="199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D0F50E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55E8E8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D50FC7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CB3D1A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F3F94B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978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AF8CFC" w14:textId="77777777" w:rsidR="00376D7F" w:rsidRPr="00AB61C5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DC0781C" w14:textId="77777777" w:rsidR="00376D7F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CCBED7" w14:textId="77777777" w:rsidR="00376D7F" w:rsidRDefault="00376D7F" w:rsidP="00376D7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color w:val="000000"/>
                <w:kern w:val="24"/>
                <w:sz w:val="16"/>
                <w:szCs w:val="16"/>
                <w:lang w:val="en-US"/>
              </w:rPr>
            </w:pPr>
          </w:p>
        </w:tc>
      </w:tr>
    </w:tbl>
    <w:p w14:paraId="20C8B00C" w14:textId="72A44D6A" w:rsidR="00B217F5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46C7257" wp14:editId="77950BB5">
            <wp:simplePos x="0" y="0"/>
            <wp:positionH relativeFrom="margin">
              <wp:posOffset>-476250</wp:posOffset>
            </wp:positionH>
            <wp:positionV relativeFrom="paragraph">
              <wp:posOffset>438150</wp:posOffset>
            </wp:positionV>
            <wp:extent cx="9250680" cy="2857500"/>
            <wp:effectExtent l="0" t="0" r="762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7F5" w:rsidRPr="00B217F5">
        <w:rPr>
          <w:rFonts w:ascii="Times New Roman" w:hAnsi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B217F5" w:rsidRPr="00B217F5">
        <w:rPr>
          <w:rFonts w:ascii="Times New Roman" w:hAnsi="Times New Roman"/>
          <w:b/>
          <w:bCs/>
          <w:sz w:val="24"/>
          <w:szCs w:val="24"/>
        </w:rPr>
        <w:t>. Top twelve circRNAs for RT-qPCR validation</w:t>
      </w:r>
    </w:p>
    <w:p w14:paraId="3C04E62D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  <w:sectPr w:rsidR="007A6D58" w:rsidSect="007A6D58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1C1154B0" w14:textId="5BA9AD6D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  <w:r w:rsidRPr="00B217F5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</w:t>
      </w:r>
      <w:r w:rsidR="007A6D58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B217F5">
        <w:rPr>
          <w:rFonts w:ascii="Times New Roman" w:hAnsi="Times New Roman"/>
          <w:b/>
          <w:bCs/>
          <w:sz w:val="24"/>
          <w:szCs w:val="24"/>
        </w:rPr>
        <w:t xml:space="preserve"> CT values for circular RNAs in </w:t>
      </w:r>
      <w:r w:rsidR="00826E86">
        <w:rPr>
          <w:rFonts w:ascii="Times New Roman" w:hAnsi="Times New Roman"/>
          <w:b/>
          <w:bCs/>
          <w:sz w:val="24"/>
          <w:szCs w:val="24"/>
        </w:rPr>
        <w:t>c</w:t>
      </w:r>
      <w:r w:rsidRPr="00B217F5">
        <w:rPr>
          <w:rFonts w:ascii="Times New Roman" w:hAnsi="Times New Roman"/>
          <w:b/>
          <w:bCs/>
          <w:sz w:val="24"/>
          <w:szCs w:val="24"/>
        </w:rPr>
        <w:t>ell</w:t>
      </w:r>
      <w:r w:rsidR="00826E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7F5">
        <w:rPr>
          <w:rFonts w:ascii="Times New Roman" w:hAnsi="Times New Roman"/>
          <w:b/>
          <w:bCs/>
          <w:sz w:val="24"/>
          <w:szCs w:val="24"/>
        </w:rPr>
        <w:t>line and PDX samples</w:t>
      </w:r>
      <w:r w:rsidR="00826E86">
        <w:rPr>
          <w:rFonts w:ascii="Times New Roman" w:hAnsi="Times New Roman"/>
          <w:b/>
          <w:bCs/>
          <w:sz w:val="24"/>
          <w:szCs w:val="24"/>
        </w:rPr>
        <w:t>.</w:t>
      </w:r>
    </w:p>
    <w:p w14:paraId="5FEAB562" w14:textId="3740D50F" w:rsidR="00B217F5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EE3911" wp14:editId="4D3A7A23">
            <wp:simplePos x="0" y="0"/>
            <wp:positionH relativeFrom="margin">
              <wp:align>center</wp:align>
            </wp:positionH>
            <wp:positionV relativeFrom="paragraph">
              <wp:posOffset>157480</wp:posOffset>
            </wp:positionV>
            <wp:extent cx="9500870" cy="3954780"/>
            <wp:effectExtent l="0" t="0" r="5080" b="762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0870" cy="395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D5B73" w14:textId="7B4BC210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2EEA255E" w14:textId="77777777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67A851C6" w14:textId="77777777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3F5615D6" w14:textId="77777777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477454C0" w14:textId="207CBC08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  <w:r w:rsidRPr="00B217F5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</w:t>
      </w:r>
      <w:r w:rsidR="007A6D58">
        <w:rPr>
          <w:rFonts w:ascii="Times New Roman" w:hAnsi="Times New Roman"/>
          <w:b/>
          <w:bCs/>
          <w:sz w:val="24"/>
          <w:szCs w:val="24"/>
        </w:rPr>
        <w:t>5</w:t>
      </w:r>
      <w:r w:rsidRPr="00B217F5">
        <w:rPr>
          <w:rFonts w:ascii="Times New Roman" w:hAnsi="Times New Roman"/>
          <w:b/>
          <w:bCs/>
          <w:sz w:val="24"/>
          <w:szCs w:val="24"/>
        </w:rPr>
        <w:t xml:space="preserve">. Coding </w:t>
      </w:r>
      <w:r w:rsidR="00826E86">
        <w:rPr>
          <w:rFonts w:ascii="Times New Roman" w:hAnsi="Times New Roman"/>
          <w:b/>
          <w:bCs/>
          <w:sz w:val="24"/>
          <w:szCs w:val="24"/>
        </w:rPr>
        <w:t>p</w:t>
      </w:r>
      <w:r w:rsidRPr="00B217F5">
        <w:rPr>
          <w:rFonts w:ascii="Times New Roman" w:hAnsi="Times New Roman"/>
          <w:b/>
          <w:bCs/>
          <w:sz w:val="24"/>
          <w:szCs w:val="24"/>
        </w:rPr>
        <w:t xml:space="preserve">otential of circRNAs predicted by </w:t>
      </w:r>
      <w:proofErr w:type="spellStart"/>
      <w:r w:rsidRPr="00B217F5">
        <w:rPr>
          <w:rFonts w:ascii="Times New Roman" w:hAnsi="Times New Roman"/>
          <w:b/>
          <w:bCs/>
          <w:sz w:val="24"/>
          <w:szCs w:val="24"/>
        </w:rPr>
        <w:t>RNAsamba</w:t>
      </w:r>
      <w:proofErr w:type="spellEnd"/>
      <w:r w:rsidR="00826E86">
        <w:rPr>
          <w:rFonts w:ascii="Times New Roman" w:hAnsi="Times New Roman"/>
          <w:b/>
          <w:bCs/>
          <w:sz w:val="24"/>
          <w:szCs w:val="24"/>
        </w:rPr>
        <w:t>.</w:t>
      </w:r>
    </w:p>
    <w:p w14:paraId="54E41E1E" w14:textId="638677EB" w:rsidR="00B217F5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585745D" wp14:editId="0A510C07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6200775" cy="2438400"/>
            <wp:effectExtent l="0" t="0" r="952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452F8" w14:textId="508D9B2A" w:rsidR="00B217F5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1A8102C8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5DE7151B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72206102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49760B4B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122FD754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3560E302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2F480015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16C3969B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7D2A7EE0" w14:textId="2EF551BB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144D359F" w14:textId="33BF9CD0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58EFB153" w14:textId="7E72AE3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109277DC" w14:textId="5E0CDA68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2E23BD6C" w14:textId="2C269275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5ECD4B26" w14:textId="04C8D6F0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27EA5868" w14:textId="644E4F7E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2B4C7A14" w14:textId="2FF41AEC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42B9986A" w14:textId="77777777" w:rsidR="007A6D58" w:rsidRDefault="007A6D58" w:rsidP="00B217F5">
      <w:pPr>
        <w:rPr>
          <w:rFonts w:ascii="Times New Roman" w:hAnsi="Times New Roman"/>
          <w:b/>
          <w:bCs/>
          <w:sz w:val="24"/>
          <w:szCs w:val="24"/>
        </w:rPr>
      </w:pPr>
    </w:p>
    <w:p w14:paraId="46806192" w14:textId="68757586" w:rsidR="0006077C" w:rsidRDefault="00B217F5" w:rsidP="00B217F5">
      <w:pPr>
        <w:rPr>
          <w:rFonts w:ascii="Times New Roman" w:hAnsi="Times New Roman"/>
          <w:b/>
          <w:bCs/>
          <w:sz w:val="24"/>
          <w:szCs w:val="24"/>
        </w:rPr>
      </w:pPr>
      <w:r w:rsidRPr="00B217F5">
        <w:rPr>
          <w:rFonts w:ascii="Times New Roman" w:hAnsi="Times New Roman"/>
          <w:b/>
          <w:bCs/>
          <w:sz w:val="24"/>
          <w:szCs w:val="24"/>
        </w:rPr>
        <w:lastRenderedPageBreak/>
        <w:t xml:space="preserve">Supplementary Table </w:t>
      </w:r>
      <w:r w:rsidR="007A6D58">
        <w:rPr>
          <w:rFonts w:ascii="Times New Roman" w:hAnsi="Times New Roman"/>
          <w:b/>
          <w:bCs/>
          <w:sz w:val="24"/>
          <w:szCs w:val="24"/>
        </w:rPr>
        <w:t>6</w:t>
      </w:r>
      <w:r w:rsidRPr="00B217F5">
        <w:rPr>
          <w:rFonts w:ascii="Times New Roman" w:hAnsi="Times New Roman"/>
          <w:b/>
          <w:bCs/>
          <w:sz w:val="24"/>
          <w:szCs w:val="24"/>
        </w:rPr>
        <w:t xml:space="preserve">. List of miRNAs that can potentially bind with </w:t>
      </w:r>
      <w:r w:rsidRPr="00B217F5">
        <w:rPr>
          <w:rFonts w:ascii="Times New Roman" w:hAnsi="Times New Roman"/>
          <w:b/>
          <w:bCs/>
          <w:i/>
          <w:iCs/>
          <w:sz w:val="24"/>
          <w:szCs w:val="24"/>
        </w:rPr>
        <w:t xml:space="preserve">circ_63706, </w:t>
      </w:r>
      <w:r w:rsidRPr="00B217F5">
        <w:rPr>
          <w:rFonts w:ascii="Times New Roman" w:hAnsi="Times New Roman"/>
          <w:b/>
          <w:bCs/>
          <w:sz w:val="24"/>
          <w:szCs w:val="24"/>
        </w:rPr>
        <w:t xml:space="preserve">along with their binding energies and the binding sites. </w:t>
      </w:r>
    </w:p>
    <w:p w14:paraId="462BF9FA" w14:textId="1282C608" w:rsidR="00B217F5" w:rsidRDefault="007A6D58" w:rsidP="00B217F5">
      <w:r w:rsidRPr="00B217F5">
        <w:rPr>
          <w:noProof/>
        </w:rPr>
        <w:drawing>
          <wp:anchor distT="0" distB="0" distL="114300" distR="114300" simplePos="0" relativeHeight="251661312" behindDoc="0" locked="0" layoutInCell="1" allowOverlap="1" wp14:anchorId="55A4BBF1" wp14:editId="378916E2">
            <wp:simplePos x="0" y="0"/>
            <wp:positionH relativeFrom="margin">
              <wp:align>left</wp:align>
            </wp:positionH>
            <wp:positionV relativeFrom="paragraph">
              <wp:posOffset>72390</wp:posOffset>
            </wp:positionV>
            <wp:extent cx="7867650" cy="5048885"/>
            <wp:effectExtent l="0" t="0" r="0" b="0"/>
            <wp:wrapSquare wrapText="bothSides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82D6BC82-8151-45C9-9DA3-E8AB1EC17D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82D6BC82-8151-45C9-9DA3-E8AB1EC17D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21C0CB" w14:textId="1422B4E7" w:rsidR="00434901" w:rsidRDefault="00434901"/>
    <w:sectPr w:rsidR="00434901" w:rsidSect="007A6D58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1E898" w14:textId="77777777" w:rsidR="007D6847" w:rsidRDefault="007D6847" w:rsidP="00D061DC">
      <w:pPr>
        <w:spacing w:after="0" w:line="240" w:lineRule="auto"/>
      </w:pPr>
      <w:r>
        <w:separator/>
      </w:r>
    </w:p>
  </w:endnote>
  <w:endnote w:type="continuationSeparator" w:id="0">
    <w:p w14:paraId="6ABC4D49" w14:textId="77777777" w:rsidR="007D6847" w:rsidRDefault="007D6847" w:rsidP="00D0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57614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8277E97" w14:textId="77777777" w:rsidR="007A6D58" w:rsidRPr="00D061DC" w:rsidRDefault="007A6D58">
        <w:pPr>
          <w:pStyle w:val="Footer"/>
          <w:jc w:val="center"/>
          <w:rPr>
            <w:rFonts w:ascii="Times New Roman" w:hAnsi="Times New Roman" w:cs="Times New Roman"/>
          </w:rPr>
        </w:pPr>
        <w:r w:rsidRPr="00D061DC">
          <w:rPr>
            <w:rFonts w:ascii="Times New Roman" w:hAnsi="Times New Roman" w:cs="Times New Roman"/>
          </w:rPr>
          <w:fldChar w:fldCharType="begin"/>
        </w:r>
        <w:r w:rsidRPr="00D061DC">
          <w:rPr>
            <w:rFonts w:ascii="Times New Roman" w:hAnsi="Times New Roman" w:cs="Times New Roman"/>
          </w:rPr>
          <w:instrText xml:space="preserve"> PAGE   \* MERGEFORMAT </w:instrText>
        </w:r>
        <w:r w:rsidRPr="00D061D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D061D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E300DD1" w14:textId="77777777" w:rsidR="007A6D58" w:rsidRDefault="007A6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FB153" w14:textId="77777777" w:rsidR="007D6847" w:rsidRDefault="007D6847" w:rsidP="00D061DC">
      <w:pPr>
        <w:spacing w:after="0" w:line="240" w:lineRule="auto"/>
      </w:pPr>
      <w:r>
        <w:separator/>
      </w:r>
    </w:p>
  </w:footnote>
  <w:footnote w:type="continuationSeparator" w:id="0">
    <w:p w14:paraId="647A2F43" w14:textId="77777777" w:rsidR="007D6847" w:rsidRDefault="007D6847" w:rsidP="00D06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1DC"/>
    <w:rsid w:val="00000CBA"/>
    <w:rsid w:val="000178AC"/>
    <w:rsid w:val="0006077C"/>
    <w:rsid w:val="000A4A99"/>
    <w:rsid w:val="000F1B31"/>
    <w:rsid w:val="00296BDD"/>
    <w:rsid w:val="00324FF4"/>
    <w:rsid w:val="00376D7F"/>
    <w:rsid w:val="00434901"/>
    <w:rsid w:val="00666F8C"/>
    <w:rsid w:val="00683DC5"/>
    <w:rsid w:val="006D1DFC"/>
    <w:rsid w:val="00747F7E"/>
    <w:rsid w:val="007775A0"/>
    <w:rsid w:val="007A6D58"/>
    <w:rsid w:val="007D6847"/>
    <w:rsid w:val="00806789"/>
    <w:rsid w:val="00826E86"/>
    <w:rsid w:val="008A0718"/>
    <w:rsid w:val="00934465"/>
    <w:rsid w:val="00AE2CE9"/>
    <w:rsid w:val="00B217F5"/>
    <w:rsid w:val="00BD314F"/>
    <w:rsid w:val="00C61050"/>
    <w:rsid w:val="00D061DC"/>
    <w:rsid w:val="00E6562A"/>
    <w:rsid w:val="00FD3D63"/>
    <w:rsid w:val="14513020"/>
    <w:rsid w:val="18EA5A61"/>
    <w:rsid w:val="25AFB50C"/>
    <w:rsid w:val="3E2B6CAA"/>
    <w:rsid w:val="50656702"/>
    <w:rsid w:val="71BF53C4"/>
    <w:rsid w:val="7A0E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ABC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1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1DC"/>
  </w:style>
  <w:style w:type="paragraph" w:styleId="Footer">
    <w:name w:val="footer"/>
    <w:basedOn w:val="Normal"/>
    <w:link w:val="FooterChar"/>
    <w:uiPriority w:val="99"/>
    <w:unhideWhenUsed/>
    <w:rsid w:val="00D06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1DC"/>
  </w:style>
  <w:style w:type="paragraph" w:customStyle="1" w:styleId="EndNoteBibliography">
    <w:name w:val="EndNote Bibliography"/>
    <w:basedOn w:val="Normal"/>
    <w:link w:val="EndNoteBibliographyChar"/>
    <w:rsid w:val="0006077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6077C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semiHidden/>
    <w:unhideWhenUsed/>
    <w:rsid w:val="007A6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dcterms:created xsi:type="dcterms:W3CDTF">2022-09-30T18:00:00Z</dcterms:created>
  <dcterms:modified xsi:type="dcterms:W3CDTF">2023-01-18T21:51:00Z</dcterms:modified>
</cp:coreProperties>
</file>