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54D16" w14:textId="77777777" w:rsidR="00234FB9" w:rsidRPr="00234FB9" w:rsidRDefault="00234FB9" w:rsidP="00234FB9">
      <w:pPr>
        <w:pStyle w:val="Light-h2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1B7C91">
        <w:rPr>
          <w:rFonts w:asciiTheme="minorHAnsi" w:hAnsiTheme="minorHAnsi" w:cstheme="minorHAnsi"/>
          <w:color w:val="auto"/>
          <w:sz w:val="28"/>
        </w:rPr>
        <w:t>Supplementary Table</w:t>
      </w:r>
    </w:p>
    <w:p w14:paraId="30DE96A3" w14:textId="77777777" w:rsidR="00234FB9" w:rsidRPr="00AD28D5" w:rsidRDefault="00234FB9" w:rsidP="00234FB9">
      <w:pPr>
        <w:spacing w:after="0" w:line="360" w:lineRule="auto"/>
        <w:jc w:val="both"/>
        <w:rPr>
          <w:rFonts w:asciiTheme="minorHAnsi" w:eastAsia="Calibri" w:hAnsiTheme="minorHAnsi" w:cstheme="minorHAnsi"/>
          <w:b/>
          <w:lang w:val="en-US"/>
        </w:rPr>
      </w:pPr>
      <w:r w:rsidRPr="00AD28D5">
        <w:rPr>
          <w:rFonts w:asciiTheme="minorHAnsi" w:eastAsia="Calibri" w:hAnsiTheme="minorHAnsi" w:cstheme="minorHAnsi"/>
          <w:b/>
          <w:lang w:val="en-US"/>
        </w:rPr>
        <w:t xml:space="preserve">Supplementary Table </w:t>
      </w:r>
      <w:r>
        <w:rPr>
          <w:rFonts w:asciiTheme="minorHAnsi" w:eastAsia="Calibri" w:hAnsiTheme="minorHAnsi" w:cstheme="minorHAnsi"/>
          <w:b/>
          <w:lang w:val="en-US"/>
        </w:rPr>
        <w:t>1</w:t>
      </w:r>
      <w:r w:rsidRPr="00AD28D5">
        <w:rPr>
          <w:rFonts w:asciiTheme="minorHAnsi" w:eastAsia="Calibri" w:hAnsiTheme="minorHAnsi" w:cstheme="minorHAnsi"/>
          <w:b/>
          <w:lang w:val="en-US"/>
        </w:rPr>
        <w:t>. RNA and protein content of PFA-fixed HPMB-OSC</w:t>
      </w:r>
      <w:r>
        <w:rPr>
          <w:rFonts w:asciiTheme="minorHAnsi" w:eastAsia="Calibri" w:hAnsiTheme="minorHAnsi" w:cstheme="minorHAnsi"/>
          <w:b/>
          <w:lang w:val="en-US"/>
        </w:rPr>
        <w:t>s</w:t>
      </w:r>
      <w:r w:rsidRPr="00AD28D5">
        <w:rPr>
          <w:rFonts w:asciiTheme="minorHAnsi" w:eastAsia="Calibri" w:hAnsiTheme="minorHAnsi" w:cstheme="minorHAnsi"/>
          <w:b/>
          <w:lang w:val="en-US"/>
        </w:rPr>
        <w:t xml:space="preserve"> at 42 DIV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843"/>
        <w:gridCol w:w="1843"/>
        <w:gridCol w:w="2410"/>
        <w:gridCol w:w="1984"/>
      </w:tblGrid>
      <w:tr w:rsidR="00234FB9" w:rsidRPr="00C45033" w14:paraId="6E1CE0C0" w14:textId="77777777" w:rsidTr="006433C8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45B89D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Donor 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C8513A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Time point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E0F103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Sample weight (mg)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8B0337" w14:textId="77777777" w:rsidR="00234FB9" w:rsidRPr="00AD28D5" w:rsidRDefault="00234FB9" w:rsidP="006433C8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RNA content (ng/µL)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072A06" w14:textId="77777777" w:rsidR="00234FB9" w:rsidRPr="00AD28D5" w:rsidRDefault="00234FB9" w:rsidP="006433C8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RNA purity (260/280 ratio)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E4083D" w14:textId="77777777" w:rsidR="00234FB9" w:rsidRPr="00AD28D5" w:rsidRDefault="00234FB9" w:rsidP="006433C8">
            <w:pPr>
              <w:spacing w:after="0"/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b/>
                <w:sz w:val="18"/>
                <w:lang w:val="en-US"/>
              </w:rPr>
              <w:t>Protein content (µg/µL)</w:t>
            </w:r>
          </w:p>
        </w:tc>
      </w:tr>
      <w:tr w:rsidR="00234FB9" w:rsidRPr="00AD28D5" w14:paraId="46FFC2CA" w14:textId="77777777" w:rsidTr="006433C8">
        <w:tc>
          <w:tcPr>
            <w:tcW w:w="1134" w:type="dxa"/>
            <w:tcBorders>
              <w:top w:val="single" w:sz="4" w:space="0" w:color="auto"/>
            </w:tcBorders>
          </w:tcPr>
          <w:p w14:paraId="64E728B9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CTRL2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122E88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42 DIV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8FCB68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7B30DF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</w:rPr>
              <w:t>177.68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F0E978F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1.78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D8F36F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0.95</w:t>
            </w:r>
          </w:p>
        </w:tc>
      </w:tr>
      <w:tr w:rsidR="00234FB9" w:rsidRPr="00AD28D5" w14:paraId="71D6C53C" w14:textId="77777777" w:rsidTr="006433C8">
        <w:tc>
          <w:tcPr>
            <w:tcW w:w="1134" w:type="dxa"/>
          </w:tcPr>
          <w:p w14:paraId="5CE09493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>
              <w:rPr>
                <w:rFonts w:asciiTheme="minorHAnsi" w:eastAsia="Calibri" w:hAnsiTheme="minorHAnsi" w:cstheme="minorHAnsi"/>
                <w:sz w:val="18"/>
                <w:lang w:val="en-US"/>
              </w:rPr>
              <w:t>PSY1</w:t>
            </w:r>
          </w:p>
        </w:tc>
        <w:tc>
          <w:tcPr>
            <w:tcW w:w="1134" w:type="dxa"/>
          </w:tcPr>
          <w:p w14:paraId="2EB0B966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42 DIV</w:t>
            </w:r>
          </w:p>
        </w:tc>
        <w:tc>
          <w:tcPr>
            <w:tcW w:w="1843" w:type="dxa"/>
          </w:tcPr>
          <w:p w14:paraId="4CC54A68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170</w:t>
            </w:r>
          </w:p>
        </w:tc>
        <w:tc>
          <w:tcPr>
            <w:tcW w:w="1843" w:type="dxa"/>
          </w:tcPr>
          <w:p w14:paraId="47C45524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123.56</w:t>
            </w:r>
          </w:p>
        </w:tc>
        <w:tc>
          <w:tcPr>
            <w:tcW w:w="2410" w:type="dxa"/>
          </w:tcPr>
          <w:p w14:paraId="52032C5B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1.72</w:t>
            </w:r>
          </w:p>
        </w:tc>
        <w:tc>
          <w:tcPr>
            <w:tcW w:w="1984" w:type="dxa"/>
          </w:tcPr>
          <w:p w14:paraId="5EC97693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1.22</w:t>
            </w:r>
          </w:p>
        </w:tc>
      </w:tr>
      <w:tr w:rsidR="00234FB9" w:rsidRPr="00AD28D5" w14:paraId="08448F28" w14:textId="77777777" w:rsidTr="006433C8">
        <w:tc>
          <w:tcPr>
            <w:tcW w:w="1134" w:type="dxa"/>
          </w:tcPr>
          <w:p w14:paraId="575974D9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MLD</w:t>
            </w:r>
          </w:p>
        </w:tc>
        <w:tc>
          <w:tcPr>
            <w:tcW w:w="1134" w:type="dxa"/>
          </w:tcPr>
          <w:p w14:paraId="1DE491F5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42 DIV</w:t>
            </w:r>
          </w:p>
        </w:tc>
        <w:tc>
          <w:tcPr>
            <w:tcW w:w="1843" w:type="dxa"/>
          </w:tcPr>
          <w:p w14:paraId="64C037C6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100</w:t>
            </w:r>
          </w:p>
        </w:tc>
        <w:tc>
          <w:tcPr>
            <w:tcW w:w="1843" w:type="dxa"/>
          </w:tcPr>
          <w:p w14:paraId="3D28839E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260.33</w:t>
            </w:r>
          </w:p>
        </w:tc>
        <w:tc>
          <w:tcPr>
            <w:tcW w:w="2410" w:type="dxa"/>
          </w:tcPr>
          <w:p w14:paraId="564E1253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1.88</w:t>
            </w:r>
          </w:p>
        </w:tc>
        <w:tc>
          <w:tcPr>
            <w:tcW w:w="1984" w:type="dxa"/>
          </w:tcPr>
          <w:p w14:paraId="0C21D066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0.63</w:t>
            </w:r>
          </w:p>
        </w:tc>
      </w:tr>
      <w:tr w:rsidR="00234FB9" w:rsidRPr="00AD28D5" w14:paraId="7E1530BD" w14:textId="77777777" w:rsidTr="006433C8">
        <w:tc>
          <w:tcPr>
            <w:tcW w:w="1134" w:type="dxa"/>
            <w:tcBorders>
              <w:bottom w:val="single" w:sz="4" w:space="0" w:color="auto"/>
            </w:tcBorders>
          </w:tcPr>
          <w:p w14:paraId="4934AA8D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AxD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7FC5D5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42 DIV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D5315B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D333A4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71.74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7114A3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1.63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3318702" w14:textId="77777777" w:rsidR="00234FB9" w:rsidRPr="00AD28D5" w:rsidRDefault="00234FB9" w:rsidP="006433C8">
            <w:pPr>
              <w:spacing w:after="0"/>
              <w:jc w:val="both"/>
              <w:rPr>
                <w:rFonts w:asciiTheme="minorHAnsi" w:eastAsia="Calibri" w:hAnsiTheme="minorHAnsi" w:cstheme="minorHAnsi"/>
                <w:sz w:val="18"/>
                <w:lang w:val="en-US"/>
              </w:rPr>
            </w:pPr>
            <w:r w:rsidRPr="00AD28D5">
              <w:rPr>
                <w:rFonts w:asciiTheme="minorHAnsi" w:eastAsia="Calibri" w:hAnsiTheme="minorHAnsi" w:cstheme="minorHAnsi"/>
                <w:sz w:val="18"/>
                <w:lang w:val="en-US"/>
              </w:rPr>
              <w:t>0.77</w:t>
            </w:r>
          </w:p>
        </w:tc>
      </w:tr>
    </w:tbl>
    <w:p w14:paraId="0DFBBAC6" w14:textId="77777777" w:rsidR="00234FB9" w:rsidRDefault="00234FB9" w:rsidP="00234FB9">
      <w:pPr>
        <w:spacing w:after="0" w:line="360" w:lineRule="auto"/>
        <w:jc w:val="both"/>
        <w:rPr>
          <w:rFonts w:asciiTheme="minorHAnsi" w:eastAsia="Calibri" w:hAnsiTheme="minorHAnsi" w:cstheme="minorHAnsi"/>
          <w:sz w:val="20"/>
          <w:lang w:val="en-US"/>
        </w:rPr>
      </w:pPr>
      <w:r w:rsidRPr="00AD28D5">
        <w:rPr>
          <w:rFonts w:asciiTheme="minorHAnsi" w:eastAsia="Calibri" w:hAnsiTheme="minorHAnsi" w:cstheme="minorHAnsi"/>
          <w:sz w:val="20"/>
          <w:lang w:val="en-US"/>
        </w:rPr>
        <w:t xml:space="preserve">CTRL = control, </w:t>
      </w:r>
      <w:r>
        <w:rPr>
          <w:rFonts w:asciiTheme="minorHAnsi" w:eastAsia="Calibri" w:hAnsiTheme="minorHAnsi" w:cstheme="minorHAnsi"/>
          <w:sz w:val="20"/>
          <w:lang w:val="en-US"/>
        </w:rPr>
        <w:t xml:space="preserve">DIV = days </w:t>
      </w:r>
      <w:r w:rsidRPr="007152E3">
        <w:rPr>
          <w:rFonts w:asciiTheme="minorHAnsi" w:eastAsia="Calibri" w:hAnsiTheme="minorHAnsi" w:cstheme="minorHAnsi"/>
          <w:i/>
          <w:sz w:val="20"/>
          <w:lang w:val="en-US"/>
        </w:rPr>
        <w:t>in vitro</w:t>
      </w:r>
      <w:r>
        <w:rPr>
          <w:rFonts w:asciiTheme="minorHAnsi" w:eastAsia="Calibri" w:hAnsiTheme="minorHAnsi" w:cstheme="minorHAnsi"/>
          <w:sz w:val="20"/>
          <w:lang w:val="en-US"/>
        </w:rPr>
        <w:t xml:space="preserve">, PSY = psychiatric disorder, </w:t>
      </w:r>
      <w:r w:rsidRPr="00AD28D5">
        <w:rPr>
          <w:rFonts w:asciiTheme="minorHAnsi" w:eastAsia="Calibri" w:hAnsiTheme="minorHAnsi" w:cstheme="minorHAnsi"/>
          <w:sz w:val="20"/>
          <w:lang w:val="en-US"/>
        </w:rPr>
        <w:t>MLD = Metachromatic leukodystrophy, AxD = Alexander disease.</w:t>
      </w:r>
    </w:p>
    <w:sectPr w:rsidR="00234FB9" w:rsidSect="002369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B9"/>
    <w:rsid w:val="00234FB9"/>
    <w:rsid w:val="00236976"/>
    <w:rsid w:val="00470E28"/>
    <w:rsid w:val="007C4DC7"/>
    <w:rsid w:val="00C6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C47A"/>
  <w15:chartTrackingRefBased/>
  <w15:docId w15:val="{CAF0466B-459A-4012-B082-332F5F81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FB9"/>
    <w:pPr>
      <w:spacing w:after="200" w:line="276" w:lineRule="auto"/>
    </w:pPr>
    <w:rPr>
      <w:rFonts w:ascii="Calibri Light" w:hAnsi="Calibri Ligh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F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-h2">
    <w:name w:val="Light-h2"/>
    <w:basedOn w:val="Heading2"/>
    <w:link w:val="Light-h2Char"/>
    <w:qFormat/>
    <w:rsid w:val="00234FB9"/>
    <w:pPr>
      <w:spacing w:before="0"/>
    </w:pPr>
    <w:rPr>
      <w:rFonts w:ascii="Calibri Light" w:hAnsi="Calibri Light"/>
      <w:b/>
      <w:sz w:val="24"/>
      <w:lang w:val="en-US"/>
    </w:rPr>
  </w:style>
  <w:style w:type="character" w:customStyle="1" w:styleId="Light-h2Char">
    <w:name w:val="Light-h2 Char"/>
    <w:basedOn w:val="Heading2Char"/>
    <w:link w:val="Light-h2"/>
    <w:rsid w:val="00234FB9"/>
    <w:rPr>
      <w:rFonts w:ascii="Calibri Light" w:eastAsiaTheme="majorEastAsia" w:hAnsi="Calibri Light" w:cstheme="majorBidi"/>
      <w:b/>
      <w:color w:val="2E74B5" w:themeColor="accent1" w:themeShade="BF"/>
      <w:sz w:val="24"/>
      <w:szCs w:val="26"/>
      <w:lang w:val="en-US"/>
    </w:rPr>
  </w:style>
  <w:style w:type="table" w:styleId="TableGrid">
    <w:name w:val="Table Grid"/>
    <w:basedOn w:val="TableNormal"/>
    <w:uiPriority w:val="59"/>
    <w:rsid w:val="00234F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34F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Plug, B. (Bonnie)</dc:creator>
  <cp:keywords/>
  <dc:description/>
  <cp:lastModifiedBy>Wiley2 (Integra)</cp:lastModifiedBy>
  <cp:revision>3</cp:revision>
  <dcterms:created xsi:type="dcterms:W3CDTF">2024-04-19T20:56:00Z</dcterms:created>
  <dcterms:modified xsi:type="dcterms:W3CDTF">2024-04-23T11:49:00Z</dcterms:modified>
</cp:coreProperties>
</file>