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etableauclaire"/>
        <w:tblpPr w:leftFromText="141" w:rightFromText="141" w:vertAnchor="page" w:horzAnchor="margin" w:tblpY="1861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"/>
        <w:gridCol w:w="2131"/>
        <w:gridCol w:w="1213"/>
        <w:gridCol w:w="505"/>
        <w:gridCol w:w="1772"/>
        <w:gridCol w:w="1795"/>
        <w:gridCol w:w="1134"/>
      </w:tblGrid>
      <w:tr w:rsidR="000E3D31" w:rsidRPr="006E2689" w14:paraId="3B599F9C" w14:textId="77777777" w:rsidTr="000E3D31">
        <w:tc>
          <w:tcPr>
            <w:tcW w:w="2370" w:type="dxa"/>
            <w:gridSpan w:val="2"/>
            <w:tcBorders>
              <w:bottom w:val="single" w:sz="12" w:space="0" w:color="auto"/>
            </w:tcBorders>
            <w:vAlign w:val="center"/>
          </w:tcPr>
          <w:p w14:paraId="6C490F2E" w14:textId="75917A9A" w:rsidR="000E3D31" w:rsidRPr="006E2689" w:rsidRDefault="000E3D31" w:rsidP="002B6AC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13" w:type="dxa"/>
            <w:tcBorders>
              <w:bottom w:val="single" w:sz="12" w:space="0" w:color="auto"/>
            </w:tcBorders>
          </w:tcPr>
          <w:p w14:paraId="45BAB614" w14:textId="77777777" w:rsidR="000E3D31" w:rsidRPr="006E2689" w:rsidRDefault="000E3D3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</w:tcPr>
          <w:p w14:paraId="5538091E" w14:textId="46AD34B0" w:rsidR="000E3D31" w:rsidRPr="006E2689" w:rsidRDefault="000E3D31" w:rsidP="00F233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772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A4D0DCB" w14:textId="02781E88" w:rsidR="000E3D31" w:rsidRPr="006E2689" w:rsidRDefault="000E3D31" w:rsidP="00F233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pedHGG_RTK2A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F787ED2" w14:textId="6947B214" w:rsidR="000E3D31" w:rsidRPr="006E2689" w:rsidRDefault="000E3D31" w:rsidP="00F233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pedHGG_RTK2B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12" w:space="0" w:color="auto"/>
            </w:tcBorders>
          </w:tcPr>
          <w:p w14:paraId="6388D372" w14:textId="700A7132" w:rsidR="000E3D31" w:rsidRPr="006E2689" w:rsidRDefault="00FE2C5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Pr="006E268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0E3D31" w:rsidRPr="006E2689" w14:paraId="7F374A63" w14:textId="78025B41" w:rsidTr="004A2C61">
        <w:tc>
          <w:tcPr>
            <w:tcW w:w="239" w:type="dxa"/>
            <w:tcBorders>
              <w:top w:val="single" w:sz="12" w:space="0" w:color="auto"/>
            </w:tcBorders>
            <w:vAlign w:val="center"/>
          </w:tcPr>
          <w:p w14:paraId="241C9221" w14:textId="3439575F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top w:val="single" w:sz="12" w:space="0" w:color="auto"/>
              <w:bottom w:val="single" w:sz="8" w:space="0" w:color="auto"/>
            </w:tcBorders>
          </w:tcPr>
          <w:p w14:paraId="0C86478F" w14:textId="112009B3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 distribution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8" w:space="0" w:color="auto"/>
            </w:tcBorders>
          </w:tcPr>
          <w:p w14:paraId="0B9DEBFB" w14:textId="397F0E66" w:rsidR="000E3D31" w:rsidRPr="006E2689" w:rsidRDefault="000E3D31" w:rsidP="00084A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female:male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09E3BF" w14:textId="73425879" w:rsidR="000E3D31" w:rsidRPr="006E2689" w:rsidRDefault="000E3D31" w:rsidP="004A2C6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8" w:space="0" w:color="auto"/>
            </w:tcBorders>
          </w:tcPr>
          <w:p w14:paraId="77227033" w14:textId="12A1B0D7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7:18</w:t>
            </w:r>
          </w:p>
        </w:tc>
        <w:tc>
          <w:tcPr>
            <w:tcW w:w="1795" w:type="dxa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3C237FB8" w14:textId="5F602780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4:3</w:t>
            </w:r>
          </w:p>
        </w:tc>
        <w:tc>
          <w:tcPr>
            <w:tcW w:w="1134" w:type="dxa"/>
            <w:tcBorders>
              <w:top w:val="single" w:sz="12" w:space="0" w:color="auto"/>
              <w:left w:val="double" w:sz="4" w:space="0" w:color="auto"/>
              <w:bottom w:val="single" w:sz="8" w:space="0" w:color="auto"/>
            </w:tcBorders>
          </w:tcPr>
          <w:p w14:paraId="2710ABB5" w14:textId="761D2F5C" w:rsidR="000E3D31" w:rsidRPr="006E2689" w:rsidRDefault="000E3D31" w:rsidP="00171AC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 w:rsidR="0063085A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</w:tr>
      <w:tr w:rsidR="000E3D31" w:rsidRPr="006E2689" w14:paraId="265823D6" w14:textId="43D0A269" w:rsidTr="004A2C61">
        <w:tc>
          <w:tcPr>
            <w:tcW w:w="239" w:type="dxa"/>
            <w:vAlign w:val="center"/>
          </w:tcPr>
          <w:p w14:paraId="5FC19EFB" w14:textId="39671081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8" w:space="0" w:color="auto"/>
            </w:tcBorders>
            <w:vAlign w:val="center"/>
          </w:tcPr>
          <w:p w14:paraId="48173AED" w14:textId="77777777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 </w:t>
            </w:r>
          </w:p>
          <w:p w14:paraId="601163CE" w14:textId="66A498CC" w:rsidR="000E3D31" w:rsidRPr="006E2689" w:rsidRDefault="000E3D31" w:rsidP="00A40F6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(in years)</w:t>
            </w:r>
          </w:p>
        </w:tc>
        <w:tc>
          <w:tcPr>
            <w:tcW w:w="1213" w:type="dxa"/>
            <w:tcBorders>
              <w:bottom w:val="single" w:sz="8" w:space="0" w:color="auto"/>
            </w:tcBorders>
          </w:tcPr>
          <w:p w14:paraId="186416AB" w14:textId="77777777" w:rsidR="000E3D31" w:rsidRPr="006E2689" w:rsidRDefault="000E3D31" w:rsidP="00084A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</w:p>
          <w:p w14:paraId="605AA100" w14:textId="337D42C6" w:rsidR="000E3D31" w:rsidRPr="006E2689" w:rsidRDefault="000E3D31" w:rsidP="00084A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075AF94F" w14:textId="33E84663" w:rsidR="000E3D31" w:rsidRPr="006E2689" w:rsidRDefault="000E3D31" w:rsidP="004A2C6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0CAD7F17" w14:textId="0878982E" w:rsidR="000E3D31" w:rsidRPr="006E2689" w:rsidRDefault="000E3D31" w:rsidP="003560F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  <w:r w:rsidR="00586D92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08AB152D" w14:textId="303CE750" w:rsidR="000E3D31" w:rsidRPr="006E2689" w:rsidRDefault="000E3D31" w:rsidP="003560F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7-17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F0D0DC7" w14:textId="77777777" w:rsidR="000E3D31" w:rsidRPr="006E2689" w:rsidRDefault="000E3D31" w:rsidP="00A40F6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</w:p>
          <w:p w14:paraId="0E917412" w14:textId="73C23EBC" w:rsidR="000E3D31" w:rsidRPr="006E2689" w:rsidRDefault="000E3D31" w:rsidP="00A40F6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4-17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665D2539" w14:textId="0D1A22A4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</w:t>
            </w:r>
          </w:p>
        </w:tc>
      </w:tr>
      <w:tr w:rsidR="000E3D31" w:rsidRPr="006E2689" w14:paraId="7576F883" w14:textId="09E7EDE1" w:rsidTr="004A2C61">
        <w:tc>
          <w:tcPr>
            <w:tcW w:w="239" w:type="dxa"/>
            <w:vAlign w:val="center"/>
          </w:tcPr>
          <w:p w14:paraId="2C63201D" w14:textId="55345364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8" w:space="0" w:color="auto"/>
            </w:tcBorders>
            <w:vAlign w:val="center"/>
          </w:tcPr>
          <w:p w14:paraId="705F2B42" w14:textId="7A91DEFF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GC</w:t>
            </w:r>
          </w:p>
        </w:tc>
        <w:tc>
          <w:tcPr>
            <w:tcW w:w="1213" w:type="dxa"/>
            <w:tcBorders>
              <w:bottom w:val="single" w:sz="8" w:space="0" w:color="auto"/>
            </w:tcBorders>
          </w:tcPr>
          <w:p w14:paraId="0354518C" w14:textId="77777777" w:rsidR="000E3D31" w:rsidRPr="006E2689" w:rsidRDefault="000E3D31" w:rsidP="00084A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77AAF2E8" w14:textId="77FD967B" w:rsidR="000E3D31" w:rsidRPr="006E2689" w:rsidRDefault="000E3D31" w:rsidP="004A2C6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45A8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66841DC5" w14:textId="6378C2A8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45A8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945A8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2C9AE930" w14:textId="0CA99A8A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 (0%)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105A03B5" w14:textId="7B3E6128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0E3D31" w:rsidRPr="006E2689" w14:paraId="09D0014F" w14:textId="77777777" w:rsidTr="004A2C61">
        <w:tc>
          <w:tcPr>
            <w:tcW w:w="239" w:type="dxa"/>
            <w:vAlign w:val="center"/>
          </w:tcPr>
          <w:p w14:paraId="33985A49" w14:textId="77777777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8" w:space="0" w:color="auto"/>
            </w:tcBorders>
            <w:vAlign w:val="center"/>
          </w:tcPr>
          <w:p w14:paraId="1D24EE99" w14:textId="4924E621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GC</w:t>
            </w:r>
          </w:p>
        </w:tc>
        <w:tc>
          <w:tcPr>
            <w:tcW w:w="1213" w:type="dxa"/>
            <w:tcBorders>
              <w:bottom w:val="single" w:sz="8" w:space="0" w:color="auto"/>
            </w:tcBorders>
          </w:tcPr>
          <w:p w14:paraId="48B7EEF4" w14:textId="77777777" w:rsidR="000E3D31" w:rsidRPr="006E2689" w:rsidRDefault="000E3D31" w:rsidP="00084A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2B7C0809" w14:textId="5FBC1216" w:rsidR="000E3D31" w:rsidRPr="006E2689" w:rsidRDefault="000E3D31" w:rsidP="004A2C6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04584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79DD5DA2" w14:textId="0FDC5559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04584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04584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43%)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35A3E494" w14:textId="7BA7422F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 (25%)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467FE3E8" w14:textId="7E77CD44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0E3D31" w:rsidRPr="006E2689" w14:paraId="59F4DDAE" w14:textId="77777777" w:rsidTr="004A2C61">
        <w:tc>
          <w:tcPr>
            <w:tcW w:w="239" w:type="dxa"/>
            <w:vAlign w:val="center"/>
          </w:tcPr>
          <w:p w14:paraId="15934A88" w14:textId="77777777" w:rsidR="000E3D31" w:rsidRPr="006E2689" w:rsidRDefault="000E3D31" w:rsidP="00D75F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44" w:type="dxa"/>
            <w:gridSpan w:val="2"/>
            <w:tcBorders>
              <w:bottom w:val="single" w:sz="8" w:space="0" w:color="auto"/>
            </w:tcBorders>
            <w:vAlign w:val="center"/>
          </w:tcPr>
          <w:p w14:paraId="28BA360B" w14:textId="5127BE05" w:rsidR="000E3D31" w:rsidRPr="006E2689" w:rsidRDefault="000E3D31" w:rsidP="0076091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Bithalamic involvement</w:t>
            </w: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739A6717" w14:textId="579F4297" w:rsidR="000E3D31" w:rsidRPr="006E2689" w:rsidRDefault="004A2C61" w:rsidP="004A2C6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945A8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7218FC04" w14:textId="5DC52DEA" w:rsidR="000E3D31" w:rsidRPr="006E2689" w:rsidRDefault="00945A86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FE2C5C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E3D31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45846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0E3D31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DA769CD" w14:textId="0AF9425A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4A2C61"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/7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(86%)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1A3B12B7" w14:textId="010A091B" w:rsidR="000E3D31" w:rsidRPr="006E2689" w:rsidRDefault="000E3D31" w:rsidP="00D75F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</w:t>
            </w:r>
            <w:r w:rsidR="00045846"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</w:tr>
      <w:tr w:rsidR="006E2689" w:rsidRPr="006E2689" w14:paraId="0BB4C065" w14:textId="77777777" w:rsidTr="004A2C61">
        <w:tc>
          <w:tcPr>
            <w:tcW w:w="239" w:type="dxa"/>
            <w:vAlign w:val="center"/>
          </w:tcPr>
          <w:p w14:paraId="23B64326" w14:textId="77777777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44" w:type="dxa"/>
            <w:gridSpan w:val="2"/>
            <w:tcBorders>
              <w:bottom w:val="single" w:sz="8" w:space="0" w:color="auto"/>
            </w:tcBorders>
            <w:vAlign w:val="center"/>
          </w:tcPr>
          <w:p w14:paraId="223AC2CD" w14:textId="18E2CCB0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Infratentorial involvement</w:t>
            </w: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434FFC94" w14:textId="7643D8CA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6E9985E4" w14:textId="6278B93B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4/22 (1</w:t>
            </w:r>
            <w:r w:rsidRPr="006E268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2B26AA6" w14:textId="1B8E78DD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/7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3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61B22EA8" w14:textId="6FDD1617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0.311</w:t>
            </w:r>
          </w:p>
        </w:tc>
      </w:tr>
      <w:tr w:rsidR="006E2689" w:rsidRPr="006E2689" w14:paraId="3FDAD9F6" w14:textId="77777777" w:rsidTr="004A2C61">
        <w:tc>
          <w:tcPr>
            <w:tcW w:w="239" w:type="dxa"/>
            <w:vAlign w:val="center"/>
          </w:tcPr>
          <w:p w14:paraId="1B59D07E" w14:textId="77777777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44" w:type="dxa"/>
            <w:gridSpan w:val="2"/>
            <w:tcBorders>
              <w:bottom w:val="single" w:sz="8" w:space="0" w:color="auto"/>
            </w:tcBorders>
            <w:vAlign w:val="center"/>
          </w:tcPr>
          <w:p w14:paraId="5FA027F2" w14:textId="01DC6EBA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Necrosis in MRI</w:t>
            </w: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161AC982" w14:textId="5A5B91C8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1E295545" w14:textId="388D809F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2/22 (9%)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32B8F030" w14:textId="248B729D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2/7 (29%)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1EB952F0" w14:textId="1BFF009F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0.238</w:t>
            </w:r>
          </w:p>
        </w:tc>
      </w:tr>
      <w:tr w:rsidR="006E2689" w:rsidRPr="006E2689" w14:paraId="1734355D" w14:textId="77777777" w:rsidTr="004A2C61">
        <w:tc>
          <w:tcPr>
            <w:tcW w:w="239" w:type="dxa"/>
            <w:vAlign w:val="center"/>
          </w:tcPr>
          <w:p w14:paraId="08C1BB76" w14:textId="77777777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8" w:space="0" w:color="auto"/>
            </w:tcBorders>
            <w:vAlign w:val="center"/>
          </w:tcPr>
          <w:p w14:paraId="6C98E7FC" w14:textId="77777777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Overall survival</w:t>
            </w:r>
          </w:p>
          <w:p w14:paraId="639571BE" w14:textId="603C3A33" w:rsidR="006E2689" w:rsidRPr="006E2689" w:rsidRDefault="006E2689" w:rsidP="006E26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(in months)</w:t>
            </w:r>
          </w:p>
        </w:tc>
        <w:tc>
          <w:tcPr>
            <w:tcW w:w="1213" w:type="dxa"/>
            <w:tcBorders>
              <w:bottom w:val="single" w:sz="8" w:space="0" w:color="auto"/>
            </w:tcBorders>
          </w:tcPr>
          <w:p w14:paraId="643AB2FD" w14:textId="77777777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</w:p>
          <w:p w14:paraId="43834659" w14:textId="2732310A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IQR</w:t>
            </w:r>
          </w:p>
        </w:tc>
        <w:tc>
          <w:tcPr>
            <w:tcW w:w="505" w:type="dxa"/>
            <w:tcBorders>
              <w:bottom w:val="single" w:sz="8" w:space="0" w:color="auto"/>
            </w:tcBorders>
            <w:vAlign w:val="center"/>
          </w:tcPr>
          <w:p w14:paraId="4D8E1C83" w14:textId="29213B10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Pr="006E2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772" w:type="dxa"/>
            <w:tcBorders>
              <w:bottom w:val="single" w:sz="8" w:space="0" w:color="auto"/>
            </w:tcBorders>
          </w:tcPr>
          <w:p w14:paraId="3A8D045B" w14:textId="46761C60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21.2</w:t>
            </w:r>
          </w:p>
          <w:p w14:paraId="72610D73" w14:textId="0DD3F989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14.2-34.0</w:t>
            </w:r>
          </w:p>
        </w:tc>
        <w:tc>
          <w:tcPr>
            <w:tcW w:w="1795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7D2E679" w14:textId="0311B53E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9.7</w:t>
            </w:r>
          </w:p>
          <w:p w14:paraId="463C4E59" w14:textId="5962AE10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9.7-12.4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8" w:space="0" w:color="auto"/>
            </w:tcBorders>
          </w:tcPr>
          <w:p w14:paraId="668A4DF5" w14:textId="4FBE6F1E" w:rsidR="006E2689" w:rsidRPr="006E2689" w:rsidRDefault="006E2689" w:rsidP="006E26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6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0.022</w:t>
            </w:r>
          </w:p>
        </w:tc>
      </w:tr>
    </w:tbl>
    <w:p w14:paraId="2C0E918A" w14:textId="010A63B9" w:rsidR="00632144" w:rsidRPr="006E2689" w:rsidRDefault="00632144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  <w:r w:rsidRPr="006E2689">
        <w:rPr>
          <w:rFonts w:ascii="Times New Roman" w:eastAsia="Calibri" w:hAnsi="Times New Roman" w:cs="Times New Roman"/>
          <w:b/>
          <w:bCs/>
          <w:lang w:val="en-US"/>
        </w:rPr>
        <w:t xml:space="preserve">Supplementary Table </w:t>
      </w:r>
      <w:r w:rsidR="00947836" w:rsidRPr="006E2689">
        <w:rPr>
          <w:rFonts w:ascii="Times New Roman" w:eastAsia="Calibri" w:hAnsi="Times New Roman" w:cs="Times New Roman"/>
          <w:b/>
          <w:bCs/>
          <w:lang w:val="en-US"/>
        </w:rPr>
        <w:t>2</w:t>
      </w:r>
    </w:p>
    <w:p w14:paraId="267C3AD4" w14:textId="77777777" w:rsidR="004E1608" w:rsidRPr="006E2689" w:rsidRDefault="004E1608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14:paraId="387F88E3" w14:textId="014295AB" w:rsidR="00045846" w:rsidRPr="006E2689" w:rsidRDefault="00045846" w:rsidP="009566E4">
      <w:pPr>
        <w:jc w:val="both"/>
        <w:rPr>
          <w:rFonts w:ascii="Times New Roman" w:hAnsi="Times New Roman" w:cs="Times New Roman"/>
          <w:lang w:val="en-US"/>
        </w:rPr>
      </w:pPr>
      <w:r w:rsidRPr="006E2689">
        <w:rPr>
          <w:rFonts w:ascii="Times New Roman" w:hAnsi="Times New Roman" w:cs="Times New Roman"/>
          <w:vertAlign w:val="superscript"/>
          <w:lang w:val="en-US"/>
        </w:rPr>
        <w:t>1</w:t>
      </w:r>
      <w:r w:rsidRPr="006E2689">
        <w:rPr>
          <w:rFonts w:ascii="Times New Roman" w:hAnsi="Times New Roman" w:cs="Times New Roman"/>
          <w:lang w:val="en-US"/>
        </w:rPr>
        <w:t>Fisher exact test was used for qualitative parameters and log-rank test for survival data</w:t>
      </w:r>
      <w:r w:rsidR="0063085A" w:rsidRPr="006E2689">
        <w:rPr>
          <w:rFonts w:ascii="Times New Roman" w:hAnsi="Times New Roman" w:cs="Times New Roman"/>
          <w:lang w:val="en-US"/>
        </w:rPr>
        <w:t>, significant differences are in bold</w:t>
      </w:r>
      <w:r w:rsidRPr="006E2689">
        <w:rPr>
          <w:rFonts w:ascii="Times New Roman" w:hAnsi="Times New Roman" w:cs="Times New Roman"/>
          <w:lang w:val="en-US"/>
        </w:rPr>
        <w:t xml:space="preserve">; </w:t>
      </w:r>
      <w:r w:rsidRPr="006E2689">
        <w:rPr>
          <w:rFonts w:ascii="Times New Roman" w:hAnsi="Times New Roman" w:cs="Times New Roman"/>
          <w:vertAlign w:val="superscript"/>
          <w:lang w:val="en-US"/>
        </w:rPr>
        <w:t>2</w:t>
      </w:r>
      <w:r w:rsidR="002C11BC">
        <w:rPr>
          <w:rFonts w:ascii="Times New Roman" w:hAnsi="Times New Roman" w:cs="Times New Roman"/>
          <w:lang w:val="en-US"/>
        </w:rPr>
        <w:t>o</w:t>
      </w:r>
      <w:r w:rsidRPr="006E2689">
        <w:rPr>
          <w:rFonts w:ascii="Times New Roman" w:hAnsi="Times New Roman" w:cs="Times New Roman"/>
          <w:lang w:val="en-US"/>
        </w:rPr>
        <w:t xml:space="preserve">f </w:t>
      </w:r>
      <w:r w:rsidR="00040580" w:rsidRPr="006E2689">
        <w:rPr>
          <w:rFonts w:ascii="Times New Roman" w:hAnsi="Times New Roman" w:cs="Times New Roman"/>
          <w:lang w:val="en-US"/>
        </w:rPr>
        <w:t xml:space="preserve">the </w:t>
      </w:r>
      <w:r w:rsidRPr="006E2689">
        <w:rPr>
          <w:rFonts w:ascii="Times New Roman" w:hAnsi="Times New Roman" w:cs="Times New Roman"/>
          <w:lang w:val="en-US"/>
        </w:rPr>
        <w:t>14 unselected cases, imaging at diagnosis was available in 11 patients</w:t>
      </w:r>
      <w:r w:rsidR="00040580" w:rsidRPr="006E2689">
        <w:rPr>
          <w:rFonts w:ascii="Times New Roman" w:hAnsi="Times New Roman" w:cs="Times New Roman"/>
          <w:lang w:val="en-US"/>
        </w:rPr>
        <w:t xml:space="preserve">, of these follow-up imaging </w:t>
      </w:r>
      <w:r w:rsidR="00586D92" w:rsidRPr="006E2689">
        <w:rPr>
          <w:rFonts w:ascii="Times New Roman" w:hAnsi="Times New Roman" w:cs="Times New Roman"/>
          <w:lang w:val="en-US"/>
        </w:rPr>
        <w:t>to assess</w:t>
      </w:r>
      <w:r w:rsidR="00040580" w:rsidRPr="006E2689">
        <w:rPr>
          <w:rFonts w:ascii="Times New Roman" w:hAnsi="Times New Roman" w:cs="Times New Roman"/>
          <w:lang w:val="en-US"/>
        </w:rPr>
        <w:t xml:space="preserve"> secondary GC was available in 5 patients</w:t>
      </w:r>
      <w:r w:rsidRPr="006E2689">
        <w:rPr>
          <w:rFonts w:ascii="Times New Roman" w:hAnsi="Times New Roman" w:cs="Times New Roman"/>
          <w:lang w:val="en-US"/>
        </w:rPr>
        <w:t xml:space="preserve">; </w:t>
      </w:r>
      <w:r w:rsidRPr="006E2689">
        <w:rPr>
          <w:rFonts w:ascii="Times New Roman" w:hAnsi="Times New Roman" w:cs="Times New Roman"/>
          <w:vertAlign w:val="superscript"/>
          <w:lang w:val="en-US"/>
        </w:rPr>
        <w:t>3</w:t>
      </w:r>
      <w:r w:rsidRPr="006E2689">
        <w:rPr>
          <w:rFonts w:ascii="Times New Roman" w:hAnsi="Times New Roman" w:cs="Times New Roman"/>
          <w:lang w:val="en-US"/>
        </w:rPr>
        <w:t xml:space="preserve">in 3 patients no </w:t>
      </w:r>
      <w:r w:rsidR="0063085A" w:rsidRPr="006E2689">
        <w:rPr>
          <w:rFonts w:ascii="Times New Roman" w:hAnsi="Times New Roman" w:cs="Times New Roman"/>
          <w:lang w:val="en-US"/>
        </w:rPr>
        <w:t>radiological</w:t>
      </w:r>
      <w:r w:rsidRPr="006E2689">
        <w:rPr>
          <w:rFonts w:ascii="Times New Roman" w:hAnsi="Times New Roman" w:cs="Times New Roman"/>
          <w:lang w:val="en-US"/>
        </w:rPr>
        <w:t xml:space="preserve"> characterization was available; </w:t>
      </w:r>
      <w:r w:rsidRPr="006E2689">
        <w:rPr>
          <w:rFonts w:ascii="Times New Roman" w:hAnsi="Times New Roman" w:cs="Times New Roman"/>
          <w:vertAlign w:val="superscript"/>
          <w:lang w:val="en-US"/>
        </w:rPr>
        <w:t>4</w:t>
      </w:r>
      <w:r w:rsidRPr="006E2689">
        <w:rPr>
          <w:rFonts w:ascii="Times New Roman" w:hAnsi="Times New Roman" w:cs="Times New Roman"/>
          <w:lang w:val="en-US"/>
        </w:rPr>
        <w:t>survival data was available in 2</w:t>
      </w:r>
      <w:r w:rsidR="00586D92" w:rsidRPr="006E2689">
        <w:rPr>
          <w:rFonts w:ascii="Times New Roman" w:hAnsi="Times New Roman" w:cs="Times New Roman"/>
          <w:lang w:val="en-US"/>
        </w:rPr>
        <w:t>4</w:t>
      </w:r>
      <w:r w:rsidRPr="006E2689">
        <w:rPr>
          <w:rFonts w:ascii="Times New Roman" w:hAnsi="Times New Roman" w:cs="Times New Roman"/>
          <w:lang w:val="en-US"/>
        </w:rPr>
        <w:t xml:space="preserve"> patients.</w:t>
      </w:r>
      <w:r w:rsidR="0063085A" w:rsidRPr="006E2689">
        <w:rPr>
          <w:rFonts w:ascii="Times New Roman" w:hAnsi="Times New Roman" w:cs="Times New Roman"/>
          <w:lang w:val="en-US"/>
        </w:rPr>
        <w:t xml:space="preserve"> GC: gliomatosis cerebri</w:t>
      </w:r>
      <w:r w:rsidR="0002787C">
        <w:rPr>
          <w:rFonts w:ascii="Times New Roman" w:hAnsi="Times New Roman" w:cs="Times New Roman"/>
          <w:lang w:val="en-US"/>
        </w:rPr>
        <w:t xml:space="preserve">; MRI: </w:t>
      </w:r>
      <w:bookmarkStart w:id="1" w:name="_Hlk171864534"/>
      <w:r w:rsidR="0002787C">
        <w:rPr>
          <w:rFonts w:ascii="Times New Roman" w:hAnsi="Times New Roman" w:cs="Times New Roman"/>
          <w:lang w:val="en-US"/>
        </w:rPr>
        <w:t>magnet</w:t>
      </w:r>
      <w:r w:rsidR="002C11BC">
        <w:rPr>
          <w:rFonts w:ascii="Times New Roman" w:hAnsi="Times New Roman" w:cs="Times New Roman"/>
          <w:lang w:val="en-US"/>
        </w:rPr>
        <w:t>ic</w:t>
      </w:r>
      <w:r w:rsidR="0002787C">
        <w:rPr>
          <w:rFonts w:ascii="Times New Roman" w:hAnsi="Times New Roman" w:cs="Times New Roman"/>
          <w:lang w:val="en-US"/>
        </w:rPr>
        <w:t xml:space="preserve"> resonance imaging</w:t>
      </w:r>
      <w:bookmarkEnd w:id="1"/>
      <w:r w:rsidR="0063085A" w:rsidRPr="006E2689">
        <w:rPr>
          <w:rFonts w:ascii="Times New Roman" w:hAnsi="Times New Roman" w:cs="Times New Roman"/>
          <w:lang w:val="en-US"/>
        </w:rPr>
        <w:t>.</w:t>
      </w:r>
    </w:p>
    <w:sectPr w:rsidR="00045846" w:rsidRPr="006E26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82"/>
    <w:rsid w:val="0002787C"/>
    <w:rsid w:val="00031E92"/>
    <w:rsid w:val="00040580"/>
    <w:rsid w:val="00045846"/>
    <w:rsid w:val="00084AED"/>
    <w:rsid w:val="00085297"/>
    <w:rsid w:val="00093EF0"/>
    <w:rsid w:val="000D4BC7"/>
    <w:rsid w:val="000E3D31"/>
    <w:rsid w:val="000F155B"/>
    <w:rsid w:val="000F5A7C"/>
    <w:rsid w:val="00107C12"/>
    <w:rsid w:val="00152854"/>
    <w:rsid w:val="0015482F"/>
    <w:rsid w:val="001714D7"/>
    <w:rsid w:val="00171AC0"/>
    <w:rsid w:val="001D0DAE"/>
    <w:rsid w:val="00233972"/>
    <w:rsid w:val="00265D91"/>
    <w:rsid w:val="00266291"/>
    <w:rsid w:val="00274DB5"/>
    <w:rsid w:val="00275212"/>
    <w:rsid w:val="00283204"/>
    <w:rsid w:val="00287752"/>
    <w:rsid w:val="002B6ACD"/>
    <w:rsid w:val="002B705F"/>
    <w:rsid w:val="002C11BC"/>
    <w:rsid w:val="0032165B"/>
    <w:rsid w:val="003229F8"/>
    <w:rsid w:val="0033231B"/>
    <w:rsid w:val="00337365"/>
    <w:rsid w:val="003560F8"/>
    <w:rsid w:val="00394808"/>
    <w:rsid w:val="00396358"/>
    <w:rsid w:val="003A0E41"/>
    <w:rsid w:val="003A432A"/>
    <w:rsid w:val="003B7F53"/>
    <w:rsid w:val="003D1182"/>
    <w:rsid w:val="003D791D"/>
    <w:rsid w:val="00404851"/>
    <w:rsid w:val="004741EF"/>
    <w:rsid w:val="00490775"/>
    <w:rsid w:val="004A2C61"/>
    <w:rsid w:val="004B16BE"/>
    <w:rsid w:val="004C4586"/>
    <w:rsid w:val="004E1608"/>
    <w:rsid w:val="00586D92"/>
    <w:rsid w:val="005A74E9"/>
    <w:rsid w:val="005A7529"/>
    <w:rsid w:val="005B6184"/>
    <w:rsid w:val="005C10BF"/>
    <w:rsid w:val="005C2B48"/>
    <w:rsid w:val="00602C04"/>
    <w:rsid w:val="006132CF"/>
    <w:rsid w:val="00617D22"/>
    <w:rsid w:val="0063085A"/>
    <w:rsid w:val="00632144"/>
    <w:rsid w:val="006742E0"/>
    <w:rsid w:val="00692660"/>
    <w:rsid w:val="006C4AAE"/>
    <w:rsid w:val="006E2689"/>
    <w:rsid w:val="0076091B"/>
    <w:rsid w:val="00761118"/>
    <w:rsid w:val="00781B55"/>
    <w:rsid w:val="00787F5E"/>
    <w:rsid w:val="007972B2"/>
    <w:rsid w:val="007B104F"/>
    <w:rsid w:val="007E48FF"/>
    <w:rsid w:val="00822892"/>
    <w:rsid w:val="0088795D"/>
    <w:rsid w:val="008A035E"/>
    <w:rsid w:val="008A3F9D"/>
    <w:rsid w:val="008D409F"/>
    <w:rsid w:val="00907979"/>
    <w:rsid w:val="00925095"/>
    <w:rsid w:val="009311DF"/>
    <w:rsid w:val="00945A86"/>
    <w:rsid w:val="00947836"/>
    <w:rsid w:val="009566E4"/>
    <w:rsid w:val="00994A3C"/>
    <w:rsid w:val="00994ED6"/>
    <w:rsid w:val="00995751"/>
    <w:rsid w:val="009D31A9"/>
    <w:rsid w:val="009F0244"/>
    <w:rsid w:val="00A0570D"/>
    <w:rsid w:val="00A05B6B"/>
    <w:rsid w:val="00A2685D"/>
    <w:rsid w:val="00A40F6B"/>
    <w:rsid w:val="00A76418"/>
    <w:rsid w:val="00AA27B2"/>
    <w:rsid w:val="00AE34EB"/>
    <w:rsid w:val="00B03527"/>
    <w:rsid w:val="00B078EC"/>
    <w:rsid w:val="00B240B1"/>
    <w:rsid w:val="00B71446"/>
    <w:rsid w:val="00BF7863"/>
    <w:rsid w:val="00C037DB"/>
    <w:rsid w:val="00C0385C"/>
    <w:rsid w:val="00C35DEB"/>
    <w:rsid w:val="00C559E2"/>
    <w:rsid w:val="00CD76DB"/>
    <w:rsid w:val="00CE1DB2"/>
    <w:rsid w:val="00D65538"/>
    <w:rsid w:val="00D75F42"/>
    <w:rsid w:val="00DE3138"/>
    <w:rsid w:val="00E219B9"/>
    <w:rsid w:val="00E56E62"/>
    <w:rsid w:val="00ED4983"/>
    <w:rsid w:val="00EE61CE"/>
    <w:rsid w:val="00EE6B44"/>
    <w:rsid w:val="00F233EB"/>
    <w:rsid w:val="00F61E64"/>
    <w:rsid w:val="00F91140"/>
    <w:rsid w:val="00FE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9EC6D"/>
  <w15:chartTrackingRefBased/>
  <w15:docId w15:val="{2294BDB7-C615-45A1-B705-13817554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2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907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9077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9077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7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775"/>
    <w:rPr>
      <w:b/>
      <w:bCs/>
      <w:sz w:val="20"/>
      <w:szCs w:val="20"/>
    </w:rPr>
  </w:style>
  <w:style w:type="table" w:styleId="Grilledetableauclaire">
    <w:name w:val="Grid Table Light"/>
    <w:basedOn w:val="TableauNormal"/>
    <w:uiPriority w:val="40"/>
    <w:rsid w:val="00093E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C1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1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Gunther Nussbaumer</dc:creator>
  <cp:keywords/>
  <dc:description/>
  <cp:lastModifiedBy>TAUZIEDE ESPARIAT Arnault</cp:lastModifiedBy>
  <cp:revision>3</cp:revision>
  <cp:lastPrinted>2024-07-17T09:17:00Z</cp:lastPrinted>
  <dcterms:created xsi:type="dcterms:W3CDTF">2024-07-17T16:09:00Z</dcterms:created>
  <dcterms:modified xsi:type="dcterms:W3CDTF">2024-07-18T18:51:00Z</dcterms:modified>
</cp:coreProperties>
</file>