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AB2966" w14:textId="5AC9D7C8" w:rsidR="002837BA" w:rsidRPr="00E63242" w:rsidRDefault="005977C6">
      <w:pPr>
        <w:rPr>
          <w:rFonts w:ascii="Arial" w:hAnsi="Arial" w:cs="Arial"/>
          <w:b/>
          <w:bCs/>
          <w:sz w:val="24"/>
          <w:szCs w:val="32"/>
        </w:rPr>
      </w:pPr>
      <w:r w:rsidRPr="00E63242">
        <w:rPr>
          <w:rFonts w:ascii="Arial" w:hAnsi="Arial" w:cs="Arial"/>
          <w:b/>
          <w:bCs/>
          <w:sz w:val="24"/>
          <w:szCs w:val="32"/>
        </w:rPr>
        <w:t>Supplementary Method</w:t>
      </w:r>
    </w:p>
    <w:p w14:paraId="41DA7F4A" w14:textId="77777777" w:rsidR="005977C6" w:rsidRPr="00E63242" w:rsidRDefault="005977C6" w:rsidP="005977C6">
      <w:pPr>
        <w:spacing w:line="480" w:lineRule="auto"/>
        <w:rPr>
          <w:rFonts w:ascii="Times New Roman" w:hAnsi="Times New Roman" w:cs="Times New Roman"/>
          <w:b/>
          <w:bCs/>
          <w:i/>
          <w:iCs/>
          <w:sz w:val="22"/>
          <w:szCs w:val="22"/>
        </w:rPr>
      </w:pPr>
      <w:r w:rsidRPr="00E63242">
        <w:rPr>
          <w:rFonts w:ascii="Times New Roman" w:hAnsi="Times New Roman" w:cs="Times New Roman"/>
          <w:b/>
          <w:bCs/>
          <w:i/>
          <w:iCs/>
          <w:sz w:val="22"/>
          <w:szCs w:val="22"/>
        </w:rPr>
        <w:t>Next-generation sequencing</w:t>
      </w:r>
    </w:p>
    <w:p w14:paraId="149424CA" w14:textId="3EA7FB68" w:rsidR="005977C6" w:rsidRPr="005977C6" w:rsidRDefault="005977C6" w:rsidP="005977C6">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rPr>
          <w:rFonts w:ascii="Times New Roman" w:eastAsia="楷体" w:hAnsi="Times New Roman" w:cs="Times New Roman"/>
          <w:color w:val="000000"/>
          <w:sz w:val="22"/>
          <w:szCs w:val="22"/>
        </w:rPr>
      </w:pPr>
      <w:r w:rsidRPr="005977C6">
        <w:rPr>
          <w:rFonts w:ascii="Times New Roman" w:eastAsia="楷体" w:hAnsi="Times New Roman" w:cs="Times New Roman" w:hint="eastAsia"/>
          <w:color w:val="000000"/>
          <w:sz w:val="22"/>
          <w:szCs w:val="22"/>
        </w:rPr>
        <w:t>The</w:t>
      </w:r>
      <w:r w:rsidRPr="005977C6">
        <w:rPr>
          <w:rFonts w:ascii="Times New Roman" w:eastAsia="楷体" w:hAnsi="Times New Roman" w:cs="Times New Roman"/>
          <w:color w:val="000000"/>
          <w:sz w:val="22"/>
          <w:szCs w:val="22"/>
        </w:rPr>
        <w:t xml:space="preserve"> detailed table for RNA quality control</w:t>
      </w:r>
      <w:r w:rsidRPr="005977C6">
        <w:rPr>
          <w:rFonts w:ascii="Times New Roman" w:eastAsia="楷体" w:hAnsi="Times New Roman" w:cs="Times New Roman" w:hint="eastAsia"/>
          <w:color w:val="000000"/>
          <w:sz w:val="22"/>
          <w:szCs w:val="22"/>
        </w:rPr>
        <w:t xml:space="preserve"> was </w:t>
      </w:r>
      <w:r w:rsidRPr="005977C6">
        <w:rPr>
          <w:rFonts w:ascii="Times New Roman" w:eastAsia="楷体" w:hAnsi="Times New Roman" w:cs="Times New Roman"/>
          <w:color w:val="000000"/>
          <w:sz w:val="22"/>
          <w:szCs w:val="22"/>
        </w:rPr>
        <w:t xml:space="preserve">provided, indicating that </w:t>
      </w:r>
      <w:r w:rsidRPr="005977C6">
        <w:rPr>
          <w:rFonts w:ascii="Times New Roman" w:eastAsia="楷体" w:hAnsi="Times New Roman" w:cs="Times New Roman" w:hint="eastAsia"/>
          <w:color w:val="000000"/>
          <w:sz w:val="22"/>
          <w:szCs w:val="22"/>
        </w:rPr>
        <w:t>the</w:t>
      </w:r>
      <w:r w:rsidRPr="005977C6">
        <w:rPr>
          <w:rFonts w:ascii="Times New Roman" w:eastAsia="楷体" w:hAnsi="Times New Roman" w:cs="Times New Roman"/>
          <w:color w:val="000000"/>
          <w:sz w:val="22"/>
          <w:szCs w:val="22"/>
        </w:rPr>
        <w:t xml:space="preserve"> RIN value from samples with grades A and B was RIN value ≥ 6.5</w:t>
      </w:r>
      <w:r w:rsidRPr="005977C6">
        <w:rPr>
          <w:rFonts w:ascii="Times New Roman" w:eastAsia="楷体" w:hAnsi="Times New Roman" w:cs="Times New Roman"/>
          <w:color w:val="000000"/>
          <w:sz w:val="22"/>
          <w:szCs w:val="22"/>
        </w:rPr>
        <w:t>，</w:t>
      </w:r>
      <w:r w:rsidRPr="005977C6">
        <w:rPr>
          <w:rFonts w:ascii="Times New Roman" w:eastAsia="楷体" w:hAnsi="Times New Roman" w:cs="Times New Roman"/>
          <w:color w:val="000000"/>
          <w:sz w:val="22"/>
          <w:szCs w:val="22"/>
        </w:rPr>
        <w:t>28S(25s)/18S ≥ 1.0</w:t>
      </w:r>
      <w:r w:rsidRPr="005977C6">
        <w:rPr>
          <w:rFonts w:ascii="Times New Roman" w:eastAsia="楷体" w:hAnsi="Times New Roman" w:cs="Times New Roman" w:hint="eastAsia"/>
          <w:color w:val="000000"/>
          <w:sz w:val="22"/>
          <w:szCs w:val="22"/>
        </w:rPr>
        <w:t>.</w:t>
      </w:r>
    </w:p>
    <w:p w14:paraId="12540824" w14:textId="1FE5CB7E" w:rsidR="005977C6" w:rsidRPr="00E228A7" w:rsidRDefault="005977C6" w:rsidP="00597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楷体" w:hAnsi="Times New Roman" w:cs="Times New Roman"/>
          <w:color w:val="000000" w:themeColor="text1"/>
          <w:sz w:val="22"/>
          <w:szCs w:val="22"/>
        </w:rPr>
      </w:pPr>
      <w:r w:rsidRPr="00E228A7">
        <w:rPr>
          <w:rFonts w:ascii="Times New Roman" w:eastAsia="楷体" w:hAnsi="Times New Roman" w:cs="Times New Roman"/>
          <w:noProof/>
          <w:color w:val="000000" w:themeColor="text1"/>
          <w:sz w:val="22"/>
          <w:szCs w:val="22"/>
        </w:rPr>
        <w:drawing>
          <wp:anchor distT="0" distB="0" distL="114300" distR="114300" simplePos="0" relativeHeight="251659264" behindDoc="0" locked="0" layoutInCell="1" allowOverlap="1" wp14:anchorId="3CC90DBE" wp14:editId="08210280">
            <wp:simplePos x="0" y="0"/>
            <wp:positionH relativeFrom="column">
              <wp:posOffset>0</wp:posOffset>
            </wp:positionH>
            <wp:positionV relativeFrom="paragraph">
              <wp:posOffset>243864</wp:posOffset>
            </wp:positionV>
            <wp:extent cx="5274310" cy="1650365"/>
            <wp:effectExtent l="0" t="0" r="0" b="635"/>
            <wp:wrapTopAndBottom/>
            <wp:docPr id="2737988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798847" name=""/>
                    <pic:cNvPicPr/>
                  </pic:nvPicPr>
                  <pic:blipFill>
                    <a:blip r:embed="rId5"/>
                    <a:stretch>
                      <a:fillRect/>
                    </a:stretch>
                  </pic:blipFill>
                  <pic:spPr>
                    <a:xfrm>
                      <a:off x="0" y="0"/>
                      <a:ext cx="5274310" cy="1650365"/>
                    </a:xfrm>
                    <a:prstGeom prst="rect">
                      <a:avLst/>
                    </a:prstGeom>
                  </pic:spPr>
                </pic:pic>
              </a:graphicData>
            </a:graphic>
          </wp:anchor>
        </w:drawing>
      </w:r>
      <w:r w:rsidRPr="00E228A7">
        <w:rPr>
          <w:rFonts w:ascii="Times New Roman" w:eastAsia="楷体" w:hAnsi="Times New Roman" w:cs="Times New Roman"/>
          <w:color w:val="000000" w:themeColor="text1"/>
          <w:sz w:val="22"/>
          <w:szCs w:val="22"/>
        </w:rPr>
        <w:t>RNA quality requirements</w:t>
      </w:r>
      <w:r w:rsidRPr="00E228A7">
        <w:rPr>
          <w:rFonts w:ascii="Times New Roman" w:eastAsia="楷体" w:hAnsi="Times New Roman" w:cs="Times New Roman"/>
          <w:color w:val="000000" w:themeColor="text1"/>
          <w:sz w:val="22"/>
          <w:szCs w:val="22"/>
        </w:rPr>
        <w:t>：</w:t>
      </w:r>
    </w:p>
    <w:p w14:paraId="0BA160B5" w14:textId="77777777" w:rsidR="005977C6" w:rsidRDefault="005977C6"/>
    <w:p w14:paraId="27E361E5" w14:textId="5FEEF138" w:rsidR="005977C6" w:rsidRPr="005977C6" w:rsidRDefault="005977C6" w:rsidP="005977C6">
      <w:pPr>
        <w:pStyle w:val="a3"/>
        <w:numPr>
          <w:ilvl w:val="0"/>
          <w:numId w:val="1"/>
        </w:numPr>
        <w:ind w:firstLineChars="0"/>
        <w:rPr>
          <w:rFonts w:ascii="Times New Roman" w:hAnsi="Times New Roman" w:cs="Times New Roman"/>
          <w:b/>
          <w:bCs/>
        </w:rPr>
      </w:pPr>
      <w:r w:rsidRPr="005977C6">
        <w:rPr>
          <w:rFonts w:ascii="Times New Roman" w:hAnsi="Times New Roman" w:cs="Times New Roman"/>
          <w:b/>
          <w:bCs/>
        </w:rPr>
        <w:t>The following are the details of the sequencing</w:t>
      </w:r>
      <w:r w:rsidRPr="005977C6">
        <w:rPr>
          <w:rFonts w:ascii="Times New Roman" w:hAnsi="Times New Roman" w:cs="Times New Roman" w:hint="eastAsia"/>
          <w:b/>
          <w:bCs/>
        </w:rPr>
        <w:t>:</w:t>
      </w:r>
    </w:p>
    <w:p w14:paraId="576FDBBE" w14:textId="77777777" w:rsidR="005977C6" w:rsidRPr="00E228A7" w:rsidRDefault="005977C6" w:rsidP="00597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楷体" w:hAnsi="Times New Roman" w:cs="Times New Roman"/>
          <w:sz w:val="22"/>
          <w:szCs w:val="22"/>
        </w:rPr>
      </w:pPr>
      <w:r w:rsidRPr="00E228A7">
        <w:rPr>
          <w:rFonts w:ascii="Times New Roman" w:eastAsia="楷体" w:hAnsi="Times New Roman" w:cs="Times New Roman"/>
          <w:sz w:val="22"/>
          <w:szCs w:val="22"/>
        </w:rPr>
        <w:t>Sequencing machine: DNBSEQ-T7</w:t>
      </w:r>
    </w:p>
    <w:p w14:paraId="794DF950" w14:textId="77777777" w:rsidR="005977C6" w:rsidRPr="00E228A7" w:rsidRDefault="005977C6" w:rsidP="00597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楷体" w:hAnsi="Times New Roman" w:cs="Times New Roman"/>
          <w:color w:val="000000"/>
          <w:sz w:val="22"/>
          <w:szCs w:val="22"/>
        </w:rPr>
      </w:pPr>
      <w:r w:rsidRPr="00E228A7">
        <w:rPr>
          <w:rFonts w:ascii="Times New Roman" w:eastAsia="楷体" w:hAnsi="Times New Roman" w:cs="Times New Roman"/>
          <w:color w:val="000000"/>
          <w:sz w:val="22"/>
          <w:szCs w:val="22"/>
        </w:rPr>
        <w:t>Single-end or Paired-end: Paired-end</w:t>
      </w:r>
    </w:p>
    <w:p w14:paraId="3F62647A" w14:textId="77777777" w:rsidR="005977C6" w:rsidRPr="00E228A7" w:rsidRDefault="005977C6" w:rsidP="00597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楷体" w:hAnsi="Times New Roman" w:cs="Times New Roman"/>
          <w:color w:val="000000"/>
          <w:sz w:val="22"/>
          <w:szCs w:val="22"/>
        </w:rPr>
      </w:pPr>
      <w:r w:rsidRPr="00E228A7">
        <w:rPr>
          <w:rFonts w:ascii="Times New Roman" w:eastAsia="楷体" w:hAnsi="Times New Roman" w:cs="Times New Roman"/>
          <w:color w:val="000000"/>
          <w:sz w:val="22"/>
          <w:szCs w:val="22"/>
        </w:rPr>
        <w:t>Read length: PE100</w:t>
      </w:r>
    </w:p>
    <w:p w14:paraId="3CB5843F" w14:textId="77777777" w:rsidR="005977C6" w:rsidRPr="00E228A7" w:rsidRDefault="005977C6" w:rsidP="00597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楷体" w:hAnsi="Times New Roman" w:cs="Times New Roman"/>
          <w:color w:val="000000"/>
          <w:sz w:val="22"/>
          <w:szCs w:val="22"/>
        </w:rPr>
      </w:pPr>
      <w:r w:rsidRPr="00E228A7">
        <w:rPr>
          <w:rFonts w:ascii="Times New Roman" w:eastAsia="楷体" w:hAnsi="Times New Roman" w:cs="Times New Roman"/>
          <w:color w:val="000000"/>
          <w:sz w:val="22"/>
          <w:szCs w:val="22"/>
        </w:rPr>
        <w:t xml:space="preserve">Read depth: Sequencing data volume </w:t>
      </w:r>
      <w:r w:rsidRPr="00E228A7">
        <w:rPr>
          <w:rFonts w:ascii="Times New Roman" w:eastAsia="楷体" w:hAnsi="Times New Roman" w:cs="Times New Roman" w:hint="eastAsia"/>
          <w:color w:val="000000"/>
          <w:sz w:val="22"/>
          <w:szCs w:val="22"/>
        </w:rPr>
        <w:t>&gt;</w:t>
      </w:r>
      <w:r w:rsidRPr="00E228A7">
        <w:rPr>
          <w:rFonts w:ascii="Times New Roman" w:eastAsia="楷体" w:hAnsi="Times New Roman" w:cs="Times New Roman"/>
          <w:color w:val="000000"/>
          <w:sz w:val="22"/>
          <w:szCs w:val="22"/>
        </w:rPr>
        <w:t xml:space="preserve"> 100 million</w:t>
      </w:r>
      <w:r w:rsidRPr="00E228A7">
        <w:rPr>
          <w:rFonts w:ascii="Times New Roman" w:eastAsia="楷体" w:hAnsi="Times New Roman" w:cs="Times New Roman" w:hint="eastAsia"/>
          <w:color w:val="000000"/>
          <w:sz w:val="22"/>
          <w:szCs w:val="22"/>
        </w:rPr>
        <w:t>,</w:t>
      </w:r>
      <w:r w:rsidRPr="00E228A7">
        <w:rPr>
          <w:rFonts w:ascii="Times New Roman" w:eastAsia="楷体" w:hAnsi="Times New Roman" w:cs="Times New Roman"/>
          <w:color w:val="000000"/>
          <w:sz w:val="22"/>
          <w:szCs w:val="22"/>
        </w:rPr>
        <w:t xml:space="preserve"> Mapped rate &gt; 90%</w:t>
      </w:r>
    </w:p>
    <w:p w14:paraId="1A9F3C41" w14:textId="77777777" w:rsidR="005977C6" w:rsidRPr="00E228A7" w:rsidRDefault="005977C6" w:rsidP="00597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楷体" w:hAnsi="Times New Roman" w:cs="Times New Roman"/>
          <w:color w:val="000000"/>
          <w:sz w:val="22"/>
          <w:szCs w:val="22"/>
        </w:rPr>
      </w:pPr>
      <w:r w:rsidRPr="00E228A7">
        <w:rPr>
          <w:rFonts w:ascii="Times New Roman" w:eastAsia="楷体" w:hAnsi="Times New Roman" w:cs="Times New Roman"/>
          <w:color w:val="000000"/>
          <w:sz w:val="22"/>
          <w:szCs w:val="22"/>
        </w:rPr>
        <w:t>Was it mRNA poly-A enriched: yes.</w:t>
      </w:r>
    </w:p>
    <w:p w14:paraId="4728F378" w14:textId="77777777" w:rsidR="005977C6" w:rsidRDefault="005977C6"/>
    <w:p w14:paraId="16DACA04" w14:textId="0E7E778C" w:rsidR="005977C6" w:rsidRPr="00E63242" w:rsidRDefault="005977C6" w:rsidP="005977C6">
      <w:pPr>
        <w:pStyle w:val="a3"/>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rPr>
          <w:rFonts w:ascii="Times New Roman" w:eastAsia="楷体" w:hAnsi="Times New Roman" w:cs="Times New Roman"/>
          <w:b/>
          <w:bCs/>
          <w:color w:val="000000"/>
          <w:sz w:val="22"/>
          <w:szCs w:val="22"/>
          <w14:textFill>
            <w14:solidFill>
              <w14:srgbClr w14:val="000000">
                <w14:lumMod w14:val="75000"/>
              </w14:srgbClr>
            </w14:solidFill>
          </w14:textFill>
        </w:rPr>
      </w:pPr>
      <w:r w:rsidRPr="00E63242">
        <w:rPr>
          <w:rFonts w:ascii="Times New Roman" w:eastAsia="楷体" w:hAnsi="Times New Roman" w:cs="Times New Roman" w:hint="eastAsia"/>
          <w:b/>
          <w:bCs/>
          <w:color w:val="000000" w:themeColor="text1"/>
          <w:sz w:val="22"/>
          <w:szCs w:val="22"/>
        </w:rPr>
        <w:t>T</w:t>
      </w:r>
      <w:r w:rsidRPr="00E63242">
        <w:rPr>
          <w:rFonts w:ascii="Times New Roman" w:eastAsia="楷体" w:hAnsi="Times New Roman" w:cs="Times New Roman"/>
          <w:b/>
          <w:bCs/>
          <w:color w:val="000000" w:themeColor="text1"/>
          <w:sz w:val="22"/>
          <w:szCs w:val="22"/>
        </w:rPr>
        <w:t>he quality control we conducted on the sequencing data</w:t>
      </w:r>
      <w:r w:rsidRPr="00E63242">
        <w:rPr>
          <w:rFonts w:ascii="Times New Roman" w:eastAsia="楷体" w:hAnsi="Times New Roman" w:cs="Times New Roman"/>
          <w:b/>
          <w:bCs/>
          <w:color w:val="000000" w:themeColor="text1"/>
          <w:sz w:val="22"/>
          <w:szCs w:val="22"/>
        </w:rPr>
        <w:t>：</w:t>
      </w:r>
    </w:p>
    <w:p w14:paraId="6284C0FC" w14:textId="77777777" w:rsidR="005977C6" w:rsidRPr="00E228A7" w:rsidRDefault="005977C6" w:rsidP="00597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楷体" w:hAnsi="Times New Roman" w:cs="Times New Roman"/>
          <w:color w:val="000000"/>
          <w:sz w:val="22"/>
          <w:szCs w:val="22"/>
        </w:rPr>
      </w:pPr>
      <w:r w:rsidRPr="00E228A7">
        <w:rPr>
          <w:rFonts w:ascii="Times New Roman" w:eastAsia="楷体" w:hAnsi="Times New Roman" w:cs="Times New Roman"/>
          <w:color w:val="000000"/>
          <w:sz w:val="22"/>
          <w:szCs w:val="22"/>
        </w:rPr>
        <w:t xml:space="preserve">The high-throughput sequencer generates raw image data files, which are then transformed into raw sequencing sequences through base calling and analysis. These raw sequences are referred to as raw data. To ensure the quality of information analysis, the software </w:t>
      </w:r>
      <w:proofErr w:type="spellStart"/>
      <w:r w:rsidRPr="00E228A7">
        <w:rPr>
          <w:rFonts w:ascii="Times New Roman" w:eastAsia="楷体" w:hAnsi="Times New Roman" w:cs="Times New Roman"/>
          <w:color w:val="000000"/>
          <w:sz w:val="22"/>
          <w:szCs w:val="22"/>
        </w:rPr>
        <w:t>fastp</w:t>
      </w:r>
      <w:proofErr w:type="spellEnd"/>
      <w:r w:rsidRPr="00E228A7">
        <w:rPr>
          <w:rFonts w:ascii="Times New Roman" w:eastAsia="楷体" w:hAnsi="Times New Roman" w:cs="Times New Roman"/>
          <w:color w:val="000000"/>
          <w:sz w:val="22"/>
          <w:szCs w:val="22"/>
        </w:rPr>
        <w:t xml:space="preserve"> is used to remove adapter sequences, filter out low-quality bases, and N bases (representing undetermined bases), resulting in high-quality clean data. The clean data is then subjected to statistical analysis, including the number of bases and sequences. The specific filtering criteria are as follows:</w:t>
      </w:r>
    </w:p>
    <w:p w14:paraId="19EC72F8" w14:textId="77777777" w:rsidR="005977C6" w:rsidRPr="00E228A7" w:rsidRDefault="005977C6" w:rsidP="00597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楷体" w:hAnsi="Times New Roman" w:cs="Times New Roman"/>
          <w:color w:val="000000"/>
          <w:sz w:val="22"/>
          <w:szCs w:val="22"/>
        </w:rPr>
      </w:pPr>
      <w:r w:rsidRPr="00E228A7">
        <w:rPr>
          <w:rFonts w:ascii="Times New Roman" w:eastAsia="楷体" w:hAnsi="Times New Roman" w:cs="Times New Roman"/>
          <w:color w:val="000000"/>
          <w:sz w:val="22"/>
          <w:szCs w:val="22"/>
        </w:rPr>
        <w:t>1) Removal of reads with a length less than 35bp after trimming adapter sequences and low-quality bases at both ends.</w:t>
      </w:r>
    </w:p>
    <w:p w14:paraId="1F034B65" w14:textId="77777777" w:rsidR="005977C6" w:rsidRPr="00E228A7" w:rsidRDefault="005977C6" w:rsidP="00597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楷体" w:hAnsi="Times New Roman" w:cs="Times New Roman"/>
          <w:color w:val="000000"/>
          <w:sz w:val="22"/>
          <w:szCs w:val="22"/>
        </w:rPr>
      </w:pPr>
      <w:r w:rsidRPr="00E228A7">
        <w:rPr>
          <w:rFonts w:ascii="Times New Roman" w:eastAsia="楷体" w:hAnsi="Times New Roman" w:cs="Times New Roman"/>
          <w:color w:val="000000"/>
          <w:sz w:val="22"/>
          <w:szCs w:val="22"/>
        </w:rPr>
        <w:t>2) Removal of reads with an N (N represents undetermined base information) proportion greater than 10% of the total number of bases.</w:t>
      </w:r>
    </w:p>
    <w:p w14:paraId="5C70171D" w14:textId="77777777" w:rsidR="005977C6" w:rsidRPr="00E228A7" w:rsidRDefault="005977C6" w:rsidP="00597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楷体" w:hAnsi="Times New Roman" w:cs="Times New Roman"/>
          <w:color w:val="000000"/>
          <w:sz w:val="22"/>
          <w:szCs w:val="22"/>
        </w:rPr>
      </w:pPr>
      <w:r w:rsidRPr="00E228A7">
        <w:rPr>
          <w:rFonts w:ascii="Times New Roman" w:eastAsia="楷体" w:hAnsi="Times New Roman" w:cs="Times New Roman"/>
          <w:color w:val="000000"/>
          <w:sz w:val="22"/>
          <w:szCs w:val="22"/>
        </w:rPr>
        <w:t xml:space="preserve">3) Removal of reads with a proportion of low-quality bases (quality value Q ≤ 5) accounting for more than 40% of the entire read length in </w:t>
      </w:r>
      <w:proofErr w:type="gramStart"/>
      <w:r w:rsidRPr="00E228A7">
        <w:rPr>
          <w:rFonts w:ascii="Times New Roman" w:eastAsia="楷体" w:hAnsi="Times New Roman" w:cs="Times New Roman"/>
          <w:color w:val="000000"/>
          <w:sz w:val="22"/>
          <w:szCs w:val="22"/>
        </w:rPr>
        <w:t>single-end</w:t>
      </w:r>
      <w:proofErr w:type="gramEnd"/>
      <w:r w:rsidRPr="00E228A7">
        <w:rPr>
          <w:rFonts w:ascii="Times New Roman" w:eastAsia="楷体" w:hAnsi="Times New Roman" w:cs="Times New Roman"/>
          <w:color w:val="000000"/>
          <w:sz w:val="22"/>
          <w:szCs w:val="22"/>
        </w:rPr>
        <w:t xml:space="preserve"> reads.</w:t>
      </w:r>
    </w:p>
    <w:p w14:paraId="712100C6" w14:textId="77777777" w:rsidR="005977C6" w:rsidRDefault="005977C6"/>
    <w:p w14:paraId="7E89D753" w14:textId="77777777" w:rsidR="005977C6" w:rsidRDefault="005977C6"/>
    <w:p w14:paraId="40013E69" w14:textId="77777777" w:rsidR="005977C6" w:rsidRPr="005977C6" w:rsidRDefault="005977C6"/>
    <w:sectPr w:rsidR="005977C6" w:rsidRPr="005977C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楷体">
    <w:altName w:val="汉仪楷体KW"/>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1B3887"/>
    <w:multiLevelType w:val="hybridMultilevel"/>
    <w:tmpl w:val="98BE2B3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406651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C6"/>
    <w:rsid w:val="000A5C88"/>
    <w:rsid w:val="000C6184"/>
    <w:rsid w:val="00117101"/>
    <w:rsid w:val="001176AF"/>
    <w:rsid w:val="0014099B"/>
    <w:rsid w:val="00141968"/>
    <w:rsid w:val="001C2048"/>
    <w:rsid w:val="001C7806"/>
    <w:rsid w:val="001E72FC"/>
    <w:rsid w:val="002476B2"/>
    <w:rsid w:val="00281BFF"/>
    <w:rsid w:val="002837BA"/>
    <w:rsid w:val="00360F0F"/>
    <w:rsid w:val="00371818"/>
    <w:rsid w:val="003729AF"/>
    <w:rsid w:val="003838DC"/>
    <w:rsid w:val="003A50A0"/>
    <w:rsid w:val="003A7411"/>
    <w:rsid w:val="003B7594"/>
    <w:rsid w:val="003D5ADE"/>
    <w:rsid w:val="003E6034"/>
    <w:rsid w:val="00416A0A"/>
    <w:rsid w:val="00465A42"/>
    <w:rsid w:val="00470F3B"/>
    <w:rsid w:val="00477286"/>
    <w:rsid w:val="00521CF5"/>
    <w:rsid w:val="00527EF0"/>
    <w:rsid w:val="00540E81"/>
    <w:rsid w:val="005872C4"/>
    <w:rsid w:val="005977C6"/>
    <w:rsid w:val="005E1EC2"/>
    <w:rsid w:val="005F01DA"/>
    <w:rsid w:val="006255C0"/>
    <w:rsid w:val="006730FB"/>
    <w:rsid w:val="006752EE"/>
    <w:rsid w:val="006B7DD1"/>
    <w:rsid w:val="006E10AF"/>
    <w:rsid w:val="006E3E8E"/>
    <w:rsid w:val="007431A7"/>
    <w:rsid w:val="00754ADD"/>
    <w:rsid w:val="00790EC2"/>
    <w:rsid w:val="007F764B"/>
    <w:rsid w:val="00864E66"/>
    <w:rsid w:val="008A0BAE"/>
    <w:rsid w:val="008A795E"/>
    <w:rsid w:val="008D36AD"/>
    <w:rsid w:val="00901E70"/>
    <w:rsid w:val="00927906"/>
    <w:rsid w:val="0095617D"/>
    <w:rsid w:val="0098409E"/>
    <w:rsid w:val="0099258D"/>
    <w:rsid w:val="00994ADD"/>
    <w:rsid w:val="009D713A"/>
    <w:rsid w:val="00A26588"/>
    <w:rsid w:val="00A3767F"/>
    <w:rsid w:val="00AA2115"/>
    <w:rsid w:val="00AC4DFB"/>
    <w:rsid w:val="00B50552"/>
    <w:rsid w:val="00BD4BA3"/>
    <w:rsid w:val="00BF3C38"/>
    <w:rsid w:val="00C043D8"/>
    <w:rsid w:val="00C260C8"/>
    <w:rsid w:val="00CC3297"/>
    <w:rsid w:val="00CF6526"/>
    <w:rsid w:val="00D21FA5"/>
    <w:rsid w:val="00DD0FFA"/>
    <w:rsid w:val="00DD5539"/>
    <w:rsid w:val="00DF34D0"/>
    <w:rsid w:val="00E45FE2"/>
    <w:rsid w:val="00E63242"/>
    <w:rsid w:val="00E962C9"/>
    <w:rsid w:val="00E97205"/>
    <w:rsid w:val="00EC1F4C"/>
    <w:rsid w:val="00F101EF"/>
    <w:rsid w:val="00F16080"/>
    <w:rsid w:val="00F22635"/>
    <w:rsid w:val="00F92B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90C34D2"/>
  <w15:chartTrackingRefBased/>
  <w15:docId w15:val="{25A68310-7366-B041-8508-79C67C68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77C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oreo/Library/Group%20Containers/UBF8T346G9.Office/User%20Content.localized/Templates.localized/Normal.do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225</Words>
  <Characters>1289</Characters>
  <Application>Microsoft Office Word</Application>
  <DocSecurity>0</DocSecurity>
  <Lines>10</Lines>
  <Paragraphs>3</Paragraphs>
  <ScaleCrop>false</ScaleCrop>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钢 肖</cp:lastModifiedBy>
  <cp:revision>3</cp:revision>
  <cp:lastPrinted>2024-08-04T12:57:00Z</cp:lastPrinted>
  <dcterms:created xsi:type="dcterms:W3CDTF">2024-08-04T12:57:00Z</dcterms:created>
  <dcterms:modified xsi:type="dcterms:W3CDTF">2024-08-04T12:58:00Z</dcterms:modified>
</cp:coreProperties>
</file>