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tbl>
      <w:tblPr>
        <w:tblW w:w="807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977"/>
        <w:gridCol w:w="1062"/>
        <w:gridCol w:w="1204"/>
        <w:gridCol w:w="1331"/>
        <w:gridCol w:w="1189"/>
        <w:gridCol w:w="1177"/>
      </w:tblGrid>
      <w:tr w:rsidRPr="00CB29E2" w:rsidR="00150743" w:rsidTr="00CF0200" w14:paraId="2EC43218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393B89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Disease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3C288F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Gender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7B22ED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Age at death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05EC92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Disease duration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5FCA25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α-syn</w:t>
            </w: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(Braak)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691A53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Tau (Braak)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CB29E2" w:rsidR="00150743" w:rsidP="00CF0200" w:rsidRDefault="00150743" w14:paraId="3202C17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b/>
                <w:sz w:val="20"/>
                <w:szCs w:val="20"/>
              </w:rPr>
              <w:t>Beta-amyloid (Thal)</w:t>
            </w:r>
          </w:p>
        </w:tc>
      </w:tr>
      <w:tr w:rsidRPr="00CB29E2" w:rsidR="00150743" w:rsidTr="00CF0200" w14:paraId="75FA1980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C289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D340B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B177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33950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8C304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A118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B3972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3F1B4904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6B140E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14C6D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D1D4B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DC96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48AE0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C027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CA91F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60E52D7C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CD02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D6B5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3100E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A06B7A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BF66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FC323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298B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653AEA1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30ECB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9959B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7948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D744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59B8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FC7F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C29E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6ED726E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33EB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2E8B5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495BC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61ACF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13693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5C629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42AC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296543D1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FD79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1F028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9B0B19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9998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1761B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AF956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A8131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68D22A1C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CE75F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57C7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7A95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CA3B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F4BBA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306C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D105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1CCA0A8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1A6639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74775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B7424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1B254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14F7E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1B1A6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5A43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4A5365B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01E2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94B3D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67244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8C79E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D0E2B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9967D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311D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5BE11C77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7169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F10A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B3B80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4CD00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7AB2F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D402E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24E2B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1EAE4B47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60DF1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FE72D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BD73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912AE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CBFBCE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BDD32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75ABA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68D554AF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F8AA3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4A7D0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4EC73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0596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6122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46B38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675FD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5827B54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B1EAE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1EA7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FCEB3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6D81F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C3E5E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FC0FF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A08A1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24C1D509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661B3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2CCE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06CB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EAEEC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A463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8829A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573C10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38B2336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166E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696E8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67173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766A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ED352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C222C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624B1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260787C4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76A05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6A83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38BC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99A08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50E4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B51A9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F166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233F1D89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F03E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MSA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08936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AEA01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3F17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578FB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481E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2CD90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2935F3E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75CE7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225B0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009C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17B34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E949D7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668C0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B6A7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074E2EF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5DBB6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8F9BE5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07DB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87CE4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A4911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03995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C1A48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52D03B3D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D6BD7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D3CDE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31FCE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64A70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DA95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CA451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6E38E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0815B83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7D76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D2FDAA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FE36C5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BF35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C807D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854B04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3FC109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22E22AA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449E3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1A058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F7AC9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491DD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EAED0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19355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41C9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56E45294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98BA6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D8083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62F72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5407D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618210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6B6E0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CF97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5D1757D0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40CFF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176BBD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31074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6487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A249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DC159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33EC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3DF1AA0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3909F5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E3E22E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CDBE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0972C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84EC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7766FA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5A6E02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53E41B34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13DB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E80A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DC4C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66FC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EDFC0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8ECE4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2FD8BA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48BFAA70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F46BF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DDC30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590ED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3F1DD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CD01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3AC3F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202994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15D9119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FA5C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BBCE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5EFE3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FD046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9F17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14E83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0C10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6C7D1A9D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8599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74FC8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AD15D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F6FF7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AB353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A26B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DF8CA7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3D144474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672E6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1102A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43BEF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A6200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AB37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F7056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3AA734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63F48F87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D92E6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A8D1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88FD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722A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2CFE5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B20B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582549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38B9499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8332A5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DEC7F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DBDD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1BB104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6CA9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3C072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8E9B4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1B9DFFE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4854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CE0C8B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680FB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D37BB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E0F0E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9CE0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75890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173B79BD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6E35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A17A1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78C8B1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5C186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C46CC1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31150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A3AA7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115F66BA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FB9F8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71448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6006B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EEEF3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FF6A4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40D1E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64648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37F5B98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3F498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8889E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1F49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61B9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16DE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954AEB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C09A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00A0C696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8DAA9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7A3E9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647D1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397A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42C5D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FFC48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323D4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138E10C1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2EF0E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80882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76C7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DF0E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4B24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1C7C2B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84FA9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60D3121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C2581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5F146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41B28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FB82D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D698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AAAA1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84B03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629D4E9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6A7B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C0790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4FE14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881A94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147A56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4A1BC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n.a.</w:t>
            </w:r>
            <w:proofErr w:type="spellEnd"/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BD27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494C36D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7DD6A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5224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51D7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D62F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7F325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5EAF6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200871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Pr="00CB29E2" w:rsidR="00150743" w:rsidTr="00CF0200" w14:paraId="09944564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E148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B2A0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BCE2C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F9AD8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2828A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4F5B9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1CE11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6CAF418A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836CF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B757A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9AB6F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E616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5FC1F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459E9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8695A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779EAA86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A722F2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88249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6F18A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B5681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C367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3616E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BCC4C7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Pr="00CB29E2" w:rsidR="00150743" w:rsidTr="00CF0200" w14:paraId="40CD156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D00DE7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562C0B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887E5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73A27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F2DA38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4E821A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85FDDC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3E98B66C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6BA198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715F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47AD1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6BC8A0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A092A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CAD94A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A2CAA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3539962A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39B321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3DD62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F1B0F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C36E4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0F3857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5380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3829FC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60658BAC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D428F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D93990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638D9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03CD7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118E8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19544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672E2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3C6DF925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2AC2D0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2488D2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45C1E0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F905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84E3A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C39BC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E09E39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0E8F66D1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1FBC4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2B3133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AF48D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2D2346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3159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15341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0756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0681AAFC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6817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55813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4BBFF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0FAF5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AC72D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62649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5D5CF6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70A3E27C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894AD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098E1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E9C32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94C98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A95806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46C5B5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F9FE7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2956E3F6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A34A5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0B88D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308AC6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ECBB6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83765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3B8A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74F54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4ED6FAC0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5742B4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4AD5DF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FAD3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69A52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648B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14B76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1655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67E4EC1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85E89A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DD3360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ACBFE5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EE8FCA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30D96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C11E6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5CEC19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594FBE57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442C1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05D8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B3CD1B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473A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2899D0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45A96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5CB3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1870C9B7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345FD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F2A48C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436ED8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A43622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1A6E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0E25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CAE5E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26302AE9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9F71DB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83AC9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24652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EE4F8B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12672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13BDE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68E54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615E0C38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EAF1F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50F8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4CDA3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85B648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2CDAC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4D1B33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D47A2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47744BA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079E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4848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FFD11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0541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A0B72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9E37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BC59F1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1A0AF6B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38654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35FCE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81E65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B6F13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F499C8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607F0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B0431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2F6C777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1A896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BA7CD3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F78CDA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876B0F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C6F2A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FD0845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D7227C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786E74FA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2F4A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43D5A3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B9EC5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AC4D4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81C57F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67255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0FBA6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Pr="00CB29E2" w:rsidR="00150743" w:rsidTr="00CF0200" w14:paraId="0073CF0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8A952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F89D1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5244E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F6ECC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E6FA0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1256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182C2B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5116092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5DAFBE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CFE2F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E6A4B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EE92B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240D36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BFAB7C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68872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33A20233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569441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658E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D0E348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5027A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1FC8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D4EFD4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57569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7A74B409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93B377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FCBC16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6C63DF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E45030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8910D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FAD09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44E79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3F4056DF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2BC1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BBD14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FD9573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FF2AD0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BE477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6D5BFC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12B25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Pr="00CB29E2" w:rsidR="00150743" w:rsidTr="00CF0200" w14:paraId="055F8887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518E5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DCD831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2A854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A4908E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EE6902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342D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2C2C7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3E875EF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D0556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0D7F4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7D960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957303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E2810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C7CE6E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B2DA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2E8840F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A541C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7DB049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84CB06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117860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E7D9FF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6FD1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0BA84E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12A967B2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C3046E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31CCE3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3207DC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0854A8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488E8B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354C63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64510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67BADF0D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FBCA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19316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2E2E71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5C981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7910C5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5851B2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E705D5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538C1920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0BD1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8294D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95117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CACFF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F997EF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A7A43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053A27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7F40BFB5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0ACCA8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FE15D3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3C253E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119E35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93273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F91E72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B5D8EE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7EFD5218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20789F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645F6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51201E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EDFEF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FE89A7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97BD6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E76A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Pr="00CB29E2" w:rsidR="00150743" w:rsidTr="00CF0200" w14:paraId="3F3C9B3A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74360A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EE08D5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9BEB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39F8E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B18188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670D9A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5B2F9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7DEB278A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31BD9D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E80B17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A243FE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B534F2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1BD1D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F238AC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190DF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19A1F26E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158CBE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694011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F9A4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23A95F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98C0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2E693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E882FE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740CCD85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4DE2D1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A73CD7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9E95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9CD4FE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47F8DD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C703B2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89B2CA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Pr="00CB29E2" w:rsidR="00150743" w:rsidTr="00CF0200" w14:paraId="68F207B1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A3552D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AB7CEC1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883BB5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0B71B2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B9873A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2992C5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464C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2D19CF10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81E03C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2844B3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845D62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A36060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5918B7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BA1118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D2B319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05C481C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22959A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7602D8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FBFB58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8A34D2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BD31CC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D0472D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6EB736F7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Pr="00CB29E2" w:rsidR="00150743" w:rsidTr="00CF0200" w14:paraId="4F06965B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EB3F6F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916B16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6A1B64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4DAC28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765446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2FE066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6484ED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73345278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AC2F6B4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47F2278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C5A2F96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AE046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090691D0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C14813F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19AF3FEE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Pr="00CB29E2" w:rsidR="00150743" w:rsidTr="00CF0200" w14:paraId="610C280D" w14:textId="77777777">
        <w:trPr>
          <w:trHeight w:val="292"/>
          <w:jc w:val="center"/>
        </w:trPr>
        <w:tc>
          <w:tcPr>
            <w:tcW w:w="11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94CAA9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PDD</w:t>
            </w:r>
          </w:p>
        </w:tc>
        <w:tc>
          <w:tcPr>
            <w:tcW w:w="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4D3983BA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327F4FBC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922BEFB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25057B4D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5E5803D3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1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CB29E2" w:rsidR="00150743" w:rsidP="00CF0200" w:rsidRDefault="00150743" w14:paraId="7197A119" w14:textId="777777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9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Pr="00CB29E2" w:rsidR="00150743" w:rsidP="00150743" w:rsidRDefault="00150743" w14:paraId="2A697130" w14:textId="299E7704">
      <w:pPr>
        <w:spacing w:line="360" w:lineRule="auto"/>
        <w:rPr>
          <w:rFonts w:ascii="Times New Roman" w:hAnsi="Times New Roman" w:cs="Times New Roman"/>
        </w:rPr>
      </w:pPr>
      <w:r w:rsidRPr="14F18B98" w:rsidR="25841ED8">
        <w:rPr>
          <w:rFonts w:ascii="Times New Roman" w:hAnsi="Times New Roman" w:cs="Times New Roman"/>
          <w:b w:val="1"/>
          <w:bCs w:val="1"/>
        </w:rPr>
        <w:t xml:space="preserve">Supplementary Table </w:t>
      </w:r>
      <w:r w:rsidRPr="14F18B98" w:rsidR="00150743">
        <w:rPr>
          <w:rFonts w:ascii="Times New Roman" w:hAnsi="Times New Roman" w:cs="Times New Roman"/>
          <w:b w:val="1"/>
          <w:bCs w:val="1"/>
        </w:rPr>
        <w:t>1:</w:t>
      </w:r>
      <w:r w:rsidRPr="14F18B98" w:rsidR="00150743">
        <w:rPr>
          <w:rFonts w:ascii="Times New Roman" w:hAnsi="Times New Roman" w:cs="Times New Roman"/>
        </w:rPr>
        <w:t xml:space="preserve"> Detailed cohort information. Disease, gender, age at death, disease duration, α-syn (Braak staging), tau (Braak staging) and beta-amyloid (Thal phases) are reported.</w:t>
      </w:r>
      <w:r w:rsidRPr="14F18B98">
        <w:rPr>
          <w:rFonts w:ascii="Times New Roman" w:hAnsi="Times New Roman" w:cs="Times New Roman"/>
        </w:rPr>
        <w:br w:type="page"/>
      </w:r>
    </w:p>
    <w:p w:rsidR="00150743" w:rsidP="00150743" w:rsidRDefault="00150743" w14:paraId="2A27F89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CB1DFA" wp14:editId="3A49F3A9">
                <wp:simplePos x="0" y="0"/>
                <wp:positionH relativeFrom="column">
                  <wp:posOffset>-201706</wp:posOffset>
                </wp:positionH>
                <wp:positionV relativeFrom="paragraph">
                  <wp:posOffset>-94128</wp:posOffset>
                </wp:positionV>
                <wp:extent cx="6025243" cy="6508376"/>
                <wp:effectExtent l="0" t="0" r="0" b="0"/>
                <wp:wrapNone/>
                <wp:docPr id="12221313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243" cy="6508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743" w:rsidP="00150743" w:rsidRDefault="00150743" w14:paraId="6EC383A4" w14:textId="77777777">
                            <w:r w:rsidRPr="00CB29E2">
                              <w:rPr>
                                <w:noProof/>
                              </w:rPr>
                              <w:drawing>
                                <wp:inline distT="0" distB="0" distL="0" distR="0" wp14:anchorId="143E760D" wp14:editId="3B437AFC">
                                  <wp:extent cx="5892405" cy="6311900"/>
                                  <wp:effectExtent l="0" t="0" r="635" b="0"/>
                                  <wp:docPr id="165" name="Picture 16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C39D129A-3BD6-21F7-0224-6CAB38496DC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" name="Picture 16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C39D129A-3BD6-21F7-0224-6CAB38496DC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6"/>
                                          <a:srcRect l="10633" t="3889" r="8223" b="56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11646" cy="6332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BCB1DFA">
                <v:stroke joinstyle="miter"/>
                <v:path gradientshapeok="t" o:connecttype="rect"/>
              </v:shapetype>
              <v:shape id="Text Box 1" style="position:absolute;left:0;text-align:left;margin-left:-15.9pt;margin-top:-7.4pt;width:474.45pt;height:512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">
                <v:textbox>
                  <w:txbxContent>
                    <w:p w:rsidR="00150743" w:rsidP="00150743" w:rsidRDefault="00150743" w14:paraId="6EC383A4" w14:textId="77777777">
                      <w:r w:rsidRPr="00CB29E2">
                        <w:rPr>
                          <w:noProof/>
                        </w:rPr>
                        <w:drawing>
                          <wp:inline distT="0" distB="0" distL="0" distR="0" wp14:anchorId="143E760D" wp14:editId="3B437AFC">
                            <wp:extent cx="5892405" cy="6311900"/>
                            <wp:effectExtent l="0" t="0" r="635" b="0"/>
                            <wp:docPr id="165" name="Picture 16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C39D129A-3BD6-21F7-0224-6CAB38496DC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" name="Picture 164">
                                      <a:extLst>
                                        <a:ext uri="{FF2B5EF4-FFF2-40B4-BE49-F238E27FC236}">
                                          <a16:creationId xmlns:a16="http://schemas.microsoft.com/office/drawing/2014/main" id="{C39D129A-3BD6-21F7-0224-6CAB38496DC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7"/>
                                    <a:srcRect l="10633" t="3889" r="8223" b="56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11646" cy="633251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50743" w:rsidP="00150743" w:rsidRDefault="00150743" w14:paraId="5A78442B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2DC0FDE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F59A737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D70D49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C980550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F1095D8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A5159C2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DED3C99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13A7A3E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B70935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8D20D68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D59389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2DC71E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E09EF6C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E32F9E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4A9A32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AE5DF2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FAE7A90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3A0C44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99682BA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E21F67B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7F9AF8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0CF24D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5C4DCF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C5DC48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44A2060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AC8E3D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7D93DDE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4273F2B" w14:textId="68FA8A5F">
      <w:pPr>
        <w:spacing w:line="360" w:lineRule="auto"/>
        <w:jc w:val="both"/>
        <w:rPr>
          <w:rFonts w:ascii="Times New Roman" w:hAnsi="Times New Roman" w:eastAsia="Times New Roman" w:cs="Times New Roman"/>
        </w:rPr>
      </w:pPr>
      <w:r w:rsidRPr="14F18B98" w:rsidR="370A7B3D">
        <w:rPr>
          <w:rFonts w:ascii="Times New Roman" w:hAnsi="Times New Roman" w:eastAsia="Times New Roman" w:cs="Times New Roman"/>
          <w:b w:val="1"/>
          <w:bCs w:val="1"/>
        </w:rPr>
        <w:t xml:space="preserve">Supplementary Figure </w:t>
      </w:r>
      <w:r w:rsidRPr="14F18B98" w:rsidR="212A1720">
        <w:rPr>
          <w:rFonts w:ascii="Times New Roman" w:hAnsi="Times New Roman" w:eastAsia="Times New Roman" w:cs="Times New Roman"/>
          <w:b w:val="1"/>
          <w:bCs w:val="1"/>
        </w:rPr>
        <w:t>1</w:t>
      </w:r>
      <w:r w:rsidRPr="14F18B98" w:rsidR="00150743">
        <w:rPr>
          <w:rFonts w:ascii="Times New Roman" w:hAnsi="Times New Roman" w:eastAsia="Times New Roman" w:cs="Times New Roman"/>
          <w:b w:val="1"/>
          <w:bCs w:val="1"/>
        </w:rPr>
        <w:t>:</w:t>
      </w:r>
      <w:r w:rsidRPr="14F18B98" w:rsidR="00150743">
        <w:rPr>
          <w:rFonts w:ascii="Times New Roman" w:hAnsi="Times New Roman" w:eastAsia="Times New Roman" w:cs="Times New Roman"/>
        </w:rPr>
        <w:t xml:space="preserve"> Visual template used for the categorization of oligodendrocytic, astrocytic and neuronal perikaryal α-syn inclusions. Pictures depict examples of perikaryal α-syn inclusions in oligodendrocytes, astrocytes and neurons that were used as templates for the detection of cell-type specific α-syn inclusions and training of the ANNs. Scale bar is 20µm.</w:t>
      </w:r>
    </w:p>
    <w:p w:rsidR="00150743" w:rsidP="00150743" w:rsidRDefault="00150743" w14:paraId="20AF4670" w14:textId="77777777">
      <w:pPr>
        <w:spacing w:line="360" w:lineRule="auto"/>
        <w:jc w:val="both"/>
        <w:rPr>
          <w:rFonts w:ascii="Times New Roman" w:hAnsi="Times New Roman" w:eastAsia="Times New Roman" w:cs="Times New Roman"/>
        </w:rPr>
      </w:pPr>
    </w:p>
    <w:p w:rsidR="00150743" w:rsidP="00150743" w:rsidRDefault="00150743" w14:paraId="7F2E0D3A" w14:textId="77777777">
      <w:pPr>
        <w:spacing w:line="360" w:lineRule="auto"/>
        <w:jc w:val="both"/>
        <w:rPr>
          <w:rFonts w:ascii="Times New Roman" w:hAnsi="Times New Roman" w:eastAsia="Times New Roman" w:cs="Times New Roman"/>
        </w:rPr>
      </w:pPr>
    </w:p>
    <w:p w:rsidR="00150743" w:rsidP="00150743" w:rsidRDefault="00150743" w14:paraId="24BE6268" w14:textId="77777777">
      <w:pPr>
        <w:rPr>
          <w:rFonts w:ascii="Times New Roman" w:hAnsi="Times New Roman" w:eastAsia="Times New Roman" w:cs="Times New Roman"/>
        </w:rPr>
      </w:pPr>
    </w:p>
    <w:p w:rsidR="00150743" w:rsidP="00150743" w:rsidRDefault="00150743" w14:paraId="36D1FEAE" w14:textId="77777777">
      <w:pPr>
        <w:rPr>
          <w:rFonts w:ascii="Times New Roman" w:hAnsi="Times New Roman" w:eastAsia="Times New Roman" w:cs="Times New Roman"/>
        </w:rPr>
      </w:pPr>
    </w:p>
    <w:p w:rsidR="00150743" w:rsidP="00150743" w:rsidRDefault="00150743" w14:paraId="31243D51" w14:textId="77777777">
      <w:pPr>
        <w:rPr>
          <w:rFonts w:ascii="Times New Roman" w:hAnsi="Times New Roman" w:eastAsia="Times New Roman" w:cs="Times New Roman"/>
        </w:rPr>
      </w:pPr>
    </w:p>
    <w:p w:rsidR="00150743" w:rsidP="00150743" w:rsidRDefault="00150743" w14:paraId="565119AD" w14:textId="77777777">
      <w:pPr>
        <w:rPr>
          <w:rFonts w:ascii="Times New Roman" w:hAnsi="Times New Roman" w:eastAsia="Times New Roman" w:cs="Times New Roman"/>
        </w:rPr>
      </w:pPr>
    </w:p>
    <w:p w:rsidR="00150743" w:rsidP="00150743" w:rsidRDefault="00150743" w14:paraId="0052E61B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7524EA3" w14:textId="77777777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156D31" wp14:editId="4B0ABFA0">
                <wp:simplePos x="0" y="0"/>
                <wp:positionH relativeFrom="column">
                  <wp:posOffset>-177552</wp:posOffset>
                </wp:positionH>
                <wp:positionV relativeFrom="paragraph">
                  <wp:posOffset>0</wp:posOffset>
                </wp:positionV>
                <wp:extent cx="6025243" cy="5163671"/>
                <wp:effectExtent l="0" t="0" r="0" b="0"/>
                <wp:wrapNone/>
                <wp:docPr id="8431133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243" cy="5163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743" w:rsidP="00150743" w:rsidRDefault="00150743" w14:paraId="26D1DA1C" w14:textId="77777777">
                            <w:r w:rsidRPr="00CB29E2">
                              <w:rPr>
                                <w:noProof/>
                              </w:rPr>
                              <w:drawing>
                                <wp:inline distT="0" distB="0" distL="0" distR="0" wp14:anchorId="02251FA9" wp14:editId="653C46F2">
                                  <wp:extent cx="5835650" cy="5263117"/>
                                  <wp:effectExtent l="0" t="0" r="0" b="0"/>
                                  <wp:docPr id="7840485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84048530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3265" r="20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35650" cy="52631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-14pt;margin-top:0;width:474.45pt;height:40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o2GQIAADQ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" w14:anchorId="42156D31">
                <v:textbox>
                  <w:txbxContent>
                    <w:p w:rsidR="00150743" w:rsidP="00150743" w:rsidRDefault="00150743" w14:paraId="26D1DA1C" w14:textId="77777777">
                      <w:r w:rsidRPr="00CB29E2">
                        <w:rPr>
                          <w:noProof/>
                        </w:rPr>
                        <w:drawing>
                          <wp:inline distT="0" distB="0" distL="0" distR="0" wp14:anchorId="02251FA9" wp14:editId="653C46F2">
                            <wp:extent cx="5835650" cy="5263117"/>
                            <wp:effectExtent l="0" t="0" r="0" b="0"/>
                            <wp:docPr id="7840485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84048530" name=""/>
                                    <pic:cNvPicPr/>
                                  </pic:nvPicPr>
                                  <pic:blipFill rotWithShape="1">
                                    <a:blip r:embed="rId9"/>
                                    <a:srcRect l="3265" r="20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35650" cy="52631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50743" w:rsidP="00150743" w:rsidRDefault="00150743" w14:paraId="7B9F78DD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FECA09A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3D9F4E9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B9554A0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ADC70FE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5E78548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DF10028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19FF90B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121CDE0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8E3CAAA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5E2AFC1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47D4A57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599D387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954DFC5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81980D4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5700CF2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6AD8823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A4C9A08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7BDED49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C44F531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C7F3350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6E06E16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AEC1CBB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F170A7F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1FA9ECE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6AAF131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6F3D304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2F34814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A20D1E6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8214BF5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06BD9F5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49571AF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4370CB6" w14:textId="77777777">
      <w:pPr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EEF5632" w14:textId="77777777">
      <w:pPr>
        <w:rPr>
          <w:rFonts w:ascii="Times New Roman" w:hAnsi="Times New Roman" w:eastAsia="Times New Roman" w:cs="Times New Roman"/>
          <w:b/>
          <w:bCs/>
        </w:rPr>
      </w:pPr>
    </w:p>
    <w:p w:rsidRPr="00480105" w:rsidR="00150743" w:rsidP="14F18B98" w:rsidRDefault="00150743" w14:paraId="5ECA78DB" w14:textId="5478C1EA">
      <w:pPr>
        <w:pStyle w:val="Normal"/>
        <w:spacing w:line="360" w:lineRule="auto"/>
        <w:jc w:val="both"/>
        <w:rPr>
          <w:rFonts w:ascii="Times New Roman" w:hAnsi="Times New Roman" w:eastAsia="Times New Roman" w:cs="Times New Roman"/>
        </w:rPr>
      </w:pPr>
      <w:r w:rsidRPr="14F18B98" w:rsidR="66AC99F2">
        <w:rPr>
          <w:rFonts w:ascii="Times New Roman" w:hAnsi="Times New Roman" w:eastAsia="Times New Roman" w:cs="Times New Roman"/>
          <w:b w:val="1"/>
          <w:bCs w:val="1"/>
        </w:rPr>
        <w:t>Supplementary Figure 2</w:t>
      </w:r>
      <w:r w:rsidRPr="14F18B98" w:rsidR="00150743">
        <w:rPr>
          <w:rFonts w:ascii="Times New Roman" w:hAnsi="Times New Roman" w:eastAsia="Times New Roman" w:cs="Times New Roman"/>
          <w:b w:val="1"/>
          <w:bCs w:val="1"/>
        </w:rPr>
        <w:t>:</w:t>
      </w:r>
      <w:r w:rsidRPr="14F18B98" w:rsidR="00150743">
        <w:rPr>
          <w:rFonts w:ascii="Times New Roman" w:hAnsi="Times New Roman" w:eastAsia="Times New Roman" w:cs="Times New Roman"/>
        </w:rPr>
        <w:t xml:space="preserve"> Immunofluorescence confirmed the astrocytic nature of astrocytic α-syn inclusions. Several astrocytic markers including GFAP, Glutamine synthase (GS), Aldh1l1and S100-B were used and co-localization with α-syn confirmed. White squares depict areas of co-localization while </w:t>
      </w:r>
      <w:r w:rsidRPr="14F18B98" w:rsidR="00150743">
        <w:rPr>
          <w:rFonts w:ascii="Times New Roman" w:hAnsi="Times New Roman" w:eastAsia="Times New Roman" w:cs="Times New Roman"/>
        </w:rPr>
        <w:t>insets</w:t>
      </w:r>
      <w:r w:rsidRPr="14F18B98" w:rsidR="00150743">
        <w:rPr>
          <w:rFonts w:ascii="Times New Roman" w:hAnsi="Times New Roman" w:eastAsia="Times New Roman" w:cs="Times New Roman"/>
        </w:rPr>
        <w:t xml:space="preserve"> </w:t>
      </w:r>
      <w:r w:rsidRPr="14F18B98" w:rsidR="00150743">
        <w:rPr>
          <w:rFonts w:ascii="Times New Roman" w:hAnsi="Times New Roman" w:eastAsia="Times New Roman" w:cs="Times New Roman"/>
        </w:rPr>
        <w:t>represent</w:t>
      </w:r>
      <w:r w:rsidRPr="14F18B98" w:rsidR="00150743">
        <w:rPr>
          <w:rFonts w:ascii="Times New Roman" w:hAnsi="Times New Roman" w:eastAsia="Times New Roman" w:cs="Times New Roman"/>
        </w:rPr>
        <w:t xml:space="preserve"> magnified inclusions. Scale bar is 100µm.</w:t>
      </w:r>
    </w:p>
    <w:p w:rsidRPr="00480105" w:rsidR="00150743" w:rsidP="00150743" w:rsidRDefault="00150743" w14:paraId="188B4858" w14:textId="77777777">
      <w:pPr>
        <w:spacing w:line="360" w:lineRule="auto"/>
        <w:jc w:val="both"/>
        <w:rPr>
          <w:rFonts w:ascii="Times New Roman" w:hAnsi="Times New Roman" w:eastAsia="Times New Roman" w:cs="Times New Roman"/>
        </w:rPr>
      </w:pPr>
    </w:p>
    <w:p w:rsidR="00150743" w:rsidP="00150743" w:rsidRDefault="00150743" w14:paraId="32632931" w14:textId="77777777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</w:rPr>
        <w:br w:type="page"/>
      </w:r>
    </w:p>
    <w:p w:rsidR="00150743" w:rsidP="00150743" w:rsidRDefault="00150743" w14:paraId="213012B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63A42" wp14:editId="4AD5EDB6">
                <wp:simplePos x="0" y="0"/>
                <wp:positionH relativeFrom="column">
                  <wp:posOffset>-143435</wp:posOffset>
                </wp:positionH>
                <wp:positionV relativeFrom="paragraph">
                  <wp:posOffset>-17930</wp:posOffset>
                </wp:positionV>
                <wp:extent cx="6024320" cy="5576047"/>
                <wp:effectExtent l="0" t="0" r="0" b="0"/>
                <wp:wrapNone/>
                <wp:docPr id="1161857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4320" cy="55760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743" w:rsidP="00150743" w:rsidRDefault="00150743" w14:paraId="547AA6BB" w14:textId="77777777">
                            <w:r w:rsidRPr="00CB29E2">
                              <w:rPr>
                                <w:rFonts w:ascii="Times New Roman" w:hAnsi="Times New Roman" w:eastAsia="Times New Roman" w:cs="Times New Roman"/>
                                <w:b/>
                                <w:noProof/>
                              </w:rPr>
                              <w:drawing>
                                <wp:inline distT="0" distB="0" distL="0" distR="0" wp14:anchorId="43B02558" wp14:editId="579583CD">
                                  <wp:extent cx="5800901" cy="5055870"/>
                                  <wp:effectExtent l="0" t="0" r="3175" b="0"/>
                                  <wp:docPr id="25513268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5132687" name=""/>
                                          <pic:cNvPicPr/>
                                        </pic:nvPicPr>
                                        <pic:blipFill rotWithShape="1">
                                          <a:blip r:embed="rId10"/>
                                          <a:srcRect l="4159" t="5340" r="3931" b="976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09136" cy="50630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left:0;text-align:left;margin-left:-11.3pt;margin-top:-1.4pt;width:474.35pt;height:43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" w14:anchorId="76663A42">
                <v:textbox>
                  <w:txbxContent>
                    <w:p w:rsidR="00150743" w:rsidP="00150743" w:rsidRDefault="00150743" w14:paraId="547AA6BB" w14:textId="77777777">
                      <w:r w:rsidRPr="00CB29E2">
                        <w:rPr>
                          <w:rFonts w:ascii="Times New Roman" w:hAnsi="Times New Roman" w:eastAsia="Times New Roman" w:cs="Times New Roman"/>
                          <w:b/>
                          <w:noProof/>
                        </w:rPr>
                        <w:drawing>
                          <wp:inline distT="0" distB="0" distL="0" distR="0" wp14:anchorId="43B02558" wp14:editId="579583CD">
                            <wp:extent cx="5800901" cy="5055870"/>
                            <wp:effectExtent l="0" t="0" r="3175" b="0"/>
                            <wp:docPr id="25513268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5132687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4159" t="5340" r="3931" b="976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809136" cy="506304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50743" w:rsidP="00150743" w:rsidRDefault="00150743" w14:paraId="4C4BE9F9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75BE55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B798243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F870767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A33C3B3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EE7763A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0AF84DC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888B41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F713A09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5CC2BC8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4B8808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528ACD1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47A909E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D0AA3D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C3C298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B12D3C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C532CB1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DE6735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CE4BAAA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DD9B33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3BE4729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5BCD07B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796B75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Pr="00480105" w:rsidR="00150743" w:rsidP="14F18B98" w:rsidRDefault="00150743" w14:paraId="3C03F7A5" w14:textId="747D0C01">
      <w:pPr>
        <w:pStyle w:val="Normal"/>
        <w:spacing w:line="360" w:lineRule="auto"/>
        <w:jc w:val="both"/>
        <w:rPr>
          <w:rFonts w:ascii="Times New Roman" w:hAnsi="Times New Roman" w:eastAsia="Times New Roman" w:cs="Times New Roman"/>
        </w:rPr>
      </w:pPr>
      <w:r w:rsidRPr="14F18B98" w:rsidR="1121EAC4">
        <w:rPr>
          <w:rFonts w:ascii="Times New Roman" w:hAnsi="Times New Roman" w:eastAsia="Times New Roman" w:cs="Times New Roman"/>
          <w:b w:val="1"/>
          <w:bCs w:val="1"/>
        </w:rPr>
        <w:t>Supplementary Figure 3</w:t>
      </w:r>
      <w:r w:rsidRPr="14F18B98" w:rsidR="00150743">
        <w:rPr>
          <w:rFonts w:ascii="Times New Roman" w:hAnsi="Times New Roman" w:eastAsia="Times New Roman" w:cs="Times New Roman"/>
          <w:b w:val="1"/>
          <w:bCs w:val="1"/>
        </w:rPr>
        <w:t>:</w:t>
      </w:r>
      <w:r w:rsidRPr="14F18B98" w:rsidR="00150743">
        <w:rPr>
          <w:rFonts w:ascii="Times New Roman" w:hAnsi="Times New Roman" w:eastAsia="Times New Roman" w:cs="Times New Roman"/>
        </w:rPr>
        <w:t xml:space="preserve"> Immunofluorescence </w:t>
      </w:r>
      <w:r w:rsidRPr="14F18B98" w:rsidR="00150743">
        <w:rPr>
          <w:rFonts w:ascii="Times New Roman" w:hAnsi="Times New Roman" w:eastAsia="Times New Roman" w:cs="Times New Roman"/>
        </w:rPr>
        <w:t>validated</w:t>
      </w:r>
      <w:r w:rsidRPr="14F18B98" w:rsidR="00150743">
        <w:rPr>
          <w:rFonts w:ascii="Times New Roman" w:hAnsi="Times New Roman" w:eastAsia="Times New Roman" w:cs="Times New Roman"/>
        </w:rPr>
        <w:t xml:space="preserve"> the astrocytic origin of the various morphologies </w:t>
      </w:r>
      <w:r w:rsidRPr="14F18B98" w:rsidR="00150743">
        <w:rPr>
          <w:rFonts w:ascii="Times New Roman" w:hAnsi="Times New Roman" w:eastAsia="Times New Roman" w:cs="Times New Roman"/>
        </w:rPr>
        <w:t>observed</w:t>
      </w:r>
      <w:r w:rsidRPr="14F18B98" w:rsidR="00150743">
        <w:rPr>
          <w:rFonts w:ascii="Times New Roman" w:hAnsi="Times New Roman" w:eastAsia="Times New Roman" w:cs="Times New Roman"/>
        </w:rPr>
        <w:t xml:space="preserve"> in astrocytic α-synuclein inclusions. GFAP was used as an astrocytic marker to confirm the astrocytic nature of grainy, wispy, spider-</w:t>
      </w:r>
      <w:r w:rsidRPr="14F18B98" w:rsidR="00150743">
        <w:rPr>
          <w:rFonts w:ascii="Times New Roman" w:hAnsi="Times New Roman" w:eastAsia="Times New Roman" w:cs="Times New Roman"/>
        </w:rPr>
        <w:t>like</w:t>
      </w:r>
      <w:r w:rsidRPr="14F18B98" w:rsidR="00150743">
        <w:rPr>
          <w:rFonts w:ascii="Times New Roman" w:hAnsi="Times New Roman" w:eastAsia="Times New Roman" w:cs="Times New Roman"/>
        </w:rPr>
        <w:t xml:space="preserve"> and spik</w:t>
      </w:r>
      <w:r w:rsidRPr="14F18B98" w:rsidR="00150743">
        <w:rPr>
          <w:rFonts w:ascii="Times New Roman" w:hAnsi="Times New Roman" w:eastAsia="Times New Roman" w:cs="Times New Roman"/>
        </w:rPr>
        <w:t>y</w:t>
      </w:r>
      <w:r w:rsidRPr="14F18B98" w:rsidR="00150743">
        <w:rPr>
          <w:rFonts w:ascii="Times New Roman" w:hAnsi="Times New Roman" w:eastAsia="Times New Roman" w:cs="Times New Roman"/>
        </w:rPr>
        <w:t xml:space="preserve"> morphologies, (b). White squares depict areas of co-localization while </w:t>
      </w:r>
      <w:r w:rsidRPr="14F18B98" w:rsidR="00150743">
        <w:rPr>
          <w:rFonts w:ascii="Times New Roman" w:hAnsi="Times New Roman" w:eastAsia="Times New Roman" w:cs="Times New Roman"/>
        </w:rPr>
        <w:t>insets</w:t>
      </w:r>
      <w:r w:rsidRPr="14F18B98" w:rsidR="00150743">
        <w:rPr>
          <w:rFonts w:ascii="Times New Roman" w:hAnsi="Times New Roman" w:eastAsia="Times New Roman" w:cs="Times New Roman"/>
        </w:rPr>
        <w:t xml:space="preserve"> </w:t>
      </w:r>
      <w:r w:rsidRPr="14F18B98" w:rsidR="00150743">
        <w:rPr>
          <w:rFonts w:ascii="Times New Roman" w:hAnsi="Times New Roman" w:eastAsia="Times New Roman" w:cs="Times New Roman"/>
        </w:rPr>
        <w:t>represent</w:t>
      </w:r>
      <w:r w:rsidRPr="14F18B98" w:rsidR="00150743">
        <w:rPr>
          <w:rFonts w:ascii="Times New Roman" w:hAnsi="Times New Roman" w:eastAsia="Times New Roman" w:cs="Times New Roman"/>
        </w:rPr>
        <w:t xml:space="preserve"> magnified inclusions. Scale bar is 50µm.</w:t>
      </w:r>
    </w:p>
    <w:p w:rsidR="00150743" w:rsidP="00150743" w:rsidRDefault="00150743" w14:paraId="7F403E8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EAB5C6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F044DB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325E961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076F2C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D4300" wp14:editId="73D00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25243" cy="5163671"/>
                <wp:effectExtent l="0" t="0" r="0" b="0"/>
                <wp:wrapNone/>
                <wp:docPr id="21095202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5243" cy="5163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743" w:rsidP="00150743" w:rsidRDefault="00150743" w14:paraId="1DEE27B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0;width:474.45pt;height:40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pRHGwIAADQ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" w14:anchorId="0C0D4300">
                <v:textbox>
                  <w:txbxContent>
                    <w:p w:rsidR="00150743" w:rsidP="00150743" w:rsidRDefault="00150743" w14:paraId="1DEE27BE" w14:textId="77777777"/>
                  </w:txbxContent>
                </v:textbox>
              </v:shape>
            </w:pict>
          </mc:Fallback>
        </mc:AlternateContent>
      </w:r>
    </w:p>
    <w:p w:rsidR="00150743" w:rsidP="00150743" w:rsidRDefault="00150743" w14:paraId="5E4D5DAA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90F2FA1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6A30A68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7D3063C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5A2E617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561E65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E99397" wp14:editId="0ECFBBA2">
                <wp:simplePos x="0" y="0"/>
                <wp:positionH relativeFrom="column">
                  <wp:posOffset>-144379</wp:posOffset>
                </wp:positionH>
                <wp:positionV relativeFrom="paragraph">
                  <wp:posOffset>108283</wp:posOffset>
                </wp:positionV>
                <wp:extent cx="6096000" cy="6699117"/>
                <wp:effectExtent l="0" t="0" r="0" b="0"/>
                <wp:wrapNone/>
                <wp:docPr id="126917265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66991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743" w:rsidP="00150743" w:rsidRDefault="00150743" w14:paraId="013C5CFD" w14:textId="77777777">
                            <w:pPr>
                              <w:jc w:val="center"/>
                            </w:pPr>
                            <w:r w:rsidRPr="00CB29E2">
                              <w:rPr>
                                <w:noProof/>
                              </w:rPr>
                              <w:drawing>
                                <wp:inline distT="0" distB="0" distL="0" distR="0" wp14:anchorId="29318E44" wp14:editId="6D2B8288">
                                  <wp:extent cx="4679576" cy="6651152"/>
                                  <wp:effectExtent l="0" t="0" r="0" b="0"/>
                                  <wp:docPr id="992189429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2189429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88108" cy="66632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style="position:absolute;left:0;text-align:left;margin-left:-11.35pt;margin-top:8.55pt;width:480pt;height:527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" w14:anchorId="0FE99397">
                <v:textbox>
                  <w:txbxContent>
                    <w:p w:rsidR="00150743" w:rsidP="00150743" w:rsidRDefault="00150743" w14:paraId="013C5CFD" w14:textId="77777777">
                      <w:pPr>
                        <w:jc w:val="center"/>
                      </w:pPr>
                      <w:r w:rsidRPr="00CB29E2">
                        <w:rPr>
                          <w:noProof/>
                        </w:rPr>
                        <w:drawing>
                          <wp:inline distT="0" distB="0" distL="0" distR="0" wp14:anchorId="29318E44" wp14:editId="6D2B8288">
                            <wp:extent cx="4679576" cy="6651152"/>
                            <wp:effectExtent l="0" t="0" r="0" b="0"/>
                            <wp:docPr id="992189429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2189429" name="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88108" cy="66632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50743" w:rsidP="00150743" w:rsidRDefault="00150743" w14:paraId="07CE2CE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B9CCA6C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90E4F6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509D94B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5E20422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7AC5902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837EF21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64DD7910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F7A3DD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FA44C6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D150F8C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C0243C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DEFF66D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9CD7D1A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B452F8E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83E1DA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12043296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61570B2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F912C17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F553683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319165B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347B87F0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21AC4BA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57F9D26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60AD561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8A8A7AF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493595F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27C68004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="00150743" w:rsidP="00150743" w:rsidRDefault="00150743" w14:paraId="0529F325" w14:textId="77777777">
      <w:pPr>
        <w:spacing w:line="360" w:lineRule="auto"/>
        <w:jc w:val="both"/>
        <w:rPr>
          <w:rFonts w:ascii="Times New Roman" w:hAnsi="Times New Roman" w:eastAsia="Times New Roman" w:cs="Times New Roman"/>
          <w:b/>
          <w:bCs/>
        </w:rPr>
      </w:pPr>
    </w:p>
    <w:p w:rsidRPr="00150743" w:rsidR="00F63C8E" w:rsidP="14F18B98" w:rsidRDefault="00150743" w14:paraId="0016A85C" w14:textId="5DA9857F">
      <w:pPr>
        <w:pStyle w:val="Normal"/>
        <w:spacing w:line="360" w:lineRule="auto"/>
        <w:jc w:val="both"/>
        <w:rPr>
          <w:rFonts w:ascii="Times New Roman" w:hAnsi="Times New Roman" w:eastAsia="Times New Roman" w:cs="Times New Roman"/>
        </w:rPr>
      </w:pPr>
      <w:r w:rsidRPr="14F18B98" w:rsidR="162A73C1">
        <w:rPr>
          <w:rFonts w:ascii="Times New Roman" w:hAnsi="Times New Roman" w:eastAsia="Times New Roman" w:cs="Times New Roman"/>
          <w:b w:val="1"/>
          <w:bCs w:val="1"/>
        </w:rPr>
        <w:t>Supplementary Figure 4</w:t>
      </w:r>
      <w:r w:rsidRPr="14F18B98" w:rsidR="00150743">
        <w:rPr>
          <w:rFonts w:ascii="Times New Roman" w:hAnsi="Times New Roman" w:eastAsia="Times New Roman" w:cs="Times New Roman"/>
          <w:b w:val="1"/>
          <w:bCs w:val="1"/>
        </w:rPr>
        <w:t xml:space="preserve">: </w:t>
      </w:r>
      <w:r w:rsidRPr="14F18B98" w:rsidR="00150743">
        <w:rPr>
          <w:rFonts w:ascii="Times New Roman" w:hAnsi="Times New Roman" w:eastAsia="Times New Roman" w:cs="Times New Roman"/>
        </w:rPr>
        <w:t xml:space="preserve">Table explaining the score given for the astrocytic α-syn pathology in each cortical layer. Cases were classified into mild, </w:t>
      </w:r>
      <w:r w:rsidRPr="14F18B98" w:rsidR="00150743">
        <w:rPr>
          <w:rFonts w:ascii="Times New Roman" w:hAnsi="Times New Roman" w:eastAsia="Times New Roman" w:cs="Times New Roman"/>
        </w:rPr>
        <w:t>moderate</w:t>
      </w:r>
      <w:r w:rsidRPr="14F18B98" w:rsidR="00150743">
        <w:rPr>
          <w:rFonts w:ascii="Times New Roman" w:hAnsi="Times New Roman" w:eastAsia="Times New Roman" w:cs="Times New Roman"/>
        </w:rPr>
        <w:t xml:space="preserve"> or severe astrocytic α-syn pathology as previously described, and the severity of involvement was analyzed in each cortical layer and ranged from 0-4 irrespective of the condition (PD/PDD or DLB) and cortical region. Assigned scores represent: 0 = absent, 1 = mildly affected cases with chiefly mild grainy astrocytic α-syn pathology, 2 = mildly or moderately affected cases with predominantly grainy astrocytic α-syn pathology, 3 = moderate and severe astrocytic α-syn pathology with primarily wispy-like morphology and 4 = moderate to severe levels of astrocytic α-syn inclusions with spider-, star-like and spik</w:t>
      </w:r>
      <w:r w:rsidRPr="14F18B98" w:rsidR="00150743">
        <w:rPr>
          <w:rFonts w:ascii="Times New Roman" w:hAnsi="Times New Roman" w:eastAsia="Times New Roman" w:cs="Times New Roman"/>
        </w:rPr>
        <w:t xml:space="preserve">y </w:t>
      </w:r>
      <w:r w:rsidRPr="14F18B98" w:rsidR="00150743">
        <w:rPr>
          <w:rFonts w:ascii="Times New Roman" w:hAnsi="Times New Roman" w:eastAsia="Times New Roman" w:cs="Times New Roman"/>
        </w:rPr>
        <w:t>morphologies.</w:t>
      </w:r>
    </w:p>
    <w:sectPr w:rsidRPr="00150743" w:rsidR="00F63C8E" w:rsidSect="00150743">
      <w:headerReference w:type="default" r:id="rId14"/>
      <w:footerReference w:type="even" r:id="rId15"/>
      <w:footerReference w:type="default" r:id="rId16"/>
      <w:pgSz w:w="11906" w:h="16838" w:orient="portrait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64C1" w:rsidRDefault="001C64C1" w14:paraId="0E1AEDF9" w14:textId="77777777">
      <w:r>
        <w:separator/>
      </w:r>
    </w:p>
  </w:endnote>
  <w:endnote w:type="continuationSeparator" w:id="0">
    <w:p w:rsidR="001C64C1" w:rsidRDefault="001C64C1" w14:paraId="36AF30E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9266438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Pr="00480105" w:rsidR="00A02EA7" w:rsidRDefault="001C64C1" w14:paraId="1F887A13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480105">
          <w:rPr>
            <w:rStyle w:val="PageNumber"/>
          </w:rPr>
          <w:fldChar w:fldCharType="begin"/>
        </w:r>
        <w:r w:rsidRPr="00480105">
          <w:rPr>
            <w:rStyle w:val="PageNumber"/>
          </w:rPr>
          <w:instrText xml:space="preserve"> PAGE </w:instrText>
        </w:r>
        <w:r w:rsidRPr="00480105">
          <w:rPr>
            <w:rStyle w:val="PageNumber"/>
          </w:rPr>
          <w:fldChar w:fldCharType="end"/>
        </w:r>
      </w:p>
    </w:sdtContent>
  </w:sdt>
  <w:p w:rsidRPr="00480105" w:rsidR="00A02EA7" w:rsidP="00D644C4" w:rsidRDefault="00A02EA7" w14:paraId="51BFE41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01414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Pr="00480105" w:rsidR="00A02EA7" w:rsidRDefault="001C64C1" w14:paraId="38EE33BA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480105">
          <w:rPr>
            <w:rStyle w:val="PageNumber"/>
          </w:rPr>
          <w:fldChar w:fldCharType="begin"/>
        </w:r>
        <w:r w:rsidRPr="00480105">
          <w:rPr>
            <w:rStyle w:val="PageNumber"/>
          </w:rPr>
          <w:instrText xml:space="preserve"> PAGE </w:instrText>
        </w:r>
        <w:r w:rsidRPr="00480105">
          <w:rPr>
            <w:rStyle w:val="PageNumber"/>
          </w:rPr>
          <w:fldChar w:fldCharType="separate"/>
        </w:r>
        <w:r w:rsidRPr="004F5CE2">
          <w:rPr>
            <w:rStyle w:val="PageNumber"/>
          </w:rPr>
          <w:t>3</w:t>
        </w:r>
        <w:r w:rsidRPr="00480105">
          <w:rPr>
            <w:rStyle w:val="PageNumber"/>
          </w:rPr>
          <w:fldChar w:fldCharType="end"/>
        </w:r>
      </w:p>
    </w:sdtContent>
  </w:sdt>
  <w:p w:rsidRPr="00480105" w:rsidR="00A02EA7" w:rsidP="00D644C4" w:rsidRDefault="00A02EA7" w14:paraId="25432AE8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64C1" w:rsidRDefault="001C64C1" w14:paraId="13864F29" w14:textId="77777777">
      <w:r>
        <w:separator/>
      </w:r>
    </w:p>
  </w:footnote>
  <w:footnote w:type="continuationSeparator" w:id="0">
    <w:p w:rsidR="001C64C1" w:rsidRDefault="001C64C1" w14:paraId="2551323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Pr="00480105" w:rsidR="4EFB9707" w:rsidTr="4EFB9707" w14:paraId="73EECF91" w14:textId="77777777">
      <w:trPr>
        <w:trHeight w:val="300"/>
      </w:trPr>
      <w:tc>
        <w:tcPr>
          <w:tcW w:w="3005" w:type="dxa"/>
        </w:tcPr>
        <w:p w:rsidRPr="00480105" w:rsidR="00A02EA7" w:rsidP="4EFB9707" w:rsidRDefault="00A02EA7" w14:paraId="525DFD08" w14:textId="77777777">
          <w:pPr>
            <w:pStyle w:val="Header"/>
            <w:ind w:left="-115"/>
          </w:pPr>
        </w:p>
      </w:tc>
      <w:tc>
        <w:tcPr>
          <w:tcW w:w="3005" w:type="dxa"/>
        </w:tcPr>
        <w:p w:rsidRPr="00480105" w:rsidR="00A02EA7" w:rsidP="4EFB9707" w:rsidRDefault="00A02EA7" w14:paraId="7AC10B2C" w14:textId="77777777">
          <w:pPr>
            <w:pStyle w:val="Header"/>
            <w:jc w:val="center"/>
          </w:pPr>
        </w:p>
      </w:tc>
      <w:tc>
        <w:tcPr>
          <w:tcW w:w="3005" w:type="dxa"/>
        </w:tcPr>
        <w:p w:rsidRPr="00480105" w:rsidR="00A02EA7" w:rsidP="4EFB9707" w:rsidRDefault="00A02EA7" w14:paraId="5AD68D12" w14:textId="77777777">
          <w:pPr>
            <w:pStyle w:val="Header"/>
            <w:ind w:right="-115"/>
            <w:jc w:val="right"/>
          </w:pPr>
        </w:p>
      </w:tc>
    </w:tr>
  </w:tbl>
  <w:p w:rsidRPr="00480105" w:rsidR="00A02EA7" w:rsidRDefault="00A02EA7" w14:paraId="2B9DDA5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743"/>
    <w:rsid w:val="00005A03"/>
    <w:rsid w:val="000603FC"/>
    <w:rsid w:val="000621F3"/>
    <w:rsid w:val="00072212"/>
    <w:rsid w:val="0008078F"/>
    <w:rsid w:val="000A291B"/>
    <w:rsid w:val="000C0CAA"/>
    <w:rsid w:val="000C5F52"/>
    <w:rsid w:val="000D0F39"/>
    <w:rsid w:val="000E18BA"/>
    <w:rsid w:val="000E4CD2"/>
    <w:rsid w:val="00105AB9"/>
    <w:rsid w:val="00141675"/>
    <w:rsid w:val="00150743"/>
    <w:rsid w:val="001A6D47"/>
    <w:rsid w:val="001B39BA"/>
    <w:rsid w:val="001C2438"/>
    <w:rsid w:val="001C64C1"/>
    <w:rsid w:val="0020106E"/>
    <w:rsid w:val="0020674A"/>
    <w:rsid w:val="002112F9"/>
    <w:rsid w:val="00224E08"/>
    <w:rsid w:val="00230540"/>
    <w:rsid w:val="00233C06"/>
    <w:rsid w:val="00241765"/>
    <w:rsid w:val="002720C5"/>
    <w:rsid w:val="00281246"/>
    <w:rsid w:val="00292886"/>
    <w:rsid w:val="002A3126"/>
    <w:rsid w:val="002C0DF4"/>
    <w:rsid w:val="00302A30"/>
    <w:rsid w:val="0031719C"/>
    <w:rsid w:val="00345035"/>
    <w:rsid w:val="00346EE0"/>
    <w:rsid w:val="00351B34"/>
    <w:rsid w:val="00364253"/>
    <w:rsid w:val="003A78F5"/>
    <w:rsid w:val="003D36D1"/>
    <w:rsid w:val="003E7E64"/>
    <w:rsid w:val="00435F8F"/>
    <w:rsid w:val="00467A65"/>
    <w:rsid w:val="004955FC"/>
    <w:rsid w:val="004A5220"/>
    <w:rsid w:val="004B7444"/>
    <w:rsid w:val="004E2AC6"/>
    <w:rsid w:val="004F1D8D"/>
    <w:rsid w:val="00516002"/>
    <w:rsid w:val="00554E0D"/>
    <w:rsid w:val="00577E13"/>
    <w:rsid w:val="005A7F7F"/>
    <w:rsid w:val="005C0801"/>
    <w:rsid w:val="005F776D"/>
    <w:rsid w:val="00603FCF"/>
    <w:rsid w:val="00621DED"/>
    <w:rsid w:val="00633EAD"/>
    <w:rsid w:val="00645E68"/>
    <w:rsid w:val="0064667F"/>
    <w:rsid w:val="00665F0D"/>
    <w:rsid w:val="0067789D"/>
    <w:rsid w:val="006C2CA7"/>
    <w:rsid w:val="006C499C"/>
    <w:rsid w:val="006D6E09"/>
    <w:rsid w:val="006E2037"/>
    <w:rsid w:val="006E4C42"/>
    <w:rsid w:val="00702D6F"/>
    <w:rsid w:val="00712277"/>
    <w:rsid w:val="00716248"/>
    <w:rsid w:val="00734F6A"/>
    <w:rsid w:val="007677CD"/>
    <w:rsid w:val="00774A16"/>
    <w:rsid w:val="00781AD7"/>
    <w:rsid w:val="0078573A"/>
    <w:rsid w:val="007923D0"/>
    <w:rsid w:val="007953A4"/>
    <w:rsid w:val="007A6EC2"/>
    <w:rsid w:val="007B3359"/>
    <w:rsid w:val="007C43B9"/>
    <w:rsid w:val="007D3BC3"/>
    <w:rsid w:val="008050D4"/>
    <w:rsid w:val="008305BF"/>
    <w:rsid w:val="00832B58"/>
    <w:rsid w:val="00837063"/>
    <w:rsid w:val="0084223A"/>
    <w:rsid w:val="00842DD4"/>
    <w:rsid w:val="00863151"/>
    <w:rsid w:val="008932BE"/>
    <w:rsid w:val="008A271F"/>
    <w:rsid w:val="008A40FF"/>
    <w:rsid w:val="008B6962"/>
    <w:rsid w:val="008D5E39"/>
    <w:rsid w:val="00945E72"/>
    <w:rsid w:val="009677B2"/>
    <w:rsid w:val="00976AD0"/>
    <w:rsid w:val="00993C04"/>
    <w:rsid w:val="009B023E"/>
    <w:rsid w:val="009F2367"/>
    <w:rsid w:val="00A02EA7"/>
    <w:rsid w:val="00A11703"/>
    <w:rsid w:val="00A7043F"/>
    <w:rsid w:val="00A737EB"/>
    <w:rsid w:val="00AB097B"/>
    <w:rsid w:val="00AB1765"/>
    <w:rsid w:val="00AB2CDA"/>
    <w:rsid w:val="00AC60C8"/>
    <w:rsid w:val="00AE7F45"/>
    <w:rsid w:val="00AF59D0"/>
    <w:rsid w:val="00B16CFA"/>
    <w:rsid w:val="00B21654"/>
    <w:rsid w:val="00B216D0"/>
    <w:rsid w:val="00B51DBA"/>
    <w:rsid w:val="00B57DEC"/>
    <w:rsid w:val="00B607FA"/>
    <w:rsid w:val="00B73DA9"/>
    <w:rsid w:val="00B7493D"/>
    <w:rsid w:val="00B75AFF"/>
    <w:rsid w:val="00B77695"/>
    <w:rsid w:val="00BB5178"/>
    <w:rsid w:val="00BC58B1"/>
    <w:rsid w:val="00BC7486"/>
    <w:rsid w:val="00BC790D"/>
    <w:rsid w:val="00BE4660"/>
    <w:rsid w:val="00C0107A"/>
    <w:rsid w:val="00C057C5"/>
    <w:rsid w:val="00C233A3"/>
    <w:rsid w:val="00C40BD9"/>
    <w:rsid w:val="00C44B20"/>
    <w:rsid w:val="00C47EE4"/>
    <w:rsid w:val="00C530E2"/>
    <w:rsid w:val="00C6097F"/>
    <w:rsid w:val="00C77389"/>
    <w:rsid w:val="00C87333"/>
    <w:rsid w:val="00CA564C"/>
    <w:rsid w:val="00CB0549"/>
    <w:rsid w:val="00CD1D7C"/>
    <w:rsid w:val="00CD5A99"/>
    <w:rsid w:val="00D21AE6"/>
    <w:rsid w:val="00D26376"/>
    <w:rsid w:val="00D274BF"/>
    <w:rsid w:val="00D55015"/>
    <w:rsid w:val="00D62855"/>
    <w:rsid w:val="00D92E94"/>
    <w:rsid w:val="00DA06EE"/>
    <w:rsid w:val="00DB21DE"/>
    <w:rsid w:val="00DD52C6"/>
    <w:rsid w:val="00DF5F88"/>
    <w:rsid w:val="00E06A55"/>
    <w:rsid w:val="00E322DD"/>
    <w:rsid w:val="00E46322"/>
    <w:rsid w:val="00E80889"/>
    <w:rsid w:val="00E836A6"/>
    <w:rsid w:val="00E87021"/>
    <w:rsid w:val="00EA5CCE"/>
    <w:rsid w:val="00EB3D67"/>
    <w:rsid w:val="00EC2611"/>
    <w:rsid w:val="00ED5020"/>
    <w:rsid w:val="00EF2B46"/>
    <w:rsid w:val="00F2563B"/>
    <w:rsid w:val="00F26B93"/>
    <w:rsid w:val="00F270B0"/>
    <w:rsid w:val="00F30DD1"/>
    <w:rsid w:val="00F32049"/>
    <w:rsid w:val="00F361FF"/>
    <w:rsid w:val="00F4557F"/>
    <w:rsid w:val="00F60B63"/>
    <w:rsid w:val="00F63C8E"/>
    <w:rsid w:val="00F6770B"/>
    <w:rsid w:val="00F90C5B"/>
    <w:rsid w:val="00F97396"/>
    <w:rsid w:val="00FA72B0"/>
    <w:rsid w:val="00FD4FA4"/>
    <w:rsid w:val="00FE3AAC"/>
    <w:rsid w:val="1121EAC4"/>
    <w:rsid w:val="14F18B98"/>
    <w:rsid w:val="162A73C1"/>
    <w:rsid w:val="212A1720"/>
    <w:rsid w:val="215EB3DA"/>
    <w:rsid w:val="25841ED8"/>
    <w:rsid w:val="370A7B3D"/>
    <w:rsid w:val="66AC9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C3A1F"/>
  <w15:chartTrackingRefBased/>
  <w15:docId w15:val="{AA998A1F-811E-944C-819C-2DBF4229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cs="Calibri" w:eastAsiaTheme="minorHAnsi"/>
        <w:bCs/>
        <w:kern w:val="2"/>
        <w:sz w:val="21"/>
        <w:szCs w:val="21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0743"/>
    <w:rPr>
      <w:bCs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74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Cs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74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Cs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743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bCs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743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bCs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743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bCs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743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bCs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743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bCs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743"/>
    <w:pPr>
      <w:keepNext/>
      <w:keepLines/>
      <w:outlineLvl w:val="7"/>
    </w:pPr>
    <w:rPr>
      <w:rFonts w:asciiTheme="minorHAnsi" w:hAnsiTheme="minorHAnsi" w:eastAsiaTheme="majorEastAsia" w:cstheme="majorBidi"/>
      <w:bCs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743"/>
    <w:pPr>
      <w:keepNext/>
      <w:keepLines/>
      <w:outlineLvl w:val="8"/>
    </w:pPr>
    <w:rPr>
      <w:rFonts w:asciiTheme="minorHAnsi" w:hAnsiTheme="minorHAnsi" w:eastAsiaTheme="majorEastAsia" w:cstheme="majorBidi"/>
      <w:bCs/>
      <w:color w:val="272727" w:themeColor="text1" w:themeTint="D8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5074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5074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50743"/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50743"/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50743"/>
    <w:rPr>
      <w:rFonts w:asciiTheme="minorHAnsi" w:hAnsiTheme="minorHAnsi"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50743"/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50743"/>
    <w:rPr>
      <w:rFonts w:asciiTheme="minorHAnsi" w:hAnsiTheme="minorHAnsi"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50743"/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50743"/>
    <w:rPr>
      <w:rFonts w:asciiTheme="minorHAnsi" w:hAnsiTheme="minorHAnsi"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0743"/>
    <w:pPr>
      <w:spacing w:after="80"/>
      <w:contextualSpacing/>
    </w:pPr>
    <w:rPr>
      <w:rFonts w:asciiTheme="majorHAnsi" w:hAnsiTheme="majorHAnsi" w:eastAsiaTheme="majorEastAsia" w:cstheme="majorBidi"/>
      <w:bCs/>
      <w:spacing w:val="-10"/>
      <w:kern w:val="28"/>
      <w:sz w:val="56"/>
      <w:szCs w:val="56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0015074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743"/>
    <w:pPr>
      <w:numPr>
        <w:ilvl w:val="1"/>
      </w:numPr>
      <w:spacing w:after="160"/>
    </w:pPr>
    <w:rPr>
      <w:rFonts w:asciiTheme="minorHAnsi" w:hAnsiTheme="minorHAnsi" w:eastAsiaTheme="majorEastAsia" w:cstheme="majorBidi"/>
      <w:bCs/>
      <w:color w:val="595959" w:themeColor="text1" w:themeTint="A6"/>
      <w:spacing w:val="15"/>
      <w:sz w:val="28"/>
      <w:szCs w:val="28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00150743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0743"/>
    <w:pPr>
      <w:spacing w:before="160" w:after="160"/>
      <w:jc w:val="center"/>
    </w:pPr>
    <w:rPr>
      <w:bCs/>
      <w:i/>
      <w:iCs/>
      <w:color w:val="404040" w:themeColor="text1" w:themeTint="BF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001507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0743"/>
    <w:pPr>
      <w:ind w:left="720"/>
      <w:contextualSpacing/>
    </w:pPr>
    <w:rPr>
      <w:bCs/>
      <w:lang w:val="en-GB"/>
    </w:rPr>
  </w:style>
  <w:style w:type="character" w:styleId="IntenseEmphasis">
    <w:name w:val="Intense Emphasis"/>
    <w:basedOn w:val="DefaultParagraphFont"/>
    <w:uiPriority w:val="21"/>
    <w:qFormat/>
    <w:rsid w:val="001507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74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bCs/>
      <w:i/>
      <w:iCs/>
      <w:color w:val="0F4761" w:themeColor="accent1" w:themeShade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507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0743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5074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50743"/>
    <w:rPr>
      <w:bCs w:val="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5074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50743"/>
    <w:rPr>
      <w:bCs w:val="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50743"/>
  </w:style>
  <w:style w:type="character" w:styleId="LineNumber">
    <w:name w:val="line number"/>
    <w:basedOn w:val="DefaultParagraphFont"/>
    <w:uiPriority w:val="99"/>
    <w:semiHidden/>
    <w:unhideWhenUsed/>
    <w:rsid w:val="00150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emf" Id="rId8" /><Relationship Type="http://schemas.openxmlformats.org/officeDocument/2006/relationships/image" Target="media/image40.emf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3" /><Relationship Type="http://schemas.openxmlformats.org/officeDocument/2006/relationships/image" Target="media/image10.emf" Id="rId7" /><Relationship Type="http://schemas.openxmlformats.org/officeDocument/2006/relationships/image" Target="media/image4.emf" Id="rId12" /><Relationship Type="http://schemas.openxmlformats.org/officeDocument/2006/relationships/fontTable" Target="fontTable.xml" Id="rId17" /><Relationship Type="http://schemas.openxmlformats.org/officeDocument/2006/relationships/settings" Target="settings.xml" Id="rId2" /><Relationship Type="http://schemas.openxmlformats.org/officeDocument/2006/relationships/footer" Target="footer2.xml" Id="rId16" /><Relationship Type="http://schemas.openxmlformats.org/officeDocument/2006/relationships/styles" Target="styles.xml" Id="rId1" /><Relationship Type="http://schemas.openxmlformats.org/officeDocument/2006/relationships/image" Target="media/image1.emf" Id="rId6" /><Relationship Type="http://schemas.openxmlformats.org/officeDocument/2006/relationships/image" Target="media/image30.emf" Id="rId11" /><Relationship Type="http://schemas.openxmlformats.org/officeDocument/2006/relationships/endnotes" Target="endnotes.xml" Id="rId5" /><Relationship Type="http://schemas.openxmlformats.org/officeDocument/2006/relationships/footer" Target="footer1.xml" Id="rId15" /><Relationship Type="http://schemas.openxmlformats.org/officeDocument/2006/relationships/image" Target="media/image3.emf" Id="rId10" /><Relationship Type="http://schemas.openxmlformats.org/officeDocument/2006/relationships/footnotes" Target="footnotes.xml" Id="rId4" /><Relationship Type="http://schemas.openxmlformats.org/officeDocument/2006/relationships/image" Target="media/image20.emf" Id="rId9" /><Relationship Type="http://schemas.openxmlformats.org/officeDocument/2006/relationships/header" Target="head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Otero Jimenez, Maria</dc:creator>
  <keywords/>
  <dc:description/>
  <lastModifiedBy>Otero Jimenez, Maria</lastModifiedBy>
  <revision>2</revision>
  <dcterms:created xsi:type="dcterms:W3CDTF">2025-01-22T13:19:00.0000000Z</dcterms:created>
  <dcterms:modified xsi:type="dcterms:W3CDTF">2025-01-22T13:21:04.4872027Z</dcterms:modified>
</coreProperties>
</file>