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66E2A" w14:textId="29FA9327" w:rsidR="003228EF" w:rsidRPr="000C126E" w:rsidRDefault="003228EF" w:rsidP="000C126E">
      <w:pPr>
        <w:widowControl w:val="0"/>
        <w:wordWrap w:val="0"/>
        <w:autoSpaceDE w:val="0"/>
        <w:autoSpaceDN w:val="0"/>
        <w:spacing w:line="360" w:lineRule="auto"/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val="en-US" w:eastAsia="ko-KR"/>
        </w:rPr>
      </w:pPr>
      <w:r w:rsidRPr="000C126E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val="en-US" w:eastAsia="ko-KR"/>
        </w:rPr>
        <w:t xml:space="preserve">Supplementary </w:t>
      </w:r>
      <w:r w:rsidR="004B0A3A"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>Information</w:t>
      </w:r>
    </w:p>
    <w:p w14:paraId="2DED44DE" w14:textId="6813ADAE" w:rsidR="004B0A3A" w:rsidRPr="00803462" w:rsidRDefault="00BD70B0" w:rsidP="004B0A3A">
      <w:pPr>
        <w:pStyle w:val="BATitle"/>
        <w:spacing w:before="0" w:line="360" w:lineRule="auto"/>
        <w:jc w:val="both"/>
        <w:rPr>
          <w:b/>
          <w:bCs/>
          <w:sz w:val="20"/>
          <w:lang w:eastAsia="ko-KR"/>
        </w:rPr>
      </w:pPr>
      <w:r w:rsidRPr="00BD70B0">
        <w:rPr>
          <w:b/>
          <w:bCs/>
          <w:sz w:val="20"/>
          <w:lang w:eastAsia="ko-KR"/>
        </w:rPr>
        <w:t>Therapeutic Potential of NGF-enriched Extracellular Vesicles in Modulating Neuroinflammation and Enhancing Peripheral Nerve Remyelination</w:t>
      </w:r>
    </w:p>
    <w:p w14:paraId="0277C468" w14:textId="77777777" w:rsidR="004B0A3A" w:rsidRPr="00803462" w:rsidRDefault="004B0A3A" w:rsidP="004B0A3A">
      <w:pPr>
        <w:pStyle w:val="BBAuthorName"/>
        <w:spacing w:line="360" w:lineRule="auto"/>
        <w:rPr>
          <w:sz w:val="20"/>
          <w:szCs w:val="20"/>
        </w:rPr>
      </w:pPr>
      <w:r w:rsidRPr="00803462">
        <w:rPr>
          <w:sz w:val="20"/>
          <w:szCs w:val="20"/>
        </w:rPr>
        <w:t>Hancheol Yeo</w:t>
      </w:r>
      <w:r w:rsidRPr="00803462">
        <w:rPr>
          <w:rFonts w:hint="eastAsia"/>
          <w:sz w:val="20"/>
          <w:szCs w:val="20"/>
          <w:vertAlign w:val="superscript"/>
        </w:rPr>
        <w:t>1</w:t>
      </w:r>
      <w:r w:rsidRPr="00803462">
        <w:rPr>
          <w:sz w:val="20"/>
          <w:szCs w:val="20"/>
        </w:rPr>
        <w:t>, Yoo Jung Kim</w:t>
      </w:r>
      <w:r w:rsidRPr="00803462">
        <w:rPr>
          <w:rFonts w:hint="eastAsia"/>
          <w:sz w:val="20"/>
          <w:szCs w:val="20"/>
          <w:vertAlign w:val="superscript"/>
        </w:rPr>
        <w:t>1</w:t>
      </w:r>
      <w:r w:rsidRPr="00803462">
        <w:rPr>
          <w:sz w:val="20"/>
          <w:szCs w:val="20"/>
        </w:rPr>
        <w:t>, Jaekwon Seok</w:t>
      </w:r>
      <w:r w:rsidRPr="00803462">
        <w:rPr>
          <w:rFonts w:hint="eastAsia"/>
          <w:sz w:val="20"/>
          <w:szCs w:val="20"/>
          <w:vertAlign w:val="superscript"/>
        </w:rPr>
        <w:t>1</w:t>
      </w:r>
      <w:r w:rsidRPr="00803462">
        <w:rPr>
          <w:sz w:val="20"/>
          <w:szCs w:val="20"/>
        </w:rPr>
        <w:t xml:space="preserve">, </w:t>
      </w:r>
      <w:proofErr w:type="spellStart"/>
      <w:r w:rsidRPr="00803462">
        <w:rPr>
          <w:sz w:val="20"/>
          <w:szCs w:val="20"/>
        </w:rPr>
        <w:t>Yeonjoo</w:t>
      </w:r>
      <w:proofErr w:type="spellEnd"/>
      <w:r w:rsidRPr="00803462">
        <w:rPr>
          <w:sz w:val="20"/>
          <w:szCs w:val="20"/>
        </w:rPr>
        <w:t xml:space="preserve"> Kwak</w:t>
      </w:r>
      <w:r w:rsidRPr="00803462">
        <w:rPr>
          <w:rFonts w:hint="eastAsia"/>
          <w:sz w:val="20"/>
          <w:szCs w:val="20"/>
          <w:vertAlign w:val="superscript"/>
        </w:rPr>
        <w:t>1</w:t>
      </w:r>
      <w:r w:rsidRPr="00803462">
        <w:rPr>
          <w:sz w:val="20"/>
          <w:szCs w:val="20"/>
        </w:rPr>
        <w:t>, Soo Bin Jang</w:t>
      </w:r>
      <w:r w:rsidRPr="00803462">
        <w:rPr>
          <w:rFonts w:hint="eastAsia"/>
          <w:sz w:val="20"/>
          <w:szCs w:val="20"/>
          <w:vertAlign w:val="superscript"/>
        </w:rPr>
        <w:t>1</w:t>
      </w:r>
      <w:r w:rsidRPr="00803462">
        <w:rPr>
          <w:sz w:val="20"/>
          <w:szCs w:val="20"/>
        </w:rPr>
        <w:t xml:space="preserve">, Na </w:t>
      </w:r>
      <w:proofErr w:type="spellStart"/>
      <w:r w:rsidRPr="00803462">
        <w:rPr>
          <w:sz w:val="20"/>
          <w:szCs w:val="20"/>
        </w:rPr>
        <w:t>Hee</w:t>
      </w:r>
      <w:proofErr w:type="spellEnd"/>
      <w:r w:rsidRPr="00803462">
        <w:rPr>
          <w:sz w:val="20"/>
          <w:szCs w:val="20"/>
        </w:rPr>
        <w:t xml:space="preserve"> Lim</w:t>
      </w:r>
      <w:r w:rsidRPr="00803462">
        <w:rPr>
          <w:rFonts w:hint="eastAsia"/>
          <w:sz w:val="20"/>
          <w:szCs w:val="20"/>
          <w:vertAlign w:val="superscript"/>
        </w:rPr>
        <w:t>1</w:t>
      </w:r>
      <w:r w:rsidRPr="00803462">
        <w:rPr>
          <w:sz w:val="20"/>
          <w:szCs w:val="20"/>
        </w:rPr>
        <w:t xml:space="preserve">, </w:t>
      </w:r>
      <w:proofErr w:type="spellStart"/>
      <w:r w:rsidRPr="00803462">
        <w:rPr>
          <w:sz w:val="20"/>
          <w:szCs w:val="20"/>
        </w:rPr>
        <w:t>Kwonwoo</w:t>
      </w:r>
      <w:proofErr w:type="spellEnd"/>
      <w:r w:rsidRPr="00803462">
        <w:rPr>
          <w:sz w:val="20"/>
          <w:szCs w:val="20"/>
        </w:rPr>
        <w:t xml:space="preserve"> Son</w:t>
      </w:r>
      <w:r w:rsidRPr="00803462">
        <w:rPr>
          <w:rFonts w:hint="eastAsia"/>
          <w:sz w:val="20"/>
          <w:szCs w:val="20"/>
        </w:rPr>
        <w:t>g</w:t>
      </w:r>
      <w:r w:rsidRPr="00803462">
        <w:rPr>
          <w:rFonts w:hint="eastAsia"/>
          <w:sz w:val="20"/>
          <w:szCs w:val="20"/>
          <w:vertAlign w:val="superscript"/>
        </w:rPr>
        <w:t>2</w:t>
      </w:r>
      <w:r w:rsidRPr="00803462">
        <w:rPr>
          <w:sz w:val="20"/>
          <w:szCs w:val="20"/>
        </w:rPr>
        <w:t xml:space="preserve">, </w:t>
      </w:r>
      <w:proofErr w:type="spellStart"/>
      <w:r w:rsidRPr="00803462">
        <w:rPr>
          <w:sz w:val="20"/>
          <w:szCs w:val="20"/>
        </w:rPr>
        <w:t>Junghoon</w:t>
      </w:r>
      <w:proofErr w:type="spellEnd"/>
      <w:r w:rsidRPr="00803462">
        <w:rPr>
          <w:sz w:val="20"/>
          <w:szCs w:val="20"/>
        </w:rPr>
        <w:t xml:space="preserve"> Lee</w:t>
      </w:r>
      <w:r w:rsidRPr="00803462">
        <w:rPr>
          <w:rFonts w:hint="eastAsia"/>
          <w:sz w:val="20"/>
          <w:szCs w:val="20"/>
          <w:vertAlign w:val="superscript"/>
        </w:rPr>
        <w:t>3</w:t>
      </w:r>
      <w:r w:rsidRPr="00803462">
        <w:rPr>
          <w:sz w:val="20"/>
          <w:szCs w:val="20"/>
        </w:rPr>
        <w:t>, Min Chul Cho</w:t>
      </w:r>
      <w:r w:rsidRPr="00803462">
        <w:rPr>
          <w:rFonts w:hint="eastAsia"/>
          <w:sz w:val="20"/>
          <w:szCs w:val="20"/>
          <w:vertAlign w:val="superscript"/>
        </w:rPr>
        <w:t>3</w:t>
      </w:r>
      <w:r w:rsidRPr="00803462">
        <w:rPr>
          <w:sz w:val="20"/>
          <w:szCs w:val="20"/>
        </w:rPr>
        <w:t xml:space="preserve">, and </w:t>
      </w:r>
      <w:proofErr w:type="spellStart"/>
      <w:r w:rsidRPr="00803462">
        <w:rPr>
          <w:sz w:val="20"/>
          <w:szCs w:val="20"/>
        </w:rPr>
        <w:t>Ssang</w:t>
      </w:r>
      <w:proofErr w:type="spellEnd"/>
      <w:r w:rsidRPr="00803462">
        <w:rPr>
          <w:sz w:val="20"/>
          <w:szCs w:val="20"/>
        </w:rPr>
        <w:t>-Goo Cho</w:t>
      </w:r>
      <w:r w:rsidRPr="00803462">
        <w:rPr>
          <w:rFonts w:hint="eastAsia"/>
          <w:sz w:val="20"/>
          <w:szCs w:val="20"/>
          <w:vertAlign w:val="superscript"/>
        </w:rPr>
        <w:t>1</w:t>
      </w:r>
      <w:r w:rsidRPr="00803462">
        <w:rPr>
          <w:sz w:val="20"/>
          <w:szCs w:val="20"/>
          <w:vertAlign w:val="superscript"/>
        </w:rPr>
        <w:t>,</w:t>
      </w:r>
      <w:r w:rsidRPr="00803462">
        <w:rPr>
          <w:sz w:val="20"/>
          <w:szCs w:val="20"/>
        </w:rPr>
        <w:t>*</w:t>
      </w:r>
    </w:p>
    <w:p w14:paraId="47B66F65" w14:textId="77777777" w:rsidR="004B0A3A" w:rsidRPr="00803462" w:rsidRDefault="004B0A3A" w:rsidP="004B0A3A">
      <w:pPr>
        <w:spacing w:line="360" w:lineRule="auto"/>
        <w:rPr>
          <w:rFonts w:ascii="Times New Roman" w:hAnsi="Times New Roman" w:cs="Times New Roman"/>
          <w:szCs w:val="20"/>
        </w:rPr>
      </w:pPr>
    </w:p>
    <w:p w14:paraId="3CDC5694" w14:textId="77777777" w:rsidR="004B0A3A" w:rsidRPr="00803462" w:rsidRDefault="004B0A3A" w:rsidP="004B0A3A">
      <w:pPr>
        <w:spacing w:line="360" w:lineRule="auto"/>
        <w:rPr>
          <w:rFonts w:ascii="Times New Roman" w:hAnsi="Times New Roman"/>
        </w:rPr>
      </w:pPr>
      <w:r w:rsidRPr="00803462">
        <w:rPr>
          <w:rFonts w:ascii="Times New Roman" w:hAnsi="Times New Roman" w:hint="eastAsia"/>
          <w:vertAlign w:val="superscript"/>
        </w:rPr>
        <w:t>1</w:t>
      </w:r>
      <w:r w:rsidRPr="00803462">
        <w:rPr>
          <w:rFonts w:ascii="Times New Roman" w:hAnsi="Times New Roman"/>
        </w:rPr>
        <w:t xml:space="preserve">Department of Stem Cell and Regenerative Biotechnology, School of Advanced Biotechnology, Molecular &amp; Cellular Reprogramming </w:t>
      </w:r>
      <w:proofErr w:type="spellStart"/>
      <w:r w:rsidRPr="00803462">
        <w:rPr>
          <w:rFonts w:ascii="Times New Roman" w:hAnsi="Times New Roman"/>
        </w:rPr>
        <w:t>Center</w:t>
      </w:r>
      <w:proofErr w:type="spellEnd"/>
      <w:r w:rsidRPr="00803462">
        <w:rPr>
          <w:rFonts w:ascii="Times New Roman" w:hAnsi="Times New Roman"/>
        </w:rPr>
        <w:t xml:space="preserve">, Institute of Advanced Regenerative Science, and Institute of Health, Aging &amp; Society, </w:t>
      </w:r>
      <w:proofErr w:type="spellStart"/>
      <w:r w:rsidRPr="00803462">
        <w:rPr>
          <w:rFonts w:ascii="Times New Roman" w:hAnsi="Times New Roman"/>
        </w:rPr>
        <w:t>Konkuk</w:t>
      </w:r>
      <w:proofErr w:type="spellEnd"/>
      <w:r w:rsidRPr="00803462">
        <w:rPr>
          <w:rFonts w:ascii="Times New Roman" w:hAnsi="Times New Roman"/>
        </w:rPr>
        <w:t xml:space="preserve"> University, Seoul 05029, Republic of Korea</w:t>
      </w:r>
    </w:p>
    <w:p w14:paraId="6BF230EC" w14:textId="77777777" w:rsidR="004B0A3A" w:rsidRPr="00803462" w:rsidRDefault="004B0A3A" w:rsidP="004B0A3A">
      <w:pPr>
        <w:spacing w:line="360" w:lineRule="auto"/>
        <w:rPr>
          <w:rFonts w:ascii="Times New Roman" w:hAnsi="Times New Roman"/>
        </w:rPr>
      </w:pPr>
      <w:r w:rsidRPr="00803462">
        <w:rPr>
          <w:rFonts w:ascii="Times New Roman" w:hAnsi="Times New Roman" w:hint="eastAsia"/>
          <w:vertAlign w:val="superscript"/>
        </w:rPr>
        <w:t>2</w:t>
      </w:r>
      <w:r w:rsidRPr="00803462">
        <w:rPr>
          <w:rFonts w:ascii="Times New Roman" w:hAnsi="Times New Roman"/>
        </w:rPr>
        <w:t xml:space="preserve">R&amp;D Team, </w:t>
      </w:r>
      <w:proofErr w:type="spellStart"/>
      <w:r w:rsidRPr="00803462">
        <w:rPr>
          <w:rFonts w:ascii="Times New Roman" w:hAnsi="Times New Roman"/>
        </w:rPr>
        <w:t>StemExOne</w:t>
      </w:r>
      <w:proofErr w:type="spellEnd"/>
      <w:r w:rsidRPr="00803462">
        <w:rPr>
          <w:rFonts w:ascii="Times New Roman" w:hAnsi="Times New Roman"/>
        </w:rPr>
        <w:t xml:space="preserve"> Co., Ltd., </w:t>
      </w:r>
      <w:proofErr w:type="spellStart"/>
      <w:r w:rsidRPr="00803462">
        <w:rPr>
          <w:rFonts w:ascii="Times New Roman" w:hAnsi="Times New Roman"/>
        </w:rPr>
        <w:t>Gwangjin-gu</w:t>
      </w:r>
      <w:proofErr w:type="spellEnd"/>
      <w:r w:rsidRPr="00803462">
        <w:rPr>
          <w:rFonts w:ascii="Times New Roman" w:hAnsi="Times New Roman"/>
        </w:rPr>
        <w:t>, Seoul</w:t>
      </w:r>
      <w:r w:rsidRPr="00803462">
        <w:rPr>
          <w:rFonts w:ascii="Times New Roman" w:hAnsi="Times New Roman" w:hint="eastAsia"/>
        </w:rPr>
        <w:t xml:space="preserve"> </w:t>
      </w:r>
      <w:r w:rsidRPr="00803462">
        <w:rPr>
          <w:rFonts w:ascii="Times New Roman" w:hAnsi="Times New Roman"/>
        </w:rPr>
        <w:t>05029, Republic of Korea</w:t>
      </w:r>
    </w:p>
    <w:p w14:paraId="454BC0AD" w14:textId="77777777" w:rsidR="004B0A3A" w:rsidRPr="00803462" w:rsidRDefault="004B0A3A" w:rsidP="004B0A3A">
      <w:pPr>
        <w:spacing w:line="360" w:lineRule="auto"/>
        <w:rPr>
          <w:rFonts w:ascii="Times New Roman" w:hAnsi="Times New Roman"/>
        </w:rPr>
      </w:pPr>
      <w:r w:rsidRPr="00803462">
        <w:rPr>
          <w:rFonts w:ascii="Times New Roman" w:hAnsi="Times New Roman" w:hint="eastAsia"/>
          <w:vertAlign w:val="superscript"/>
        </w:rPr>
        <w:t>3</w:t>
      </w:r>
      <w:r w:rsidRPr="00803462">
        <w:rPr>
          <w:rFonts w:ascii="Times New Roman" w:hAnsi="Times New Roman"/>
        </w:rPr>
        <w:t xml:space="preserve">Department of Urology, Seoul National University Seoul Metropolitan Government </w:t>
      </w:r>
      <w:proofErr w:type="spellStart"/>
      <w:r w:rsidRPr="00803462">
        <w:rPr>
          <w:rFonts w:ascii="Times New Roman" w:hAnsi="Times New Roman"/>
        </w:rPr>
        <w:t>Boramae</w:t>
      </w:r>
      <w:proofErr w:type="spellEnd"/>
      <w:r w:rsidRPr="00803462">
        <w:rPr>
          <w:rFonts w:ascii="Times New Roman" w:hAnsi="Times New Roman"/>
        </w:rPr>
        <w:t xml:space="preserve"> Medical </w:t>
      </w:r>
      <w:proofErr w:type="spellStart"/>
      <w:r w:rsidRPr="00803462">
        <w:rPr>
          <w:rFonts w:ascii="Times New Roman" w:hAnsi="Times New Roman"/>
        </w:rPr>
        <w:t>Center</w:t>
      </w:r>
      <w:proofErr w:type="spellEnd"/>
      <w:r w:rsidRPr="00803462">
        <w:rPr>
          <w:rFonts w:ascii="Times New Roman" w:hAnsi="Times New Roman"/>
        </w:rPr>
        <w:t>, Seoul National University College of Medicine, Seoul 07061, Republic of Korea</w:t>
      </w:r>
    </w:p>
    <w:p w14:paraId="062B78E7" w14:textId="77777777" w:rsidR="004B0A3A" w:rsidRPr="00803462" w:rsidRDefault="004B0A3A" w:rsidP="004B0A3A">
      <w:pPr>
        <w:spacing w:line="360" w:lineRule="auto"/>
        <w:rPr>
          <w:rFonts w:ascii="Times New Roman" w:hAnsi="Times New Roman" w:cs="Times New Roman"/>
          <w:szCs w:val="20"/>
        </w:rPr>
      </w:pPr>
    </w:p>
    <w:p w14:paraId="4CC9F768" w14:textId="77777777" w:rsidR="004B0A3A" w:rsidRPr="00803462" w:rsidRDefault="004B0A3A" w:rsidP="004B0A3A">
      <w:pPr>
        <w:pStyle w:val="MDPI16affiliation"/>
        <w:spacing w:line="360" w:lineRule="auto"/>
        <w:rPr>
          <w:rFonts w:ascii="Times New Roman" w:eastAsiaTheme="minorEastAsia" w:hAnsi="Times New Roman"/>
          <w:color w:val="auto"/>
          <w:sz w:val="20"/>
          <w:szCs w:val="20"/>
          <w:lang w:eastAsia="ko-KR"/>
        </w:rPr>
      </w:pPr>
      <w:r w:rsidRPr="00803462">
        <w:rPr>
          <w:rFonts w:ascii="Times New Roman" w:eastAsiaTheme="minorEastAsia" w:hAnsi="Times New Roman" w:hint="eastAsia"/>
          <w:color w:val="auto"/>
          <w:sz w:val="20"/>
          <w:szCs w:val="20"/>
          <w:lang w:eastAsia="ko-KR"/>
        </w:rPr>
        <w:t>Hancheol Yeo, Yoo Jung Kim, and JaeKwon Seok have contributed equally to this work.</w:t>
      </w:r>
    </w:p>
    <w:p w14:paraId="54921E6D" w14:textId="7B25212D" w:rsidR="003228EF" w:rsidRPr="007814F2" w:rsidRDefault="004B0A3A" w:rsidP="004B0A3A">
      <w:pPr>
        <w:pStyle w:val="MDPI14history"/>
        <w:spacing w:line="360" w:lineRule="auto"/>
        <w:ind w:leftChars="-7" w:left="-1" w:hangingChars="7" w:hanging="14"/>
        <w:rPr>
          <w:rFonts w:ascii="Times New Roman" w:eastAsiaTheme="minorEastAsia" w:hAnsi="Times New Roman"/>
          <w:color w:val="auto"/>
          <w:sz w:val="20"/>
          <w:lang w:eastAsia="ko-KR"/>
        </w:rPr>
      </w:pPr>
      <w:r w:rsidRPr="00803462">
        <w:rPr>
          <w:rFonts w:ascii="Times New Roman" w:hAnsi="Times New Roman"/>
          <w:color w:val="auto"/>
          <w:sz w:val="20"/>
          <w:vertAlign w:val="superscript"/>
        </w:rPr>
        <w:t>*</w:t>
      </w:r>
      <w:r w:rsidRPr="00803462">
        <w:rPr>
          <w:rFonts w:ascii="Times New Roman" w:hAnsi="Times New Roman"/>
          <w:color w:val="auto"/>
          <w:sz w:val="20"/>
        </w:rPr>
        <w:t xml:space="preserve"> </w:t>
      </w:r>
      <w:r w:rsidRPr="00803462">
        <w:rPr>
          <w:rFonts w:ascii="Times New Roman" w:hAnsi="Times New Roman"/>
          <w:b/>
          <w:bCs/>
          <w:color w:val="auto"/>
          <w:sz w:val="20"/>
        </w:rPr>
        <w:t>Correspondence</w:t>
      </w:r>
      <w:r w:rsidRPr="00803462">
        <w:rPr>
          <w:rFonts w:ascii="Times New Roman" w:hAnsi="Times New Roman"/>
          <w:color w:val="auto"/>
          <w:sz w:val="20"/>
        </w:rPr>
        <w:t>: ssangoo@konkuk.ac.kr; Tel.: +82-2-450-4207; Fax: +82-2-450-4207</w:t>
      </w:r>
    </w:p>
    <w:p w14:paraId="0D865F4D" w14:textId="77777777" w:rsidR="003228EF" w:rsidRDefault="003228EF">
      <w:pPr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val="en-US" w:eastAsia="ko-KR"/>
        </w:rPr>
      </w:pPr>
      <w:r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val="en-US" w:eastAsia="ko-KR"/>
        </w:rPr>
        <w:br w:type="page"/>
      </w:r>
    </w:p>
    <w:p w14:paraId="6AA363CA" w14:textId="57786D11" w:rsidR="00AC4A88" w:rsidRPr="00AC4A88" w:rsidRDefault="002D2E66" w:rsidP="007F2A59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</w:pPr>
      <w:r>
        <w:rPr>
          <w:rFonts w:ascii="Times New Roman" w:eastAsia="맑은 고딕" w:hAnsi="Times New Roman" w:cs="Times New Roman"/>
          <w:noProof/>
          <w:kern w:val="2"/>
          <w:sz w:val="20"/>
          <w:szCs w:val="20"/>
          <w:lang w:val="en-US" w:eastAsia="ko-KR"/>
        </w:rPr>
        <w:lastRenderedPageBreak/>
        <w:drawing>
          <wp:inline distT="0" distB="0" distL="0" distR="0" wp14:anchorId="1119A52B" wp14:editId="7DA9EB0F">
            <wp:extent cx="4679419" cy="6921305"/>
            <wp:effectExtent l="0" t="0" r="6985" b="0"/>
            <wp:docPr id="569901570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401" cy="692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8261C" w14:textId="68FE4B09" w:rsidR="00AC4A88" w:rsidRPr="00AC4A88" w:rsidRDefault="00896A00" w:rsidP="00AC4A8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val="en-US" w:eastAsia="ko-KR"/>
        </w:rPr>
      </w:pPr>
      <w:r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>Supplementary Figure 1</w:t>
      </w:r>
      <w:r w:rsidR="00AC4A88" w:rsidRPr="00AC4A88"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 xml:space="preserve">. </w:t>
      </w:r>
      <w:r w:rsidR="007F2A59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val="en-US" w:eastAsia="ko-KR"/>
        </w:rPr>
        <w:t>USCs</w:t>
      </w:r>
      <w:r w:rsidR="007F2A59" w:rsidRPr="00AC4A88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val="en-US" w:eastAsia="ko-KR"/>
        </w:rPr>
        <w:t xml:space="preserve"> and</w:t>
      </w:r>
      <w:r w:rsidR="00AC4A88" w:rsidRPr="00AC4A88"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 xml:space="preserve"> </w:t>
      </w:r>
      <w:proofErr w:type="spellStart"/>
      <w:r w:rsidR="0066129B"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>UiPSCs</w:t>
      </w:r>
      <w:proofErr w:type="spellEnd"/>
      <w:r w:rsidR="0066129B"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 xml:space="preserve"> </w:t>
      </w:r>
      <w:r w:rsidR="00AC4A88" w:rsidRPr="00AC4A88"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>characterization</w:t>
      </w:r>
    </w:p>
    <w:p w14:paraId="1A1ABEF7" w14:textId="064EEC78" w:rsidR="00AC4A88" w:rsidRPr="00AC4A88" w:rsidRDefault="00AC4A88" w:rsidP="00AC4A8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</w:pPr>
      <w:r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(</w:t>
      </w:r>
      <w:r w:rsidR="0088421B">
        <w:rPr>
          <w:rFonts w:ascii="Times New Roman" w:eastAsia="맑은 고딕" w:hAnsi="Times New Roman" w:cs="Times New Roman" w:hint="eastAsia"/>
          <w:kern w:val="2"/>
          <w:sz w:val="20"/>
          <w:szCs w:val="20"/>
          <w:lang w:val="en-US" w:eastAsia="ko-KR"/>
        </w:rPr>
        <w:t>A</w:t>
      </w:r>
      <w:r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) FACS analysis was performed to measure the expression of CD34, CD45, CD73, CD90, and CD105 in USCs.</w:t>
      </w:r>
      <w:r w:rsidR="0066129B">
        <w:rPr>
          <w:rFonts w:ascii="Times New Roman" w:eastAsia="맑은 고딕" w:hAnsi="Times New Roman" w:cs="Times New Roman" w:hint="eastAsia"/>
          <w:kern w:val="2"/>
          <w:sz w:val="20"/>
          <w:szCs w:val="20"/>
          <w:lang w:val="en-US" w:eastAsia="ko-KR"/>
        </w:rPr>
        <w:t xml:space="preserve"> </w:t>
      </w:r>
      <w:r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(</w:t>
      </w:r>
      <w:r w:rsidR="0088421B">
        <w:rPr>
          <w:rFonts w:ascii="Times New Roman" w:eastAsia="맑은 고딕" w:hAnsi="Times New Roman" w:cs="Times New Roman" w:hint="eastAsia"/>
          <w:kern w:val="2"/>
          <w:sz w:val="20"/>
          <w:szCs w:val="20"/>
          <w:lang w:val="en-US" w:eastAsia="ko-KR"/>
        </w:rPr>
        <w:t>B</w:t>
      </w:r>
      <w:r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 xml:space="preserve">) </w:t>
      </w:r>
      <w:r w:rsidR="007F2A59"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 xml:space="preserve">Fluorescence microscopy images of </w:t>
      </w:r>
      <w:proofErr w:type="spellStart"/>
      <w:r w:rsidR="007F2A59">
        <w:rPr>
          <w:rFonts w:ascii="Times New Roman" w:eastAsia="맑은 고딕" w:hAnsi="Times New Roman" w:cs="Times New Roman" w:hint="eastAsia"/>
          <w:kern w:val="2"/>
          <w:sz w:val="20"/>
          <w:szCs w:val="20"/>
          <w:lang w:val="en-US" w:eastAsia="ko-KR"/>
        </w:rPr>
        <w:t>UiPSCs</w:t>
      </w:r>
      <w:proofErr w:type="spellEnd"/>
      <w:r w:rsidR="007F2A59"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 xml:space="preserve"> </w:t>
      </w:r>
      <w:proofErr w:type="spellStart"/>
      <w:r w:rsidR="007F2A59"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immunostained</w:t>
      </w:r>
      <w:proofErr w:type="spellEnd"/>
      <w:r w:rsidR="007F2A59"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 xml:space="preserve"> for </w:t>
      </w:r>
      <w:r w:rsidR="007F2A59">
        <w:rPr>
          <w:rFonts w:ascii="Times New Roman" w:eastAsia="맑은 고딕" w:hAnsi="Times New Roman" w:cs="Times New Roman" w:hint="eastAsia"/>
          <w:kern w:val="2"/>
          <w:sz w:val="20"/>
          <w:szCs w:val="20"/>
          <w:lang w:val="en-US" w:eastAsia="ko-KR"/>
        </w:rPr>
        <w:t>Oct4, Nanog, SSEA-4, and TRA-1-60</w:t>
      </w:r>
      <w:r w:rsidR="007F2A59"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 xml:space="preserve">. Scale bar = </w:t>
      </w:r>
      <w:r w:rsidR="007F2A59">
        <w:rPr>
          <w:rFonts w:ascii="Times New Roman" w:eastAsia="맑은 고딕" w:hAnsi="Times New Roman" w:cs="Times New Roman" w:hint="eastAsia"/>
          <w:kern w:val="2"/>
          <w:sz w:val="20"/>
          <w:szCs w:val="20"/>
          <w:lang w:val="en-US" w:eastAsia="ko-KR"/>
        </w:rPr>
        <w:t>2</w:t>
      </w:r>
      <w:r w:rsidR="007F2A59"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0</w:t>
      </w:r>
      <w:r w:rsidR="007F2A59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 xml:space="preserve"> </w:t>
      </w:r>
      <w:proofErr w:type="spellStart"/>
      <w:r w:rsidR="007F2A59"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μm</w:t>
      </w:r>
      <w:proofErr w:type="spellEnd"/>
      <w:r w:rsidR="007F2A59"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.</w:t>
      </w:r>
    </w:p>
    <w:p w14:paraId="0F1CC574" w14:textId="77777777" w:rsidR="00AC4A88" w:rsidRPr="00AC4A88" w:rsidRDefault="00AC4A88" w:rsidP="00AC4A88">
      <w:pPr>
        <w:jc w:val="both"/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</w:pPr>
      <w:r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br w:type="page"/>
      </w:r>
    </w:p>
    <w:p w14:paraId="5DCF9DB3" w14:textId="60D8AE19" w:rsidR="00AC4A88" w:rsidRPr="00AC4A88" w:rsidRDefault="002D2E66" w:rsidP="00AC4A8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</w:pPr>
      <w:r>
        <w:rPr>
          <w:rFonts w:ascii="Times New Roman" w:eastAsia="맑은 고딕" w:hAnsi="Times New Roman" w:cs="Times New Roman"/>
          <w:noProof/>
          <w:kern w:val="2"/>
          <w:sz w:val="20"/>
          <w:szCs w:val="20"/>
          <w:lang w:val="en-US" w:eastAsia="ko-KR"/>
        </w:rPr>
        <w:lastRenderedPageBreak/>
        <w:drawing>
          <wp:inline distT="0" distB="0" distL="0" distR="0" wp14:anchorId="507650A9" wp14:editId="3D9AFB5D">
            <wp:extent cx="5725795" cy="5360035"/>
            <wp:effectExtent l="0" t="0" r="8255" b="0"/>
            <wp:docPr id="503322816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536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1BC77" w14:textId="0619A673" w:rsidR="00AC4A88" w:rsidRPr="00AC4A88" w:rsidRDefault="00896A00" w:rsidP="00AC4A8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val="en-US" w:eastAsia="ko-KR"/>
        </w:rPr>
      </w:pPr>
      <w:r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>Supplementary Figure 2</w:t>
      </w:r>
      <w:r w:rsidR="00AC4A88" w:rsidRPr="00AC4A88"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 xml:space="preserve">. Characterization of </w:t>
      </w:r>
      <w:r w:rsidR="00C55060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val="en-US" w:eastAsia="ko-KR"/>
        </w:rPr>
        <w:t>n</w:t>
      </w:r>
      <w:r w:rsidR="00AC4A88" w:rsidRPr="00AC4A88"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 xml:space="preserve">eural crest cells generated from NGF </w:t>
      </w:r>
      <w:r w:rsidR="00AC4A88" w:rsidRPr="00AC4A88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val="en-US" w:eastAsia="ko-KR"/>
        </w:rPr>
        <w:t>overexpressed</w:t>
      </w:r>
      <w:r w:rsidR="00AC4A88" w:rsidRPr="00AC4A88"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 xml:space="preserve"> UiPSC lines</w:t>
      </w:r>
    </w:p>
    <w:p w14:paraId="6F07CBF0" w14:textId="09CA5CB1" w:rsidR="007F2A59" w:rsidRDefault="00AC4A88" w:rsidP="00AC4A8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</w:pPr>
      <w:r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(</w:t>
      </w:r>
      <w:r w:rsidR="0088421B">
        <w:rPr>
          <w:rFonts w:ascii="Times New Roman" w:eastAsia="맑은 고딕" w:hAnsi="Times New Roman" w:cs="Times New Roman" w:hint="eastAsia"/>
          <w:kern w:val="2"/>
          <w:sz w:val="20"/>
          <w:szCs w:val="20"/>
          <w:lang w:val="en-US" w:eastAsia="ko-KR"/>
        </w:rPr>
        <w:t>A</w:t>
      </w:r>
      <w:r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 xml:space="preserve">) Fluorescence microscopy images of terminally differentiated NCCs in neurons </w:t>
      </w:r>
      <w:proofErr w:type="spellStart"/>
      <w:r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immunostained</w:t>
      </w:r>
      <w:proofErr w:type="spellEnd"/>
      <w:r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 xml:space="preserve"> for Tuj1 and MAP2. Scale bar = </w:t>
      </w:r>
      <w:r w:rsidRPr="00AC4A88">
        <w:rPr>
          <w:rFonts w:ascii="Times New Roman" w:eastAsia="맑은 고딕" w:hAnsi="Times New Roman" w:cs="Times New Roman" w:hint="eastAsia"/>
          <w:kern w:val="2"/>
          <w:sz w:val="20"/>
          <w:szCs w:val="20"/>
          <w:lang w:val="en-US" w:eastAsia="ko-KR"/>
        </w:rPr>
        <w:t>5</w:t>
      </w:r>
      <w:r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0</w:t>
      </w:r>
      <w:r w:rsidR="00C55060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 xml:space="preserve"> </w:t>
      </w:r>
      <w:proofErr w:type="spellStart"/>
      <w:r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μm</w:t>
      </w:r>
      <w:proofErr w:type="spellEnd"/>
      <w:r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. (</w:t>
      </w:r>
      <w:r w:rsidR="0088421B">
        <w:rPr>
          <w:rFonts w:ascii="Times New Roman" w:eastAsia="맑은 고딕" w:hAnsi="Times New Roman" w:cs="Times New Roman" w:hint="eastAsia"/>
          <w:kern w:val="2"/>
          <w:sz w:val="20"/>
          <w:szCs w:val="20"/>
          <w:lang w:val="en-US" w:eastAsia="ko-KR"/>
        </w:rPr>
        <w:t>B</w:t>
      </w:r>
      <w:r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 xml:space="preserve">) Fluorescence microscopy images of terminally differentiated NCCs into Schwann cells immunofluorescence stained with GFAP and S100β. Scale bar = </w:t>
      </w:r>
      <w:r w:rsidRPr="00AC4A88">
        <w:rPr>
          <w:rFonts w:ascii="Times New Roman" w:eastAsia="맑은 고딕" w:hAnsi="Times New Roman" w:cs="Times New Roman" w:hint="eastAsia"/>
          <w:kern w:val="2"/>
          <w:sz w:val="20"/>
          <w:szCs w:val="20"/>
          <w:lang w:val="en-US" w:eastAsia="ko-KR"/>
        </w:rPr>
        <w:t>5</w:t>
      </w:r>
      <w:r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0</w:t>
      </w:r>
      <w:r w:rsidR="00C55060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 xml:space="preserve"> </w:t>
      </w:r>
      <w:proofErr w:type="spellStart"/>
      <w:r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μm</w:t>
      </w:r>
      <w:proofErr w:type="spellEnd"/>
      <w:r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.</w:t>
      </w:r>
      <w:r w:rsidR="00C55060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 xml:space="preserve"> NCC, </w:t>
      </w:r>
      <w:r w:rsidR="00C824A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neural crest cell</w:t>
      </w:r>
      <w:r w:rsidR="00293F36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; UiPSC, u</w:t>
      </w:r>
      <w:r w:rsidR="00293F36" w:rsidRPr="00293F36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rine-derived pluripotent stem cell</w:t>
      </w:r>
    </w:p>
    <w:p w14:paraId="67B3FE6E" w14:textId="77777777" w:rsidR="007F2A59" w:rsidRDefault="007F2A59">
      <w:pPr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</w:pPr>
      <w:r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br w:type="page"/>
      </w:r>
    </w:p>
    <w:p w14:paraId="09C3C8B9" w14:textId="7D8F2F35" w:rsidR="00AC4A88" w:rsidRDefault="002D2E66" w:rsidP="00E62BAC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</w:pPr>
      <w:r>
        <w:rPr>
          <w:rFonts w:ascii="Times New Roman" w:eastAsia="맑은 고딕" w:hAnsi="Times New Roman" w:cs="Times New Roman"/>
          <w:b/>
          <w:bCs/>
          <w:noProof/>
          <w:kern w:val="2"/>
          <w:sz w:val="20"/>
          <w:szCs w:val="20"/>
          <w:lang w:val="en-US" w:eastAsia="ko-KR"/>
        </w:rPr>
        <w:lastRenderedPageBreak/>
        <w:drawing>
          <wp:inline distT="0" distB="0" distL="0" distR="0" wp14:anchorId="1B930A17" wp14:editId="49F10007">
            <wp:extent cx="5439334" cy="5880296"/>
            <wp:effectExtent l="0" t="0" r="9525" b="6350"/>
            <wp:docPr id="832512589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43" cy="588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56FD2" w14:textId="1E18EEB6" w:rsidR="00E62BAC" w:rsidRPr="00FB508F" w:rsidRDefault="00896A00" w:rsidP="00E62BAC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>Supplementary Figure 3</w:t>
      </w:r>
      <w:r w:rsidR="007F2A59" w:rsidRPr="00AC4A88"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 xml:space="preserve">. </w:t>
      </w:r>
      <w:r w:rsidR="00E62BAC" w:rsidRPr="00FB508F">
        <w:rPr>
          <w:rFonts w:ascii="Times New Roman" w:hAnsi="Times New Roman" w:cs="Times New Roman"/>
          <w:b/>
          <w:bCs/>
          <w:szCs w:val="20"/>
        </w:rPr>
        <w:t>NCC</w:t>
      </w:r>
      <w:r w:rsidR="00E62BAC" w:rsidRPr="00FB508F">
        <w:rPr>
          <w:rFonts w:ascii="Times New Roman" w:hAnsi="Times New Roman" w:cs="Times New Roman"/>
          <w:b/>
          <w:bCs/>
          <w:szCs w:val="20"/>
          <w:vertAlign w:val="superscript"/>
        </w:rPr>
        <w:t>oe-NGF</w:t>
      </w:r>
      <w:r w:rsidR="00E62BAC" w:rsidRPr="00FB508F">
        <w:rPr>
          <w:rFonts w:ascii="Times New Roman" w:hAnsi="Times New Roman" w:cs="Times New Roman"/>
          <w:b/>
          <w:bCs/>
          <w:szCs w:val="20"/>
        </w:rPr>
        <w:t>-EVs protect H</w:t>
      </w:r>
      <w:r w:rsidR="00E62BAC" w:rsidRPr="00FB508F">
        <w:rPr>
          <w:rFonts w:ascii="Times New Roman" w:hAnsi="Times New Roman" w:cs="Times New Roman"/>
          <w:b/>
          <w:bCs/>
          <w:szCs w:val="20"/>
          <w:vertAlign w:val="subscript"/>
        </w:rPr>
        <w:t>2</w:t>
      </w:r>
      <w:r w:rsidR="00E62BAC" w:rsidRPr="00FB508F">
        <w:rPr>
          <w:rFonts w:ascii="Times New Roman" w:hAnsi="Times New Roman" w:cs="Times New Roman"/>
          <w:b/>
          <w:bCs/>
          <w:szCs w:val="20"/>
        </w:rPr>
        <w:t>O</w:t>
      </w:r>
      <w:r w:rsidR="00E62BAC" w:rsidRPr="00FB508F">
        <w:rPr>
          <w:rFonts w:ascii="Times New Roman" w:hAnsi="Times New Roman" w:cs="Times New Roman"/>
          <w:b/>
          <w:bCs/>
          <w:szCs w:val="20"/>
          <w:vertAlign w:val="subscript"/>
        </w:rPr>
        <w:t>2</w:t>
      </w:r>
      <w:r w:rsidR="00E62BAC" w:rsidRPr="00FB508F">
        <w:rPr>
          <w:rFonts w:ascii="Times New Roman" w:hAnsi="Times New Roman" w:cs="Times New Roman"/>
          <w:b/>
          <w:bCs/>
          <w:szCs w:val="20"/>
        </w:rPr>
        <w:t>-induced oxidative stress nerve cells apoptosis.</w:t>
      </w:r>
    </w:p>
    <w:p w14:paraId="1927A490" w14:textId="3D877AB0" w:rsidR="00AC4A88" w:rsidRPr="00AC4A88" w:rsidRDefault="00E62BAC" w:rsidP="00896A00">
      <w:pPr>
        <w:pStyle w:val="a8"/>
        <w:wordWrap/>
        <w:spacing w:line="360" w:lineRule="auto"/>
        <w:ind w:left="0"/>
        <w:rPr>
          <w:rFonts w:ascii="Times New Roman" w:eastAsia="맑은 고딕" w:hAnsi="Times New Roman" w:cs="Times New Roman"/>
          <w:szCs w:val="20"/>
        </w:rPr>
      </w:pPr>
      <w:r w:rsidRPr="00FB508F">
        <w:rPr>
          <w:rFonts w:ascii="Times New Roman" w:hAnsi="Times New Roman" w:cs="Times New Roman"/>
          <w:szCs w:val="20"/>
        </w:rPr>
        <w:t>(</w:t>
      </w:r>
      <w:r w:rsidR="0088421B">
        <w:rPr>
          <w:rFonts w:ascii="Times New Roman" w:hAnsi="Times New Roman" w:cs="Times New Roman" w:hint="eastAsia"/>
          <w:szCs w:val="20"/>
        </w:rPr>
        <w:t>A</w:t>
      </w:r>
      <w:r w:rsidRPr="00FB508F">
        <w:rPr>
          <w:rFonts w:ascii="Times New Roman" w:hAnsi="Times New Roman" w:cs="Times New Roman"/>
          <w:szCs w:val="20"/>
        </w:rPr>
        <w:t>) The SH-SY5y cells were pretreated with NCC-EV and NCC</w:t>
      </w:r>
      <w:r w:rsidRPr="00FB508F">
        <w:rPr>
          <w:rFonts w:ascii="Times New Roman" w:hAnsi="Times New Roman" w:cs="Times New Roman"/>
          <w:szCs w:val="20"/>
          <w:vertAlign w:val="superscript"/>
        </w:rPr>
        <w:t>oe-NGF</w:t>
      </w:r>
      <w:r w:rsidRPr="00FB508F">
        <w:rPr>
          <w:rFonts w:ascii="Times New Roman" w:hAnsi="Times New Roman" w:cs="Times New Roman"/>
          <w:szCs w:val="20"/>
        </w:rPr>
        <w:t xml:space="preserve">-EV for 6 h and </w:t>
      </w:r>
      <w:r w:rsidRPr="00FB508F">
        <w:rPr>
          <w:rFonts w:ascii="Times New Roman" w:hAnsi="Times New Roman" w:cs="Times New Roman"/>
          <w:bCs/>
          <w:szCs w:val="20"/>
        </w:rPr>
        <w:t xml:space="preserve">700 </w:t>
      </w:r>
      <w:proofErr w:type="spellStart"/>
      <w:r w:rsidRPr="00FB508F">
        <w:rPr>
          <w:rFonts w:ascii="Times New Roman" w:eastAsia="맑은 고딕" w:hAnsi="Times New Roman" w:cs="Times New Roman"/>
          <w:bCs/>
          <w:szCs w:val="20"/>
        </w:rPr>
        <w:t>μ</w:t>
      </w:r>
      <w:r w:rsidRPr="00FB508F">
        <w:rPr>
          <w:rFonts w:ascii="Times New Roman" w:hAnsi="Times New Roman" w:cs="Times New Roman"/>
          <w:bCs/>
          <w:szCs w:val="20"/>
        </w:rPr>
        <w:t>M</w:t>
      </w:r>
      <w:proofErr w:type="spellEnd"/>
      <w:r w:rsidRPr="00FB508F">
        <w:rPr>
          <w:rFonts w:ascii="Times New Roman" w:hAnsi="Times New Roman" w:cs="Times New Roman"/>
          <w:szCs w:val="20"/>
        </w:rPr>
        <w:t xml:space="preserve"> of H</w:t>
      </w:r>
      <w:r w:rsidRPr="00FB508F">
        <w:rPr>
          <w:rFonts w:ascii="Times New Roman" w:hAnsi="Times New Roman" w:cs="Times New Roman"/>
          <w:szCs w:val="20"/>
          <w:vertAlign w:val="subscript"/>
        </w:rPr>
        <w:t>2</w:t>
      </w:r>
      <w:r w:rsidRPr="00FB508F">
        <w:rPr>
          <w:rFonts w:ascii="Times New Roman" w:hAnsi="Times New Roman" w:cs="Times New Roman"/>
          <w:szCs w:val="20"/>
        </w:rPr>
        <w:t>O</w:t>
      </w:r>
      <w:r w:rsidRPr="00FB508F">
        <w:rPr>
          <w:rFonts w:ascii="Times New Roman" w:hAnsi="Times New Roman" w:cs="Times New Roman"/>
          <w:szCs w:val="20"/>
          <w:vertAlign w:val="subscript"/>
        </w:rPr>
        <w:t>2</w:t>
      </w:r>
      <w:r w:rsidRPr="00FB508F">
        <w:rPr>
          <w:rFonts w:ascii="Times New Roman" w:hAnsi="Times New Roman" w:cs="Times New Roman"/>
          <w:szCs w:val="20"/>
        </w:rPr>
        <w:t xml:space="preserve"> treatment for 6 h then the viability of cells was measured using </w:t>
      </w:r>
      <w:proofErr w:type="spellStart"/>
      <w:r w:rsidRPr="00FB508F">
        <w:rPr>
          <w:rFonts w:ascii="Times New Roman" w:hAnsi="Times New Roman" w:cs="Times New Roman"/>
          <w:szCs w:val="20"/>
        </w:rPr>
        <w:t>CellRix</w:t>
      </w:r>
      <w:proofErr w:type="spellEnd"/>
      <w:r w:rsidRPr="00FB508F">
        <w:rPr>
          <w:rFonts w:ascii="Times New Roman" w:hAnsi="Times New Roman" w:cs="Times New Roman"/>
          <w:szCs w:val="20"/>
        </w:rPr>
        <w:t xml:space="preserve">. One‑way ANOVA followed by Tukey’s post‑hoc test. All values are shown as mean ± SD (n = 3). * </w:t>
      </w:r>
      <w:r w:rsidRPr="00FB508F">
        <w:rPr>
          <w:rFonts w:ascii="Times New Roman" w:hAnsi="Times New Roman" w:cs="Times New Roman"/>
          <w:i/>
          <w:iCs/>
          <w:szCs w:val="20"/>
        </w:rPr>
        <w:t>P</w:t>
      </w:r>
      <w:r w:rsidRPr="00FB508F">
        <w:rPr>
          <w:rFonts w:ascii="Times New Roman" w:hAnsi="Times New Roman" w:cs="Times New Roman"/>
          <w:szCs w:val="20"/>
        </w:rPr>
        <w:t xml:space="preserve"> &lt; 0.05 (</w:t>
      </w:r>
      <w:r w:rsidR="0088421B">
        <w:rPr>
          <w:rFonts w:ascii="Times New Roman" w:hAnsi="Times New Roman" w:cs="Times New Roman" w:hint="eastAsia"/>
          <w:szCs w:val="20"/>
        </w:rPr>
        <w:t>B</w:t>
      </w:r>
      <w:r w:rsidRPr="00FB508F">
        <w:rPr>
          <w:rFonts w:ascii="Times New Roman" w:hAnsi="Times New Roman" w:cs="Times New Roman"/>
          <w:szCs w:val="20"/>
        </w:rPr>
        <w:t>) Live/dead image using fluorescence microscopy which shows live cells with green and dead cells with red after 6 h EV pre-treatment and further 6 h H</w:t>
      </w:r>
      <w:r w:rsidRPr="00FB508F">
        <w:rPr>
          <w:rFonts w:ascii="Times New Roman" w:hAnsi="Times New Roman" w:cs="Times New Roman"/>
          <w:szCs w:val="20"/>
          <w:vertAlign w:val="subscript"/>
        </w:rPr>
        <w:t>2</w:t>
      </w:r>
      <w:r w:rsidRPr="00FB508F">
        <w:rPr>
          <w:rFonts w:ascii="Times New Roman" w:hAnsi="Times New Roman" w:cs="Times New Roman"/>
          <w:szCs w:val="20"/>
        </w:rPr>
        <w:t>O</w:t>
      </w:r>
      <w:r w:rsidRPr="00FB508F">
        <w:rPr>
          <w:rFonts w:ascii="Times New Roman" w:hAnsi="Times New Roman" w:cs="Times New Roman"/>
          <w:szCs w:val="20"/>
          <w:vertAlign w:val="subscript"/>
        </w:rPr>
        <w:t>2</w:t>
      </w:r>
      <w:r w:rsidRPr="00FB508F">
        <w:rPr>
          <w:rFonts w:ascii="Times New Roman" w:hAnsi="Times New Roman" w:cs="Times New Roman"/>
          <w:szCs w:val="20"/>
        </w:rPr>
        <w:t xml:space="preserve"> treatment. Scale bar = </w:t>
      </w:r>
      <w:r>
        <w:rPr>
          <w:rFonts w:ascii="Times New Roman" w:hAnsi="Times New Roman" w:cs="Times New Roman" w:hint="eastAsia"/>
          <w:szCs w:val="20"/>
        </w:rPr>
        <w:t>1</w:t>
      </w:r>
      <w:r w:rsidRPr="00FB508F">
        <w:rPr>
          <w:rFonts w:ascii="Times New Roman" w:hAnsi="Times New Roman" w:cs="Times New Roman"/>
          <w:szCs w:val="20"/>
        </w:rPr>
        <w:t xml:space="preserve">0 </w:t>
      </w:r>
      <w:proofErr w:type="spellStart"/>
      <w:r w:rsidRPr="00FB508F">
        <w:rPr>
          <w:rFonts w:ascii="Times New Roman" w:hAnsi="Times New Roman" w:cs="Times New Roman"/>
          <w:szCs w:val="20"/>
        </w:rPr>
        <w:t>μm</w:t>
      </w:r>
      <w:proofErr w:type="spellEnd"/>
      <w:r w:rsidRPr="00FB508F">
        <w:rPr>
          <w:rFonts w:ascii="Times New Roman" w:hAnsi="Times New Roman" w:cs="Times New Roman"/>
          <w:szCs w:val="20"/>
        </w:rPr>
        <w:t xml:space="preserve"> (</w:t>
      </w:r>
      <w:r w:rsidR="0088421B">
        <w:rPr>
          <w:rFonts w:ascii="Times New Roman" w:hAnsi="Times New Roman" w:cs="Times New Roman" w:hint="eastAsia"/>
          <w:szCs w:val="20"/>
        </w:rPr>
        <w:t>C</w:t>
      </w:r>
      <w:r w:rsidRPr="00FB508F">
        <w:rPr>
          <w:rFonts w:ascii="Times New Roman" w:hAnsi="Times New Roman" w:cs="Times New Roman"/>
          <w:szCs w:val="20"/>
        </w:rPr>
        <w:t xml:space="preserve">) Graph showing dead cell percentage of each group in the live/dead image compared to control group. One‑way ANOVA followed by Tukey’s post‑hoc test. All values are shown as mean ± SD (n = 3). * </w:t>
      </w:r>
      <w:r w:rsidRPr="00FB508F">
        <w:rPr>
          <w:rFonts w:ascii="Times New Roman" w:hAnsi="Times New Roman" w:cs="Times New Roman"/>
          <w:i/>
          <w:iCs/>
          <w:szCs w:val="20"/>
        </w:rPr>
        <w:t>P</w:t>
      </w:r>
      <w:r w:rsidRPr="00FB508F">
        <w:rPr>
          <w:rFonts w:ascii="Times New Roman" w:hAnsi="Times New Roman" w:cs="Times New Roman"/>
          <w:szCs w:val="20"/>
        </w:rPr>
        <w:t xml:space="preserve"> &lt; 0.05, **** </w:t>
      </w:r>
      <w:r w:rsidRPr="00FB508F">
        <w:rPr>
          <w:rFonts w:ascii="Times New Roman" w:hAnsi="Times New Roman" w:cs="Times New Roman"/>
          <w:i/>
          <w:iCs/>
          <w:szCs w:val="20"/>
        </w:rPr>
        <w:t>P</w:t>
      </w:r>
      <w:r w:rsidRPr="00FB508F">
        <w:rPr>
          <w:rFonts w:ascii="Times New Roman" w:hAnsi="Times New Roman" w:cs="Times New Roman"/>
          <w:szCs w:val="20"/>
        </w:rPr>
        <w:t xml:space="preserve"> &lt; 0.0001 (</w:t>
      </w:r>
      <w:r w:rsidR="0088421B">
        <w:rPr>
          <w:rFonts w:ascii="Times New Roman" w:hAnsi="Times New Roman" w:cs="Times New Roman" w:hint="eastAsia"/>
          <w:szCs w:val="20"/>
        </w:rPr>
        <w:t>D</w:t>
      </w:r>
      <w:r w:rsidRPr="00FB508F">
        <w:rPr>
          <w:rFonts w:ascii="Times New Roman" w:hAnsi="Times New Roman" w:cs="Times New Roman"/>
          <w:szCs w:val="20"/>
        </w:rPr>
        <w:t>) The protein expression level of nNOS, P-AKT, T-AKT, P-ERK, T-ERK, Bax, and β-actin was measured by western blot in each group</w:t>
      </w:r>
      <w:r w:rsidR="00896A00">
        <w:rPr>
          <w:rFonts w:ascii="Times New Roman" w:hAnsi="Times New Roman" w:cs="Times New Roman" w:hint="eastAsia"/>
          <w:szCs w:val="20"/>
        </w:rPr>
        <w:t>.</w:t>
      </w:r>
      <w:r w:rsidR="00AC4A88" w:rsidRPr="00AC4A88">
        <w:rPr>
          <w:rFonts w:ascii="Times New Roman" w:eastAsia="맑은 고딕" w:hAnsi="Times New Roman" w:cs="Times New Roman"/>
          <w:szCs w:val="20"/>
        </w:rPr>
        <w:br w:type="page"/>
      </w:r>
    </w:p>
    <w:p w14:paraId="60704A0B" w14:textId="5061D411" w:rsidR="002E6C28" w:rsidRDefault="002D2E66" w:rsidP="007F2A59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val="en-US" w:eastAsia="ko-KR"/>
        </w:rPr>
      </w:pPr>
      <w:r>
        <w:rPr>
          <w:rFonts w:ascii="Times New Roman" w:eastAsia="맑은 고딕" w:hAnsi="Times New Roman" w:cs="Times New Roman"/>
          <w:b/>
          <w:bCs/>
          <w:noProof/>
          <w:kern w:val="2"/>
          <w:sz w:val="20"/>
          <w:szCs w:val="20"/>
          <w:lang w:val="en-US" w:eastAsia="ko-KR"/>
        </w:rPr>
        <w:lastRenderedPageBreak/>
        <w:drawing>
          <wp:inline distT="0" distB="0" distL="0" distR="0" wp14:anchorId="76FA54AC" wp14:editId="643B1712">
            <wp:extent cx="5352433" cy="7061982"/>
            <wp:effectExtent l="0" t="0" r="635" b="5715"/>
            <wp:docPr id="1671284322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797" cy="706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6A394" w14:textId="45EB0488" w:rsidR="002E6C28" w:rsidRPr="00AC4A88" w:rsidRDefault="00896A00" w:rsidP="002E6C2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val="en-US" w:eastAsia="ko-KR"/>
        </w:rPr>
      </w:pPr>
      <w:r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>Supplementary Figure 4</w:t>
      </w:r>
      <w:r w:rsidR="002E6C28" w:rsidRPr="00AC4A88"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 xml:space="preserve">. </w:t>
      </w:r>
      <w:r w:rsidR="002E6C28" w:rsidRPr="002E6C28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val="en-US" w:eastAsia="ko-KR"/>
        </w:rPr>
        <w:t>NCC</w:t>
      </w:r>
      <w:r w:rsidR="002E6C28" w:rsidRPr="00E62BAC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vertAlign w:val="superscript"/>
          <w:lang w:val="en-US" w:eastAsia="ko-KR"/>
        </w:rPr>
        <w:t>oe-NGF</w:t>
      </w:r>
      <w:r w:rsidR="002E6C28" w:rsidRPr="002E6C28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val="en-US" w:eastAsia="ko-KR"/>
        </w:rPr>
        <w:t>-EVs attenuate LPS-induced neuronal inflammation</w:t>
      </w:r>
      <w:r w:rsidR="002E6C28"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 xml:space="preserve"> gene expression</w:t>
      </w:r>
    </w:p>
    <w:p w14:paraId="3F964B61" w14:textId="556E3EC4" w:rsidR="002E6C28" w:rsidRDefault="002E6C28" w:rsidP="002E6C28">
      <w:pPr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</w:pPr>
      <w:r w:rsidRPr="002E6C2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>RT-qPCR was used to measure the expression of pro-inflammatory genes (</w:t>
      </w:r>
      <w:r w:rsidRPr="007F2A59">
        <w:rPr>
          <w:rFonts w:ascii="Times New Roman" w:eastAsia="맑은 고딕" w:hAnsi="Times New Roman" w:cs="Times New Roman"/>
          <w:i/>
          <w:kern w:val="2"/>
          <w:sz w:val="20"/>
          <w:szCs w:val="20"/>
          <w:lang w:val="en-US" w:eastAsia="ko-KR"/>
        </w:rPr>
        <w:t>TNF-α, COX-2, IL-1β, and IL-6</w:t>
      </w:r>
      <w:r w:rsidRPr="002E6C2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 xml:space="preserve">). The relative gene expression levels were analyzed in triplicate and normalized to endogenous GAPDH. One‑way ANOVA followed by Tukey’s post‑hoc test. All values are shown as mean ± SD (n = 3). </w:t>
      </w:r>
      <w:r w:rsidR="00AE79FC">
        <w:rPr>
          <w:rFonts w:ascii="Times New Roman" w:eastAsia="맑은 고딕" w:hAnsi="Times New Roman" w:cs="Times New Roman" w:hint="eastAsia"/>
          <w:kern w:val="2"/>
          <w:sz w:val="20"/>
          <w:szCs w:val="20"/>
          <w:lang w:val="en-US" w:eastAsia="ko-KR"/>
        </w:rPr>
        <w:t xml:space="preserve">* </w:t>
      </w:r>
      <w:r w:rsidR="00AE79FC" w:rsidRPr="00AE79FC">
        <w:rPr>
          <w:rFonts w:ascii="Times New Roman" w:eastAsia="맑은 고딕" w:hAnsi="Times New Roman" w:cs="Times New Roman" w:hint="eastAsia"/>
          <w:i/>
          <w:kern w:val="2"/>
          <w:sz w:val="20"/>
          <w:szCs w:val="20"/>
          <w:lang w:val="en-US" w:eastAsia="ko-KR"/>
        </w:rPr>
        <w:t>P</w:t>
      </w:r>
      <w:r w:rsidR="00AE79FC">
        <w:rPr>
          <w:rFonts w:ascii="Times New Roman" w:eastAsia="맑은 고딕" w:hAnsi="Times New Roman" w:cs="Times New Roman" w:hint="eastAsia"/>
          <w:kern w:val="2"/>
          <w:sz w:val="20"/>
          <w:szCs w:val="20"/>
          <w:lang w:val="en-US" w:eastAsia="ko-KR"/>
        </w:rPr>
        <w:t xml:space="preserve"> &lt; 0.05, </w:t>
      </w:r>
      <w:r w:rsidRPr="002E6C2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 xml:space="preserve">**** </w:t>
      </w:r>
      <w:r w:rsidRPr="00E62BAC">
        <w:rPr>
          <w:rFonts w:ascii="Times New Roman" w:eastAsia="맑은 고딕" w:hAnsi="Times New Roman" w:cs="Times New Roman"/>
          <w:i/>
          <w:kern w:val="2"/>
          <w:sz w:val="20"/>
          <w:szCs w:val="20"/>
          <w:lang w:val="en-US" w:eastAsia="ko-KR"/>
        </w:rPr>
        <w:t>P</w:t>
      </w:r>
      <w:r w:rsidRPr="002E6C2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 xml:space="preserve"> &lt; 0.0001</w:t>
      </w:r>
      <w:r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br w:type="page"/>
      </w:r>
    </w:p>
    <w:p w14:paraId="20E0D665" w14:textId="2C9A4E78" w:rsidR="00AC4A88" w:rsidRPr="00AC4A88" w:rsidRDefault="00896A00" w:rsidP="00AC4A8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</w:pPr>
      <w:r w:rsidRPr="00896A00"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lastRenderedPageBreak/>
        <w:t xml:space="preserve">Supplementary Table </w:t>
      </w:r>
      <w:r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>1</w:t>
      </w:r>
      <w:r w:rsidR="00AC4A88" w:rsidRPr="00AC4A88">
        <w:rPr>
          <w:rFonts w:ascii="Times New Roman" w:eastAsia="맑은 고딕" w:hAnsi="Times New Roman" w:cs="Times New Roman" w:hint="eastAsia"/>
          <w:kern w:val="2"/>
          <w:sz w:val="20"/>
          <w:szCs w:val="20"/>
          <w:lang w:val="en-US" w:eastAsia="ko-KR"/>
        </w:rPr>
        <w:t>.</w:t>
      </w:r>
      <w:r w:rsidR="00AC4A88" w:rsidRPr="00AC4A88">
        <w:rPr>
          <w:rFonts w:ascii="Times New Roman" w:eastAsia="맑은 고딕" w:hAnsi="Times New Roman" w:cs="Times New Roman"/>
          <w:kern w:val="2"/>
          <w:sz w:val="20"/>
          <w:szCs w:val="20"/>
          <w:lang w:val="en-US" w:eastAsia="ko-KR"/>
        </w:rPr>
        <w:t xml:space="preserve"> </w:t>
      </w:r>
      <w:r w:rsidR="00AC4A88" w:rsidRPr="00896A00">
        <w:rPr>
          <w:rFonts w:ascii="Times New Roman" w:eastAsia="맑은 고딕" w:hAnsi="Times New Roman" w:cs="Times New Roman"/>
          <w:b/>
          <w:bCs/>
          <w:kern w:val="2"/>
          <w:sz w:val="20"/>
          <w:szCs w:val="20"/>
          <w:lang w:val="en-US" w:eastAsia="ko-KR"/>
        </w:rPr>
        <w:t>List of primer sequences used in RT-qPCR and RT-PCR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409"/>
        <w:gridCol w:w="3938"/>
        <w:gridCol w:w="1681"/>
      </w:tblGrid>
      <w:tr w:rsidR="00CE4529" w:rsidRPr="00AC4A88" w14:paraId="584EC805" w14:textId="199F50C5" w:rsidTr="00CE4529">
        <w:trPr>
          <w:jc w:val="center"/>
        </w:trPr>
        <w:tc>
          <w:tcPr>
            <w:tcW w:w="988" w:type="dxa"/>
            <w:shd w:val="clear" w:color="auto" w:fill="BFBFBF"/>
          </w:tcPr>
          <w:p w14:paraId="6D100D01" w14:textId="46139304" w:rsidR="00CE4529" w:rsidRPr="00AC4A88" w:rsidRDefault="00CE4529" w:rsidP="00D40113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  <w:lang w:val="en-US"/>
              </w:rPr>
              <w:t>Method</w:t>
            </w:r>
          </w:p>
        </w:tc>
        <w:tc>
          <w:tcPr>
            <w:tcW w:w="2409" w:type="dxa"/>
            <w:shd w:val="clear" w:color="auto" w:fill="BFBFBF"/>
          </w:tcPr>
          <w:p w14:paraId="6C8DAF5D" w14:textId="2D032786" w:rsidR="00CE4529" w:rsidRPr="00AC4A88" w:rsidRDefault="00CE4529" w:rsidP="00D40113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AC4A88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Primer</w:t>
            </w:r>
          </w:p>
        </w:tc>
        <w:tc>
          <w:tcPr>
            <w:tcW w:w="3938" w:type="dxa"/>
            <w:shd w:val="clear" w:color="auto" w:fill="BFBFBF"/>
          </w:tcPr>
          <w:p w14:paraId="128D785A" w14:textId="74DA017C" w:rsidR="00CE4529" w:rsidRPr="00AC4A88" w:rsidRDefault="00CE4529" w:rsidP="00D40113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AC4A88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Sequence (5</w:t>
            </w:r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ʹ</w:t>
            </w:r>
            <w:r w:rsidRPr="00AC4A8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AC4A88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→ 3</w:t>
            </w:r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ʹ</w:t>
            </w:r>
            <w:r w:rsidRPr="00AC4A88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)</w:t>
            </w:r>
          </w:p>
        </w:tc>
        <w:tc>
          <w:tcPr>
            <w:tcW w:w="1681" w:type="dxa"/>
            <w:shd w:val="clear" w:color="auto" w:fill="BFBFBF"/>
          </w:tcPr>
          <w:p w14:paraId="0FEA5BED" w14:textId="0FAEC705" w:rsidR="00CE4529" w:rsidRPr="00AC4A88" w:rsidRDefault="00CE4529" w:rsidP="00D40113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Accession No.</w:t>
            </w:r>
          </w:p>
        </w:tc>
      </w:tr>
      <w:tr w:rsidR="00CE4529" w:rsidRPr="00AC4A88" w14:paraId="21C4E40E" w14:textId="2CD55C14" w:rsidTr="00CE4529">
        <w:trPr>
          <w:jc w:val="center"/>
        </w:trPr>
        <w:tc>
          <w:tcPr>
            <w:tcW w:w="988" w:type="dxa"/>
            <w:vMerge w:val="restart"/>
            <w:vAlign w:val="center"/>
          </w:tcPr>
          <w:p w14:paraId="0D9BB3A3" w14:textId="72FC8BE7" w:rsidR="00CE4529" w:rsidRPr="00CE4529" w:rsidRDefault="00CE4529" w:rsidP="00CE4529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CE4529">
              <w:rPr>
                <w:rFonts w:ascii="Times New Roman" w:hAnsi="Times New Roman" w:cs="Times New Roman" w:hint="eastAsia"/>
                <w:szCs w:val="20"/>
                <w:lang w:val="en-US"/>
              </w:rPr>
              <w:t>RT-PCR</w:t>
            </w:r>
          </w:p>
        </w:tc>
        <w:tc>
          <w:tcPr>
            <w:tcW w:w="2409" w:type="dxa"/>
          </w:tcPr>
          <w:p w14:paraId="615C51EA" w14:textId="3034CDD0" w:rsidR="00CE4529" w:rsidRPr="00AC4A88" w:rsidRDefault="00CE4529" w:rsidP="00CE4529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hGAPDH</w:t>
            </w:r>
            <w:proofErr w:type="spellEnd"/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forward</w:t>
            </w:r>
          </w:p>
        </w:tc>
        <w:tc>
          <w:tcPr>
            <w:tcW w:w="3938" w:type="dxa"/>
            <w:vAlign w:val="center"/>
          </w:tcPr>
          <w:p w14:paraId="2DBF5FA4" w14:textId="5411C62B" w:rsidR="00CE4529" w:rsidRPr="001728FE" w:rsidRDefault="001728FE" w:rsidP="00CE4529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728F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AAT CCC ATC ACC ATC TTC CAG</w:t>
            </w:r>
          </w:p>
        </w:tc>
        <w:tc>
          <w:tcPr>
            <w:tcW w:w="1681" w:type="dxa"/>
            <w:vMerge w:val="restart"/>
            <w:vAlign w:val="center"/>
          </w:tcPr>
          <w:p w14:paraId="103A41F6" w14:textId="572AFF88" w:rsidR="00CE4529" w:rsidRPr="000B3F42" w:rsidRDefault="00FE5516" w:rsidP="00CE452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E5516">
              <w:rPr>
                <w:rFonts w:ascii="Times New Roman" w:hAnsi="Times New Roman" w:cs="Times New Roman"/>
                <w:szCs w:val="20"/>
              </w:rPr>
              <w:t>NM_001256799</w:t>
            </w:r>
          </w:p>
        </w:tc>
      </w:tr>
      <w:tr w:rsidR="00CE4529" w:rsidRPr="00AC4A88" w14:paraId="25E96986" w14:textId="77777777" w:rsidTr="00CE4529">
        <w:trPr>
          <w:jc w:val="center"/>
        </w:trPr>
        <w:tc>
          <w:tcPr>
            <w:tcW w:w="988" w:type="dxa"/>
            <w:vMerge/>
          </w:tcPr>
          <w:p w14:paraId="31330CE7" w14:textId="77777777" w:rsidR="00CE4529" w:rsidRPr="00CE4529" w:rsidRDefault="00CE4529" w:rsidP="00CE4529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0E82D1F6" w14:textId="494756DE" w:rsidR="00CE4529" w:rsidRPr="00AC4A88" w:rsidRDefault="00CE4529" w:rsidP="00CE4529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hGAPDH</w:t>
            </w:r>
            <w:proofErr w:type="spellEnd"/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reverse</w:t>
            </w:r>
          </w:p>
        </w:tc>
        <w:tc>
          <w:tcPr>
            <w:tcW w:w="3938" w:type="dxa"/>
            <w:vAlign w:val="center"/>
          </w:tcPr>
          <w:p w14:paraId="4BBD8E40" w14:textId="631BE79C" w:rsidR="00CE4529" w:rsidRPr="001728FE" w:rsidRDefault="001728FE" w:rsidP="001728FE">
            <w:pPr>
              <w:jc w:val="center"/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</w:pPr>
            <w:r w:rsidRPr="001728FE">
              <w:rPr>
                <w:rFonts w:ascii="Times New Roman" w:hAnsi="Times New Roman" w:cs="Times New Roman"/>
                <w:color w:val="000000"/>
                <w:kern w:val="0"/>
                <w:szCs w:val="20"/>
              </w:rPr>
              <w:t>CAC GAT ACC AAA GTT GTC ATG</w:t>
            </w:r>
          </w:p>
        </w:tc>
        <w:tc>
          <w:tcPr>
            <w:tcW w:w="1681" w:type="dxa"/>
            <w:vMerge/>
            <w:vAlign w:val="center"/>
          </w:tcPr>
          <w:p w14:paraId="42071CD2" w14:textId="77777777" w:rsidR="00CE4529" w:rsidRDefault="00CE4529" w:rsidP="00CE452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28FE" w:rsidRPr="00AC4A88" w14:paraId="7D2A9BA9" w14:textId="77777777" w:rsidTr="00B23E18">
        <w:trPr>
          <w:jc w:val="center"/>
        </w:trPr>
        <w:tc>
          <w:tcPr>
            <w:tcW w:w="988" w:type="dxa"/>
            <w:vMerge/>
          </w:tcPr>
          <w:p w14:paraId="27EC08ED" w14:textId="77777777" w:rsidR="001728FE" w:rsidRPr="00CE4529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251F3514" w14:textId="455C59CE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hNGF</w:t>
            </w:r>
            <w:proofErr w:type="spellEnd"/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forward</w:t>
            </w:r>
          </w:p>
        </w:tc>
        <w:tc>
          <w:tcPr>
            <w:tcW w:w="3938" w:type="dxa"/>
          </w:tcPr>
          <w:p w14:paraId="394416F5" w14:textId="511B56EF" w:rsidR="001728FE" w:rsidRPr="000B3F42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E653F">
              <w:rPr>
                <w:rFonts w:ascii="Times New Roman" w:hAnsi="Times New Roman" w:cs="Times New Roman"/>
                <w:szCs w:val="20"/>
              </w:rPr>
              <w:t xml:space="preserve">TCA </w:t>
            </w:r>
            <w:proofErr w:type="spellStart"/>
            <w:r w:rsidRPr="007E653F">
              <w:rPr>
                <w:rFonts w:ascii="Times New Roman" w:hAnsi="Times New Roman" w:cs="Times New Roman"/>
                <w:szCs w:val="20"/>
              </w:rPr>
              <w:t>TCA</w:t>
            </w:r>
            <w:proofErr w:type="spellEnd"/>
            <w:r w:rsidRPr="007E653F">
              <w:rPr>
                <w:rFonts w:ascii="Times New Roman" w:hAnsi="Times New Roman" w:cs="Times New Roman"/>
                <w:szCs w:val="20"/>
              </w:rPr>
              <w:t xml:space="preserve"> TCC CAT CCC ATC TTC CAC</w:t>
            </w:r>
          </w:p>
        </w:tc>
        <w:tc>
          <w:tcPr>
            <w:tcW w:w="1681" w:type="dxa"/>
            <w:vMerge w:val="restart"/>
            <w:vAlign w:val="center"/>
          </w:tcPr>
          <w:p w14:paraId="043194EB" w14:textId="0A32C458" w:rsidR="001728FE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8FE">
              <w:rPr>
                <w:rFonts w:ascii="Times New Roman" w:hAnsi="Times New Roman" w:cs="Times New Roman"/>
                <w:szCs w:val="20"/>
              </w:rPr>
              <w:t>NM_002506</w:t>
            </w:r>
          </w:p>
        </w:tc>
      </w:tr>
      <w:tr w:rsidR="001728FE" w:rsidRPr="00AC4A88" w14:paraId="2C12DC0E" w14:textId="77777777" w:rsidTr="00B23E18">
        <w:trPr>
          <w:jc w:val="center"/>
        </w:trPr>
        <w:tc>
          <w:tcPr>
            <w:tcW w:w="988" w:type="dxa"/>
            <w:vMerge/>
          </w:tcPr>
          <w:p w14:paraId="44BA1649" w14:textId="77777777" w:rsidR="001728FE" w:rsidRPr="00CE4529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31F5BEFE" w14:textId="549DF065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hNGF</w:t>
            </w:r>
            <w:proofErr w:type="spellEnd"/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reverse</w:t>
            </w:r>
          </w:p>
        </w:tc>
        <w:tc>
          <w:tcPr>
            <w:tcW w:w="3938" w:type="dxa"/>
          </w:tcPr>
          <w:p w14:paraId="3BACF343" w14:textId="20E2EE49" w:rsidR="001728FE" w:rsidRPr="000B3F42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E653F">
              <w:rPr>
                <w:rFonts w:ascii="Times New Roman" w:hAnsi="Times New Roman" w:cs="Times New Roman"/>
                <w:szCs w:val="20"/>
              </w:rPr>
              <w:t>ACA CAG GCC GTA TCT ATC CGG ATA</w:t>
            </w:r>
          </w:p>
        </w:tc>
        <w:tc>
          <w:tcPr>
            <w:tcW w:w="1681" w:type="dxa"/>
            <w:vMerge/>
            <w:vAlign w:val="center"/>
          </w:tcPr>
          <w:p w14:paraId="74FD14C6" w14:textId="77777777" w:rsidR="001728FE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28FE" w:rsidRPr="00AC4A88" w14:paraId="7F147C53" w14:textId="77777777" w:rsidTr="00CE4529">
        <w:trPr>
          <w:jc w:val="center"/>
        </w:trPr>
        <w:tc>
          <w:tcPr>
            <w:tcW w:w="988" w:type="dxa"/>
            <w:vMerge w:val="restart"/>
            <w:vAlign w:val="center"/>
          </w:tcPr>
          <w:p w14:paraId="31A36951" w14:textId="6656DA09" w:rsidR="001728FE" w:rsidRPr="00CE4529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CE4529">
              <w:rPr>
                <w:rFonts w:ascii="Times New Roman" w:hAnsi="Times New Roman" w:cs="Times New Roman" w:hint="eastAsia"/>
                <w:szCs w:val="20"/>
                <w:lang w:val="en-US"/>
              </w:rPr>
              <w:t>RT-qPCR</w:t>
            </w:r>
          </w:p>
        </w:tc>
        <w:tc>
          <w:tcPr>
            <w:tcW w:w="2409" w:type="dxa"/>
          </w:tcPr>
          <w:p w14:paraId="650C0C9C" w14:textId="701DC403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proofErr w:type="spellStart"/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hGAPDH</w:t>
            </w:r>
            <w:proofErr w:type="spellEnd"/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forward</w:t>
            </w:r>
          </w:p>
        </w:tc>
        <w:tc>
          <w:tcPr>
            <w:tcW w:w="3938" w:type="dxa"/>
            <w:vAlign w:val="center"/>
          </w:tcPr>
          <w:p w14:paraId="1A4CA1C1" w14:textId="2E9CE1C7" w:rsidR="001728FE" w:rsidRPr="000B3F42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GTC TCC TCT GAC TTC AAC AGC G</w:t>
            </w:r>
          </w:p>
        </w:tc>
        <w:tc>
          <w:tcPr>
            <w:tcW w:w="1681" w:type="dxa"/>
            <w:vMerge w:val="restart"/>
            <w:vAlign w:val="center"/>
          </w:tcPr>
          <w:p w14:paraId="08E61DDE" w14:textId="417BE557" w:rsidR="001728FE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NM_002046</w:t>
            </w:r>
          </w:p>
        </w:tc>
      </w:tr>
      <w:tr w:rsidR="001728FE" w:rsidRPr="00AC4A88" w14:paraId="66DAD43B" w14:textId="260133EA" w:rsidTr="00CE4529">
        <w:trPr>
          <w:jc w:val="center"/>
        </w:trPr>
        <w:tc>
          <w:tcPr>
            <w:tcW w:w="988" w:type="dxa"/>
            <w:vMerge/>
          </w:tcPr>
          <w:p w14:paraId="2B37928D" w14:textId="77777777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196DBFE2" w14:textId="0FEF4314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hGAPDH</w:t>
            </w:r>
            <w:proofErr w:type="spellEnd"/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reverse</w:t>
            </w:r>
          </w:p>
        </w:tc>
        <w:tc>
          <w:tcPr>
            <w:tcW w:w="3938" w:type="dxa"/>
            <w:vAlign w:val="center"/>
          </w:tcPr>
          <w:p w14:paraId="22670FEE" w14:textId="0240F887" w:rsidR="001728FE" w:rsidRPr="000B3F42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 xml:space="preserve">ACC </w:t>
            </w:r>
            <w:proofErr w:type="spellStart"/>
            <w:r w:rsidRPr="000B3F42">
              <w:rPr>
                <w:rFonts w:ascii="Times New Roman" w:hAnsi="Times New Roman" w:cs="Times New Roman"/>
                <w:szCs w:val="20"/>
              </w:rPr>
              <w:t>ACC</w:t>
            </w:r>
            <w:proofErr w:type="spellEnd"/>
            <w:r w:rsidRPr="000B3F42">
              <w:rPr>
                <w:rFonts w:ascii="Times New Roman" w:hAnsi="Times New Roman" w:cs="Times New Roman"/>
                <w:szCs w:val="20"/>
              </w:rPr>
              <w:t xml:space="preserve"> CTG TTG CTG TAG CCA A</w:t>
            </w:r>
          </w:p>
        </w:tc>
        <w:tc>
          <w:tcPr>
            <w:tcW w:w="1681" w:type="dxa"/>
            <w:vMerge/>
            <w:vAlign w:val="center"/>
          </w:tcPr>
          <w:p w14:paraId="17315EAB" w14:textId="77777777" w:rsidR="001728FE" w:rsidRPr="000B3F42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28FE" w:rsidRPr="00AC4A88" w14:paraId="529C9949" w14:textId="5C09849C" w:rsidTr="00CE4529">
        <w:trPr>
          <w:jc w:val="center"/>
        </w:trPr>
        <w:tc>
          <w:tcPr>
            <w:tcW w:w="988" w:type="dxa"/>
            <w:vMerge/>
          </w:tcPr>
          <w:p w14:paraId="615213CF" w14:textId="77777777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740CD32B" w14:textId="7FB145AA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hOct4</w:t>
            </w:r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forward</w:t>
            </w:r>
          </w:p>
        </w:tc>
        <w:tc>
          <w:tcPr>
            <w:tcW w:w="3938" w:type="dxa"/>
            <w:vAlign w:val="center"/>
          </w:tcPr>
          <w:p w14:paraId="2B0DFC81" w14:textId="1FC1F442" w:rsidR="001728FE" w:rsidRPr="000B3F42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CCT GAA GCA GAA GAG GAT CAC C</w:t>
            </w:r>
          </w:p>
        </w:tc>
        <w:tc>
          <w:tcPr>
            <w:tcW w:w="1681" w:type="dxa"/>
            <w:vMerge w:val="restart"/>
            <w:vAlign w:val="center"/>
          </w:tcPr>
          <w:p w14:paraId="7431413D" w14:textId="6CEF563A" w:rsidR="001728FE" w:rsidRPr="000B3F42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E4CAC">
              <w:rPr>
                <w:rFonts w:ascii="Times New Roman" w:hAnsi="Times New Roman" w:cs="Times New Roman"/>
                <w:szCs w:val="20"/>
              </w:rPr>
              <w:t>NM_002701</w:t>
            </w:r>
          </w:p>
        </w:tc>
      </w:tr>
      <w:tr w:rsidR="001728FE" w:rsidRPr="00AC4A88" w14:paraId="7881C6AE" w14:textId="20A0C8EF" w:rsidTr="00CE4529">
        <w:trPr>
          <w:jc w:val="center"/>
        </w:trPr>
        <w:tc>
          <w:tcPr>
            <w:tcW w:w="988" w:type="dxa"/>
            <w:vMerge/>
          </w:tcPr>
          <w:p w14:paraId="2B6AE0FD" w14:textId="77777777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5CB156BE" w14:textId="1A7DEC7E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hOct4</w:t>
            </w:r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reverse</w:t>
            </w:r>
          </w:p>
        </w:tc>
        <w:tc>
          <w:tcPr>
            <w:tcW w:w="3938" w:type="dxa"/>
            <w:vAlign w:val="center"/>
          </w:tcPr>
          <w:p w14:paraId="1A598CF8" w14:textId="7A6014D8" w:rsidR="001728FE" w:rsidRPr="000B3F42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AAA GCG GCA GAT GGT CGT TTG G</w:t>
            </w:r>
          </w:p>
        </w:tc>
        <w:tc>
          <w:tcPr>
            <w:tcW w:w="1681" w:type="dxa"/>
            <w:vMerge/>
            <w:vAlign w:val="center"/>
          </w:tcPr>
          <w:p w14:paraId="53493165" w14:textId="77777777" w:rsidR="001728FE" w:rsidRPr="000B3F42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28FE" w:rsidRPr="00AC4A88" w14:paraId="16339ECF" w14:textId="39F8CEDA" w:rsidTr="00CE4529">
        <w:trPr>
          <w:jc w:val="center"/>
        </w:trPr>
        <w:tc>
          <w:tcPr>
            <w:tcW w:w="988" w:type="dxa"/>
            <w:vMerge/>
          </w:tcPr>
          <w:p w14:paraId="204CD729" w14:textId="77777777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25AFF115" w14:textId="2F293A3B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hSOX2</w:t>
            </w:r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forward</w:t>
            </w:r>
          </w:p>
        </w:tc>
        <w:tc>
          <w:tcPr>
            <w:tcW w:w="3938" w:type="dxa"/>
            <w:vAlign w:val="center"/>
          </w:tcPr>
          <w:p w14:paraId="69C06D72" w14:textId="23489A95" w:rsidR="001728FE" w:rsidRPr="000B3F42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GCT ACA GCA TGA TGC AGG ACC A</w:t>
            </w:r>
          </w:p>
        </w:tc>
        <w:tc>
          <w:tcPr>
            <w:tcW w:w="1681" w:type="dxa"/>
            <w:vMerge w:val="restart"/>
            <w:vAlign w:val="center"/>
          </w:tcPr>
          <w:p w14:paraId="19244EE6" w14:textId="0CDB6D11" w:rsidR="001728FE" w:rsidRPr="000B3F42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E4CAC">
              <w:rPr>
                <w:rFonts w:ascii="Times New Roman" w:hAnsi="Times New Roman" w:cs="Times New Roman"/>
                <w:szCs w:val="20"/>
              </w:rPr>
              <w:t>NM_003106</w:t>
            </w:r>
          </w:p>
        </w:tc>
      </w:tr>
      <w:tr w:rsidR="001728FE" w:rsidRPr="00AC4A88" w14:paraId="41EEF9E7" w14:textId="20F38EE5" w:rsidTr="00CE4529">
        <w:trPr>
          <w:jc w:val="center"/>
        </w:trPr>
        <w:tc>
          <w:tcPr>
            <w:tcW w:w="988" w:type="dxa"/>
            <w:vMerge/>
          </w:tcPr>
          <w:p w14:paraId="41D33E7B" w14:textId="77777777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5560305B" w14:textId="6B5CCA4B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hSOX2</w:t>
            </w:r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reverse</w:t>
            </w:r>
          </w:p>
        </w:tc>
        <w:tc>
          <w:tcPr>
            <w:tcW w:w="3938" w:type="dxa"/>
            <w:vAlign w:val="center"/>
          </w:tcPr>
          <w:p w14:paraId="662C05FF" w14:textId="618B7396" w:rsidR="001728FE" w:rsidRPr="000B3F42" w:rsidRDefault="001728FE" w:rsidP="001728FE">
            <w:pPr>
              <w:tabs>
                <w:tab w:val="left" w:pos="2707"/>
              </w:tabs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TCT GCG AGC TGG TCA TGG AGT T</w:t>
            </w:r>
          </w:p>
        </w:tc>
        <w:tc>
          <w:tcPr>
            <w:tcW w:w="1681" w:type="dxa"/>
            <w:vMerge/>
            <w:vAlign w:val="center"/>
          </w:tcPr>
          <w:p w14:paraId="3ABDA9A7" w14:textId="77777777" w:rsidR="001728FE" w:rsidRPr="000B3F42" w:rsidRDefault="001728FE" w:rsidP="001728FE">
            <w:pPr>
              <w:tabs>
                <w:tab w:val="left" w:pos="2707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728FE" w:rsidRPr="00AC4A88" w14:paraId="02BB1517" w14:textId="192249EE" w:rsidTr="00CE4529">
        <w:trPr>
          <w:jc w:val="center"/>
        </w:trPr>
        <w:tc>
          <w:tcPr>
            <w:tcW w:w="988" w:type="dxa"/>
            <w:vMerge/>
          </w:tcPr>
          <w:p w14:paraId="7D37BA39" w14:textId="77777777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07F5ECD6" w14:textId="11EA0AF8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hNGF</w:t>
            </w:r>
            <w:proofErr w:type="spellEnd"/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forward</w:t>
            </w:r>
          </w:p>
        </w:tc>
        <w:tc>
          <w:tcPr>
            <w:tcW w:w="3938" w:type="dxa"/>
            <w:vAlign w:val="center"/>
          </w:tcPr>
          <w:p w14:paraId="008B8006" w14:textId="0E6C2ACD" w:rsidR="001728FE" w:rsidRPr="000B3F42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GGC AGA CCC GCA ACA TTA CT</w:t>
            </w:r>
          </w:p>
        </w:tc>
        <w:tc>
          <w:tcPr>
            <w:tcW w:w="1681" w:type="dxa"/>
            <w:vMerge w:val="restart"/>
            <w:vAlign w:val="center"/>
          </w:tcPr>
          <w:p w14:paraId="537AF644" w14:textId="27B0B23A" w:rsidR="001728FE" w:rsidRPr="000B3F42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C373A">
              <w:rPr>
                <w:rFonts w:ascii="Times New Roman" w:hAnsi="Times New Roman" w:cs="Times New Roman"/>
                <w:szCs w:val="20"/>
              </w:rPr>
              <w:t>NM_002506</w:t>
            </w:r>
          </w:p>
        </w:tc>
      </w:tr>
      <w:tr w:rsidR="001728FE" w:rsidRPr="00AC4A88" w14:paraId="4DE204B2" w14:textId="2F46817F" w:rsidTr="00CE4529">
        <w:trPr>
          <w:jc w:val="center"/>
        </w:trPr>
        <w:tc>
          <w:tcPr>
            <w:tcW w:w="988" w:type="dxa"/>
            <w:vMerge/>
          </w:tcPr>
          <w:p w14:paraId="5E6F9587" w14:textId="77777777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5E24BB97" w14:textId="46E6C60D" w:rsidR="001728FE" w:rsidRPr="00AC4A88" w:rsidRDefault="001728FE" w:rsidP="001728FE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proofErr w:type="spellStart"/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hNGF</w:t>
            </w:r>
            <w:proofErr w:type="spellEnd"/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reverse</w:t>
            </w:r>
          </w:p>
        </w:tc>
        <w:tc>
          <w:tcPr>
            <w:tcW w:w="3938" w:type="dxa"/>
            <w:vAlign w:val="center"/>
          </w:tcPr>
          <w:p w14:paraId="423D89F3" w14:textId="722699A9" w:rsidR="001728FE" w:rsidRPr="000B3F42" w:rsidRDefault="001728FE" w:rsidP="001728FE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color w:val="444444"/>
                <w:szCs w:val="20"/>
              </w:rPr>
              <w:t xml:space="preserve">CAC </w:t>
            </w:r>
            <w:proofErr w:type="spellStart"/>
            <w:r w:rsidRPr="000B3F42">
              <w:rPr>
                <w:rFonts w:ascii="Times New Roman" w:hAnsi="Times New Roman" w:cs="Times New Roman"/>
                <w:color w:val="444444"/>
                <w:szCs w:val="20"/>
              </w:rPr>
              <w:t>CAC</w:t>
            </w:r>
            <w:proofErr w:type="spellEnd"/>
            <w:r w:rsidRPr="000B3F42">
              <w:rPr>
                <w:rFonts w:ascii="Times New Roman" w:hAnsi="Times New Roman" w:cs="Times New Roman"/>
                <w:color w:val="444444"/>
                <w:szCs w:val="20"/>
              </w:rPr>
              <w:t xml:space="preserve"> CGA CCT CGA AGT C</w:t>
            </w:r>
          </w:p>
        </w:tc>
        <w:tc>
          <w:tcPr>
            <w:tcW w:w="1681" w:type="dxa"/>
            <w:vMerge/>
            <w:vAlign w:val="center"/>
          </w:tcPr>
          <w:p w14:paraId="3EE2A31A" w14:textId="77777777" w:rsidR="001728FE" w:rsidRPr="000B3F42" w:rsidRDefault="001728FE" w:rsidP="001728FE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</w:p>
        </w:tc>
      </w:tr>
      <w:tr w:rsidR="005432AB" w:rsidRPr="00AC4A88" w14:paraId="69026AEC" w14:textId="77777777" w:rsidTr="00CE4529">
        <w:trPr>
          <w:jc w:val="center"/>
        </w:trPr>
        <w:tc>
          <w:tcPr>
            <w:tcW w:w="988" w:type="dxa"/>
            <w:vMerge/>
          </w:tcPr>
          <w:p w14:paraId="5F40CA79" w14:textId="77777777" w:rsidR="005432AB" w:rsidRPr="00AC4A88" w:rsidRDefault="005432AB" w:rsidP="001728FE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53A4619E" w14:textId="4415ED31" w:rsidR="005432AB" w:rsidRPr="00AC4A88" w:rsidRDefault="005432AB" w:rsidP="001728FE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hSOX10 forward</w:t>
            </w:r>
          </w:p>
        </w:tc>
        <w:tc>
          <w:tcPr>
            <w:tcW w:w="3938" w:type="dxa"/>
            <w:vAlign w:val="center"/>
          </w:tcPr>
          <w:p w14:paraId="6441C62F" w14:textId="642B740D" w:rsidR="005432AB" w:rsidRPr="000B3F42" w:rsidRDefault="00491641" w:rsidP="001728FE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ATG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AAC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GCC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TTC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ATG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GTG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TGG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G</w:t>
            </w:r>
          </w:p>
        </w:tc>
        <w:tc>
          <w:tcPr>
            <w:tcW w:w="1681" w:type="dxa"/>
            <w:vMerge w:val="restart"/>
            <w:vAlign w:val="center"/>
          </w:tcPr>
          <w:p w14:paraId="4A5CE678" w14:textId="768CF882" w:rsidR="005432AB" w:rsidRPr="000B3F42" w:rsidRDefault="00491641" w:rsidP="001728FE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NM_006941</w:t>
            </w:r>
          </w:p>
        </w:tc>
      </w:tr>
      <w:tr w:rsidR="005432AB" w:rsidRPr="00AC4A88" w14:paraId="61FBA969" w14:textId="77777777" w:rsidTr="00CE4529">
        <w:trPr>
          <w:jc w:val="center"/>
        </w:trPr>
        <w:tc>
          <w:tcPr>
            <w:tcW w:w="988" w:type="dxa"/>
            <w:vMerge/>
          </w:tcPr>
          <w:p w14:paraId="1CCCDE11" w14:textId="77777777" w:rsidR="005432AB" w:rsidRPr="00AC4A88" w:rsidRDefault="005432AB" w:rsidP="001728FE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7A6FEF17" w14:textId="45118F12" w:rsidR="005432AB" w:rsidRPr="00AC4A88" w:rsidRDefault="005432AB" w:rsidP="001728FE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hSOX10 reverse</w:t>
            </w:r>
          </w:p>
        </w:tc>
        <w:tc>
          <w:tcPr>
            <w:tcW w:w="3938" w:type="dxa"/>
            <w:vAlign w:val="center"/>
          </w:tcPr>
          <w:p w14:paraId="3334390C" w14:textId="6D2CA167" w:rsidR="005432AB" w:rsidRPr="000B3F42" w:rsidRDefault="00491641" w:rsidP="001728FE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CGC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TTG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TCA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CTT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TCG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TTC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AGC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491641">
              <w:rPr>
                <w:rFonts w:ascii="Times New Roman" w:hAnsi="Times New Roman" w:cs="Times New Roman"/>
                <w:color w:val="444444"/>
                <w:szCs w:val="20"/>
              </w:rPr>
              <w:t>AG</w:t>
            </w:r>
          </w:p>
        </w:tc>
        <w:tc>
          <w:tcPr>
            <w:tcW w:w="1681" w:type="dxa"/>
            <w:vMerge/>
            <w:vAlign w:val="center"/>
          </w:tcPr>
          <w:p w14:paraId="757D4637" w14:textId="77777777" w:rsidR="005432AB" w:rsidRPr="000B3F42" w:rsidRDefault="005432AB" w:rsidP="001728FE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</w:p>
        </w:tc>
      </w:tr>
      <w:tr w:rsidR="005432AB" w:rsidRPr="00AC4A88" w14:paraId="3FF7EE90" w14:textId="77777777" w:rsidTr="00CE4529">
        <w:trPr>
          <w:jc w:val="center"/>
        </w:trPr>
        <w:tc>
          <w:tcPr>
            <w:tcW w:w="988" w:type="dxa"/>
            <w:vMerge/>
          </w:tcPr>
          <w:p w14:paraId="4920305C" w14:textId="77777777" w:rsidR="005432AB" w:rsidRPr="00AC4A88" w:rsidRDefault="005432AB" w:rsidP="001728FE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72EC2311" w14:textId="6E1142CE" w:rsidR="005432AB" w:rsidRPr="00AC4A88" w:rsidRDefault="005432AB" w:rsidP="001728FE">
            <w:pPr>
              <w:jc w:val="center"/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hAP2</w:t>
            </w: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α</w:t>
            </w: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(TFAP2A) forward</w:t>
            </w:r>
          </w:p>
        </w:tc>
        <w:tc>
          <w:tcPr>
            <w:tcW w:w="3938" w:type="dxa"/>
            <w:vAlign w:val="center"/>
          </w:tcPr>
          <w:p w14:paraId="680A47B9" w14:textId="6B2BADA5" w:rsidR="005432AB" w:rsidRPr="000B3F42" w:rsidRDefault="00BD41AD" w:rsidP="001728FE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GAC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CTC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TCG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ATC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CAC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TCC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TTA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C</w:t>
            </w:r>
          </w:p>
        </w:tc>
        <w:tc>
          <w:tcPr>
            <w:tcW w:w="1681" w:type="dxa"/>
            <w:vMerge w:val="restart"/>
            <w:vAlign w:val="center"/>
          </w:tcPr>
          <w:p w14:paraId="6D6E6A7B" w14:textId="05118695" w:rsidR="005432AB" w:rsidRPr="000B3F42" w:rsidRDefault="00BD41AD" w:rsidP="001728FE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NM_003220</w:t>
            </w:r>
          </w:p>
        </w:tc>
      </w:tr>
      <w:tr w:rsidR="005432AB" w:rsidRPr="00AC4A88" w14:paraId="43B4910F" w14:textId="77777777" w:rsidTr="00CE4529">
        <w:trPr>
          <w:jc w:val="center"/>
        </w:trPr>
        <w:tc>
          <w:tcPr>
            <w:tcW w:w="988" w:type="dxa"/>
            <w:vMerge/>
          </w:tcPr>
          <w:p w14:paraId="2587EA26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6A2E737E" w14:textId="49597A1A" w:rsidR="005432AB" w:rsidRPr="00AC4A88" w:rsidRDefault="005432AB" w:rsidP="005432AB">
            <w:pPr>
              <w:jc w:val="center"/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hAP2</w:t>
            </w: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α</w:t>
            </w: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 xml:space="preserve">(TFAP2A) </w:t>
            </w: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reverse</w:t>
            </w:r>
          </w:p>
        </w:tc>
        <w:tc>
          <w:tcPr>
            <w:tcW w:w="3938" w:type="dxa"/>
            <w:vAlign w:val="center"/>
          </w:tcPr>
          <w:p w14:paraId="131191C0" w14:textId="191F33DF" w:rsidR="005432AB" w:rsidRPr="000B3F42" w:rsidRDefault="00BD41AD" w:rsidP="005432AB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GAG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ACG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GCA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TTG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CTG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TTG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GAC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BD41AD">
              <w:rPr>
                <w:rFonts w:ascii="Times New Roman" w:hAnsi="Times New Roman" w:cs="Times New Roman"/>
                <w:color w:val="444444"/>
                <w:szCs w:val="20"/>
              </w:rPr>
              <w:t>T</w:t>
            </w:r>
          </w:p>
        </w:tc>
        <w:tc>
          <w:tcPr>
            <w:tcW w:w="1681" w:type="dxa"/>
            <w:vMerge/>
            <w:vAlign w:val="center"/>
          </w:tcPr>
          <w:p w14:paraId="24113896" w14:textId="77777777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</w:p>
        </w:tc>
      </w:tr>
      <w:tr w:rsidR="005432AB" w:rsidRPr="00AC4A88" w14:paraId="61A66368" w14:textId="77777777" w:rsidTr="00CE4529">
        <w:trPr>
          <w:jc w:val="center"/>
        </w:trPr>
        <w:tc>
          <w:tcPr>
            <w:tcW w:w="988" w:type="dxa"/>
            <w:vMerge/>
          </w:tcPr>
          <w:p w14:paraId="2EC29A65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7AA9E264" w14:textId="393B0D06" w:rsidR="005432AB" w:rsidRPr="00AC4A88" w:rsidRDefault="005432AB" w:rsidP="005432AB">
            <w:pPr>
              <w:jc w:val="center"/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hp75</w:t>
            </w:r>
            <w:r w:rsidRPr="005432AB">
              <w:rPr>
                <w:rFonts w:ascii="Times New Roman" w:hAnsi="Times New Roman" w:cs="Times New Roman" w:hint="eastAsia"/>
                <w:i/>
                <w:iCs/>
                <w:szCs w:val="20"/>
                <w:vertAlign w:val="superscript"/>
                <w:lang w:val="en-US"/>
              </w:rPr>
              <w:t>NTR</w:t>
            </w: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 xml:space="preserve"> forward</w:t>
            </w:r>
          </w:p>
        </w:tc>
        <w:tc>
          <w:tcPr>
            <w:tcW w:w="3938" w:type="dxa"/>
            <w:vAlign w:val="center"/>
          </w:tcPr>
          <w:p w14:paraId="625EFE07" w14:textId="1A51D9E5" w:rsidR="005432AB" w:rsidRPr="000B3F42" w:rsidRDefault="00CC2670" w:rsidP="005432AB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CCT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CAT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CCC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TGT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CTA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TTG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CTC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C</w:t>
            </w:r>
          </w:p>
        </w:tc>
        <w:tc>
          <w:tcPr>
            <w:tcW w:w="1681" w:type="dxa"/>
            <w:vMerge w:val="restart"/>
            <w:vAlign w:val="center"/>
          </w:tcPr>
          <w:p w14:paraId="71443B5D" w14:textId="7279FC3F" w:rsidR="005432AB" w:rsidRPr="000B3F42" w:rsidRDefault="00CC2670" w:rsidP="005432AB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NM_002507</w:t>
            </w:r>
          </w:p>
        </w:tc>
      </w:tr>
      <w:tr w:rsidR="005432AB" w:rsidRPr="00AC4A88" w14:paraId="7BECCB71" w14:textId="77777777" w:rsidTr="00CE4529">
        <w:trPr>
          <w:jc w:val="center"/>
        </w:trPr>
        <w:tc>
          <w:tcPr>
            <w:tcW w:w="988" w:type="dxa"/>
            <w:vMerge/>
          </w:tcPr>
          <w:p w14:paraId="47407A1A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0F9911D0" w14:textId="72AEDC01" w:rsidR="005432AB" w:rsidRPr="00AC4A88" w:rsidRDefault="005432AB" w:rsidP="005432AB">
            <w:pPr>
              <w:jc w:val="center"/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p75</w:t>
            </w:r>
            <w:r w:rsidRPr="005432AB">
              <w:rPr>
                <w:rFonts w:ascii="Times New Roman" w:hAnsi="Times New Roman" w:cs="Times New Roman" w:hint="eastAsia"/>
                <w:i/>
                <w:iCs/>
                <w:szCs w:val="20"/>
                <w:vertAlign w:val="superscript"/>
                <w:lang w:val="en-US"/>
              </w:rPr>
              <w:t>NTR</w:t>
            </w: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reverse</w:t>
            </w:r>
          </w:p>
        </w:tc>
        <w:tc>
          <w:tcPr>
            <w:tcW w:w="3938" w:type="dxa"/>
            <w:vAlign w:val="center"/>
          </w:tcPr>
          <w:p w14:paraId="7E4D0E48" w14:textId="22F6CF4C" w:rsidR="005432AB" w:rsidRPr="000B3F42" w:rsidRDefault="00CC2670" w:rsidP="005432AB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GTT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GGC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TCC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TTG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CTT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GTT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CTG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C</w:t>
            </w:r>
          </w:p>
        </w:tc>
        <w:tc>
          <w:tcPr>
            <w:tcW w:w="1681" w:type="dxa"/>
            <w:vMerge/>
            <w:vAlign w:val="center"/>
          </w:tcPr>
          <w:p w14:paraId="6D29E96C" w14:textId="77777777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</w:p>
        </w:tc>
      </w:tr>
      <w:tr w:rsidR="005432AB" w:rsidRPr="00AC4A88" w14:paraId="41268EB4" w14:textId="77777777" w:rsidTr="00CE4529">
        <w:trPr>
          <w:jc w:val="center"/>
        </w:trPr>
        <w:tc>
          <w:tcPr>
            <w:tcW w:w="988" w:type="dxa"/>
            <w:vMerge/>
          </w:tcPr>
          <w:p w14:paraId="2E85C215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5C735D4B" w14:textId="20E9DA3D" w:rsidR="005432AB" w:rsidRPr="00AC4A88" w:rsidRDefault="005432AB" w:rsidP="005432AB">
            <w:pPr>
              <w:jc w:val="center"/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hPAX3 forward</w:t>
            </w:r>
          </w:p>
        </w:tc>
        <w:tc>
          <w:tcPr>
            <w:tcW w:w="3938" w:type="dxa"/>
            <w:vAlign w:val="center"/>
          </w:tcPr>
          <w:p w14:paraId="50CEF2E4" w14:textId="4A02362A" w:rsidR="005432AB" w:rsidRPr="000B3F42" w:rsidRDefault="00CC2670" w:rsidP="005432AB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GGC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TTT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CAA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CCA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TCT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CAT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TCC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CG</w:t>
            </w:r>
          </w:p>
        </w:tc>
        <w:tc>
          <w:tcPr>
            <w:tcW w:w="1681" w:type="dxa"/>
            <w:vMerge w:val="restart"/>
            <w:vAlign w:val="center"/>
          </w:tcPr>
          <w:p w14:paraId="2E48FD34" w14:textId="1CB7AEAE" w:rsidR="005432AB" w:rsidRPr="000B3F42" w:rsidRDefault="00CC2670" w:rsidP="005432AB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NM_181459</w:t>
            </w:r>
          </w:p>
        </w:tc>
      </w:tr>
      <w:tr w:rsidR="005432AB" w:rsidRPr="00AC4A88" w14:paraId="57FD98A3" w14:textId="77777777" w:rsidTr="00CE4529">
        <w:trPr>
          <w:jc w:val="center"/>
        </w:trPr>
        <w:tc>
          <w:tcPr>
            <w:tcW w:w="988" w:type="dxa"/>
            <w:vMerge/>
          </w:tcPr>
          <w:p w14:paraId="7F3D6EEC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72D54446" w14:textId="617222D3" w:rsidR="005432AB" w:rsidRPr="00AC4A88" w:rsidRDefault="005432AB" w:rsidP="005432AB">
            <w:pPr>
              <w:jc w:val="center"/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hPAX3 reverse</w:t>
            </w:r>
          </w:p>
        </w:tc>
        <w:tc>
          <w:tcPr>
            <w:tcW w:w="3938" w:type="dxa"/>
            <w:vAlign w:val="center"/>
          </w:tcPr>
          <w:p w14:paraId="7AA92B09" w14:textId="5E05528B" w:rsidR="005432AB" w:rsidRPr="000B3F42" w:rsidRDefault="00CC2670" w:rsidP="005432AB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GTT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GAG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GTC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TGT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GAA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CGG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TGC</w:t>
            </w:r>
            <w:r>
              <w:rPr>
                <w:rFonts w:ascii="Times New Roman" w:hAnsi="Times New Roman" w:cs="Times New Roman" w:hint="eastAsia"/>
                <w:color w:val="444444"/>
                <w:szCs w:val="20"/>
              </w:rPr>
              <w:t xml:space="preserve"> </w:t>
            </w:r>
            <w:r w:rsidRPr="00CC2670">
              <w:rPr>
                <w:rFonts w:ascii="Times New Roman" w:hAnsi="Times New Roman" w:cs="Times New Roman"/>
                <w:color w:val="444444"/>
                <w:szCs w:val="20"/>
              </w:rPr>
              <w:t>T</w:t>
            </w:r>
          </w:p>
        </w:tc>
        <w:tc>
          <w:tcPr>
            <w:tcW w:w="1681" w:type="dxa"/>
            <w:vMerge/>
            <w:vAlign w:val="center"/>
          </w:tcPr>
          <w:p w14:paraId="46E4F0FB" w14:textId="77777777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color w:val="444444"/>
                <w:szCs w:val="20"/>
              </w:rPr>
            </w:pPr>
          </w:p>
        </w:tc>
      </w:tr>
      <w:tr w:rsidR="005432AB" w:rsidRPr="00AC4A88" w14:paraId="1BDA5D60" w14:textId="1797FE9B" w:rsidTr="00CE4529">
        <w:trPr>
          <w:jc w:val="center"/>
        </w:trPr>
        <w:tc>
          <w:tcPr>
            <w:tcW w:w="988" w:type="dxa"/>
            <w:vMerge/>
          </w:tcPr>
          <w:p w14:paraId="11F00375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72DAFD33" w14:textId="1A1743EC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proofErr w:type="spellStart"/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mGAPDH</w:t>
            </w:r>
            <w:proofErr w:type="spellEnd"/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forward</w:t>
            </w:r>
          </w:p>
        </w:tc>
        <w:tc>
          <w:tcPr>
            <w:tcW w:w="3938" w:type="dxa"/>
            <w:vAlign w:val="center"/>
          </w:tcPr>
          <w:p w14:paraId="563073E1" w14:textId="6ABF9421" w:rsidR="005432AB" w:rsidRPr="000B3F42" w:rsidRDefault="005432AB" w:rsidP="005432AB">
            <w:pPr>
              <w:tabs>
                <w:tab w:val="left" w:pos="1164"/>
              </w:tabs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CAT CAC TGC CAC CCA GAA GAC TG</w:t>
            </w:r>
          </w:p>
        </w:tc>
        <w:tc>
          <w:tcPr>
            <w:tcW w:w="1681" w:type="dxa"/>
            <w:vMerge w:val="restart"/>
            <w:vAlign w:val="center"/>
          </w:tcPr>
          <w:p w14:paraId="3D0F31D6" w14:textId="1F1BA136" w:rsidR="005432AB" w:rsidRPr="000B3F42" w:rsidRDefault="005432AB" w:rsidP="005432AB">
            <w:pPr>
              <w:tabs>
                <w:tab w:val="left" w:pos="1164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  <w:r w:rsidRPr="007E4CAC">
              <w:rPr>
                <w:rFonts w:ascii="Times New Roman" w:hAnsi="Times New Roman" w:cs="Times New Roman"/>
                <w:szCs w:val="20"/>
              </w:rPr>
              <w:t>NM_008084</w:t>
            </w:r>
          </w:p>
        </w:tc>
      </w:tr>
      <w:tr w:rsidR="005432AB" w:rsidRPr="00AC4A88" w14:paraId="3BB4A378" w14:textId="0AF7BB0F" w:rsidTr="00CE4529">
        <w:trPr>
          <w:jc w:val="center"/>
        </w:trPr>
        <w:tc>
          <w:tcPr>
            <w:tcW w:w="988" w:type="dxa"/>
            <w:vMerge/>
          </w:tcPr>
          <w:p w14:paraId="762BFDC4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233CEF2A" w14:textId="5A64EAB1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proofErr w:type="spellStart"/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mGAPDH</w:t>
            </w:r>
            <w:proofErr w:type="spellEnd"/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reverse</w:t>
            </w:r>
          </w:p>
        </w:tc>
        <w:tc>
          <w:tcPr>
            <w:tcW w:w="3938" w:type="dxa"/>
            <w:vAlign w:val="center"/>
          </w:tcPr>
          <w:p w14:paraId="73AFD614" w14:textId="42F8983B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ATG CCA GTG AGC TTC CCG TTC AG</w:t>
            </w:r>
          </w:p>
        </w:tc>
        <w:tc>
          <w:tcPr>
            <w:tcW w:w="1681" w:type="dxa"/>
            <w:vMerge/>
            <w:vAlign w:val="center"/>
          </w:tcPr>
          <w:p w14:paraId="5CCFD988" w14:textId="77777777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432AB" w:rsidRPr="00AC4A88" w14:paraId="0631F896" w14:textId="2CD92141" w:rsidTr="00CE4529">
        <w:trPr>
          <w:jc w:val="center"/>
        </w:trPr>
        <w:tc>
          <w:tcPr>
            <w:tcW w:w="988" w:type="dxa"/>
            <w:vMerge/>
          </w:tcPr>
          <w:p w14:paraId="49550ADF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1BF00325" w14:textId="5F4AB4A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proofErr w:type="spellStart"/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mTNF</w:t>
            </w:r>
            <w:proofErr w:type="spellEnd"/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-α</w:t>
            </w:r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forward</w:t>
            </w:r>
          </w:p>
        </w:tc>
        <w:tc>
          <w:tcPr>
            <w:tcW w:w="3938" w:type="dxa"/>
            <w:vAlign w:val="center"/>
          </w:tcPr>
          <w:p w14:paraId="61B56008" w14:textId="2CB1F61E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GGT GCC TAT GTC TCA GCC TCT T</w:t>
            </w:r>
          </w:p>
        </w:tc>
        <w:tc>
          <w:tcPr>
            <w:tcW w:w="1681" w:type="dxa"/>
            <w:vMerge w:val="restart"/>
            <w:vAlign w:val="center"/>
          </w:tcPr>
          <w:p w14:paraId="20DD9534" w14:textId="02045835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E4CAC">
              <w:rPr>
                <w:rFonts w:ascii="Times New Roman" w:hAnsi="Times New Roman" w:cs="Times New Roman"/>
                <w:szCs w:val="20"/>
              </w:rPr>
              <w:t>NM_013693</w:t>
            </w:r>
          </w:p>
        </w:tc>
      </w:tr>
      <w:tr w:rsidR="005432AB" w:rsidRPr="00AC4A88" w14:paraId="14A2935F" w14:textId="6FB1B684" w:rsidTr="00CE4529">
        <w:trPr>
          <w:jc w:val="center"/>
        </w:trPr>
        <w:tc>
          <w:tcPr>
            <w:tcW w:w="988" w:type="dxa"/>
            <w:vMerge/>
          </w:tcPr>
          <w:p w14:paraId="2CF896D3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461A58A0" w14:textId="1B2BDF85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proofErr w:type="spellStart"/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mTNF</w:t>
            </w:r>
            <w:proofErr w:type="spellEnd"/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-α</w:t>
            </w:r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reverse</w:t>
            </w:r>
          </w:p>
        </w:tc>
        <w:tc>
          <w:tcPr>
            <w:tcW w:w="3938" w:type="dxa"/>
            <w:vAlign w:val="center"/>
          </w:tcPr>
          <w:p w14:paraId="7BC6CC8F" w14:textId="038014A5" w:rsidR="005432AB" w:rsidRPr="000B3F42" w:rsidRDefault="005432AB" w:rsidP="005432AB">
            <w:pPr>
              <w:ind w:firstLineChars="100" w:firstLine="20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GCC ATA GAA CTG ATG AGA GGG AG</w:t>
            </w:r>
          </w:p>
        </w:tc>
        <w:tc>
          <w:tcPr>
            <w:tcW w:w="1681" w:type="dxa"/>
            <w:vMerge/>
            <w:vAlign w:val="center"/>
          </w:tcPr>
          <w:p w14:paraId="0FB3E2DD" w14:textId="77777777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432AB" w:rsidRPr="00AC4A88" w14:paraId="5DA4C315" w14:textId="0312E3F9" w:rsidTr="00CE4529">
        <w:trPr>
          <w:jc w:val="center"/>
        </w:trPr>
        <w:tc>
          <w:tcPr>
            <w:tcW w:w="988" w:type="dxa"/>
            <w:vMerge/>
          </w:tcPr>
          <w:p w14:paraId="50349D49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3BFC5C15" w14:textId="1506EA06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mCOX-2</w:t>
            </w:r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forward</w:t>
            </w:r>
          </w:p>
        </w:tc>
        <w:tc>
          <w:tcPr>
            <w:tcW w:w="3938" w:type="dxa"/>
            <w:vAlign w:val="center"/>
          </w:tcPr>
          <w:p w14:paraId="5B6570C9" w14:textId="3EEC966A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GCG ACA TAC TCA AGC AGG AGC A</w:t>
            </w:r>
          </w:p>
        </w:tc>
        <w:tc>
          <w:tcPr>
            <w:tcW w:w="1681" w:type="dxa"/>
            <w:vMerge w:val="restart"/>
            <w:vAlign w:val="center"/>
          </w:tcPr>
          <w:p w14:paraId="06C076F7" w14:textId="1B8ED2A4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E4CAC">
              <w:rPr>
                <w:rFonts w:ascii="Times New Roman" w:hAnsi="Times New Roman" w:cs="Times New Roman"/>
                <w:szCs w:val="20"/>
              </w:rPr>
              <w:t>NM_011198</w:t>
            </w:r>
          </w:p>
        </w:tc>
      </w:tr>
      <w:tr w:rsidR="005432AB" w:rsidRPr="00AC4A88" w14:paraId="4DFA0EDD" w14:textId="20A09B5B" w:rsidTr="00CE4529">
        <w:trPr>
          <w:jc w:val="center"/>
        </w:trPr>
        <w:tc>
          <w:tcPr>
            <w:tcW w:w="988" w:type="dxa"/>
            <w:vMerge/>
          </w:tcPr>
          <w:p w14:paraId="71464752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14DCE455" w14:textId="333C0EEF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mCOX-2</w:t>
            </w:r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reverse</w:t>
            </w:r>
          </w:p>
        </w:tc>
        <w:tc>
          <w:tcPr>
            <w:tcW w:w="3938" w:type="dxa"/>
            <w:vAlign w:val="center"/>
          </w:tcPr>
          <w:p w14:paraId="79305356" w14:textId="36E9435F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AGT GGT AAC CGC TCA GGT GTT G</w:t>
            </w:r>
          </w:p>
        </w:tc>
        <w:tc>
          <w:tcPr>
            <w:tcW w:w="1681" w:type="dxa"/>
            <w:vMerge/>
            <w:vAlign w:val="center"/>
          </w:tcPr>
          <w:p w14:paraId="4C74B050" w14:textId="77777777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432AB" w:rsidRPr="00AC4A88" w14:paraId="4751CF92" w14:textId="339CDBD8" w:rsidTr="00CE4529">
        <w:trPr>
          <w:jc w:val="center"/>
        </w:trPr>
        <w:tc>
          <w:tcPr>
            <w:tcW w:w="988" w:type="dxa"/>
            <w:vMerge/>
          </w:tcPr>
          <w:p w14:paraId="7E64165E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0D19219C" w14:textId="78075196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mIL-1β</w:t>
            </w:r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forward</w:t>
            </w:r>
          </w:p>
        </w:tc>
        <w:tc>
          <w:tcPr>
            <w:tcW w:w="3938" w:type="dxa"/>
            <w:vAlign w:val="center"/>
          </w:tcPr>
          <w:p w14:paraId="182B11AD" w14:textId="4AE8BAD2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ACT GGA GAT TTG GCA ACA GG</w:t>
            </w:r>
          </w:p>
        </w:tc>
        <w:tc>
          <w:tcPr>
            <w:tcW w:w="1681" w:type="dxa"/>
            <w:vMerge w:val="restart"/>
            <w:vAlign w:val="center"/>
          </w:tcPr>
          <w:p w14:paraId="23AAC97C" w14:textId="1228A66A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C373A">
              <w:rPr>
                <w:rFonts w:ascii="Times New Roman" w:hAnsi="Times New Roman" w:cs="Times New Roman"/>
                <w:szCs w:val="20"/>
              </w:rPr>
              <w:t>NM_008361</w:t>
            </w:r>
          </w:p>
        </w:tc>
      </w:tr>
      <w:tr w:rsidR="005432AB" w:rsidRPr="00AC4A88" w14:paraId="25897C4E" w14:textId="6A004F9E" w:rsidTr="00CE4529">
        <w:trPr>
          <w:jc w:val="center"/>
        </w:trPr>
        <w:tc>
          <w:tcPr>
            <w:tcW w:w="988" w:type="dxa"/>
            <w:vMerge/>
          </w:tcPr>
          <w:p w14:paraId="01E94AF7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2894F6F2" w14:textId="5DC9B9F4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mIL-1β</w:t>
            </w:r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reverse</w:t>
            </w:r>
          </w:p>
        </w:tc>
        <w:tc>
          <w:tcPr>
            <w:tcW w:w="3938" w:type="dxa"/>
            <w:vAlign w:val="center"/>
          </w:tcPr>
          <w:p w14:paraId="75D272C2" w14:textId="79A81206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GTG TAG GGG TGG AGA CCA GA</w:t>
            </w:r>
          </w:p>
        </w:tc>
        <w:tc>
          <w:tcPr>
            <w:tcW w:w="1681" w:type="dxa"/>
            <w:vMerge/>
            <w:vAlign w:val="center"/>
          </w:tcPr>
          <w:p w14:paraId="28FB5BBB" w14:textId="77777777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432AB" w:rsidRPr="00AC4A88" w14:paraId="32BDDDC4" w14:textId="4DFAEE06" w:rsidTr="00CE4529">
        <w:trPr>
          <w:jc w:val="center"/>
        </w:trPr>
        <w:tc>
          <w:tcPr>
            <w:tcW w:w="988" w:type="dxa"/>
            <w:vMerge/>
          </w:tcPr>
          <w:p w14:paraId="4D1E8ED1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267291AE" w14:textId="7AC91331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mIL-6</w:t>
            </w:r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forward</w:t>
            </w:r>
          </w:p>
        </w:tc>
        <w:tc>
          <w:tcPr>
            <w:tcW w:w="3938" w:type="dxa"/>
            <w:vAlign w:val="center"/>
          </w:tcPr>
          <w:p w14:paraId="144B95C8" w14:textId="05FCA341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 xml:space="preserve">AGT TGC CTT </w:t>
            </w:r>
            <w:proofErr w:type="spellStart"/>
            <w:r w:rsidRPr="000B3F42">
              <w:rPr>
                <w:rFonts w:ascii="Times New Roman" w:hAnsi="Times New Roman" w:cs="Times New Roman"/>
                <w:szCs w:val="20"/>
              </w:rPr>
              <w:t>CTT</w:t>
            </w:r>
            <w:proofErr w:type="spellEnd"/>
            <w:r w:rsidRPr="000B3F42">
              <w:rPr>
                <w:rFonts w:ascii="Times New Roman" w:hAnsi="Times New Roman" w:cs="Times New Roman"/>
                <w:szCs w:val="20"/>
              </w:rPr>
              <w:t xml:space="preserve"> GGG ACT GA</w:t>
            </w:r>
          </w:p>
        </w:tc>
        <w:tc>
          <w:tcPr>
            <w:tcW w:w="1681" w:type="dxa"/>
            <w:vMerge w:val="restart"/>
            <w:vAlign w:val="center"/>
          </w:tcPr>
          <w:p w14:paraId="2E8A34E5" w14:textId="430297CD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E4CAC">
              <w:rPr>
                <w:rFonts w:ascii="Times New Roman" w:hAnsi="Times New Roman" w:cs="Times New Roman"/>
                <w:szCs w:val="20"/>
              </w:rPr>
              <w:t>NM_031168</w:t>
            </w:r>
          </w:p>
        </w:tc>
      </w:tr>
      <w:tr w:rsidR="005432AB" w:rsidRPr="00AC4A88" w14:paraId="23585A48" w14:textId="071C116F" w:rsidTr="00CE4529">
        <w:trPr>
          <w:jc w:val="center"/>
        </w:trPr>
        <w:tc>
          <w:tcPr>
            <w:tcW w:w="988" w:type="dxa"/>
            <w:vMerge/>
          </w:tcPr>
          <w:p w14:paraId="19E0A60C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38F18650" w14:textId="54020F4A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mIL-6</w:t>
            </w:r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reverse</w:t>
            </w:r>
          </w:p>
        </w:tc>
        <w:tc>
          <w:tcPr>
            <w:tcW w:w="3938" w:type="dxa"/>
            <w:vAlign w:val="center"/>
          </w:tcPr>
          <w:p w14:paraId="24BA8A4C" w14:textId="1B3A7155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TCC ACG ATT TCC CAG AGA AC</w:t>
            </w:r>
          </w:p>
        </w:tc>
        <w:tc>
          <w:tcPr>
            <w:tcW w:w="1681" w:type="dxa"/>
            <w:vMerge/>
            <w:vAlign w:val="center"/>
          </w:tcPr>
          <w:p w14:paraId="5AD57370" w14:textId="77777777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432AB" w:rsidRPr="00AC4A88" w14:paraId="3DB052DB" w14:textId="49BA7EA8" w:rsidTr="00CE4529">
        <w:trPr>
          <w:jc w:val="center"/>
        </w:trPr>
        <w:tc>
          <w:tcPr>
            <w:tcW w:w="988" w:type="dxa"/>
            <w:vMerge/>
          </w:tcPr>
          <w:p w14:paraId="1BABA2E2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0F8C3960" w14:textId="18BC38EB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proofErr w:type="spellStart"/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m</w:t>
            </w:r>
            <w:r w:rsidRPr="00AC4A88"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BDNF</w:t>
            </w:r>
            <w:proofErr w:type="spellEnd"/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forward</w:t>
            </w:r>
          </w:p>
        </w:tc>
        <w:tc>
          <w:tcPr>
            <w:tcW w:w="3938" w:type="dxa"/>
            <w:vAlign w:val="center"/>
          </w:tcPr>
          <w:p w14:paraId="1181DAB7" w14:textId="1189A3BD" w:rsidR="005432AB" w:rsidRPr="000B3F42" w:rsidRDefault="005432AB" w:rsidP="005432AB">
            <w:pPr>
              <w:tabs>
                <w:tab w:val="left" w:pos="455"/>
              </w:tabs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GGC TGA CAC TTT TGA GCA CGT C</w:t>
            </w:r>
          </w:p>
        </w:tc>
        <w:tc>
          <w:tcPr>
            <w:tcW w:w="1681" w:type="dxa"/>
            <w:vMerge w:val="restart"/>
            <w:vAlign w:val="center"/>
          </w:tcPr>
          <w:p w14:paraId="1299CD3F" w14:textId="625F0ADE" w:rsidR="005432AB" w:rsidRPr="000B3F42" w:rsidRDefault="005432AB" w:rsidP="005432AB">
            <w:pPr>
              <w:tabs>
                <w:tab w:val="left" w:pos="455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NM_007540</w:t>
            </w:r>
          </w:p>
        </w:tc>
      </w:tr>
      <w:tr w:rsidR="005432AB" w:rsidRPr="00AC4A88" w14:paraId="7B28FFD1" w14:textId="3163B80A" w:rsidTr="00CE4529">
        <w:trPr>
          <w:jc w:val="center"/>
        </w:trPr>
        <w:tc>
          <w:tcPr>
            <w:tcW w:w="988" w:type="dxa"/>
            <w:vMerge/>
          </w:tcPr>
          <w:p w14:paraId="3500C6A4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30677420" w14:textId="058DFEA3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proofErr w:type="spellStart"/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m</w:t>
            </w:r>
            <w:r w:rsidRPr="00AC4A88"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BDNF</w:t>
            </w:r>
            <w:proofErr w:type="spellEnd"/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reverse</w:t>
            </w:r>
          </w:p>
        </w:tc>
        <w:tc>
          <w:tcPr>
            <w:tcW w:w="3938" w:type="dxa"/>
            <w:vAlign w:val="center"/>
          </w:tcPr>
          <w:p w14:paraId="0BDEBDEE" w14:textId="118CBF23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CTC CAA AGG CAC TTG ACT GCT G</w:t>
            </w:r>
          </w:p>
        </w:tc>
        <w:tc>
          <w:tcPr>
            <w:tcW w:w="1681" w:type="dxa"/>
            <w:vMerge/>
            <w:vAlign w:val="center"/>
          </w:tcPr>
          <w:p w14:paraId="59981C6A" w14:textId="77777777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432AB" w:rsidRPr="00AC4A88" w14:paraId="09E6FAF9" w14:textId="3B8704F8" w:rsidTr="00CE4529">
        <w:trPr>
          <w:jc w:val="center"/>
        </w:trPr>
        <w:tc>
          <w:tcPr>
            <w:tcW w:w="988" w:type="dxa"/>
            <w:vMerge/>
          </w:tcPr>
          <w:p w14:paraId="70F49ACC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6EEAE325" w14:textId="404DF804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m</w:t>
            </w:r>
            <w:r w:rsidRPr="00AC4A88"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NT-3</w:t>
            </w:r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forward</w:t>
            </w:r>
          </w:p>
        </w:tc>
        <w:tc>
          <w:tcPr>
            <w:tcW w:w="3938" w:type="dxa"/>
            <w:vAlign w:val="center"/>
          </w:tcPr>
          <w:p w14:paraId="4418E3C6" w14:textId="4D155E72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 xml:space="preserve">CTA </w:t>
            </w:r>
            <w:proofErr w:type="spellStart"/>
            <w:r w:rsidRPr="000B3F42">
              <w:rPr>
                <w:rFonts w:ascii="Times New Roman" w:hAnsi="Times New Roman" w:cs="Times New Roman"/>
                <w:szCs w:val="20"/>
              </w:rPr>
              <w:t>CTA</w:t>
            </w:r>
            <w:proofErr w:type="spellEnd"/>
            <w:r w:rsidRPr="000B3F42">
              <w:rPr>
                <w:rFonts w:ascii="Times New Roman" w:hAnsi="Times New Roman" w:cs="Times New Roman"/>
                <w:szCs w:val="20"/>
              </w:rPr>
              <w:t xml:space="preserve"> CGG CAA CAG AGA CGC T</w:t>
            </w:r>
          </w:p>
        </w:tc>
        <w:tc>
          <w:tcPr>
            <w:tcW w:w="1681" w:type="dxa"/>
            <w:vMerge w:val="restart"/>
            <w:vAlign w:val="center"/>
          </w:tcPr>
          <w:p w14:paraId="45D67E9A" w14:textId="1143E527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C373A">
              <w:rPr>
                <w:rFonts w:ascii="Times New Roman" w:hAnsi="Times New Roman" w:cs="Times New Roman"/>
                <w:szCs w:val="20"/>
              </w:rPr>
              <w:t>NM_001164034</w:t>
            </w:r>
          </w:p>
        </w:tc>
      </w:tr>
      <w:tr w:rsidR="005432AB" w:rsidRPr="00AC4A88" w14:paraId="40618EA8" w14:textId="50C3B1FC" w:rsidTr="00CE4529">
        <w:trPr>
          <w:jc w:val="center"/>
        </w:trPr>
        <w:tc>
          <w:tcPr>
            <w:tcW w:w="988" w:type="dxa"/>
            <w:vMerge/>
          </w:tcPr>
          <w:p w14:paraId="1BDC53E2" w14:textId="77777777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7D36E657" w14:textId="5952A7DE" w:rsidR="005432AB" w:rsidRPr="00AC4A88" w:rsidRDefault="005432AB" w:rsidP="005432AB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r w:rsidRPr="00AC4A8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m</w:t>
            </w:r>
            <w:r w:rsidRPr="00AC4A88">
              <w:rPr>
                <w:rFonts w:ascii="Times New Roman" w:hAnsi="Times New Roman" w:cs="Times New Roman" w:hint="eastAsia"/>
                <w:i/>
                <w:iCs/>
                <w:szCs w:val="20"/>
                <w:lang w:val="en-US"/>
              </w:rPr>
              <w:t>NT-3</w:t>
            </w:r>
            <w:r w:rsidRPr="00AC4A88">
              <w:rPr>
                <w:rFonts w:ascii="Times New Roman" w:hAnsi="Times New Roman" w:cs="Times New Roman"/>
                <w:szCs w:val="20"/>
                <w:lang w:val="en-US"/>
              </w:rPr>
              <w:t xml:space="preserve"> reverse</w:t>
            </w:r>
          </w:p>
        </w:tc>
        <w:tc>
          <w:tcPr>
            <w:tcW w:w="3938" w:type="dxa"/>
            <w:vAlign w:val="center"/>
          </w:tcPr>
          <w:p w14:paraId="3E2F872D" w14:textId="549A506A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B3F42">
              <w:rPr>
                <w:rFonts w:ascii="Times New Roman" w:hAnsi="Times New Roman" w:cs="Times New Roman"/>
                <w:szCs w:val="20"/>
              </w:rPr>
              <w:t>GGT GAG GTT CTA TTG GCT ACC AC</w:t>
            </w:r>
          </w:p>
        </w:tc>
        <w:tc>
          <w:tcPr>
            <w:tcW w:w="1681" w:type="dxa"/>
            <w:vMerge/>
          </w:tcPr>
          <w:p w14:paraId="7E8FFACB" w14:textId="77777777" w:rsidR="005432AB" w:rsidRPr="000B3F42" w:rsidRDefault="005432AB" w:rsidP="005432A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7078341D" w14:textId="77777777" w:rsidR="00AC4A88" w:rsidRDefault="00AC4A88">
      <w:pPr>
        <w:rPr>
          <w:rFonts w:ascii="Times New Roman" w:eastAsia="맑은 고딕" w:hAnsi="Times New Roman" w:cs="Times New Roman"/>
          <w:kern w:val="2"/>
          <w:sz w:val="20"/>
          <w:lang w:val="en-US" w:eastAsia="ko-KR"/>
        </w:rPr>
      </w:pPr>
      <w:r>
        <w:rPr>
          <w:rFonts w:ascii="Times New Roman" w:eastAsia="맑은 고딕" w:hAnsi="Times New Roman" w:cs="Times New Roman"/>
          <w:kern w:val="2"/>
          <w:sz w:val="20"/>
          <w:lang w:val="en-US" w:eastAsia="ko-KR"/>
        </w:rPr>
        <w:br w:type="page"/>
      </w:r>
    </w:p>
    <w:p w14:paraId="216AC786" w14:textId="3C7C27B9" w:rsidR="00AC4A88" w:rsidRPr="00AC4A88" w:rsidRDefault="00896A00" w:rsidP="00AC4A88">
      <w:pPr>
        <w:jc w:val="both"/>
        <w:rPr>
          <w:rFonts w:ascii="Times New Roman" w:eastAsia="맑은 고딕" w:hAnsi="Times New Roman" w:cs="Times New Roman"/>
          <w:kern w:val="2"/>
          <w:sz w:val="20"/>
          <w:lang w:val="en-US" w:eastAsia="ko-KR"/>
        </w:rPr>
      </w:pPr>
      <w:r w:rsidRPr="00896A00"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lastRenderedPageBreak/>
        <w:t xml:space="preserve">Supplementary Table </w:t>
      </w:r>
      <w:r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t>2</w:t>
      </w:r>
      <w:r w:rsidR="00AC4A88" w:rsidRPr="00AC4A88">
        <w:rPr>
          <w:rFonts w:ascii="Times New Roman" w:eastAsia="맑은 고딕" w:hAnsi="Times New Roman" w:cs="Times New Roman" w:hint="eastAsia"/>
          <w:kern w:val="2"/>
          <w:sz w:val="20"/>
          <w:lang w:val="en-US" w:eastAsia="ko-KR"/>
        </w:rPr>
        <w:t>.</w:t>
      </w:r>
      <w:r w:rsidR="00AC4A88" w:rsidRPr="00AC4A88">
        <w:rPr>
          <w:rFonts w:ascii="Times New Roman" w:eastAsia="맑은 고딕" w:hAnsi="Times New Roman" w:cs="Times New Roman"/>
          <w:kern w:val="2"/>
          <w:sz w:val="20"/>
          <w:lang w:val="en-US" w:eastAsia="ko-KR"/>
        </w:rPr>
        <w:t xml:space="preserve"> </w:t>
      </w:r>
      <w:r w:rsidR="00AC4A88" w:rsidRPr="00896A00">
        <w:rPr>
          <w:rFonts w:ascii="Times New Roman" w:eastAsia="맑은 고딕" w:hAnsi="Times New Roman" w:cs="Times New Roman"/>
          <w:b/>
          <w:bCs/>
          <w:kern w:val="2"/>
          <w:sz w:val="20"/>
          <w:lang w:val="en-US" w:eastAsia="ko-KR"/>
        </w:rPr>
        <w:t xml:space="preserve">List of primary antibodies used in </w:t>
      </w:r>
      <w:r w:rsidR="00E46BDF" w:rsidRPr="00896A00">
        <w:rPr>
          <w:rFonts w:ascii="Times New Roman" w:eastAsia="맑은 고딕" w:hAnsi="Times New Roman" w:cs="Times New Roman"/>
          <w:b/>
          <w:bCs/>
          <w:kern w:val="2"/>
          <w:sz w:val="20"/>
          <w:lang w:val="en-US" w:eastAsia="ko-KR"/>
        </w:rPr>
        <w:t>w</w:t>
      </w:r>
      <w:r w:rsidR="00AC4A88" w:rsidRPr="00896A00">
        <w:rPr>
          <w:rFonts w:ascii="Times New Roman" w:eastAsia="맑은 고딕" w:hAnsi="Times New Roman" w:cs="Times New Roman"/>
          <w:b/>
          <w:bCs/>
          <w:kern w:val="2"/>
          <w:sz w:val="20"/>
          <w:lang w:val="en-US" w:eastAsia="ko-KR"/>
        </w:rPr>
        <w:t xml:space="preserve">estern </w:t>
      </w:r>
      <w:r w:rsidR="00E46BDF" w:rsidRPr="00896A00">
        <w:rPr>
          <w:rFonts w:ascii="Times New Roman" w:eastAsia="맑은 고딕" w:hAnsi="Times New Roman" w:cs="Times New Roman"/>
          <w:b/>
          <w:bCs/>
          <w:kern w:val="2"/>
          <w:sz w:val="20"/>
          <w:lang w:val="en-US" w:eastAsia="ko-KR"/>
        </w:rPr>
        <w:t>b</w:t>
      </w:r>
      <w:r w:rsidR="00AC4A88" w:rsidRPr="00896A00">
        <w:rPr>
          <w:rFonts w:ascii="Times New Roman" w:eastAsia="맑은 고딕" w:hAnsi="Times New Roman" w:cs="Times New Roman"/>
          <w:b/>
          <w:bCs/>
          <w:kern w:val="2"/>
          <w:sz w:val="20"/>
          <w:lang w:val="en-US" w:eastAsia="ko-KR"/>
        </w:rPr>
        <w:t>lot</w:t>
      </w:r>
      <w:r w:rsidR="00E46BDF" w:rsidRPr="00896A00">
        <w:rPr>
          <w:rFonts w:ascii="Times New Roman" w:eastAsia="맑은 고딕" w:hAnsi="Times New Roman" w:cs="Times New Roman"/>
          <w:b/>
          <w:bCs/>
          <w:kern w:val="2"/>
          <w:sz w:val="20"/>
          <w:lang w:val="en-US" w:eastAsia="ko-KR"/>
        </w:rPr>
        <w:t>ting</w:t>
      </w: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1559"/>
        <w:gridCol w:w="2552"/>
        <w:gridCol w:w="1559"/>
      </w:tblGrid>
      <w:tr w:rsidR="00AC4A88" w:rsidRPr="00AC4A88" w14:paraId="3B2822C8" w14:textId="77777777" w:rsidTr="00F461F8">
        <w:trPr>
          <w:trHeight w:val="330"/>
        </w:trPr>
        <w:tc>
          <w:tcPr>
            <w:tcW w:w="1838" w:type="dxa"/>
            <w:shd w:val="clear" w:color="auto" w:fill="BFBFBF"/>
            <w:noWrap/>
            <w:vAlign w:val="center"/>
            <w:hideMark/>
          </w:tcPr>
          <w:p w14:paraId="1875140F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 w:eastAsia="ko-KR"/>
              </w:rPr>
              <w:br w:type="page"/>
              <w:t>Antibody List</w:t>
            </w:r>
          </w:p>
        </w:tc>
        <w:tc>
          <w:tcPr>
            <w:tcW w:w="1559" w:type="dxa"/>
            <w:shd w:val="clear" w:color="auto" w:fill="BFBFBF"/>
            <w:noWrap/>
            <w:vAlign w:val="center"/>
            <w:hideMark/>
          </w:tcPr>
          <w:p w14:paraId="5E8F35A6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 w:eastAsia="ko-KR"/>
              </w:rPr>
            </w:pPr>
            <w:proofErr w:type="spellStart"/>
            <w:r w:rsidRPr="00AC4A88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 w:eastAsia="ko-KR"/>
              </w:rPr>
              <w:t>Cat</w:t>
            </w:r>
            <w:r w:rsidRPr="00AC4A88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 w:val="20"/>
                <w:szCs w:val="20"/>
                <w:lang w:val="en-US" w:eastAsia="ko-KR"/>
              </w:rPr>
              <w:t>.No</w:t>
            </w:r>
            <w:proofErr w:type="spellEnd"/>
          </w:p>
        </w:tc>
        <w:tc>
          <w:tcPr>
            <w:tcW w:w="2552" w:type="dxa"/>
            <w:shd w:val="clear" w:color="auto" w:fill="BFBFBF"/>
            <w:noWrap/>
            <w:vAlign w:val="center"/>
            <w:hideMark/>
          </w:tcPr>
          <w:p w14:paraId="370A15F8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 w:eastAsia="ko-KR"/>
              </w:rPr>
              <w:t>Company</w:t>
            </w:r>
          </w:p>
        </w:tc>
        <w:tc>
          <w:tcPr>
            <w:tcW w:w="1559" w:type="dxa"/>
            <w:shd w:val="clear" w:color="auto" w:fill="BFBFBF"/>
            <w:noWrap/>
            <w:vAlign w:val="center"/>
            <w:hideMark/>
          </w:tcPr>
          <w:p w14:paraId="18F99DD1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 w:val="20"/>
                <w:szCs w:val="20"/>
                <w:lang w:val="en-US" w:eastAsia="ko-KR"/>
              </w:rPr>
              <w:t>D</w:t>
            </w:r>
            <w:r w:rsidRPr="00AC4A88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 w:eastAsia="ko-KR"/>
              </w:rPr>
              <w:t>ilution</w:t>
            </w:r>
          </w:p>
        </w:tc>
      </w:tr>
      <w:tr w:rsidR="00AC4A88" w:rsidRPr="00AC4A88" w14:paraId="69AE04FC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DCB33EB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Oct3/4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936901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SC-5279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D3032C3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Santa Cruz Biotec. Biotec.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185628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42D9CCA9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4022A30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SOX2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1949D4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SC-20088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F32346A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Santa Cruz Biotec. Biotec.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119DA6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1F25FB87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88D43B1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NGF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6A9E0B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A13922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B3DBD12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proofErr w:type="spellStart"/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ABclonal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8B5AC5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506E219B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F2F3A38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β-actin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D93775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SC-74403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531576D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Santa Cruz Biotec. Biotec.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F3B4DB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4A364F70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C0C0E74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CD9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933521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ab263023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B6A2DA5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Abcam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65FA0C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5E6A831D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092548E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CD63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C28F66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ab109201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B03FE4A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Abcam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3F4C99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147FA328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734E15A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CD9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B6102B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ab263023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D96E643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Abcam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0C6B5D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2EF77CF6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FA2FD3C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GM130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AD9E07B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12480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385A7ED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Santa Cruz Biotec. Biotec.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87EF63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4370B2C1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781B498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Calnexin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FA1324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2679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5BD49D0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Cell Signaling Technology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C55C40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0225DD2A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5867618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P-ERK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26D6AB6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CSB-PA000749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AA3827C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proofErr w:type="spellStart"/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Cusabio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D1BBFE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0FF39D81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1A2383A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T-ERK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53C3BE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B7074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389231C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Tebu-bio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14E720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23F46844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FEE207A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P-AKT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60AE27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#9271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105F319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Cell Signaling Technology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4BD343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285B363B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250B1A5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T-AKT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BC08F2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#9272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4AFE515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Cell Signaling Technology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F4472C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41C13894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4E3C47B4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βIII-tubulin</w:t>
            </w:r>
            <w:r w:rsidRPr="00AC4A88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  <w:lang w:val="en-US" w:eastAsia="ko-KR"/>
              </w:rPr>
              <w:t xml:space="preserve"> (Tuj1)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97AF29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#5666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B27B1E1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Cell Signaling Technology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DFD37D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1:200</w:t>
            </w:r>
          </w:p>
        </w:tc>
      </w:tr>
      <w:tr w:rsidR="00AC4A88" w:rsidRPr="00AC4A88" w14:paraId="7D6CEDD6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CA45B43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NF-H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4DD67B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A19084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D2A0EEB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Cell Signaling Technology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8B05DD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502EDF5B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6ED2300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nNOS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64A55E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4234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A28F657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Cell Signaling Technology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07F56BA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20AC383F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13B9255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BAX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698C69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2772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D3C8790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Cell Signaling Technology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6297CFA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22B4D4EF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9F68FEC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P-JNK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FC0BB4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SC-6254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A59D05C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Santa Cruz Biotec. Biotec.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9B1656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4726BE2B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E5999B0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P-NF-</w:t>
            </w:r>
            <w:proofErr w:type="spellStart"/>
            <w:r w:rsidRPr="00AC4A88">
              <w:rPr>
                <w:rFonts w:ascii="맑은 고딕" w:eastAsia="맑은 고딕" w:hAnsi="맑은 고딕" w:cs="Times New Roman" w:hint="eastAsia"/>
                <w:color w:val="000000"/>
                <w:sz w:val="20"/>
                <w:szCs w:val="20"/>
                <w:lang w:val="en-US" w:eastAsia="ko-KR"/>
              </w:rPr>
              <w:t>κ</w:t>
            </w:r>
            <w:proofErr w:type="spellEnd"/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B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69A5A5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#3033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60460F7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Cell Signaling Technology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08BC26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0A9FD798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45A5296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T-NF-</w:t>
            </w:r>
            <w:proofErr w:type="spellStart"/>
            <w:r w:rsidRPr="00AC4A88">
              <w:rPr>
                <w:rFonts w:ascii="맑은 고딕" w:eastAsia="맑은 고딕" w:hAnsi="맑은 고딕" w:cs="Times New Roman" w:hint="eastAsia"/>
                <w:color w:val="000000"/>
                <w:sz w:val="20"/>
                <w:szCs w:val="20"/>
                <w:lang w:val="en-US" w:eastAsia="ko-KR"/>
              </w:rPr>
              <w:t>κ</w:t>
            </w:r>
            <w:proofErr w:type="spellEnd"/>
            <w:r w:rsidRPr="00AC4A88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  <w:lang w:val="en-US" w:eastAsia="ko-KR"/>
              </w:rPr>
              <w:t>B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1F1711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#8242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BC4A119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Cell Signaling Technology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64FF38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668E88FE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11EAA4D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p75</w:t>
            </w: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  <w:lang w:val="en-US" w:eastAsia="ko-KR"/>
              </w:rPr>
              <w:t>NTR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0781BC7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#8238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ACE3F91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Cell Signaling Technology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695FD6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1AD34D27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52A5E41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GAP43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6E9F42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  <w:lang w:val="en-US" w:eastAsia="ko-KR"/>
              </w:rPr>
              <w:t>A19055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FE070EE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proofErr w:type="spellStart"/>
            <w:r w:rsidRPr="00AC4A88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  <w:lang w:val="en-US" w:eastAsia="ko-KR"/>
              </w:rPr>
              <w:t>ABclonal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0593F04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17A009DB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7439CB2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TNF-a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7DF361A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SC-133192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92B4A55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Santa Cruz Biotec. Biotec.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CF4BE9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7FD749A0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1A6D2B9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Iba-1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EEFDF1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PA5-27436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690CE69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Invitrogen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4B4D0A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  <w:tr w:rsidR="00AC4A88" w:rsidRPr="00AC4A88" w14:paraId="42172047" w14:textId="77777777" w:rsidTr="00F461F8">
        <w:trPr>
          <w:trHeight w:val="33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1308CE5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COX-2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99D3C8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SC-7951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E5E680A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Santa Cruz Biotec. Biotec.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CA1867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1:1000</w:t>
            </w:r>
          </w:p>
        </w:tc>
      </w:tr>
    </w:tbl>
    <w:p w14:paraId="5ABE4241" w14:textId="77777777" w:rsidR="00AC4A88" w:rsidRDefault="00AC4A88">
      <w:pPr>
        <w:rPr>
          <w:rFonts w:ascii="Times New Roman" w:eastAsia="맑은 고딕" w:hAnsi="Times New Roman" w:cs="Times New Roman"/>
          <w:kern w:val="2"/>
          <w:sz w:val="20"/>
          <w:lang w:val="en-US" w:eastAsia="ko-KR"/>
        </w:rPr>
      </w:pPr>
      <w:r>
        <w:rPr>
          <w:rFonts w:ascii="Times New Roman" w:eastAsia="맑은 고딕" w:hAnsi="Times New Roman" w:cs="Times New Roman"/>
          <w:kern w:val="2"/>
          <w:sz w:val="20"/>
          <w:lang w:val="en-US" w:eastAsia="ko-KR"/>
        </w:rPr>
        <w:br w:type="page"/>
      </w:r>
    </w:p>
    <w:p w14:paraId="45F2624D" w14:textId="3DF83E09" w:rsidR="00AC4A88" w:rsidRPr="00896A00" w:rsidRDefault="00896A00" w:rsidP="00AC4A88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맑은 고딕" w:hAnsi="Times New Roman" w:cs="Times New Roman"/>
          <w:b/>
          <w:bCs/>
          <w:kern w:val="2"/>
          <w:sz w:val="20"/>
          <w:lang w:val="en-US" w:eastAsia="ko-KR"/>
        </w:rPr>
      </w:pPr>
      <w:r w:rsidRPr="00896A00">
        <w:rPr>
          <w:rFonts w:ascii="Times New Roman" w:eastAsia="맑은 고딕" w:hAnsi="Times New Roman" w:cs="Times New Roman" w:hint="eastAsia"/>
          <w:b/>
          <w:bCs/>
          <w:kern w:val="2"/>
          <w:sz w:val="20"/>
          <w:szCs w:val="20"/>
          <w:lang w:val="en-US" w:eastAsia="ko-KR"/>
        </w:rPr>
        <w:lastRenderedPageBreak/>
        <w:t>Supplementary Table 3</w:t>
      </w:r>
      <w:r w:rsidR="00AC4A88" w:rsidRPr="00896A00">
        <w:rPr>
          <w:rFonts w:ascii="Times New Roman" w:eastAsia="맑은 고딕" w:hAnsi="Times New Roman" w:cs="Times New Roman" w:hint="eastAsia"/>
          <w:b/>
          <w:bCs/>
          <w:kern w:val="2"/>
          <w:sz w:val="20"/>
          <w:lang w:val="en-US" w:eastAsia="ko-KR"/>
        </w:rPr>
        <w:t>.</w:t>
      </w:r>
      <w:r w:rsidR="00AC4A88" w:rsidRPr="00896A00">
        <w:rPr>
          <w:rFonts w:ascii="Times New Roman" w:eastAsia="맑은 고딕" w:hAnsi="Times New Roman" w:cs="Times New Roman"/>
          <w:b/>
          <w:bCs/>
          <w:kern w:val="2"/>
          <w:sz w:val="20"/>
          <w:lang w:val="en-US" w:eastAsia="ko-KR"/>
        </w:rPr>
        <w:t xml:space="preserve"> List of primary antibodies used in </w:t>
      </w:r>
      <w:r w:rsidR="00E46BDF" w:rsidRPr="00896A00">
        <w:rPr>
          <w:rFonts w:ascii="Times New Roman" w:eastAsia="맑은 고딕" w:hAnsi="Times New Roman" w:cs="Times New Roman"/>
          <w:b/>
          <w:bCs/>
          <w:kern w:val="2"/>
          <w:sz w:val="20"/>
          <w:lang w:val="en-US" w:eastAsia="ko-KR"/>
        </w:rPr>
        <w:t>i</w:t>
      </w:r>
      <w:r w:rsidR="00AC4A88" w:rsidRPr="00896A00">
        <w:rPr>
          <w:rFonts w:ascii="Times New Roman" w:eastAsia="맑은 고딕" w:hAnsi="Times New Roman" w:cs="Times New Roman"/>
          <w:b/>
          <w:bCs/>
          <w:kern w:val="2"/>
          <w:sz w:val="20"/>
          <w:lang w:val="en-US" w:eastAsia="ko-KR"/>
        </w:rPr>
        <w:t xml:space="preserve">mmunocytochemistry and </w:t>
      </w:r>
      <w:r w:rsidR="00E46BDF" w:rsidRPr="00896A00">
        <w:rPr>
          <w:rFonts w:ascii="Times New Roman" w:eastAsia="맑은 고딕" w:hAnsi="Times New Roman" w:cs="Times New Roman"/>
          <w:b/>
          <w:bCs/>
          <w:kern w:val="2"/>
          <w:sz w:val="20"/>
          <w:lang w:val="en-US" w:eastAsia="ko-KR"/>
        </w:rPr>
        <w:t>i</w:t>
      </w:r>
      <w:r w:rsidR="00AC4A88" w:rsidRPr="00896A00">
        <w:rPr>
          <w:rFonts w:ascii="Times New Roman" w:eastAsia="맑은 고딕" w:hAnsi="Times New Roman" w:cs="Times New Roman"/>
          <w:b/>
          <w:bCs/>
          <w:kern w:val="2"/>
          <w:sz w:val="20"/>
          <w:lang w:val="en-US" w:eastAsia="ko-KR"/>
        </w:rPr>
        <w:t>mmunohistochemistry</w:t>
      </w:r>
    </w:p>
    <w:tbl>
      <w:tblPr>
        <w:tblW w:w="750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1418"/>
        <w:gridCol w:w="2693"/>
        <w:gridCol w:w="1559"/>
      </w:tblGrid>
      <w:tr w:rsidR="00AC4A88" w:rsidRPr="00AC4A88" w14:paraId="4D31DFEC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7EB1EFB9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 w:eastAsia="ko-KR"/>
              </w:rPr>
              <w:t>Antibody List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0B467E8D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 w:eastAsia="ko-KR"/>
              </w:rPr>
            </w:pPr>
            <w:proofErr w:type="spellStart"/>
            <w:r w:rsidRPr="00AC4A88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 w:eastAsia="ko-KR"/>
              </w:rPr>
              <w:t>Cat</w:t>
            </w:r>
            <w:r w:rsidRPr="00AC4A88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 w:val="20"/>
                <w:szCs w:val="20"/>
                <w:lang w:val="en-US" w:eastAsia="ko-KR"/>
              </w:rPr>
              <w:t>.No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2A71A1E5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 w:eastAsia="ko-KR"/>
              </w:rPr>
              <w:t>Company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645C8A48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 w:val="20"/>
                <w:szCs w:val="20"/>
                <w:lang w:val="en-US" w:eastAsia="ko-KR"/>
              </w:rPr>
              <w:t>D</w:t>
            </w:r>
            <w:r w:rsidRPr="00AC4A88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 w:eastAsia="ko-KR"/>
              </w:rPr>
              <w:t>ilution</w:t>
            </w:r>
          </w:p>
        </w:tc>
      </w:tr>
      <w:tr w:rsidR="00AC4A88" w:rsidRPr="00AC4A88" w14:paraId="0E65B374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2C91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Oct3/4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6341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SC-5279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B7BD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Santa Cruz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A2B4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1:500</w:t>
            </w:r>
          </w:p>
        </w:tc>
      </w:tr>
      <w:tr w:rsidR="00AC4A88" w:rsidRPr="00AC4A88" w14:paraId="0EF659DD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175E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Nanog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741F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SC-33759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B695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Santa Cruz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4C7E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1:500</w:t>
            </w:r>
          </w:p>
        </w:tc>
      </w:tr>
      <w:tr w:rsidR="00AC4A88" w:rsidRPr="00AC4A88" w14:paraId="0574348D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2FD4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SSEA-4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A8DD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SC-21704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FFC1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Santa Cruz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3DF2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1:500</w:t>
            </w:r>
          </w:p>
        </w:tc>
      </w:tr>
      <w:tr w:rsidR="00AC4A88" w:rsidRPr="00AC4A88" w14:paraId="2D13AF6B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AB36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TRA-1-60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13FA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SC-21705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441A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Santa Cruz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4A99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1:500</w:t>
            </w:r>
          </w:p>
        </w:tc>
      </w:tr>
      <w:tr w:rsidR="00AC4A88" w:rsidRPr="00AC4A88" w14:paraId="3C580681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5B8F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Nestin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E65ED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#656801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FAEE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Invitrogen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6163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1:500</w:t>
            </w:r>
          </w:p>
        </w:tc>
      </w:tr>
      <w:tr w:rsidR="00AC4A88" w:rsidRPr="00AC4A88" w14:paraId="1CF2CB5D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604D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SOX10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30DC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PA5-40697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14F4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Invitrogen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B4D8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1:500</w:t>
            </w:r>
          </w:p>
        </w:tc>
      </w:tr>
      <w:tr w:rsidR="00AC4A88" w:rsidRPr="00AC4A88" w14:paraId="42EFA6C1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833B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PAX6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3D1B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SC-32766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2A5E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Santa Cruz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5820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1:500</w:t>
            </w:r>
          </w:p>
        </w:tc>
      </w:tr>
      <w:tr w:rsidR="00AC4A88" w:rsidRPr="00AC4A88" w14:paraId="0A84F277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1FDD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Ap2a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54C1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C83E10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2024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Cell Signaling Technology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EF79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1:500</w:t>
            </w:r>
          </w:p>
        </w:tc>
      </w:tr>
      <w:tr w:rsidR="00AC4A88" w:rsidRPr="00AC4A88" w14:paraId="219D5692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7C4C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βIII-tubulin</w:t>
            </w:r>
            <w:r w:rsidRPr="00AC4A88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  <w:lang w:val="en-US" w:eastAsia="ko-KR"/>
              </w:rPr>
              <w:t xml:space="preserve"> (Tuj1)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4ADE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#5666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2FFE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Cell Signaling Technology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FB2A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1:200</w:t>
            </w:r>
          </w:p>
        </w:tc>
      </w:tr>
      <w:tr w:rsidR="00AC4A88" w:rsidRPr="00AC4A88" w14:paraId="5CF1CC0F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F07D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Iba-1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AFE5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PA5-27436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BEC7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Invitrogen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C949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1:500</w:t>
            </w:r>
          </w:p>
        </w:tc>
      </w:tr>
      <w:tr w:rsidR="00AC4A88" w:rsidRPr="00AC4A88" w14:paraId="5874FD4B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53C9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F-actin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14EB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MA1-80729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5F7A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Cell Signaling Technology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9892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1:500</w:t>
            </w:r>
          </w:p>
        </w:tc>
      </w:tr>
      <w:tr w:rsidR="00AC4A88" w:rsidRPr="00AC4A88" w14:paraId="29725F74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0170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NF-H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DB57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A19084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4E2D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Cell Signaling Technology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0FAE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1:200</w:t>
            </w:r>
          </w:p>
        </w:tc>
      </w:tr>
      <w:tr w:rsidR="00AC4A88" w:rsidRPr="00AC4A88" w14:paraId="0D6C55CB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A56E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MBP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40F5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A1664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C23C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proofErr w:type="spellStart"/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ABclonal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395D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1:200</w:t>
            </w:r>
          </w:p>
        </w:tc>
      </w:tr>
      <w:tr w:rsidR="00AC4A88" w:rsidRPr="00AC4A88" w14:paraId="06D63F20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F848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Cleaved</w:t>
            </w:r>
            <w:r w:rsidRPr="00AC4A88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caspase</w:t>
            </w:r>
            <w:r w:rsidRPr="00AC4A88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  <w:lang w:val="en-US" w:eastAsia="ko-KR"/>
              </w:rPr>
              <w:t>-</w:t>
            </w: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AA16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  <w:lang w:val="en-US" w:eastAsia="ko-KR"/>
              </w:rPr>
              <w:t>#9661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F638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Cell Signaling Technology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8F38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1:200</w:t>
            </w:r>
          </w:p>
        </w:tc>
      </w:tr>
      <w:tr w:rsidR="00AC4A88" w:rsidRPr="00AC4A88" w14:paraId="75049E30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51B1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MAP2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CD71" w14:textId="60BA09B0" w:rsidR="00AC4A88" w:rsidRPr="00AC4A88" w:rsidRDefault="001E3617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#</w:t>
            </w:r>
            <w:r w:rsidR="00AC4A88"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4542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2F3B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Cell Signaling Technology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D9B3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1:500</w:t>
            </w:r>
          </w:p>
        </w:tc>
      </w:tr>
      <w:tr w:rsidR="00AC4A88" w:rsidRPr="00AC4A88" w14:paraId="0BCA023E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826F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GFAP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C4DA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A19058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A194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proofErr w:type="spellStart"/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ABclonal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A86C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1:500</w:t>
            </w:r>
          </w:p>
        </w:tc>
      </w:tr>
      <w:tr w:rsidR="00AC4A88" w:rsidRPr="00AC4A88" w14:paraId="1AC9F81F" w14:textId="77777777" w:rsidTr="000052BB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B12E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S100</w:t>
            </w:r>
            <w:r w:rsidRPr="00AC4A88">
              <w:rPr>
                <w:rFonts w:ascii="맑은 고딕" w:eastAsia="맑은 고딕" w:hAnsi="맑은 고딕" w:cs="Times New Roman" w:hint="eastAsia"/>
                <w:color w:val="000000"/>
                <w:sz w:val="20"/>
                <w:szCs w:val="20"/>
                <w:lang w:val="en-US" w:eastAsia="ko-KR"/>
              </w:rPr>
              <w:t>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1571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A19108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60D3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proofErr w:type="spellStart"/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ABclonal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5126" w14:textId="77777777" w:rsidR="00AC4A88" w:rsidRPr="00AC4A88" w:rsidRDefault="00AC4A88" w:rsidP="00AC4A88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</w:pPr>
            <w:r w:rsidRPr="00AC4A88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 w:eastAsia="ko-KR"/>
              </w:rPr>
              <w:t>1:500</w:t>
            </w:r>
          </w:p>
        </w:tc>
      </w:tr>
    </w:tbl>
    <w:p w14:paraId="3FDE1770" w14:textId="77777777" w:rsidR="00C03302" w:rsidRDefault="00C03302" w:rsidP="00896A00">
      <w:pPr>
        <w:rPr>
          <w:lang w:eastAsia="ko-KR"/>
        </w:rPr>
      </w:pPr>
    </w:p>
    <w:sectPr w:rsidR="00C03302" w:rsidSect="00DD2782">
      <w:footerReference w:type="default" r:id="rId10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1C43E" w14:textId="77777777" w:rsidR="00247497" w:rsidRDefault="00247497" w:rsidP="003228EF">
      <w:pPr>
        <w:spacing w:after="0" w:line="240" w:lineRule="auto"/>
      </w:pPr>
      <w:r>
        <w:separator/>
      </w:r>
    </w:p>
  </w:endnote>
  <w:endnote w:type="continuationSeparator" w:id="0">
    <w:p w14:paraId="2B24CA03" w14:textId="77777777" w:rsidR="00247497" w:rsidRDefault="00247497" w:rsidP="0032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5147431"/>
      <w:docPartObj>
        <w:docPartGallery w:val="Page Numbers (Bottom of Page)"/>
        <w:docPartUnique/>
      </w:docPartObj>
    </w:sdtPr>
    <w:sdtContent>
      <w:p w14:paraId="3DF1AEEA" w14:textId="795E03F3" w:rsidR="00DD2782" w:rsidRDefault="00DD2782" w:rsidP="00DD278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596F6E14" w14:textId="77777777" w:rsidR="00DD2782" w:rsidRDefault="00DD278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25925" w14:textId="77777777" w:rsidR="00247497" w:rsidRDefault="00247497" w:rsidP="003228EF">
      <w:pPr>
        <w:spacing w:after="0" w:line="240" w:lineRule="auto"/>
      </w:pPr>
      <w:r>
        <w:separator/>
      </w:r>
    </w:p>
  </w:footnote>
  <w:footnote w:type="continuationSeparator" w:id="0">
    <w:p w14:paraId="6875BEE6" w14:textId="77777777" w:rsidR="00247497" w:rsidRDefault="00247497" w:rsidP="003228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A88"/>
    <w:rsid w:val="000052BB"/>
    <w:rsid w:val="00015C28"/>
    <w:rsid w:val="00021794"/>
    <w:rsid w:val="00047E81"/>
    <w:rsid w:val="00056BD5"/>
    <w:rsid w:val="00092B75"/>
    <w:rsid w:val="000B076F"/>
    <w:rsid w:val="000B3F42"/>
    <w:rsid w:val="000C126E"/>
    <w:rsid w:val="000C4A98"/>
    <w:rsid w:val="000C6E09"/>
    <w:rsid w:val="000E0719"/>
    <w:rsid w:val="000E57B6"/>
    <w:rsid w:val="00150585"/>
    <w:rsid w:val="0016656A"/>
    <w:rsid w:val="00171163"/>
    <w:rsid w:val="001728FE"/>
    <w:rsid w:val="001A2FD7"/>
    <w:rsid w:val="001D6C3F"/>
    <w:rsid w:val="001E1440"/>
    <w:rsid w:val="001E3617"/>
    <w:rsid w:val="002275BB"/>
    <w:rsid w:val="002321F0"/>
    <w:rsid w:val="002345BD"/>
    <w:rsid w:val="00247497"/>
    <w:rsid w:val="00257740"/>
    <w:rsid w:val="00263641"/>
    <w:rsid w:val="002868CA"/>
    <w:rsid w:val="00290B64"/>
    <w:rsid w:val="00293F36"/>
    <w:rsid w:val="0029487B"/>
    <w:rsid w:val="002A6BAE"/>
    <w:rsid w:val="002D2E66"/>
    <w:rsid w:val="002D4480"/>
    <w:rsid w:val="002D7E85"/>
    <w:rsid w:val="002E44C6"/>
    <w:rsid w:val="002E6C28"/>
    <w:rsid w:val="002F4DB0"/>
    <w:rsid w:val="003228EF"/>
    <w:rsid w:val="00337534"/>
    <w:rsid w:val="00343DEC"/>
    <w:rsid w:val="00367554"/>
    <w:rsid w:val="00397146"/>
    <w:rsid w:val="003B3A19"/>
    <w:rsid w:val="004139F3"/>
    <w:rsid w:val="00424523"/>
    <w:rsid w:val="00436C2B"/>
    <w:rsid w:val="0043780C"/>
    <w:rsid w:val="0044159C"/>
    <w:rsid w:val="00444197"/>
    <w:rsid w:val="00462C5C"/>
    <w:rsid w:val="004766FF"/>
    <w:rsid w:val="004863DE"/>
    <w:rsid w:val="00487B9D"/>
    <w:rsid w:val="00491641"/>
    <w:rsid w:val="004B0A3A"/>
    <w:rsid w:val="004B7EA9"/>
    <w:rsid w:val="004E3B3A"/>
    <w:rsid w:val="004F60E8"/>
    <w:rsid w:val="00511B18"/>
    <w:rsid w:val="00513ACF"/>
    <w:rsid w:val="005169A7"/>
    <w:rsid w:val="0052368D"/>
    <w:rsid w:val="005432AB"/>
    <w:rsid w:val="005577F5"/>
    <w:rsid w:val="00573324"/>
    <w:rsid w:val="00591377"/>
    <w:rsid w:val="00593C91"/>
    <w:rsid w:val="005942BC"/>
    <w:rsid w:val="005C4634"/>
    <w:rsid w:val="00611352"/>
    <w:rsid w:val="0062089F"/>
    <w:rsid w:val="0066129B"/>
    <w:rsid w:val="007069D6"/>
    <w:rsid w:val="00724809"/>
    <w:rsid w:val="007304A7"/>
    <w:rsid w:val="00753BB6"/>
    <w:rsid w:val="00754CBE"/>
    <w:rsid w:val="00783110"/>
    <w:rsid w:val="007B6E11"/>
    <w:rsid w:val="007D6A96"/>
    <w:rsid w:val="007E318C"/>
    <w:rsid w:val="007E5982"/>
    <w:rsid w:val="007F2A59"/>
    <w:rsid w:val="007F3C05"/>
    <w:rsid w:val="00806083"/>
    <w:rsid w:val="0082596C"/>
    <w:rsid w:val="00834DC8"/>
    <w:rsid w:val="00835D03"/>
    <w:rsid w:val="00842302"/>
    <w:rsid w:val="0084366E"/>
    <w:rsid w:val="00881FDE"/>
    <w:rsid w:val="0088421B"/>
    <w:rsid w:val="00896A00"/>
    <w:rsid w:val="008A0EF3"/>
    <w:rsid w:val="008A14A3"/>
    <w:rsid w:val="008A4024"/>
    <w:rsid w:val="008B7208"/>
    <w:rsid w:val="008C1A6C"/>
    <w:rsid w:val="008C6AB4"/>
    <w:rsid w:val="008E4178"/>
    <w:rsid w:val="0090529A"/>
    <w:rsid w:val="00942B1C"/>
    <w:rsid w:val="00950385"/>
    <w:rsid w:val="00951859"/>
    <w:rsid w:val="00952E63"/>
    <w:rsid w:val="009B365B"/>
    <w:rsid w:val="00A265D0"/>
    <w:rsid w:val="00A27ACF"/>
    <w:rsid w:val="00A31D0B"/>
    <w:rsid w:val="00A55724"/>
    <w:rsid w:val="00AC4A88"/>
    <w:rsid w:val="00AE5765"/>
    <w:rsid w:val="00AE79FC"/>
    <w:rsid w:val="00AF0D5D"/>
    <w:rsid w:val="00B01018"/>
    <w:rsid w:val="00B0718F"/>
    <w:rsid w:val="00B15BE4"/>
    <w:rsid w:val="00B2150E"/>
    <w:rsid w:val="00B24070"/>
    <w:rsid w:val="00B4168C"/>
    <w:rsid w:val="00B44EFB"/>
    <w:rsid w:val="00B7097D"/>
    <w:rsid w:val="00B80C15"/>
    <w:rsid w:val="00B84959"/>
    <w:rsid w:val="00BA0570"/>
    <w:rsid w:val="00BA5369"/>
    <w:rsid w:val="00BD41AD"/>
    <w:rsid w:val="00BD70B0"/>
    <w:rsid w:val="00BE3E8D"/>
    <w:rsid w:val="00C03302"/>
    <w:rsid w:val="00C12CE8"/>
    <w:rsid w:val="00C2494E"/>
    <w:rsid w:val="00C3048F"/>
    <w:rsid w:val="00C50552"/>
    <w:rsid w:val="00C55060"/>
    <w:rsid w:val="00C72538"/>
    <w:rsid w:val="00C824A8"/>
    <w:rsid w:val="00C871D5"/>
    <w:rsid w:val="00CB3930"/>
    <w:rsid w:val="00CC2670"/>
    <w:rsid w:val="00CE4529"/>
    <w:rsid w:val="00CF740E"/>
    <w:rsid w:val="00D00B58"/>
    <w:rsid w:val="00D06902"/>
    <w:rsid w:val="00D1167B"/>
    <w:rsid w:val="00D40113"/>
    <w:rsid w:val="00DA0557"/>
    <w:rsid w:val="00DA1031"/>
    <w:rsid w:val="00DD2782"/>
    <w:rsid w:val="00DD546D"/>
    <w:rsid w:val="00DE030B"/>
    <w:rsid w:val="00E035BC"/>
    <w:rsid w:val="00E06CC9"/>
    <w:rsid w:val="00E229DE"/>
    <w:rsid w:val="00E26226"/>
    <w:rsid w:val="00E46BDF"/>
    <w:rsid w:val="00E60858"/>
    <w:rsid w:val="00E62BAC"/>
    <w:rsid w:val="00EF2B20"/>
    <w:rsid w:val="00F3520F"/>
    <w:rsid w:val="00F461F8"/>
    <w:rsid w:val="00F77DCE"/>
    <w:rsid w:val="00FB6A73"/>
    <w:rsid w:val="00FD125B"/>
    <w:rsid w:val="00FD2AF2"/>
    <w:rsid w:val="00FD42B0"/>
    <w:rsid w:val="00FE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66517"/>
  <w15:chartTrackingRefBased/>
  <w15:docId w15:val="{416FA216-E60D-432C-AE32-6A8E0C57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A88"/>
    <w:pPr>
      <w:spacing w:after="0" w:line="240" w:lineRule="auto"/>
      <w:jc w:val="both"/>
    </w:pPr>
    <w:rPr>
      <w:rFonts w:eastAsia="맑은 고딕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AF0D5D"/>
    <w:pPr>
      <w:spacing w:after="0" w:line="240" w:lineRule="auto"/>
    </w:pPr>
    <w:rPr>
      <w:lang w:val="en-GB"/>
    </w:rPr>
  </w:style>
  <w:style w:type="character" w:styleId="a5">
    <w:name w:val="annotation reference"/>
    <w:basedOn w:val="a0"/>
    <w:uiPriority w:val="99"/>
    <w:semiHidden/>
    <w:unhideWhenUsed/>
    <w:rsid w:val="002E44C6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2E44C6"/>
    <w:pPr>
      <w:spacing w:line="240" w:lineRule="auto"/>
    </w:pPr>
    <w:rPr>
      <w:sz w:val="20"/>
      <w:szCs w:val="20"/>
    </w:rPr>
  </w:style>
  <w:style w:type="character" w:customStyle="1" w:styleId="Char">
    <w:name w:val="메모 텍스트 Char"/>
    <w:basedOn w:val="a0"/>
    <w:link w:val="a6"/>
    <w:uiPriority w:val="99"/>
    <w:rsid w:val="002E44C6"/>
    <w:rPr>
      <w:sz w:val="20"/>
      <w:szCs w:val="20"/>
      <w:lang w:val="en-GB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E44C6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2E44C6"/>
    <w:rPr>
      <w:b/>
      <w:bCs/>
      <w:sz w:val="20"/>
      <w:szCs w:val="20"/>
      <w:lang w:val="en-GB"/>
    </w:rPr>
  </w:style>
  <w:style w:type="paragraph" w:styleId="a8">
    <w:name w:val="List Paragraph"/>
    <w:basedOn w:val="a"/>
    <w:uiPriority w:val="34"/>
    <w:qFormat/>
    <w:rsid w:val="00E62BAC"/>
    <w:pPr>
      <w:widowControl w:val="0"/>
      <w:wordWrap w:val="0"/>
      <w:autoSpaceDE w:val="0"/>
      <w:autoSpaceDN w:val="0"/>
      <w:ind w:left="720"/>
      <w:contextualSpacing/>
      <w:jc w:val="both"/>
    </w:pPr>
    <w:rPr>
      <w:kern w:val="2"/>
      <w:sz w:val="20"/>
      <w:lang w:val="en-US" w:eastAsia="ko-KR"/>
    </w:rPr>
  </w:style>
  <w:style w:type="paragraph" w:styleId="a9">
    <w:name w:val="header"/>
    <w:basedOn w:val="a"/>
    <w:link w:val="Char1"/>
    <w:uiPriority w:val="99"/>
    <w:unhideWhenUsed/>
    <w:rsid w:val="003228E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9"/>
    <w:uiPriority w:val="99"/>
    <w:rsid w:val="003228EF"/>
    <w:rPr>
      <w:lang w:val="en-GB"/>
    </w:rPr>
  </w:style>
  <w:style w:type="paragraph" w:styleId="aa">
    <w:name w:val="footer"/>
    <w:basedOn w:val="a"/>
    <w:link w:val="Char2"/>
    <w:uiPriority w:val="99"/>
    <w:unhideWhenUsed/>
    <w:rsid w:val="003228E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a"/>
    <w:uiPriority w:val="99"/>
    <w:rsid w:val="003228EF"/>
    <w:rPr>
      <w:lang w:val="en-GB"/>
    </w:rPr>
  </w:style>
  <w:style w:type="paragraph" w:customStyle="1" w:styleId="BATitle">
    <w:name w:val="BA_Title"/>
    <w:basedOn w:val="a"/>
    <w:next w:val="BBAuthorName"/>
    <w:rsid w:val="003228EF"/>
    <w:pPr>
      <w:spacing w:before="720" w:after="360" w:line="480" w:lineRule="auto"/>
      <w:jc w:val="center"/>
    </w:pPr>
    <w:rPr>
      <w:rFonts w:ascii="Times New Roman" w:hAnsi="Times New Roman" w:cs="Times New Roman"/>
      <w:sz w:val="44"/>
      <w:szCs w:val="20"/>
      <w:lang w:val="en-US"/>
    </w:rPr>
  </w:style>
  <w:style w:type="paragraph" w:customStyle="1" w:styleId="BBAuthorName">
    <w:name w:val="BB_Author_Name"/>
    <w:basedOn w:val="a"/>
    <w:next w:val="a"/>
    <w:rsid w:val="003228EF"/>
    <w:pPr>
      <w:spacing w:after="0" w:line="240" w:lineRule="auto"/>
    </w:pPr>
    <w:rPr>
      <w:rFonts w:ascii="Times New Roman" w:eastAsia="맑은 고딕" w:hAnsi="Times New Roman" w:cs="Times New Roman"/>
      <w:i/>
      <w:sz w:val="24"/>
      <w:szCs w:val="24"/>
      <w:lang w:val="en-US" w:eastAsia="ko-KR"/>
    </w:rPr>
  </w:style>
  <w:style w:type="paragraph" w:customStyle="1" w:styleId="MDPI16affiliation">
    <w:name w:val="MDPI_1.6_affiliation"/>
    <w:basedOn w:val="a"/>
    <w:rsid w:val="003228EF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paragraph" w:customStyle="1" w:styleId="MDPI14history">
    <w:name w:val="MDPI_1.4_history"/>
    <w:basedOn w:val="a"/>
    <w:next w:val="a"/>
    <w:rsid w:val="003228EF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character" w:styleId="ab">
    <w:name w:val="line number"/>
    <w:basedOn w:val="a0"/>
    <w:uiPriority w:val="99"/>
    <w:semiHidden/>
    <w:unhideWhenUsed/>
    <w:rsid w:val="00DD2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여한철</cp:lastModifiedBy>
  <cp:revision>3</cp:revision>
  <dcterms:created xsi:type="dcterms:W3CDTF">2025-05-18T11:41:00Z</dcterms:created>
  <dcterms:modified xsi:type="dcterms:W3CDTF">2025-05-18T11:49:00Z</dcterms:modified>
</cp:coreProperties>
</file>