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EA95" w14:textId="65695744" w:rsidR="006D7F4D" w:rsidRDefault="008E3C0D" w:rsidP="00591567">
      <w:pPr>
        <w:widowControl/>
        <w:spacing w:after="160" w:line="259" w:lineRule="auto"/>
        <w:jc w:val="left"/>
        <w:rPr>
          <w:rFonts w:eastAsia="PMingLiU" w:cs="Times New Roman"/>
          <w:color w:val="2F5496"/>
          <w:szCs w:val="40"/>
          <w:lang w:val="en-GB" w:eastAsia="en-US"/>
          <w14:ligatures w14:val="standardContextual"/>
        </w:rPr>
      </w:pPr>
      <w:r>
        <w:rPr>
          <w:rFonts w:cs="Times New Roman"/>
          <w:b/>
          <w:bCs/>
          <w:sz w:val="36"/>
          <w:szCs w:val="36"/>
          <w14:ligatures w14:val="standardContextual"/>
        </w:rPr>
        <w:t>Supplementary</w:t>
      </w:r>
      <w:r w:rsidR="000F7964" w:rsidRPr="000F7964">
        <w:rPr>
          <w:rFonts w:cs="Times New Roman"/>
          <w:b/>
          <w:bCs/>
          <w:sz w:val="36"/>
          <w:szCs w:val="36"/>
          <w14:ligatures w14:val="standardContextual"/>
        </w:rPr>
        <w:t xml:space="preserve"> Material</w:t>
      </w:r>
    </w:p>
    <w:p w14:paraId="68CD1163" w14:textId="77777777" w:rsidR="00C5620D" w:rsidRDefault="008E3C0D" w:rsidP="00C5620D">
      <w:pPr>
        <w:rPr>
          <w:rFonts w:cs="Times New Roman"/>
          <w14:ligatures w14:val="standardContextual"/>
        </w:rPr>
      </w:pPr>
      <w:bookmarkStart w:id="0" w:name="_Toc195687258"/>
      <w:r>
        <w:rPr>
          <w:noProof/>
        </w:rPr>
        <w:drawing>
          <wp:inline distT="0" distB="0" distL="0" distR="0" wp14:anchorId="1CFE59F0" wp14:editId="64CD19E3">
            <wp:extent cx="8051011" cy="4528109"/>
            <wp:effectExtent l="0" t="0" r="7620" b="6350"/>
            <wp:docPr id="1969128139" name="図 1" descr="A diagram of a patient's fl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128139" name="図 1" descr="A diagram of a patient's flow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768" cy="455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Toc195687260"/>
    </w:p>
    <w:p w14:paraId="71A62FC2" w14:textId="537C5268" w:rsidR="00C5620D" w:rsidRPr="000F7964" w:rsidRDefault="008E3C0D" w:rsidP="00C5620D">
      <w:pPr>
        <w:rPr>
          <w:rFonts w:cs="Times New Roman"/>
          <w14:ligatures w14:val="standardContextual"/>
        </w:rPr>
      </w:pPr>
      <w:r>
        <w:rPr>
          <w:rFonts w:ascii="Arial" w:eastAsia="PMingLiU" w:hAnsi="Arial" w:cs="Arial"/>
          <w:b/>
          <w:bCs/>
          <w:szCs w:val="40"/>
          <w:lang w:val="en-GB" w:eastAsia="en-US"/>
          <w14:ligatures w14:val="standardContextual"/>
        </w:rPr>
        <w:t>Online Resource</w:t>
      </w:r>
      <w:r w:rsidRPr="000A7CAD">
        <w:rPr>
          <w:rFonts w:ascii="Arial" w:eastAsia="PMingLiU" w:hAnsi="Arial" w:cs="Arial"/>
          <w:b/>
          <w:bCs/>
          <w:szCs w:val="40"/>
          <w:lang w:val="en-GB" w:eastAsia="en-US"/>
          <w14:ligatures w14:val="standardContextual"/>
        </w:rPr>
        <w:t xml:space="preserve"> 1. Flow-chart of inclusion criteria in this study and three groups classification after whole-exome sequencing.</w:t>
      </w:r>
      <w:bookmarkEnd w:id="1"/>
      <w:r>
        <w:rPr>
          <w:rFonts w:ascii="Arial" w:eastAsia="PMingLiU" w:hAnsi="Arial" w:cs="Arial"/>
          <w:szCs w:val="40"/>
          <w:lang w:val="en-GB" w:eastAsia="en-US"/>
          <w14:ligatures w14:val="standardContextual"/>
        </w:rPr>
        <w:t xml:space="preserve"> SRS, stereotactic radiosurgery; CNA, copy number alterations.</w:t>
      </w:r>
    </w:p>
    <w:p w14:paraId="42178172" w14:textId="15F9B9B1" w:rsidR="000F7964" w:rsidRPr="00EE6FD9" w:rsidRDefault="00C5620D" w:rsidP="000F7964">
      <w:pPr>
        <w:keepNext/>
        <w:keepLines/>
        <w:widowControl/>
        <w:spacing w:before="360" w:after="80" w:line="259" w:lineRule="auto"/>
        <w:jc w:val="left"/>
        <w:outlineLvl w:val="0"/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</w:pPr>
      <w:r>
        <w:rPr>
          <w:rFonts w:ascii="Arial" w:eastAsia="PMingLiU" w:hAnsi="Arial" w:cs="Arial"/>
          <w:b/>
          <w:bCs/>
          <w:color w:val="000000" w:themeColor="text1"/>
          <w:szCs w:val="24"/>
          <w:lang w:val="en-GB" w:eastAsia="en-US"/>
          <w14:ligatures w14:val="standardContextual"/>
        </w:rPr>
        <w:lastRenderedPageBreak/>
        <w:t>Online Resource 2</w:t>
      </w:r>
      <w:r w:rsidR="000D690F" w:rsidRPr="00153FE3">
        <w:rPr>
          <w:rFonts w:ascii="Arial" w:eastAsiaTheme="minorEastAsia" w:hAnsi="Arial" w:cs="Arial"/>
          <w:b/>
          <w:bCs/>
          <w:color w:val="000000" w:themeColor="text1"/>
          <w:szCs w:val="24"/>
          <w:lang w:val="en-GB"/>
          <w14:ligatures w14:val="standardContextual"/>
        </w:rPr>
        <w:t>.</w:t>
      </w:r>
      <w:r w:rsidR="000D690F" w:rsidRPr="00EE6FD9">
        <w:rPr>
          <w:rFonts w:ascii="Arial" w:eastAsiaTheme="minorEastAsia" w:hAnsi="Arial" w:cs="Arial"/>
          <w:b/>
          <w:bCs/>
          <w:szCs w:val="24"/>
          <w:lang w:val="en-GB"/>
          <w14:ligatures w14:val="standardContextual"/>
        </w:rPr>
        <w:t xml:space="preserve"> </w:t>
      </w:r>
      <w:r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Factors associated with disease-specific mortality after stereotactic radiosurgery</w:t>
      </w:r>
      <w:bookmarkEnd w:id="0"/>
    </w:p>
    <w:tbl>
      <w:tblPr>
        <w:tblStyle w:val="12"/>
        <w:tblW w:w="14489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363"/>
        <w:gridCol w:w="1417"/>
      </w:tblGrid>
      <w:tr w:rsidR="009B7BCC" w14:paraId="13134086" w14:textId="77777777" w:rsidTr="00D80214">
        <w:tc>
          <w:tcPr>
            <w:tcW w:w="6349" w:type="dxa"/>
          </w:tcPr>
          <w:p w14:paraId="1ACDCA62" w14:textId="77777777" w:rsidR="000F7964" w:rsidRPr="00C3469C" w:rsidRDefault="000F7964" w:rsidP="000F79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9" w:type="dxa"/>
          </w:tcPr>
          <w:p w14:paraId="63D9CE84" w14:textId="1833ECAB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Uni</w:t>
            </w:r>
            <w:r w:rsidRPr="00C3469C">
              <w:rPr>
                <w:rFonts w:ascii="Arial" w:hAnsi="Arial" w:cs="Arial"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35D491A5" w14:textId="77777777" w:rsidR="000F7964" w:rsidRPr="00C3469C" w:rsidRDefault="000F7964" w:rsidP="000F79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6E42BCD" w14:textId="1C9E8B22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Multivariate</w:t>
            </w:r>
          </w:p>
        </w:tc>
        <w:tc>
          <w:tcPr>
            <w:tcW w:w="1417" w:type="dxa"/>
          </w:tcPr>
          <w:p w14:paraId="6A712E89" w14:textId="77777777" w:rsidR="000F7964" w:rsidRPr="00C3469C" w:rsidRDefault="000F7964" w:rsidP="000F796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222FCAB0" w14:textId="77777777" w:rsidTr="00D80214">
        <w:tc>
          <w:tcPr>
            <w:tcW w:w="6349" w:type="dxa"/>
          </w:tcPr>
          <w:p w14:paraId="649F06BB" w14:textId="1506D6C9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43D21AA9" w14:textId="77777777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6E55A05B" w14:textId="77777777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-value</w:t>
            </w:r>
          </w:p>
        </w:tc>
        <w:tc>
          <w:tcPr>
            <w:tcW w:w="2363" w:type="dxa"/>
          </w:tcPr>
          <w:p w14:paraId="65F5B087" w14:textId="77777777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1D82136C" w14:textId="77777777" w:rsidR="000F7964" w:rsidRPr="00C3469C" w:rsidRDefault="008E3C0D" w:rsidP="000F796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i/>
                <w:iCs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-value</w:t>
            </w:r>
          </w:p>
        </w:tc>
      </w:tr>
      <w:tr w:rsidR="009B7BCC" w14:paraId="69FD5D06" w14:textId="77777777" w:rsidTr="00D80214">
        <w:tc>
          <w:tcPr>
            <w:tcW w:w="6349" w:type="dxa"/>
          </w:tcPr>
          <w:p w14:paraId="1E7F7B1C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1BA2AB5A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[0.99–1.07]</w:t>
            </w:r>
          </w:p>
        </w:tc>
        <w:tc>
          <w:tcPr>
            <w:tcW w:w="1361" w:type="dxa"/>
          </w:tcPr>
          <w:p w14:paraId="4A946ECA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0.179</w:t>
            </w:r>
          </w:p>
        </w:tc>
        <w:tc>
          <w:tcPr>
            <w:tcW w:w="2363" w:type="dxa"/>
          </w:tcPr>
          <w:p w14:paraId="3B6B2615" w14:textId="26CD6D86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 w:rsidR="000715F8">
              <w:rPr>
                <w:rFonts w:ascii="Arial" w:hAnsi="Arial" w:cs="Arial" w:hint="eastAsia"/>
                <w:sz w:val="20"/>
                <w:szCs w:val="20"/>
              </w:rPr>
              <w:t>00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 w:rsidR="000715F8">
              <w:rPr>
                <w:rFonts w:ascii="Arial" w:hAnsi="Arial" w:cs="Arial" w:hint="eastAsia"/>
                <w:sz w:val="20"/>
                <w:szCs w:val="20"/>
              </w:rPr>
              <w:t>96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0715F8">
              <w:rPr>
                <w:rFonts w:ascii="Arial" w:hAnsi="Arial" w:cs="Arial" w:hint="eastAsia"/>
                <w:sz w:val="20"/>
                <w:szCs w:val="20"/>
              </w:rPr>
              <w:t>1.05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18A0C049" w14:textId="02119E1E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0715F8">
              <w:rPr>
                <w:rFonts w:ascii="Arial" w:hAnsi="Arial" w:cs="Arial" w:hint="eastAsia"/>
                <w:sz w:val="20"/>
                <w:szCs w:val="20"/>
              </w:rPr>
              <w:t>873</w:t>
            </w:r>
          </w:p>
        </w:tc>
      </w:tr>
      <w:tr w:rsidR="009B7BCC" w14:paraId="57C22DC8" w14:textId="77777777" w:rsidTr="00D80214">
        <w:tc>
          <w:tcPr>
            <w:tcW w:w="6349" w:type="dxa"/>
          </w:tcPr>
          <w:p w14:paraId="37E6AB56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2747DB42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2.01 [0.72–5.66]</w:t>
            </w:r>
          </w:p>
        </w:tc>
        <w:tc>
          <w:tcPr>
            <w:tcW w:w="1361" w:type="dxa"/>
          </w:tcPr>
          <w:p w14:paraId="0AB344BA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0.185</w:t>
            </w:r>
          </w:p>
        </w:tc>
        <w:tc>
          <w:tcPr>
            <w:tcW w:w="2363" w:type="dxa"/>
          </w:tcPr>
          <w:p w14:paraId="1A604D91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8C7DC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2F47AB62" w14:textId="77777777" w:rsidTr="00D80214">
        <w:tc>
          <w:tcPr>
            <w:tcW w:w="6349" w:type="dxa"/>
          </w:tcPr>
          <w:p w14:paraId="4F634079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2DAD549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3.01 [1.07–8.47]</w:t>
            </w:r>
          </w:p>
        </w:tc>
        <w:tc>
          <w:tcPr>
            <w:tcW w:w="1361" w:type="dxa"/>
          </w:tcPr>
          <w:p w14:paraId="6D9347F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2363" w:type="dxa"/>
          </w:tcPr>
          <w:p w14:paraId="463D05DB" w14:textId="48D175D5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2.02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53</w:t>
            </w:r>
            <w:r w:rsidRPr="00C3469C">
              <w:rPr>
                <w:rFonts w:ascii="Arial" w:hAnsi="Arial" w:cs="Arial"/>
                <w:sz w:val="20"/>
                <w:szCs w:val="20"/>
              </w:rPr>
              <w:t>–7.</w:t>
            </w:r>
            <w:r>
              <w:rPr>
                <w:rFonts w:ascii="Arial" w:hAnsi="Arial" w:cs="Arial" w:hint="eastAsia"/>
                <w:sz w:val="20"/>
                <w:szCs w:val="20"/>
              </w:rPr>
              <w:t>71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2E1679B4" w14:textId="3D360001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</w:t>
            </w:r>
            <w:r w:rsidR="0005103E">
              <w:rPr>
                <w:rFonts w:ascii="Arial" w:hAnsi="Arial" w:cs="Arial" w:hint="eastAsia"/>
                <w:sz w:val="20"/>
                <w:szCs w:val="20"/>
              </w:rPr>
              <w:t>02</w:t>
            </w:r>
          </w:p>
        </w:tc>
      </w:tr>
      <w:tr w:rsidR="009B7BCC" w14:paraId="0CF78A8B" w14:textId="77777777" w:rsidTr="00D80214">
        <w:tc>
          <w:tcPr>
            <w:tcW w:w="6349" w:type="dxa"/>
          </w:tcPr>
          <w:p w14:paraId="6B86A2E5" w14:textId="7EEFDDB0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2724124B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1.68 [0.57–4.96]</w:t>
            </w:r>
          </w:p>
        </w:tc>
        <w:tc>
          <w:tcPr>
            <w:tcW w:w="1361" w:type="dxa"/>
          </w:tcPr>
          <w:p w14:paraId="2DDE9EB0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0.347</w:t>
            </w:r>
          </w:p>
        </w:tc>
        <w:tc>
          <w:tcPr>
            <w:tcW w:w="2363" w:type="dxa"/>
          </w:tcPr>
          <w:p w14:paraId="507A9ECD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2B08A6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D3" w14:paraId="449058E4" w14:textId="77777777" w:rsidTr="00D80214">
        <w:tc>
          <w:tcPr>
            <w:tcW w:w="6349" w:type="dxa"/>
          </w:tcPr>
          <w:p w14:paraId="20220618" w14:textId="4CF08EA2" w:rsidR="009B03D3" w:rsidRPr="00C3469C" w:rsidRDefault="009B03D3" w:rsidP="009B03D3">
            <w:pPr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54508848" w14:textId="2080DEBB" w:rsidR="009B03D3" w:rsidRPr="00C3469C" w:rsidRDefault="00464A2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0.99</w:t>
            </w:r>
            <w:r w:rsidR="009B03D3" w:rsidRPr="00AA0F41">
              <w:rPr>
                <w:rFonts w:ascii="Arial" w:hAnsi="Arial" w:cs="Arial"/>
                <w:sz w:val="20"/>
                <w:szCs w:val="20"/>
              </w:rPr>
              <w:t xml:space="preserve"> [0.9</w:t>
            </w:r>
            <w:r>
              <w:rPr>
                <w:rFonts w:ascii="Arial" w:hAnsi="Arial" w:cs="Arial" w:hint="eastAsia"/>
                <w:sz w:val="20"/>
                <w:szCs w:val="20"/>
              </w:rPr>
              <w:t>6</w:t>
            </w:r>
            <w:r w:rsidR="009B03D3" w:rsidRPr="00AA0F41">
              <w:rPr>
                <w:rFonts w:ascii="Arial" w:hAnsi="Arial" w:cs="Arial"/>
                <w:sz w:val="20"/>
                <w:szCs w:val="20"/>
              </w:rPr>
              <w:t>–1.01]</w:t>
            </w:r>
          </w:p>
        </w:tc>
        <w:tc>
          <w:tcPr>
            <w:tcW w:w="1361" w:type="dxa"/>
          </w:tcPr>
          <w:p w14:paraId="30890986" w14:textId="045EC5A2" w:rsidR="009B03D3" w:rsidRPr="00C3469C" w:rsidRDefault="00464A2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0.304</w:t>
            </w:r>
          </w:p>
        </w:tc>
        <w:tc>
          <w:tcPr>
            <w:tcW w:w="2363" w:type="dxa"/>
          </w:tcPr>
          <w:p w14:paraId="143F2B94" w14:textId="77777777" w:rsidR="009B03D3" w:rsidRPr="00C3469C" w:rsidRDefault="009B03D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67794B2" w14:textId="77777777" w:rsidR="009B03D3" w:rsidRPr="00C3469C" w:rsidRDefault="009B03D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03D3" w14:paraId="7DC25C65" w14:textId="77777777" w:rsidTr="00D80214">
        <w:tc>
          <w:tcPr>
            <w:tcW w:w="6349" w:type="dxa"/>
          </w:tcPr>
          <w:p w14:paraId="3778F9E2" w14:textId="6CB22623" w:rsidR="009B03D3" w:rsidRPr="00C3469C" w:rsidRDefault="009B03D3" w:rsidP="009B03D3">
            <w:pPr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 xml:space="preserve">Time between resection and SRS ≥10 months (vs. 10 months) </w:t>
            </w:r>
          </w:p>
        </w:tc>
        <w:tc>
          <w:tcPr>
            <w:tcW w:w="2999" w:type="dxa"/>
          </w:tcPr>
          <w:p w14:paraId="371733D6" w14:textId="4B7B336E" w:rsidR="009B03D3" w:rsidRPr="00C3469C" w:rsidRDefault="009B03D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0.</w:t>
            </w:r>
            <w:r w:rsidR="004615EB">
              <w:rPr>
                <w:rFonts w:ascii="Arial" w:hAnsi="Arial" w:cs="Arial" w:hint="eastAsia"/>
                <w:sz w:val="20"/>
                <w:szCs w:val="20"/>
              </w:rPr>
              <w:t>53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[0.</w:t>
            </w:r>
            <w:r w:rsidR="004615EB"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AA0F41">
              <w:rPr>
                <w:rFonts w:ascii="Arial" w:hAnsi="Arial" w:cs="Arial"/>
                <w:sz w:val="20"/>
                <w:szCs w:val="20"/>
              </w:rPr>
              <w:t>9–1.</w:t>
            </w:r>
            <w:r w:rsidR="004615EB">
              <w:rPr>
                <w:rFonts w:ascii="Arial" w:hAnsi="Arial" w:cs="Arial" w:hint="eastAsia"/>
                <w:sz w:val="20"/>
                <w:szCs w:val="20"/>
              </w:rPr>
              <w:t>50</w:t>
            </w:r>
            <w:r w:rsidRPr="00AA0F41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02C5F54" w14:textId="4211039F" w:rsidR="009B03D3" w:rsidRPr="00C3469C" w:rsidRDefault="004615EB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0.233</w:t>
            </w:r>
          </w:p>
        </w:tc>
        <w:tc>
          <w:tcPr>
            <w:tcW w:w="2363" w:type="dxa"/>
          </w:tcPr>
          <w:p w14:paraId="1151D10A" w14:textId="77777777" w:rsidR="009B03D3" w:rsidRPr="00C3469C" w:rsidRDefault="009B03D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CD36F7" w14:textId="77777777" w:rsidR="009B03D3" w:rsidRPr="00C3469C" w:rsidRDefault="009B03D3" w:rsidP="009B03D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A707D47" w14:textId="77777777" w:rsidTr="00D80214">
        <w:tc>
          <w:tcPr>
            <w:tcW w:w="6349" w:type="dxa"/>
          </w:tcPr>
          <w:p w14:paraId="0F8ABFDB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58EEE15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1.06 [1.03–1.09]</w:t>
            </w:r>
          </w:p>
        </w:tc>
        <w:tc>
          <w:tcPr>
            <w:tcW w:w="1361" w:type="dxa"/>
          </w:tcPr>
          <w:p w14:paraId="5F489E73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7FF390A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E01E9B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2EC02057" w14:textId="77777777" w:rsidTr="00D80214">
        <w:tc>
          <w:tcPr>
            <w:tcW w:w="6349" w:type="dxa"/>
          </w:tcPr>
          <w:p w14:paraId="7882FE88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≥35 mm (vs. &lt;35 mm)</w:t>
            </w:r>
          </w:p>
        </w:tc>
        <w:tc>
          <w:tcPr>
            <w:tcW w:w="2999" w:type="dxa"/>
          </w:tcPr>
          <w:p w14:paraId="546B9D44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4.49 [1.42–14.20]</w:t>
            </w:r>
          </w:p>
        </w:tc>
        <w:tc>
          <w:tcPr>
            <w:tcW w:w="1361" w:type="dxa"/>
          </w:tcPr>
          <w:p w14:paraId="3F7D2F44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2363" w:type="dxa"/>
          </w:tcPr>
          <w:p w14:paraId="408B1D51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F08F8F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37B1EF73" w14:textId="77777777" w:rsidTr="00D80214">
        <w:tc>
          <w:tcPr>
            <w:tcW w:w="6349" w:type="dxa"/>
          </w:tcPr>
          <w:p w14:paraId="1BA576B6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35C7D412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[1.02–1.05]</w:t>
            </w:r>
          </w:p>
        </w:tc>
        <w:tc>
          <w:tcPr>
            <w:tcW w:w="1361" w:type="dxa"/>
          </w:tcPr>
          <w:p w14:paraId="4E1F99F8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2D629A5C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[1.01–1.05]</w:t>
            </w:r>
          </w:p>
        </w:tc>
        <w:tc>
          <w:tcPr>
            <w:tcW w:w="1417" w:type="dxa"/>
          </w:tcPr>
          <w:p w14:paraId="3AC8780A" w14:textId="67FF8671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  <w:r w:rsidR="00554844">
              <w:rPr>
                <w:rFonts w:ascii="Arial" w:hAnsi="Arial" w:cs="Arial" w:hint="eastAsia"/>
                <w:b/>
                <w:bCs/>
                <w:sz w:val="20"/>
                <w:szCs w:val="20"/>
              </w:rPr>
              <w:t>7</w:t>
            </w:r>
          </w:p>
        </w:tc>
      </w:tr>
      <w:tr w:rsidR="009B7BCC" w14:paraId="1512A8E5" w14:textId="77777777" w:rsidTr="00D80214">
        <w:tc>
          <w:tcPr>
            <w:tcW w:w="6349" w:type="dxa"/>
          </w:tcPr>
          <w:p w14:paraId="403BE41F" w14:textId="77777777" w:rsidR="009B73F2" w:rsidRPr="00187E46" w:rsidRDefault="008E3C0D" w:rsidP="009B73F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≥8 mL (vs. &lt;8 mL)</w:t>
            </w:r>
          </w:p>
        </w:tc>
        <w:tc>
          <w:tcPr>
            <w:tcW w:w="2999" w:type="dxa"/>
          </w:tcPr>
          <w:p w14:paraId="54AB4ED4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3.19 [1.01–10.03]</w:t>
            </w:r>
          </w:p>
        </w:tc>
        <w:tc>
          <w:tcPr>
            <w:tcW w:w="1361" w:type="dxa"/>
          </w:tcPr>
          <w:p w14:paraId="4AFC057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0.047</w:t>
            </w:r>
          </w:p>
        </w:tc>
        <w:tc>
          <w:tcPr>
            <w:tcW w:w="2363" w:type="dxa"/>
          </w:tcPr>
          <w:p w14:paraId="416B6A85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0E24F8D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9CB3D26" w14:textId="77777777" w:rsidTr="00D80214">
        <w:tc>
          <w:tcPr>
            <w:tcW w:w="6349" w:type="dxa"/>
          </w:tcPr>
          <w:p w14:paraId="07E61669" w14:textId="4FE50CEB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hypo-fractionated SRS)</w:t>
            </w:r>
          </w:p>
        </w:tc>
        <w:tc>
          <w:tcPr>
            <w:tcW w:w="2999" w:type="dxa"/>
          </w:tcPr>
          <w:p w14:paraId="20F67CFC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0.61 [0.08–4.94]</w:t>
            </w:r>
          </w:p>
        </w:tc>
        <w:tc>
          <w:tcPr>
            <w:tcW w:w="1361" w:type="dxa"/>
          </w:tcPr>
          <w:p w14:paraId="2B2583EC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0.643</w:t>
            </w:r>
          </w:p>
        </w:tc>
        <w:tc>
          <w:tcPr>
            <w:tcW w:w="2363" w:type="dxa"/>
          </w:tcPr>
          <w:p w14:paraId="5942CD4C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CAD145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F4A7462" w14:textId="77777777" w:rsidTr="00D80214">
        <w:tc>
          <w:tcPr>
            <w:tcW w:w="6349" w:type="dxa"/>
          </w:tcPr>
          <w:p w14:paraId="34F5C906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542DCC70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1.29 [1.15–1.43]</w:t>
            </w:r>
          </w:p>
        </w:tc>
        <w:tc>
          <w:tcPr>
            <w:tcW w:w="1361" w:type="dxa"/>
          </w:tcPr>
          <w:p w14:paraId="7C08B5AF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752EE1F9" w14:textId="69A45302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</w:t>
            </w:r>
            <w:r w:rsidR="00B1022B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</w:t>
            </w:r>
            <w:r w:rsidR="008B7677">
              <w:rPr>
                <w:rFonts w:ascii="Arial" w:hAnsi="Arial" w:cs="Arial" w:hint="eastAsia"/>
                <w:sz w:val="20"/>
                <w:szCs w:val="20"/>
              </w:rPr>
              <w:t>1.00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8B7677">
              <w:rPr>
                <w:rFonts w:ascii="Arial" w:hAnsi="Arial" w:cs="Arial" w:hint="eastAsia"/>
                <w:sz w:val="20"/>
                <w:szCs w:val="20"/>
              </w:rPr>
              <w:t>1.33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22A000C6" w14:textId="6C7FDC5F" w:rsidR="009B73F2" w:rsidRPr="008B7677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7677">
              <w:rPr>
                <w:rFonts w:ascii="Arial" w:hAnsi="Arial" w:cs="Arial"/>
                <w:sz w:val="20"/>
                <w:szCs w:val="20"/>
              </w:rPr>
              <w:t>0.</w:t>
            </w:r>
            <w:r w:rsidR="008B7677" w:rsidRPr="008B7677">
              <w:rPr>
                <w:rFonts w:ascii="Arial" w:hAnsi="Arial" w:cs="Arial" w:hint="eastAsia"/>
                <w:sz w:val="20"/>
                <w:szCs w:val="20"/>
              </w:rPr>
              <w:t>051</w:t>
            </w:r>
          </w:p>
        </w:tc>
      </w:tr>
      <w:tr w:rsidR="009B7BCC" w14:paraId="7123872B" w14:textId="77777777" w:rsidTr="00D80214">
        <w:tc>
          <w:tcPr>
            <w:tcW w:w="6349" w:type="dxa"/>
          </w:tcPr>
          <w:p w14:paraId="165FC63F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&gt;14 Gy (vs. ≤14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73450F10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2.82 [0.79–10.07]</w:t>
            </w:r>
          </w:p>
        </w:tc>
        <w:tc>
          <w:tcPr>
            <w:tcW w:w="1361" w:type="dxa"/>
          </w:tcPr>
          <w:p w14:paraId="3B5FD126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0.110</w:t>
            </w:r>
          </w:p>
        </w:tc>
        <w:tc>
          <w:tcPr>
            <w:tcW w:w="2363" w:type="dxa"/>
          </w:tcPr>
          <w:p w14:paraId="65E76DDA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A6E363C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5CD803C9" w14:textId="77777777" w:rsidTr="00D80214">
        <w:tc>
          <w:tcPr>
            <w:tcW w:w="6349" w:type="dxa"/>
          </w:tcPr>
          <w:p w14:paraId="7B0561B2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1881EB38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1.13 [1.06–1.20]</w:t>
            </w:r>
          </w:p>
        </w:tc>
        <w:tc>
          <w:tcPr>
            <w:tcW w:w="1361" w:type="dxa"/>
          </w:tcPr>
          <w:p w14:paraId="4B297911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11166416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0A4A7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1C78695F" w14:textId="77777777" w:rsidTr="00D80214">
        <w:tc>
          <w:tcPr>
            <w:tcW w:w="6349" w:type="dxa"/>
          </w:tcPr>
          <w:p w14:paraId="66160B36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&gt;28 Gy (vs. ≤28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76B9049C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3.46 [0.77–15.50]</w:t>
            </w:r>
          </w:p>
        </w:tc>
        <w:tc>
          <w:tcPr>
            <w:tcW w:w="1361" w:type="dxa"/>
          </w:tcPr>
          <w:p w14:paraId="32F2C763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0.104</w:t>
            </w:r>
          </w:p>
        </w:tc>
        <w:tc>
          <w:tcPr>
            <w:tcW w:w="2363" w:type="dxa"/>
          </w:tcPr>
          <w:p w14:paraId="26D7FE6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477C4D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4C866646" w14:textId="77777777" w:rsidTr="00D80214">
        <w:tc>
          <w:tcPr>
            <w:tcW w:w="6349" w:type="dxa"/>
          </w:tcPr>
          <w:p w14:paraId="526F1B5B" w14:textId="212D7561" w:rsidR="009B73F2" w:rsidRPr="00673995" w:rsidRDefault="008E3C0D" w:rsidP="009B73F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73995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0B795498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0.51 [0.17–1.49]</w:t>
            </w:r>
          </w:p>
        </w:tc>
        <w:tc>
          <w:tcPr>
            <w:tcW w:w="1361" w:type="dxa"/>
          </w:tcPr>
          <w:p w14:paraId="48AEF93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0.217</w:t>
            </w:r>
          </w:p>
        </w:tc>
        <w:tc>
          <w:tcPr>
            <w:tcW w:w="2363" w:type="dxa"/>
          </w:tcPr>
          <w:p w14:paraId="7B9BEDC6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7FDBE9D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724312E2" w14:textId="77777777" w:rsidTr="00D80214">
        <w:tc>
          <w:tcPr>
            <w:tcW w:w="6349" w:type="dxa"/>
          </w:tcPr>
          <w:p w14:paraId="5B0E7215" w14:textId="67FCD431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WHO grade</w:t>
            </w:r>
          </w:p>
        </w:tc>
        <w:tc>
          <w:tcPr>
            <w:tcW w:w="2999" w:type="dxa"/>
          </w:tcPr>
          <w:p w14:paraId="543B639F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569BC5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446BB09F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639B20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12C070DB" w14:textId="77777777" w:rsidTr="00D80214">
        <w:tc>
          <w:tcPr>
            <w:tcW w:w="6349" w:type="dxa"/>
          </w:tcPr>
          <w:p w14:paraId="12385679" w14:textId="77777777" w:rsidR="009B73F2" w:rsidRPr="00C3469C" w:rsidRDefault="008E3C0D" w:rsidP="009B73F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Grade 2 (vs. Grade 1)</w:t>
            </w:r>
          </w:p>
        </w:tc>
        <w:tc>
          <w:tcPr>
            <w:tcW w:w="2999" w:type="dxa"/>
          </w:tcPr>
          <w:p w14:paraId="165A28D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3.86 [1.23–12.15]</w:t>
            </w:r>
          </w:p>
        </w:tc>
        <w:tc>
          <w:tcPr>
            <w:tcW w:w="1361" w:type="dxa"/>
          </w:tcPr>
          <w:p w14:paraId="1BDE7603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0.021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40620EC2" w14:textId="64DFDAA5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</w:t>
            </w:r>
            <w:r w:rsidR="00DA0C56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[0.32–</w:t>
            </w:r>
            <w:r w:rsidR="007C5795">
              <w:rPr>
                <w:rFonts w:ascii="Arial" w:hAnsi="Arial" w:cs="Arial" w:hint="eastAsia"/>
                <w:sz w:val="20"/>
                <w:szCs w:val="20"/>
              </w:rPr>
              <w:t>5.44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0CDCEEC3" w14:textId="29BFB148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7C5795">
              <w:rPr>
                <w:rFonts w:ascii="Arial" w:hAnsi="Arial" w:cs="Arial" w:hint="eastAsia"/>
                <w:sz w:val="20"/>
                <w:szCs w:val="20"/>
              </w:rPr>
              <w:t>703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9B7BCC" w14:paraId="39996053" w14:textId="77777777" w:rsidTr="00D80214">
        <w:tc>
          <w:tcPr>
            <w:tcW w:w="6349" w:type="dxa"/>
          </w:tcPr>
          <w:p w14:paraId="7BB63601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Grade 3 (vs. Grade 1)</w:t>
            </w:r>
          </w:p>
        </w:tc>
        <w:tc>
          <w:tcPr>
            <w:tcW w:w="2999" w:type="dxa"/>
          </w:tcPr>
          <w:p w14:paraId="1842CA43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20.82 [3.50–123.75]</w:t>
            </w:r>
          </w:p>
        </w:tc>
        <w:tc>
          <w:tcPr>
            <w:tcW w:w="1361" w:type="dxa"/>
          </w:tcPr>
          <w:p w14:paraId="55563698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67793F48" w14:textId="10F84431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1.52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[0.0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45</w:t>
            </w:r>
            <w:r w:rsidRPr="00C3469C">
              <w:rPr>
                <w:rFonts w:ascii="Arial" w:hAnsi="Arial" w:cs="Arial"/>
                <w:sz w:val="20"/>
                <w:szCs w:val="20"/>
              </w:rPr>
              <w:t>.9</w:t>
            </w:r>
            <w:r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317D93BC" w14:textId="3D9CDC9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7C5795">
              <w:rPr>
                <w:rFonts w:ascii="Arial" w:hAnsi="Arial" w:cs="Arial" w:hint="eastAsia"/>
                <w:sz w:val="20"/>
                <w:szCs w:val="20"/>
              </w:rPr>
              <w:t>809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9B7BCC" w14:paraId="54CDC653" w14:textId="77777777" w:rsidTr="00D80214">
        <w:tc>
          <w:tcPr>
            <w:tcW w:w="6349" w:type="dxa"/>
          </w:tcPr>
          <w:p w14:paraId="4C111F80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Grade 3 (vs. Grade 2)</w:t>
            </w:r>
          </w:p>
        </w:tc>
        <w:tc>
          <w:tcPr>
            <w:tcW w:w="2999" w:type="dxa"/>
          </w:tcPr>
          <w:p w14:paraId="47F2590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5.39 [0.87–33.39]</w:t>
            </w:r>
          </w:p>
        </w:tc>
        <w:tc>
          <w:tcPr>
            <w:tcW w:w="1361" w:type="dxa"/>
          </w:tcPr>
          <w:p w14:paraId="374F229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0.070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71EFA12C" w14:textId="26109D4A" w:rsidR="009B73F2" w:rsidRPr="00C3469C" w:rsidRDefault="008E3C0D" w:rsidP="006531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1.16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[0.0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28</w:t>
            </w:r>
            <w:r w:rsidRPr="00C3469C">
              <w:rPr>
                <w:rFonts w:ascii="Arial" w:hAnsi="Arial" w:cs="Arial"/>
                <w:sz w:val="20"/>
                <w:szCs w:val="20"/>
              </w:rPr>
              <w:t>.7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11070169" w14:textId="474D6BF0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65311F">
              <w:rPr>
                <w:rFonts w:ascii="Arial" w:hAnsi="Arial" w:cs="Arial" w:hint="eastAsia"/>
                <w:sz w:val="20"/>
                <w:szCs w:val="20"/>
              </w:rPr>
              <w:t>930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9B7BCC" w14:paraId="3B8BE0E4" w14:textId="77777777" w:rsidTr="00D80214">
        <w:tc>
          <w:tcPr>
            <w:tcW w:w="6349" w:type="dxa"/>
          </w:tcPr>
          <w:p w14:paraId="753E4C4B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>Ki-67 labeling index (continuous)</w:t>
            </w:r>
          </w:p>
        </w:tc>
        <w:tc>
          <w:tcPr>
            <w:tcW w:w="2999" w:type="dxa"/>
          </w:tcPr>
          <w:p w14:paraId="7201D9E5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1.09 [1.05–1.13]</w:t>
            </w:r>
          </w:p>
        </w:tc>
        <w:tc>
          <w:tcPr>
            <w:tcW w:w="1361" w:type="dxa"/>
          </w:tcPr>
          <w:p w14:paraId="4C1121BF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48488A75" w14:textId="3896EDD6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</w:t>
            </w:r>
            <w:r w:rsidR="00DD2657"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[0.9</w:t>
            </w:r>
            <w:r w:rsidR="00DD2657">
              <w:rPr>
                <w:rFonts w:ascii="Arial" w:hAnsi="Arial" w:cs="Arial" w:hint="eastAsia"/>
                <w:sz w:val="20"/>
                <w:szCs w:val="20"/>
              </w:rPr>
              <w:t>6</w:t>
            </w:r>
            <w:r w:rsidRPr="00C3469C">
              <w:rPr>
                <w:rFonts w:ascii="Arial" w:hAnsi="Arial" w:cs="Arial"/>
                <w:sz w:val="20"/>
                <w:szCs w:val="20"/>
              </w:rPr>
              <w:t>–1.</w:t>
            </w:r>
            <w:r w:rsidR="00DD2657"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21F47DD4" w14:textId="3CEB8539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073C36">
              <w:rPr>
                <w:rFonts w:ascii="Arial" w:hAnsi="Arial" w:cs="Arial" w:hint="eastAsia"/>
                <w:sz w:val="20"/>
                <w:szCs w:val="20"/>
              </w:rPr>
              <w:t>259</w:t>
            </w:r>
          </w:p>
        </w:tc>
      </w:tr>
      <w:tr w:rsidR="009B7BCC" w14:paraId="0E54B732" w14:textId="77777777" w:rsidTr="00D80214">
        <w:tc>
          <w:tcPr>
            <w:tcW w:w="6349" w:type="dxa"/>
          </w:tcPr>
          <w:p w14:paraId="003F717C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1CF14FAE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708A9170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0EFA6C01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80E0EA6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0074786E" w14:textId="77777777" w:rsidTr="00D80214">
        <w:tc>
          <w:tcPr>
            <w:tcW w:w="6349" w:type="dxa"/>
          </w:tcPr>
          <w:p w14:paraId="6304B82D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471A8D55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7.01 [1.47–33.56]</w:t>
            </w:r>
          </w:p>
        </w:tc>
        <w:tc>
          <w:tcPr>
            <w:tcW w:w="1361" w:type="dxa"/>
          </w:tcPr>
          <w:p w14:paraId="60ACE0CD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0.015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6338FA0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DCCB6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56C13513" w14:textId="77777777" w:rsidTr="00D80214">
        <w:tc>
          <w:tcPr>
            <w:tcW w:w="6349" w:type="dxa"/>
          </w:tcPr>
          <w:p w14:paraId="0F3CBC0D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&lt;4)</w:t>
            </w:r>
          </w:p>
        </w:tc>
        <w:tc>
          <w:tcPr>
            <w:tcW w:w="2999" w:type="dxa"/>
          </w:tcPr>
          <w:p w14:paraId="2806F905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13.00 [2.46–68.67]</w:t>
            </w:r>
          </w:p>
        </w:tc>
        <w:tc>
          <w:tcPr>
            <w:tcW w:w="1361" w:type="dxa"/>
          </w:tcPr>
          <w:p w14:paraId="2E8BFFEF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4BE63E1D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E9CF43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0FC1295F" w14:textId="77777777" w:rsidTr="00D80214">
        <w:tc>
          <w:tcPr>
            <w:tcW w:w="6349" w:type="dxa"/>
          </w:tcPr>
          <w:p w14:paraId="4D1DFDC8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4–10)</w:t>
            </w:r>
          </w:p>
        </w:tc>
        <w:tc>
          <w:tcPr>
            <w:tcW w:w="2999" w:type="dxa"/>
          </w:tcPr>
          <w:p w14:paraId="129DC05E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1.85 [0.60–5.73]</w:t>
            </w:r>
          </w:p>
        </w:tc>
        <w:tc>
          <w:tcPr>
            <w:tcW w:w="1361" w:type="dxa"/>
          </w:tcPr>
          <w:p w14:paraId="48E9A067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0.283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45BB697B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CA7A43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C54D9E5" w14:textId="77777777" w:rsidTr="00D80214">
        <w:tc>
          <w:tcPr>
            <w:tcW w:w="6349" w:type="dxa"/>
          </w:tcPr>
          <w:p w14:paraId="005CCA80" w14:textId="77777777" w:rsidR="009B73F2" w:rsidRPr="00C3469C" w:rsidRDefault="008E3C0D" w:rsidP="009B73F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Molecular group</w:t>
            </w:r>
          </w:p>
        </w:tc>
        <w:tc>
          <w:tcPr>
            <w:tcW w:w="2999" w:type="dxa"/>
          </w:tcPr>
          <w:p w14:paraId="02D151B1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3337A7D4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792E3E8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21A8C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5FFFA7B0" w14:textId="77777777" w:rsidTr="00D80214">
        <w:tc>
          <w:tcPr>
            <w:tcW w:w="6349" w:type="dxa"/>
          </w:tcPr>
          <w:p w14:paraId="0E380CEC" w14:textId="77777777" w:rsidR="009B73F2" w:rsidRPr="00C3469C" w:rsidRDefault="008E3C0D" w:rsidP="009B73F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B (vs. Group A)</w:t>
            </w:r>
          </w:p>
        </w:tc>
        <w:tc>
          <w:tcPr>
            <w:tcW w:w="2999" w:type="dxa"/>
          </w:tcPr>
          <w:p w14:paraId="17546E6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1D1C803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696FC885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6C90E7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775FB83D" w14:textId="77777777" w:rsidTr="00D80214">
        <w:tc>
          <w:tcPr>
            <w:tcW w:w="6349" w:type="dxa"/>
          </w:tcPr>
          <w:p w14:paraId="6DD0E680" w14:textId="77777777" w:rsidR="009B73F2" w:rsidRPr="00C3469C" w:rsidRDefault="008E3C0D" w:rsidP="009B73F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A)</w:t>
            </w:r>
          </w:p>
        </w:tc>
        <w:tc>
          <w:tcPr>
            <w:tcW w:w="2999" w:type="dxa"/>
          </w:tcPr>
          <w:p w14:paraId="0227A075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454367F8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45F8692A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E75975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4C16206E" w14:textId="77777777" w:rsidTr="00D80214">
        <w:tc>
          <w:tcPr>
            <w:tcW w:w="6349" w:type="dxa"/>
          </w:tcPr>
          <w:p w14:paraId="2E2BFB17" w14:textId="77777777" w:rsidR="009B73F2" w:rsidRPr="00C3469C" w:rsidRDefault="008E3C0D" w:rsidP="009B73F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B)</w:t>
            </w:r>
          </w:p>
        </w:tc>
        <w:tc>
          <w:tcPr>
            <w:tcW w:w="2999" w:type="dxa"/>
          </w:tcPr>
          <w:p w14:paraId="684C6FCE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76A127E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1B5451C1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D114C2" w14:textId="77777777" w:rsidR="009B73F2" w:rsidRPr="00C3469C" w:rsidRDefault="009B73F2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5A256F8F" w14:textId="77777777" w:rsidTr="00D80214">
        <w:tc>
          <w:tcPr>
            <w:tcW w:w="6349" w:type="dxa"/>
          </w:tcPr>
          <w:p w14:paraId="07E70085" w14:textId="77777777" w:rsidR="009B73F2" w:rsidRPr="00C3469C" w:rsidRDefault="008E3C0D" w:rsidP="009B73F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A+B)</w:t>
            </w:r>
          </w:p>
        </w:tc>
        <w:tc>
          <w:tcPr>
            <w:tcW w:w="2999" w:type="dxa"/>
          </w:tcPr>
          <w:p w14:paraId="440B98A7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0BEC0A33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794FFD99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417" w:type="dxa"/>
          </w:tcPr>
          <w:p w14:paraId="0CC0C3D5" w14:textId="77777777" w:rsidR="009B73F2" w:rsidRPr="00C3469C" w:rsidRDefault="008E3C0D" w:rsidP="009B73F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</w:tr>
    </w:tbl>
    <w:p w14:paraId="6935AF17" w14:textId="77777777" w:rsidR="000F7964" w:rsidRPr="00EE6FD9" w:rsidRDefault="008E3C0D" w:rsidP="000F7964">
      <w:pPr>
        <w:rPr>
          <w:rFonts w:ascii="Arial" w:hAnsi="Arial" w:cs="Arial"/>
          <w:sz w:val="16"/>
          <w:szCs w:val="16"/>
          <w14:ligatures w14:val="standardContextual"/>
        </w:rPr>
      </w:pPr>
      <w:r w:rsidRPr="00EE6FD9">
        <w:rPr>
          <w:rFonts w:ascii="Arial" w:hAnsi="Arial" w:cs="Arial"/>
          <w:sz w:val="16"/>
          <w:szCs w:val="16"/>
          <w:vertAlign w:val="superscript"/>
          <w14:ligatures w14:val="standardContextual"/>
        </w:rPr>
        <w:t>†</w:t>
      </w:r>
      <w:r w:rsidRPr="00EE6FD9">
        <w:rPr>
          <w:rFonts w:ascii="Arial" w:hAnsi="Arial" w:cs="Arial"/>
          <w:sz w:val="16"/>
          <w:szCs w:val="16"/>
          <w14:ligatures w14:val="standardContextual"/>
        </w:rPr>
        <w:t>Indicated as a dose equivalent to that of single-session SRS, and the 5-fractionated doses of 28 Gy and 56 Gy are calculated as equivalent to single-session doses of 14 Gy and 28 Gy, respectively.</w:t>
      </w:r>
    </w:p>
    <w:p w14:paraId="4B8B0602" w14:textId="6C62B3C1" w:rsidR="000F7964" w:rsidRPr="00EE6FD9" w:rsidRDefault="008E3C0D" w:rsidP="000F7964">
      <w:pPr>
        <w:rPr>
          <w:rFonts w:ascii="Arial" w:hAnsi="Arial" w:cs="Arial"/>
          <w:sz w:val="16"/>
          <w:szCs w:val="16"/>
          <w14:ligatures w14:val="standardContextual"/>
        </w:rPr>
      </w:pPr>
      <w:r w:rsidRPr="00EE6FD9">
        <w:rPr>
          <w:rFonts w:ascii="Arial" w:hAnsi="Arial" w:cs="Arial"/>
          <w:sz w:val="16"/>
          <w:szCs w:val="16"/>
          <w:vertAlign w:val="superscript"/>
          <w14:ligatures w14:val="standardContextual"/>
        </w:rPr>
        <w:t>**</w:t>
      </w:r>
      <w:r w:rsidRPr="00EE6FD9">
        <w:rPr>
          <w:rFonts w:ascii="Arial" w:hAnsi="Arial" w:cs="Arial"/>
          <w:i/>
          <w:iCs/>
          <w:sz w:val="16"/>
          <w:szCs w:val="16"/>
          <w14:ligatures w14:val="standardContextual"/>
        </w:rPr>
        <w:t>p</w:t>
      </w:r>
      <w:r w:rsidRPr="00EE6FD9">
        <w:rPr>
          <w:rFonts w:ascii="Arial" w:hAnsi="Arial" w:cs="Arial"/>
          <w:sz w:val="16"/>
          <w:szCs w:val="16"/>
          <w14:ligatures w14:val="standardContextual"/>
        </w:rPr>
        <w:t>-value &lt;0.017 is statistically significant using Bonferroni correction.</w:t>
      </w:r>
    </w:p>
    <w:p w14:paraId="2F724FD9" w14:textId="34DC34CD" w:rsidR="000F7964" w:rsidRPr="00EE6FD9" w:rsidRDefault="008E3C0D" w:rsidP="000F7964">
      <w:pPr>
        <w:rPr>
          <w:rFonts w:ascii="Arial" w:hAnsi="Arial" w:cs="Arial"/>
          <w:sz w:val="16"/>
          <w:szCs w:val="16"/>
          <w14:ligatures w14:val="standardContextual"/>
        </w:rPr>
      </w:pPr>
      <w:r w:rsidRPr="00EE6FD9">
        <w:rPr>
          <w:rFonts w:ascii="Arial" w:hAnsi="Arial" w:cs="Arial"/>
          <w:sz w:val="16"/>
          <w:szCs w:val="16"/>
          <w14:ligatures w14:val="standardContextual"/>
        </w:rPr>
        <w:t>/ Not adequately calculated due to complete separation (disease-specific mortality is experienced only in Group C).</w:t>
      </w:r>
    </w:p>
    <w:p w14:paraId="4F6DF87F" w14:textId="11D55898" w:rsidR="000F7964" w:rsidRPr="00EE6FD9" w:rsidRDefault="00634052" w:rsidP="000F7964">
      <w:pPr>
        <w:rPr>
          <w:rFonts w:ascii="Arial" w:hAnsi="Arial" w:cs="Arial"/>
          <w:sz w:val="16"/>
          <w:szCs w:val="16"/>
          <w14:ligatures w14:val="standardContextual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  <w14:ligatures w14:val="standardContextual"/>
        </w:rPr>
        <w:t>;</w:t>
      </w:r>
      <w:r w:rsidRPr="00EE6FD9">
        <w:rPr>
          <w:rFonts w:ascii="Arial" w:hAnsi="Arial" w:cs="Arial"/>
          <w:sz w:val="16"/>
          <w:szCs w:val="16"/>
          <w14:ligatures w14:val="standardContextual"/>
        </w:rPr>
        <w:t xml:space="preserve"> </w:t>
      </w:r>
      <w:r w:rsidR="008E3C0D" w:rsidRPr="00EE6FD9">
        <w:rPr>
          <w:rFonts w:ascii="Arial" w:hAnsi="Arial" w:cs="Arial"/>
          <w:sz w:val="16"/>
          <w:szCs w:val="16"/>
          <w14:ligatures w14:val="standardContextual"/>
        </w:rPr>
        <w:t>N = number; SRS = stereotactic radiosurgery</w:t>
      </w:r>
    </w:p>
    <w:p w14:paraId="48E2F09C" w14:textId="77777777" w:rsidR="000F7964" w:rsidRPr="00C3469C" w:rsidRDefault="000F7964" w:rsidP="000F7964">
      <w:pPr>
        <w:rPr>
          <w:rFonts w:ascii="Arial" w:hAnsi="Arial" w:cs="Arial"/>
          <w:b/>
          <w:bCs/>
          <w:sz w:val="20"/>
          <w:szCs w:val="20"/>
          <w14:ligatures w14:val="standardContextual"/>
        </w:rPr>
      </w:pPr>
    </w:p>
    <w:p w14:paraId="45356DA8" w14:textId="77777777" w:rsidR="000F7964" w:rsidRPr="00C3469C" w:rsidRDefault="000F7964" w:rsidP="000F7964">
      <w:pPr>
        <w:rPr>
          <w:rFonts w:ascii="Arial" w:hAnsi="Arial" w:cs="Arial"/>
          <w:b/>
          <w:bCs/>
          <w:sz w:val="20"/>
          <w:szCs w:val="20"/>
          <w14:ligatures w14:val="standardContextual"/>
        </w:rPr>
      </w:pPr>
    </w:p>
    <w:p w14:paraId="2DBCAFD5" w14:textId="77777777" w:rsidR="000F7964" w:rsidRPr="00C3469C" w:rsidRDefault="008E3C0D" w:rsidP="000F7964">
      <w:pPr>
        <w:widowControl/>
        <w:jc w:val="left"/>
        <w:rPr>
          <w:rFonts w:ascii="Arial" w:hAnsi="Arial" w:cs="Arial"/>
          <w:b/>
          <w:bCs/>
          <w:sz w:val="20"/>
          <w:szCs w:val="20"/>
          <w14:ligatures w14:val="standardContextual"/>
        </w:rPr>
      </w:pPr>
      <w:r w:rsidRPr="00C3469C">
        <w:rPr>
          <w:rFonts w:ascii="Arial" w:hAnsi="Arial" w:cs="Arial"/>
          <w:b/>
          <w:bCs/>
          <w:sz w:val="20"/>
          <w:szCs w:val="20"/>
          <w14:ligatures w14:val="standardContextual"/>
        </w:rPr>
        <w:br w:type="page"/>
      </w:r>
    </w:p>
    <w:p w14:paraId="15358045" w14:textId="232BAC61" w:rsidR="006E4ECF" w:rsidRPr="00EE6FD9" w:rsidRDefault="00C5620D" w:rsidP="006E4ECF">
      <w:pPr>
        <w:rPr>
          <w:rFonts w:ascii="Arial" w:hAnsi="Arial" w:cs="Arial"/>
          <w:b/>
          <w:bCs/>
          <w:szCs w:val="24"/>
        </w:rPr>
      </w:pPr>
      <w:r>
        <w:rPr>
          <w:rFonts w:ascii="Arial" w:eastAsia="PMingLiU" w:hAnsi="Arial" w:cs="Arial"/>
          <w:b/>
          <w:bCs/>
          <w:color w:val="000000" w:themeColor="text1"/>
          <w:szCs w:val="24"/>
          <w:lang w:val="en-GB" w:eastAsia="en-US"/>
          <w14:ligatures w14:val="standardContextual"/>
        </w:rPr>
        <w:lastRenderedPageBreak/>
        <w:t>Online Resource 3</w:t>
      </w:r>
      <w:r w:rsidR="000F7964" w:rsidRPr="00153FE3">
        <w:rPr>
          <w:rFonts w:ascii="Arial" w:eastAsia="PMingLiU" w:hAnsi="Arial" w:cs="Arial"/>
          <w:b/>
          <w:bCs/>
          <w:color w:val="000000" w:themeColor="text1"/>
          <w:szCs w:val="24"/>
          <w:lang w:val="en-GB" w:eastAsia="en-US"/>
          <w14:ligatures w14:val="standardContextual"/>
        </w:rPr>
        <w:t xml:space="preserve">. </w:t>
      </w:r>
      <w:r w:rsidRPr="00EE6FD9">
        <w:rPr>
          <w:rFonts w:ascii="Arial" w:hAnsi="Arial" w:cs="Arial"/>
          <w:b/>
          <w:bCs/>
          <w:szCs w:val="24"/>
        </w:rPr>
        <w:t>Factors associated with disease-specific mortality after stereotactic radiosurgery for 4</w:t>
      </w:r>
      <w:r w:rsidR="007A16AB">
        <w:rPr>
          <w:rFonts w:ascii="Arial" w:hAnsi="Arial" w:cs="Arial" w:hint="eastAsia"/>
          <w:b/>
          <w:bCs/>
          <w:szCs w:val="24"/>
        </w:rPr>
        <w:t>6</w:t>
      </w:r>
      <w:r w:rsidRPr="00EE6FD9">
        <w:rPr>
          <w:rFonts w:ascii="Arial" w:hAnsi="Arial" w:cs="Arial"/>
          <w:b/>
          <w:bCs/>
          <w:szCs w:val="24"/>
        </w:rPr>
        <w:t xml:space="preserve"> patients with Group C tumors</w:t>
      </w:r>
    </w:p>
    <w:tbl>
      <w:tblPr>
        <w:tblStyle w:val="ab"/>
        <w:tblW w:w="14489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363"/>
        <w:gridCol w:w="1417"/>
      </w:tblGrid>
      <w:tr w:rsidR="009B7BCC" w14:paraId="7D173446" w14:textId="77777777" w:rsidTr="00D80214">
        <w:tc>
          <w:tcPr>
            <w:tcW w:w="6349" w:type="dxa"/>
          </w:tcPr>
          <w:p w14:paraId="40869089" w14:textId="77777777" w:rsidR="006E4ECF" w:rsidRPr="00EE6FD9" w:rsidRDefault="006E4ECF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9" w:type="dxa"/>
          </w:tcPr>
          <w:p w14:paraId="0563BDD3" w14:textId="40B47C5C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Uni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5E760A43" w14:textId="77777777" w:rsidR="006E4ECF" w:rsidRPr="00EE6FD9" w:rsidRDefault="006E4ECF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3" w:type="dxa"/>
          </w:tcPr>
          <w:p w14:paraId="71749889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Multivariable</w:t>
            </w:r>
          </w:p>
        </w:tc>
        <w:tc>
          <w:tcPr>
            <w:tcW w:w="1417" w:type="dxa"/>
          </w:tcPr>
          <w:p w14:paraId="210CA4B3" w14:textId="77777777" w:rsidR="006E4ECF" w:rsidRPr="00EE6FD9" w:rsidRDefault="006E4ECF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2E12A2FE" w14:textId="77777777" w:rsidTr="00D80214">
        <w:tc>
          <w:tcPr>
            <w:tcW w:w="6349" w:type="dxa"/>
          </w:tcPr>
          <w:p w14:paraId="7E3D6C0B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1566E3B3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273A0DB0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363" w:type="dxa"/>
          </w:tcPr>
          <w:p w14:paraId="792BF399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262D2C8B" w14:textId="77777777" w:rsidR="006E4ECF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3ECADB61" w14:textId="77777777" w:rsidTr="00D80214">
        <w:tc>
          <w:tcPr>
            <w:tcW w:w="6349" w:type="dxa"/>
          </w:tcPr>
          <w:p w14:paraId="1C03C397" w14:textId="77777777" w:rsidR="006E4ECF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57733F1C" w14:textId="77777777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0.99 [0.95–1.03]</w:t>
            </w:r>
          </w:p>
        </w:tc>
        <w:tc>
          <w:tcPr>
            <w:tcW w:w="1361" w:type="dxa"/>
          </w:tcPr>
          <w:p w14:paraId="7B490B68" w14:textId="502879F8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1D1D8D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64634B">
              <w:rPr>
                <w:rFonts w:ascii="Arial" w:hAnsi="Arial" w:cs="Arial" w:hint="eastAsia"/>
                <w:sz w:val="20"/>
                <w:szCs w:val="20"/>
              </w:rPr>
              <w:t>39</w:t>
            </w:r>
          </w:p>
        </w:tc>
        <w:tc>
          <w:tcPr>
            <w:tcW w:w="2363" w:type="dxa"/>
          </w:tcPr>
          <w:p w14:paraId="3C4786BF" w14:textId="2D2E3398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</w:t>
            </w:r>
            <w:r w:rsidR="00BF2D17"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[0.96–1.09]</w:t>
            </w:r>
          </w:p>
        </w:tc>
        <w:tc>
          <w:tcPr>
            <w:tcW w:w="1417" w:type="dxa"/>
          </w:tcPr>
          <w:p w14:paraId="1F0931DE" w14:textId="40B4717F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246B0F">
              <w:rPr>
                <w:rFonts w:ascii="Arial" w:hAnsi="Arial" w:cs="Arial" w:hint="eastAsia"/>
                <w:sz w:val="20"/>
                <w:szCs w:val="20"/>
              </w:rPr>
              <w:t>608</w:t>
            </w:r>
          </w:p>
        </w:tc>
      </w:tr>
      <w:tr w:rsidR="009B7BCC" w14:paraId="30C3A023" w14:textId="77777777" w:rsidTr="00D80214">
        <w:tc>
          <w:tcPr>
            <w:tcW w:w="6349" w:type="dxa"/>
          </w:tcPr>
          <w:p w14:paraId="074EE7E4" w14:textId="77777777" w:rsidR="006E4ECF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7922CC86" w14:textId="52BE1A17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64634B">
              <w:rPr>
                <w:rFonts w:ascii="Arial" w:hAnsi="Arial" w:cs="Arial" w:hint="eastAsia"/>
                <w:sz w:val="20"/>
                <w:szCs w:val="20"/>
              </w:rPr>
              <w:t>74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 w:rsidR="0064634B">
              <w:rPr>
                <w:rFonts w:ascii="Arial" w:hAnsi="Arial" w:cs="Arial" w:hint="eastAsia"/>
                <w:sz w:val="20"/>
                <w:szCs w:val="20"/>
              </w:rPr>
              <w:t>27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64634B">
              <w:rPr>
                <w:rFonts w:ascii="Arial" w:hAnsi="Arial" w:cs="Arial" w:hint="eastAsia"/>
                <w:sz w:val="20"/>
                <w:szCs w:val="20"/>
              </w:rPr>
              <w:t>2.05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470D2172" w14:textId="0E50F009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64634B">
              <w:rPr>
                <w:rFonts w:ascii="Arial" w:hAnsi="Arial" w:cs="Arial" w:hint="eastAsia"/>
                <w:sz w:val="20"/>
                <w:szCs w:val="20"/>
              </w:rPr>
              <w:t>562</w:t>
            </w:r>
          </w:p>
        </w:tc>
        <w:tc>
          <w:tcPr>
            <w:tcW w:w="2363" w:type="dxa"/>
          </w:tcPr>
          <w:p w14:paraId="5DC8FA7D" w14:textId="77777777" w:rsidR="006E4ECF" w:rsidRPr="00C3469C" w:rsidRDefault="006E4ECF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3E72B8" w14:textId="77777777" w:rsidR="006E4ECF" w:rsidRPr="00C3469C" w:rsidRDefault="006E4ECF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7A2C052B" w14:textId="77777777" w:rsidTr="00D80214">
        <w:tc>
          <w:tcPr>
            <w:tcW w:w="6349" w:type="dxa"/>
          </w:tcPr>
          <w:p w14:paraId="5BE32765" w14:textId="77777777" w:rsidR="006E4ECF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346B45E1" w14:textId="34970060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2.24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80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6.33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26489B4" w14:textId="610D5FAF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235FE3">
              <w:rPr>
                <w:rFonts w:ascii="Arial" w:hAnsi="Arial" w:cs="Arial" w:hint="eastAsia"/>
                <w:sz w:val="20"/>
                <w:szCs w:val="20"/>
              </w:rPr>
              <w:t>127</w:t>
            </w:r>
          </w:p>
        </w:tc>
        <w:tc>
          <w:tcPr>
            <w:tcW w:w="2363" w:type="dxa"/>
          </w:tcPr>
          <w:p w14:paraId="36038460" w14:textId="2EB7E12D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4.18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 w:rsidR="00505CD3">
              <w:rPr>
                <w:rFonts w:ascii="Arial" w:hAnsi="Arial" w:cs="Arial" w:hint="eastAsia"/>
                <w:sz w:val="20"/>
                <w:szCs w:val="20"/>
              </w:rPr>
              <w:t>81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505CD3">
              <w:rPr>
                <w:rFonts w:ascii="Arial" w:hAnsi="Arial" w:cs="Arial" w:hint="eastAsia"/>
                <w:sz w:val="20"/>
                <w:szCs w:val="20"/>
              </w:rPr>
              <w:t>21.60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3FFA2361" w14:textId="6E49641F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</w:t>
            </w:r>
            <w:r w:rsidR="007623F0">
              <w:rPr>
                <w:rFonts w:ascii="Arial" w:hAnsi="Arial" w:cs="Arial" w:hint="eastAsia"/>
                <w:sz w:val="20"/>
                <w:szCs w:val="20"/>
              </w:rPr>
              <w:t>71</w:t>
            </w:r>
          </w:p>
        </w:tc>
      </w:tr>
      <w:tr w:rsidR="009B7BCC" w14:paraId="2B461468" w14:textId="77777777" w:rsidTr="00D80214">
        <w:tc>
          <w:tcPr>
            <w:tcW w:w="6349" w:type="dxa"/>
          </w:tcPr>
          <w:p w14:paraId="05CF4706" w14:textId="4CD9F9D0" w:rsidR="006E4ECF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7BE46327" w14:textId="52F4768E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0.69 [0.2</w:t>
            </w:r>
            <w:r w:rsidR="0069246A"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Pr="00C3469C">
              <w:rPr>
                <w:rFonts w:ascii="Arial" w:hAnsi="Arial" w:cs="Arial"/>
                <w:sz w:val="20"/>
                <w:szCs w:val="20"/>
              </w:rPr>
              <w:t>–2.0</w:t>
            </w:r>
            <w:r w:rsidR="0069246A"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03BCD54B" w14:textId="5DAD7BAE" w:rsidR="006E4ECF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 w:rsidR="0069246A">
              <w:rPr>
                <w:rFonts w:ascii="Arial" w:hAnsi="Arial" w:cs="Arial" w:hint="eastAsia"/>
                <w:sz w:val="20"/>
                <w:szCs w:val="20"/>
              </w:rPr>
              <w:t>508</w:t>
            </w:r>
          </w:p>
        </w:tc>
        <w:tc>
          <w:tcPr>
            <w:tcW w:w="2363" w:type="dxa"/>
          </w:tcPr>
          <w:p w14:paraId="7E4F571D" w14:textId="77777777" w:rsidR="006E4ECF" w:rsidRPr="00C3469C" w:rsidRDefault="006E4ECF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CDEE91" w14:textId="77777777" w:rsidR="006E4ECF" w:rsidRPr="00C3469C" w:rsidRDefault="006E4ECF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73B8C19A" w14:textId="77777777" w:rsidTr="00D80214">
        <w:tc>
          <w:tcPr>
            <w:tcW w:w="6349" w:type="dxa"/>
          </w:tcPr>
          <w:p w14:paraId="560A3C2E" w14:textId="7F41305D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61B391D1" w14:textId="423CC295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0.99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[0.9</w:t>
            </w:r>
            <w:r w:rsidR="00EE14A5">
              <w:rPr>
                <w:rFonts w:ascii="Arial" w:hAnsi="Arial" w:cs="Arial" w:hint="eastAsia"/>
                <w:sz w:val="20"/>
                <w:szCs w:val="20"/>
              </w:rPr>
              <w:t>6</w:t>
            </w:r>
            <w:r w:rsidRPr="00AA0F41">
              <w:rPr>
                <w:rFonts w:ascii="Arial" w:hAnsi="Arial" w:cs="Arial"/>
                <w:sz w:val="20"/>
                <w:szCs w:val="20"/>
              </w:rPr>
              <w:t>–1.01]</w:t>
            </w:r>
          </w:p>
        </w:tc>
        <w:tc>
          <w:tcPr>
            <w:tcW w:w="1361" w:type="dxa"/>
          </w:tcPr>
          <w:p w14:paraId="40EDE85A" w14:textId="1C0AE4E4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0.30</w:t>
            </w:r>
            <w:r w:rsidR="00EE14A5">
              <w:rPr>
                <w:rFonts w:ascii="Arial" w:hAnsi="Arial" w:cs="Arial" w:hint="eastAsia"/>
                <w:sz w:val="20"/>
                <w:szCs w:val="20"/>
              </w:rPr>
              <w:t>9</w:t>
            </w:r>
          </w:p>
        </w:tc>
        <w:tc>
          <w:tcPr>
            <w:tcW w:w="2363" w:type="dxa"/>
          </w:tcPr>
          <w:p w14:paraId="01F78DFB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0E7C0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556A64E7" w14:textId="77777777" w:rsidTr="00D80214">
        <w:tc>
          <w:tcPr>
            <w:tcW w:w="6349" w:type="dxa"/>
          </w:tcPr>
          <w:p w14:paraId="5880EF3A" w14:textId="75E6CB43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 xml:space="preserve">Time between resection and SRS ≥10 months (vs. 10 months) </w:t>
            </w:r>
          </w:p>
        </w:tc>
        <w:tc>
          <w:tcPr>
            <w:tcW w:w="2999" w:type="dxa"/>
          </w:tcPr>
          <w:p w14:paraId="65667715" w14:textId="0B99286F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0.</w:t>
            </w:r>
            <w:r w:rsidR="00602627">
              <w:rPr>
                <w:rFonts w:ascii="Arial" w:hAnsi="Arial" w:cs="Arial" w:hint="eastAsia"/>
                <w:sz w:val="20"/>
                <w:szCs w:val="20"/>
              </w:rPr>
              <w:t>44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[0.</w:t>
            </w:r>
            <w:r w:rsidR="00602627">
              <w:rPr>
                <w:rFonts w:ascii="Arial" w:hAnsi="Arial" w:cs="Arial" w:hint="eastAsia"/>
                <w:sz w:val="20"/>
                <w:szCs w:val="20"/>
              </w:rPr>
              <w:t>15</w:t>
            </w:r>
            <w:r w:rsidRPr="00AA0F41">
              <w:rPr>
                <w:rFonts w:ascii="Arial" w:hAnsi="Arial" w:cs="Arial"/>
                <w:sz w:val="20"/>
                <w:szCs w:val="20"/>
              </w:rPr>
              <w:t>–1.</w:t>
            </w:r>
            <w:r w:rsidR="00602627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Pr="00AA0F41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26F359DD" w14:textId="747C8D36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602627">
              <w:rPr>
                <w:rFonts w:ascii="Arial" w:hAnsi="Arial" w:cs="Arial" w:hint="eastAsia"/>
                <w:sz w:val="20"/>
                <w:szCs w:val="20"/>
              </w:rPr>
              <w:t>.117</w:t>
            </w:r>
          </w:p>
        </w:tc>
        <w:tc>
          <w:tcPr>
            <w:tcW w:w="2363" w:type="dxa"/>
          </w:tcPr>
          <w:p w14:paraId="60CB4914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1BF5D4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B7F4365" w14:textId="77777777" w:rsidTr="00D80214">
        <w:tc>
          <w:tcPr>
            <w:tcW w:w="6349" w:type="dxa"/>
          </w:tcPr>
          <w:p w14:paraId="3A89AA8E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4E60DC15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[1.01–1.08]</w:t>
            </w:r>
          </w:p>
        </w:tc>
        <w:tc>
          <w:tcPr>
            <w:tcW w:w="1361" w:type="dxa"/>
          </w:tcPr>
          <w:p w14:paraId="74E7EAF1" w14:textId="118801D9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63" w:type="dxa"/>
          </w:tcPr>
          <w:p w14:paraId="002D0D2D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5F20EE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0AB3A946" w14:textId="77777777" w:rsidTr="00D80214">
        <w:tc>
          <w:tcPr>
            <w:tcW w:w="6349" w:type="dxa"/>
          </w:tcPr>
          <w:p w14:paraId="0C49685D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≥40 mm (vs. &lt;40 mm)</w:t>
            </w:r>
          </w:p>
        </w:tc>
        <w:tc>
          <w:tcPr>
            <w:tcW w:w="2999" w:type="dxa"/>
          </w:tcPr>
          <w:p w14:paraId="77357633" w14:textId="749F27ED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46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[1.0</w:t>
            </w:r>
            <w:r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10.96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59046821" w14:textId="2EF9194A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2363" w:type="dxa"/>
          </w:tcPr>
          <w:p w14:paraId="191B9F85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C36983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66DA536" w14:textId="77777777" w:rsidTr="00D80214">
        <w:tc>
          <w:tcPr>
            <w:tcW w:w="6349" w:type="dxa"/>
          </w:tcPr>
          <w:p w14:paraId="29719E60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06D58858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[1.01–1.04]</w:t>
            </w:r>
          </w:p>
        </w:tc>
        <w:tc>
          <w:tcPr>
            <w:tcW w:w="1361" w:type="dxa"/>
          </w:tcPr>
          <w:p w14:paraId="48DC45AD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4569D00B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[1.02–1.07]</w:t>
            </w:r>
          </w:p>
        </w:tc>
        <w:tc>
          <w:tcPr>
            <w:tcW w:w="1417" w:type="dxa"/>
          </w:tcPr>
          <w:p w14:paraId="075F19CE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</w:tr>
      <w:tr w:rsidR="00D53E12" w14:paraId="7AC45ABB" w14:textId="77777777" w:rsidTr="00D80214">
        <w:tc>
          <w:tcPr>
            <w:tcW w:w="6349" w:type="dxa"/>
          </w:tcPr>
          <w:p w14:paraId="1767FD5C" w14:textId="77777777" w:rsidR="00D53E12" w:rsidRPr="00187E46" w:rsidRDefault="00D53E12" w:rsidP="00D53E12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≥10 mL (vs. &lt;10 mL)</w:t>
            </w:r>
          </w:p>
        </w:tc>
        <w:tc>
          <w:tcPr>
            <w:tcW w:w="2999" w:type="dxa"/>
          </w:tcPr>
          <w:p w14:paraId="0B6F65C0" w14:textId="1C21887D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88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64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5.54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4B9F3A7C" w14:textId="0BA00368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255</w:t>
            </w:r>
          </w:p>
        </w:tc>
        <w:tc>
          <w:tcPr>
            <w:tcW w:w="2363" w:type="dxa"/>
          </w:tcPr>
          <w:p w14:paraId="369388AE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EF48B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736B628" w14:textId="77777777" w:rsidTr="00D80214">
        <w:tc>
          <w:tcPr>
            <w:tcW w:w="6349" w:type="dxa"/>
          </w:tcPr>
          <w:p w14:paraId="59D9AD1F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hypofractionated SRS)</w:t>
            </w:r>
          </w:p>
        </w:tc>
        <w:tc>
          <w:tcPr>
            <w:tcW w:w="2999" w:type="dxa"/>
          </w:tcPr>
          <w:p w14:paraId="0ED35B67" w14:textId="192DB60C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94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24</w:t>
            </w:r>
            <w:r w:rsidRPr="00C3469C">
              <w:rPr>
                <w:rFonts w:ascii="Arial" w:hAnsi="Arial" w:cs="Arial"/>
                <w:sz w:val="20"/>
                <w:szCs w:val="20"/>
              </w:rPr>
              <w:t>–15.</w:t>
            </w:r>
            <w:r>
              <w:rPr>
                <w:rFonts w:ascii="Arial" w:hAnsi="Arial" w:cs="Arial" w:hint="eastAsia"/>
                <w:sz w:val="20"/>
                <w:szCs w:val="20"/>
              </w:rPr>
              <w:t>51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5D66296D" w14:textId="2C78E6DF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</w:t>
            </w:r>
            <w:r>
              <w:rPr>
                <w:rFonts w:ascii="Arial" w:hAnsi="Arial" w:cs="Arial" w:hint="eastAsia"/>
                <w:sz w:val="20"/>
                <w:szCs w:val="20"/>
              </w:rPr>
              <w:t>34</w:t>
            </w:r>
          </w:p>
        </w:tc>
        <w:tc>
          <w:tcPr>
            <w:tcW w:w="2363" w:type="dxa"/>
          </w:tcPr>
          <w:p w14:paraId="33501E7A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3AE0D08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303667C6" w14:textId="77777777" w:rsidTr="00D80214">
        <w:tc>
          <w:tcPr>
            <w:tcW w:w="6349" w:type="dxa"/>
          </w:tcPr>
          <w:p w14:paraId="38F71CF6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7B1EC994" w14:textId="0C85BDBD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1.2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[1.</w:t>
            </w:r>
            <w:r>
              <w:rPr>
                <w:rFonts w:ascii="Arial" w:hAnsi="Arial" w:cs="Arial" w:hint="eastAsia"/>
                <w:sz w:val="20"/>
                <w:szCs w:val="20"/>
              </w:rPr>
              <w:t>08</w:t>
            </w:r>
            <w:r w:rsidRPr="00C3469C">
              <w:rPr>
                <w:rFonts w:ascii="Arial" w:hAnsi="Arial" w:cs="Arial"/>
                <w:sz w:val="20"/>
                <w:szCs w:val="20"/>
              </w:rPr>
              <w:t>–1.</w:t>
            </w:r>
            <w:r>
              <w:rPr>
                <w:rFonts w:ascii="Arial" w:hAnsi="Arial" w:cs="Arial" w:hint="eastAsia"/>
                <w:sz w:val="20"/>
                <w:szCs w:val="20"/>
              </w:rPr>
              <w:t>36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728262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0A4C9BE2" w14:textId="6D6B82E2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[0.89–1.2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3804EE4A" w14:textId="7AFF853E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</w:t>
            </w:r>
            <w:r>
              <w:rPr>
                <w:rFonts w:ascii="Arial" w:hAnsi="Arial" w:cs="Arial" w:hint="eastAsia"/>
                <w:sz w:val="20"/>
                <w:szCs w:val="20"/>
              </w:rPr>
              <w:t>42</w:t>
            </w:r>
          </w:p>
        </w:tc>
      </w:tr>
      <w:tr w:rsidR="00D53E12" w14:paraId="19D8E27A" w14:textId="77777777" w:rsidTr="00D80214">
        <w:tc>
          <w:tcPr>
            <w:tcW w:w="6349" w:type="dxa"/>
          </w:tcPr>
          <w:p w14:paraId="3237D712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&gt;16 Gy (vs. ≤16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23429399" w14:textId="58DF2629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 w:hint="eastAsia"/>
                <w:sz w:val="20"/>
                <w:szCs w:val="20"/>
              </w:rPr>
              <w:t>79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[2.2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20</w:t>
            </w:r>
            <w:r w:rsidRPr="00C346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69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4C25280D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487E61E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7E92F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37F3B00" w14:textId="77777777" w:rsidTr="00D80214">
        <w:tc>
          <w:tcPr>
            <w:tcW w:w="6349" w:type="dxa"/>
          </w:tcPr>
          <w:p w14:paraId="30752682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195307F2" w14:textId="6677D798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</w:t>
            </w: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[1.0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>–1.</w:t>
            </w:r>
            <w:r>
              <w:rPr>
                <w:rFonts w:ascii="Arial" w:hAnsi="Arial" w:cs="Arial" w:hint="eastAsia"/>
                <w:sz w:val="20"/>
                <w:szCs w:val="20"/>
              </w:rPr>
              <w:t>16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216483AA" w14:textId="1B87D148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63" w:type="dxa"/>
          </w:tcPr>
          <w:p w14:paraId="281BE5CE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14BC988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3481F396" w14:textId="77777777" w:rsidTr="00D80214">
        <w:tc>
          <w:tcPr>
            <w:tcW w:w="6349" w:type="dxa"/>
          </w:tcPr>
          <w:p w14:paraId="23074B9D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&gt;32 Gy (vs. ≤32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69EC8CFD" w14:textId="1D2AD6E1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76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[1.</w:t>
            </w:r>
            <w:r>
              <w:rPr>
                <w:rFonts w:ascii="Arial" w:hAnsi="Arial" w:cs="Arial" w:hint="eastAsia"/>
                <w:sz w:val="20"/>
                <w:szCs w:val="20"/>
              </w:rPr>
              <w:t>19</w:t>
            </w:r>
            <w:r w:rsidRPr="00C3469C">
              <w:rPr>
                <w:rFonts w:ascii="Arial" w:hAnsi="Arial" w:cs="Arial"/>
                <w:sz w:val="20"/>
                <w:szCs w:val="20"/>
              </w:rPr>
              <w:t>–1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C346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85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32E9C6A3" w14:textId="0ED01C0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0.02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63" w:type="dxa"/>
          </w:tcPr>
          <w:p w14:paraId="4D76374D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3467E1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4333071" w14:textId="77777777" w:rsidTr="00D80214">
        <w:tc>
          <w:tcPr>
            <w:tcW w:w="6349" w:type="dxa"/>
          </w:tcPr>
          <w:p w14:paraId="786A9AF4" w14:textId="77777777" w:rsidR="00D53E12" w:rsidRPr="00673995" w:rsidRDefault="00D53E12" w:rsidP="00D53E12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673995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2CC77E33" w14:textId="1CC62268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74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25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2.19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7C41323B" w14:textId="39B95205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583</w:t>
            </w:r>
          </w:p>
        </w:tc>
        <w:tc>
          <w:tcPr>
            <w:tcW w:w="2363" w:type="dxa"/>
          </w:tcPr>
          <w:p w14:paraId="6C30FB1D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1E8724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546EDBA0" w14:textId="77777777" w:rsidTr="00D80214">
        <w:tc>
          <w:tcPr>
            <w:tcW w:w="6349" w:type="dxa"/>
          </w:tcPr>
          <w:p w14:paraId="1AD63A04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WHO Grade</w:t>
            </w:r>
          </w:p>
        </w:tc>
        <w:tc>
          <w:tcPr>
            <w:tcW w:w="2999" w:type="dxa"/>
          </w:tcPr>
          <w:p w14:paraId="277C729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6C43C03F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7E332B1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C091B74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00C3A925" w14:textId="77777777" w:rsidTr="00D80214">
        <w:tc>
          <w:tcPr>
            <w:tcW w:w="6349" w:type="dxa"/>
          </w:tcPr>
          <w:p w14:paraId="3BEC6297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Grade 2 (vs. Grade 1)</w:t>
            </w:r>
          </w:p>
        </w:tc>
        <w:tc>
          <w:tcPr>
            <w:tcW w:w="2999" w:type="dxa"/>
          </w:tcPr>
          <w:p w14:paraId="768F100C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2.00 [0.65–6.19]</w:t>
            </w:r>
          </w:p>
        </w:tc>
        <w:tc>
          <w:tcPr>
            <w:tcW w:w="1361" w:type="dxa"/>
          </w:tcPr>
          <w:p w14:paraId="69678A5A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0.229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44339169" w14:textId="0C9E787E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08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[0.19–6.</w:t>
            </w:r>
            <w:r>
              <w:rPr>
                <w:rFonts w:ascii="Arial" w:hAnsi="Arial" w:cs="Arial" w:hint="eastAsia"/>
                <w:sz w:val="20"/>
                <w:szCs w:val="20"/>
              </w:rPr>
              <w:t>11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095E4682" w14:textId="7F52DB73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</w:t>
            </w:r>
            <w:r>
              <w:rPr>
                <w:rFonts w:ascii="Arial" w:hAnsi="Arial" w:cs="Arial" w:hint="eastAsia"/>
                <w:sz w:val="20"/>
                <w:szCs w:val="20"/>
              </w:rPr>
              <w:t>28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D53E12" w14:paraId="566CBEE4" w14:textId="77777777" w:rsidTr="00D80214">
        <w:tc>
          <w:tcPr>
            <w:tcW w:w="6349" w:type="dxa"/>
          </w:tcPr>
          <w:p w14:paraId="6D3CA198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Grade 3 (vs. Grade 1)</w:t>
            </w:r>
          </w:p>
        </w:tc>
        <w:tc>
          <w:tcPr>
            <w:tcW w:w="2999" w:type="dxa"/>
          </w:tcPr>
          <w:p w14:paraId="4A10240E" w14:textId="15B698CB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8.47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[1.</w:t>
            </w:r>
            <w:r>
              <w:rPr>
                <w:rFonts w:ascii="Arial" w:hAnsi="Arial" w:cs="Arial" w:hint="eastAsia"/>
                <w:sz w:val="20"/>
                <w:szCs w:val="20"/>
              </w:rPr>
              <w:t>35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53.14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843F863" w14:textId="3DDB79CE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28C7">
              <w:rPr>
                <w:rFonts w:ascii="Arial" w:hAnsi="Arial" w:cs="Arial"/>
                <w:sz w:val="20"/>
                <w:szCs w:val="20"/>
              </w:rPr>
              <w:t>0.0</w:t>
            </w:r>
            <w:r w:rsidRPr="00D328C7">
              <w:rPr>
                <w:rFonts w:ascii="Arial" w:hAnsi="Arial" w:cs="Arial" w:hint="eastAsia"/>
                <w:sz w:val="20"/>
                <w:szCs w:val="20"/>
              </w:rPr>
              <w:t>23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129CDCDD" w14:textId="56289048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10</w:t>
            </w:r>
            <w:r w:rsidRPr="00C346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8</w:t>
            </w:r>
            <w:r w:rsidRPr="00C3469C">
              <w:rPr>
                <w:rFonts w:ascii="Arial" w:hAnsi="Arial" w:cs="Arial"/>
                <w:sz w:val="20"/>
                <w:szCs w:val="20"/>
              </w:rPr>
              <w:t>9 [0.</w:t>
            </w:r>
            <w:r>
              <w:rPr>
                <w:rFonts w:ascii="Arial" w:hAnsi="Arial" w:cs="Arial" w:hint="eastAsia"/>
                <w:sz w:val="20"/>
                <w:szCs w:val="20"/>
              </w:rPr>
              <w:t>37</w:t>
            </w:r>
            <w:r w:rsidRPr="00C3469C">
              <w:rPr>
                <w:rFonts w:ascii="Arial" w:hAnsi="Arial" w:cs="Arial"/>
                <w:sz w:val="20"/>
                <w:szCs w:val="20"/>
              </w:rPr>
              <w:t>–3</w:t>
            </w:r>
            <w:r>
              <w:rPr>
                <w:rFonts w:ascii="Arial" w:hAnsi="Arial" w:cs="Arial" w:hint="eastAsia"/>
                <w:sz w:val="20"/>
                <w:szCs w:val="20"/>
              </w:rPr>
              <w:t>19.39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26D1B72B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0.161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D53E12" w14:paraId="11D07A3F" w14:textId="77777777" w:rsidTr="00D80214">
        <w:tc>
          <w:tcPr>
            <w:tcW w:w="6349" w:type="dxa"/>
          </w:tcPr>
          <w:p w14:paraId="24E41B9A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Grade 3 (vs. Grade 2)</w:t>
            </w:r>
          </w:p>
        </w:tc>
        <w:tc>
          <w:tcPr>
            <w:tcW w:w="2999" w:type="dxa"/>
          </w:tcPr>
          <w:p w14:paraId="5E03B690" w14:textId="6742878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4.23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64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28.00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4F7FA76D" w14:textId="0CB39B33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134</w:t>
            </w:r>
            <w:r w:rsidRPr="00C3469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6F46D6C3" w14:textId="5809CD2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10.</w:t>
            </w:r>
            <w:r>
              <w:rPr>
                <w:rFonts w:ascii="Arial" w:hAnsi="Arial" w:cs="Arial" w:hint="eastAsia"/>
                <w:sz w:val="20"/>
                <w:szCs w:val="20"/>
              </w:rPr>
              <w:t>06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39</w:t>
            </w:r>
            <w:r w:rsidRPr="00C3469C">
              <w:rPr>
                <w:rFonts w:ascii="Arial" w:hAnsi="Arial" w:cs="Arial"/>
                <w:sz w:val="20"/>
                <w:szCs w:val="20"/>
              </w:rPr>
              <w:t>–2</w:t>
            </w:r>
            <w:r>
              <w:rPr>
                <w:rFonts w:ascii="Arial" w:hAnsi="Arial" w:cs="Arial" w:hint="eastAsia"/>
                <w:sz w:val="20"/>
                <w:szCs w:val="20"/>
              </w:rPr>
              <w:t>59</w:t>
            </w:r>
            <w:r w:rsidRPr="00C346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90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0BA9F2B3" w14:textId="0CFFBD96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164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</w:tr>
      <w:tr w:rsidR="00D53E12" w14:paraId="042848CC" w14:textId="77777777" w:rsidTr="00D80214">
        <w:tc>
          <w:tcPr>
            <w:tcW w:w="6349" w:type="dxa"/>
          </w:tcPr>
          <w:p w14:paraId="05EE85BA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>Ki-67 labeling index (continuous)</w:t>
            </w:r>
          </w:p>
        </w:tc>
        <w:tc>
          <w:tcPr>
            <w:tcW w:w="2999" w:type="dxa"/>
          </w:tcPr>
          <w:p w14:paraId="2A8CE4F2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1.06 [1.02–1.10]</w:t>
            </w:r>
          </w:p>
        </w:tc>
        <w:tc>
          <w:tcPr>
            <w:tcW w:w="1361" w:type="dxa"/>
          </w:tcPr>
          <w:p w14:paraId="7A37F07A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</w:p>
        </w:tc>
        <w:tc>
          <w:tcPr>
            <w:tcW w:w="2363" w:type="dxa"/>
          </w:tcPr>
          <w:p w14:paraId="4F116CFC" w14:textId="0A40F9EF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 w:hint="eastAsia"/>
                <w:sz w:val="20"/>
                <w:szCs w:val="20"/>
              </w:rPr>
              <w:t>1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[0.92–1.08]</w:t>
            </w:r>
          </w:p>
        </w:tc>
        <w:tc>
          <w:tcPr>
            <w:tcW w:w="1417" w:type="dxa"/>
          </w:tcPr>
          <w:p w14:paraId="6A8ED257" w14:textId="54787E06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895</w:t>
            </w:r>
          </w:p>
        </w:tc>
      </w:tr>
      <w:tr w:rsidR="00D53E12" w14:paraId="297C10C2" w14:textId="77777777" w:rsidTr="00D80214">
        <w:tc>
          <w:tcPr>
            <w:tcW w:w="6349" w:type="dxa"/>
          </w:tcPr>
          <w:p w14:paraId="187D70E2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1F605F7A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F3B88D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9FD5874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372465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E4565FD" w14:textId="77777777" w:rsidTr="00D80214">
        <w:tc>
          <w:tcPr>
            <w:tcW w:w="6349" w:type="dxa"/>
          </w:tcPr>
          <w:p w14:paraId="179BA2B1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48BD2D54" w14:textId="46AD62B2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2.85 [0.59–13.</w:t>
            </w:r>
            <w:r>
              <w:rPr>
                <w:rFonts w:ascii="Arial" w:hAnsi="Arial" w:cs="Arial" w:hint="eastAsia"/>
                <w:sz w:val="20"/>
                <w:szCs w:val="20"/>
              </w:rPr>
              <w:t>70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C80BEDE" w14:textId="7132852F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0.19</w:t>
            </w:r>
            <w:r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12270BD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EFDEBA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C71031F" w14:textId="77777777" w:rsidTr="00D80214">
        <w:tc>
          <w:tcPr>
            <w:tcW w:w="6349" w:type="dxa"/>
          </w:tcPr>
          <w:p w14:paraId="77668754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&lt;4)</w:t>
            </w:r>
          </w:p>
        </w:tc>
        <w:tc>
          <w:tcPr>
            <w:tcW w:w="2999" w:type="dxa"/>
          </w:tcPr>
          <w:p w14:paraId="33629B6D" w14:textId="0570DB32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</w:t>
            </w:r>
            <w:r>
              <w:rPr>
                <w:rFonts w:ascii="Arial" w:hAnsi="Arial" w:cs="Arial" w:hint="eastAsia"/>
                <w:sz w:val="20"/>
                <w:szCs w:val="20"/>
              </w:rPr>
              <w:t>80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72</w:t>
            </w:r>
            <w:r w:rsidRPr="00C3469C">
              <w:rPr>
                <w:rFonts w:ascii="Arial" w:hAnsi="Arial" w:cs="Arial"/>
                <w:sz w:val="20"/>
                <w:szCs w:val="20"/>
              </w:rPr>
              <w:t>–20.</w:t>
            </w:r>
            <w:r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8F16C74" w14:textId="6DE97B4A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</w:t>
            </w:r>
            <w:r>
              <w:rPr>
                <w:rFonts w:ascii="Arial" w:hAnsi="Arial" w:cs="Arial" w:hint="eastAsia"/>
                <w:sz w:val="20"/>
                <w:szCs w:val="20"/>
              </w:rPr>
              <w:t>7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10DA7F67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9563D0E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6A7CB6A2" w14:textId="77777777" w:rsidTr="00D80214">
        <w:tc>
          <w:tcPr>
            <w:tcW w:w="6349" w:type="dxa"/>
          </w:tcPr>
          <w:p w14:paraId="4691AF94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4–10)</w:t>
            </w:r>
          </w:p>
        </w:tc>
        <w:tc>
          <w:tcPr>
            <w:tcW w:w="2999" w:type="dxa"/>
          </w:tcPr>
          <w:p w14:paraId="5E098938" w14:textId="351FB88B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[0.4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>–4.</w:t>
            </w:r>
            <w:r>
              <w:rPr>
                <w:rFonts w:ascii="Arial" w:hAnsi="Arial" w:cs="Arial" w:hint="eastAsia"/>
                <w:sz w:val="20"/>
                <w:szCs w:val="20"/>
              </w:rPr>
              <w:t>12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2EE21BFC" w14:textId="16F6B29B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621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335868F1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BEA995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1ED42BFD" w14:textId="77777777" w:rsidTr="00D80214">
        <w:tc>
          <w:tcPr>
            <w:tcW w:w="6349" w:type="dxa"/>
          </w:tcPr>
          <w:p w14:paraId="4D774835" w14:textId="77777777" w:rsidR="00D53E12" w:rsidRPr="00C3469C" w:rsidRDefault="00D53E12" w:rsidP="00D53E12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High-risk CNA</w:t>
            </w:r>
          </w:p>
        </w:tc>
        <w:tc>
          <w:tcPr>
            <w:tcW w:w="2999" w:type="dxa"/>
          </w:tcPr>
          <w:p w14:paraId="7419ED8C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21BAFAF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1D3A86D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528C1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53E12" w14:paraId="22FCE102" w14:textId="77777777" w:rsidTr="00D80214">
        <w:tc>
          <w:tcPr>
            <w:tcW w:w="6349" w:type="dxa"/>
          </w:tcPr>
          <w:p w14:paraId="4CA84B25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1p loss</w:t>
            </w:r>
          </w:p>
        </w:tc>
        <w:tc>
          <w:tcPr>
            <w:tcW w:w="2999" w:type="dxa"/>
          </w:tcPr>
          <w:p w14:paraId="6F57BA28" w14:textId="72FE070D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42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40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5.05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38D8A11" w14:textId="54277234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593</w:t>
            </w:r>
          </w:p>
        </w:tc>
        <w:tc>
          <w:tcPr>
            <w:tcW w:w="2363" w:type="dxa"/>
          </w:tcPr>
          <w:p w14:paraId="37F679A1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A4EBF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3E12" w14:paraId="7F1E29AF" w14:textId="77777777" w:rsidTr="00D80214">
        <w:tc>
          <w:tcPr>
            <w:tcW w:w="6349" w:type="dxa"/>
          </w:tcPr>
          <w:p w14:paraId="5A50DCBF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1q gain</w:t>
            </w:r>
          </w:p>
        </w:tc>
        <w:tc>
          <w:tcPr>
            <w:tcW w:w="2999" w:type="dxa"/>
          </w:tcPr>
          <w:p w14:paraId="6B316F1D" w14:textId="1DED355E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6.</w:t>
            </w:r>
            <w:r>
              <w:rPr>
                <w:rFonts w:ascii="Arial" w:hAnsi="Arial" w:cs="Arial" w:hint="eastAsia"/>
                <w:sz w:val="20"/>
                <w:szCs w:val="20"/>
              </w:rPr>
              <w:t>13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</w:t>
            </w:r>
            <w:r>
              <w:rPr>
                <w:rFonts w:ascii="Arial" w:hAnsi="Arial" w:cs="Arial" w:hint="eastAsia"/>
                <w:sz w:val="20"/>
                <w:szCs w:val="20"/>
              </w:rPr>
              <w:t>2.02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18.54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280A2AB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2363" w:type="dxa"/>
          </w:tcPr>
          <w:p w14:paraId="7BED7320" w14:textId="763D5DE4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19.48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[2.</w:t>
            </w:r>
            <w:r>
              <w:rPr>
                <w:rFonts w:ascii="Arial" w:hAnsi="Arial" w:cs="Arial" w:hint="eastAsia"/>
                <w:sz w:val="20"/>
                <w:szCs w:val="20"/>
              </w:rPr>
              <w:t>92</w:t>
            </w:r>
            <w:r w:rsidRPr="00C3469C">
              <w:rPr>
                <w:rFonts w:ascii="Arial" w:hAnsi="Arial" w:cs="Arial"/>
                <w:sz w:val="20"/>
                <w:szCs w:val="20"/>
              </w:rPr>
              <w:t>–12</w:t>
            </w:r>
            <w:r>
              <w:rPr>
                <w:rFonts w:ascii="Arial" w:hAnsi="Arial" w:cs="Arial" w:hint="eastAsia"/>
                <w:sz w:val="20"/>
                <w:szCs w:val="20"/>
              </w:rPr>
              <w:t>9</w:t>
            </w:r>
            <w:r w:rsidRPr="00C3469C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 w:hint="eastAsia"/>
                <w:sz w:val="20"/>
                <w:szCs w:val="20"/>
              </w:rPr>
              <w:t>93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417" w:type="dxa"/>
          </w:tcPr>
          <w:p w14:paraId="5F66A03D" w14:textId="150FADE6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2</w:t>
            </w:r>
          </w:p>
        </w:tc>
      </w:tr>
      <w:tr w:rsidR="00D53E12" w14:paraId="0E9790DD" w14:textId="77777777" w:rsidTr="00D80214">
        <w:tc>
          <w:tcPr>
            <w:tcW w:w="6349" w:type="dxa"/>
          </w:tcPr>
          <w:p w14:paraId="4332237F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6q loss</w:t>
            </w:r>
          </w:p>
        </w:tc>
        <w:tc>
          <w:tcPr>
            <w:tcW w:w="2999" w:type="dxa"/>
          </w:tcPr>
          <w:p w14:paraId="7588A1F7" w14:textId="35B90212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28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44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3.74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5BA70FA" w14:textId="7FCADEA0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</w:t>
            </w:r>
            <w:r>
              <w:rPr>
                <w:rFonts w:ascii="Arial" w:hAnsi="Arial" w:cs="Arial" w:hint="eastAsia"/>
                <w:sz w:val="20"/>
                <w:szCs w:val="20"/>
              </w:rPr>
              <w:t>54</w:t>
            </w:r>
          </w:p>
        </w:tc>
        <w:tc>
          <w:tcPr>
            <w:tcW w:w="2363" w:type="dxa"/>
          </w:tcPr>
          <w:p w14:paraId="2C8CDE32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334E08F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3E12" w14:paraId="561DBBA7" w14:textId="77777777" w:rsidTr="00D80214">
        <w:tc>
          <w:tcPr>
            <w:tcW w:w="6349" w:type="dxa"/>
          </w:tcPr>
          <w:p w14:paraId="679D29A0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10q loss</w:t>
            </w:r>
          </w:p>
        </w:tc>
        <w:tc>
          <w:tcPr>
            <w:tcW w:w="2999" w:type="dxa"/>
          </w:tcPr>
          <w:p w14:paraId="1352D9EF" w14:textId="482C1C7C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89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25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3.19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C7F747F" w14:textId="4FDEE61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858</w:t>
            </w:r>
          </w:p>
        </w:tc>
        <w:tc>
          <w:tcPr>
            <w:tcW w:w="2363" w:type="dxa"/>
          </w:tcPr>
          <w:p w14:paraId="70A521B2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0AA9B8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3E12" w14:paraId="593104EC" w14:textId="77777777" w:rsidTr="00D80214">
        <w:tc>
          <w:tcPr>
            <w:tcW w:w="6349" w:type="dxa"/>
          </w:tcPr>
          <w:p w14:paraId="4DB4DE44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14q loss</w:t>
            </w:r>
          </w:p>
        </w:tc>
        <w:tc>
          <w:tcPr>
            <w:tcW w:w="2999" w:type="dxa"/>
          </w:tcPr>
          <w:p w14:paraId="2EBFC66C" w14:textId="1C5C2C96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</w:t>
            </w:r>
            <w:r>
              <w:rPr>
                <w:rFonts w:ascii="Arial" w:hAnsi="Arial" w:cs="Arial" w:hint="eastAsia"/>
                <w:sz w:val="20"/>
                <w:szCs w:val="20"/>
              </w:rPr>
              <w:t>3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[0.2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C3469C">
              <w:rPr>
                <w:rFonts w:ascii="Arial" w:hAnsi="Arial" w:cs="Arial"/>
                <w:sz w:val="20"/>
                <w:szCs w:val="20"/>
              </w:rPr>
              <w:t>–1.</w:t>
            </w:r>
            <w:r>
              <w:rPr>
                <w:rFonts w:ascii="Arial" w:hAnsi="Arial" w:cs="Arial" w:hint="eastAsia"/>
                <w:sz w:val="20"/>
                <w:szCs w:val="20"/>
              </w:rPr>
              <w:t>86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0E2BF068" w14:textId="29C4515F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405</w:t>
            </w:r>
          </w:p>
        </w:tc>
        <w:tc>
          <w:tcPr>
            <w:tcW w:w="2363" w:type="dxa"/>
          </w:tcPr>
          <w:p w14:paraId="46B2911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74C186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53E12" w14:paraId="63F30A83" w14:textId="77777777" w:rsidTr="00D80214">
        <w:tc>
          <w:tcPr>
            <w:tcW w:w="6349" w:type="dxa"/>
          </w:tcPr>
          <w:p w14:paraId="4896CA5E" w14:textId="77777777" w:rsidR="00D53E12" w:rsidRPr="00C3469C" w:rsidRDefault="00D53E12" w:rsidP="00D53E12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18q loss</w:t>
            </w:r>
          </w:p>
        </w:tc>
        <w:tc>
          <w:tcPr>
            <w:tcW w:w="2999" w:type="dxa"/>
          </w:tcPr>
          <w:p w14:paraId="5BDE62EB" w14:textId="7320C18C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</w:t>
            </w:r>
            <w:r>
              <w:rPr>
                <w:rFonts w:ascii="Arial" w:hAnsi="Arial" w:cs="Arial" w:hint="eastAsia"/>
                <w:sz w:val="20"/>
                <w:szCs w:val="20"/>
              </w:rPr>
              <w:t>7</w:t>
            </w:r>
            <w:r w:rsidRPr="00C3469C">
              <w:rPr>
                <w:rFonts w:ascii="Arial" w:hAnsi="Arial" w:cs="Arial"/>
                <w:sz w:val="20"/>
                <w:szCs w:val="20"/>
              </w:rPr>
              <w:t xml:space="preserve"> [0.</w:t>
            </w:r>
            <w:r>
              <w:rPr>
                <w:rFonts w:ascii="Arial" w:hAnsi="Arial" w:cs="Arial" w:hint="eastAsia"/>
                <w:sz w:val="20"/>
                <w:szCs w:val="20"/>
              </w:rPr>
              <w:t>38</w:t>
            </w:r>
            <w:r w:rsidRPr="00C3469C">
              <w:rPr>
                <w:rFonts w:ascii="Arial" w:hAnsi="Arial" w:cs="Arial"/>
                <w:sz w:val="20"/>
                <w:szCs w:val="20"/>
              </w:rPr>
              <w:t>–3.0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7D85CB5A" w14:textId="3D74B102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 w:hint="eastAsia"/>
                <w:sz w:val="20"/>
                <w:szCs w:val="20"/>
              </w:rPr>
              <w:t>898</w:t>
            </w:r>
          </w:p>
        </w:tc>
        <w:tc>
          <w:tcPr>
            <w:tcW w:w="2363" w:type="dxa"/>
          </w:tcPr>
          <w:p w14:paraId="10D730D0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784B71" w14:textId="77777777" w:rsidR="00D53E12" w:rsidRPr="00C3469C" w:rsidRDefault="00D53E12" w:rsidP="00D53E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DE722F8" w14:textId="77777777" w:rsidR="006E4ECF" w:rsidRPr="00EE6FD9" w:rsidRDefault="008E3C0D" w:rsidP="006E4ECF">
      <w:pPr>
        <w:rPr>
          <w:rFonts w:ascii="Arial" w:hAnsi="Arial" w:cs="Arial"/>
          <w:sz w:val="16"/>
          <w:szCs w:val="16"/>
        </w:rPr>
      </w:pPr>
      <w:proofErr w:type="gramStart"/>
      <w:r w:rsidRPr="00EE6FD9">
        <w:rPr>
          <w:rFonts w:ascii="Arial" w:hAnsi="Arial" w:cs="Arial"/>
          <w:sz w:val="16"/>
          <w:szCs w:val="16"/>
          <w:vertAlign w:val="superscript"/>
        </w:rPr>
        <w:t>†</w:t>
      </w:r>
      <w:r w:rsidRPr="00EE6FD9">
        <w:rPr>
          <w:rFonts w:ascii="Arial" w:hAnsi="Arial" w:cs="Arial"/>
          <w:sz w:val="16"/>
          <w:szCs w:val="16"/>
        </w:rPr>
        <w:t>Indicated</w:t>
      </w:r>
      <w:proofErr w:type="gramEnd"/>
      <w:r w:rsidRPr="00EE6FD9">
        <w:rPr>
          <w:rFonts w:ascii="Arial" w:hAnsi="Arial" w:cs="Arial"/>
          <w:sz w:val="16"/>
          <w:szCs w:val="16"/>
        </w:rPr>
        <w:t xml:space="preserve"> as a dose equivalent to that of single-session SRS, and the 5-fractionated doses of 32 Gy and 64 Gy are calculated as equivalent to single-session doses of 16 Gy and 32 Gy, respectively.</w:t>
      </w:r>
    </w:p>
    <w:p w14:paraId="27358D11" w14:textId="77777777" w:rsidR="006E4ECF" w:rsidRPr="00EE6FD9" w:rsidRDefault="008E3C0D" w:rsidP="006E4ECF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**</w:t>
      </w:r>
      <w:r w:rsidRPr="00EE6FD9">
        <w:rPr>
          <w:rFonts w:ascii="Arial" w:hAnsi="Arial" w:cs="Arial"/>
          <w:i/>
          <w:iCs/>
          <w:sz w:val="16"/>
          <w:szCs w:val="16"/>
        </w:rPr>
        <w:t>p</w:t>
      </w:r>
      <w:r w:rsidRPr="00EE6FD9">
        <w:rPr>
          <w:rFonts w:ascii="Arial" w:hAnsi="Arial" w:cs="Arial"/>
          <w:sz w:val="16"/>
          <w:szCs w:val="16"/>
        </w:rPr>
        <w:t>-value &lt;0.017 is statistically significant using Bonferroni correction</w:t>
      </w:r>
    </w:p>
    <w:p w14:paraId="4C717A26" w14:textId="77777777" w:rsidR="006E4ECF" w:rsidRPr="00EE6FD9" w:rsidRDefault="008E3C0D" w:rsidP="006E4ECF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</w:rPr>
        <w:t>/ The values are not adequately calculated because of complete separation.</w:t>
      </w:r>
    </w:p>
    <w:p w14:paraId="6C1C4FFD" w14:textId="7A796086" w:rsidR="006E4ECF" w:rsidRPr="00EE6FD9" w:rsidRDefault="00634052" w:rsidP="0067399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</w:rPr>
        <w:t xml:space="preserve">; </w:t>
      </w:r>
      <w:r w:rsidR="008E3C0D" w:rsidRPr="00EE6FD9">
        <w:rPr>
          <w:rFonts w:ascii="Arial" w:hAnsi="Arial" w:cs="Arial"/>
          <w:sz w:val="16"/>
          <w:szCs w:val="16"/>
        </w:rPr>
        <w:t>CNA = copy number alteration; N = number; SRS = stereotactic radiosurgery</w:t>
      </w:r>
    </w:p>
    <w:p w14:paraId="65B04CB7" w14:textId="77777777" w:rsidR="00C5620D" w:rsidRPr="00212A08" w:rsidRDefault="008E3C0D" w:rsidP="00C5620D">
      <w:pPr>
        <w:rPr>
          <w:rFonts w:cs="Times New Roman"/>
          <w:lang w:val="en-GB"/>
          <w14:ligatures w14:val="standardContextual"/>
        </w:rPr>
      </w:pPr>
      <w:r>
        <w:rPr>
          <w:rFonts w:cs="Times New Roman"/>
          <w:noProof/>
          <w:lang w:val="en-GB"/>
          <w14:ligatures w14:val="standardContextual"/>
        </w:rPr>
        <w:lastRenderedPageBreak/>
        <w:drawing>
          <wp:inline distT="0" distB="0" distL="0" distR="0" wp14:anchorId="2B67012B" wp14:editId="29A49116">
            <wp:extent cx="8778240" cy="4937124"/>
            <wp:effectExtent l="0" t="0" r="3810" b="0"/>
            <wp:docPr id="331975788" name="図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75788" name="図 1" descr="A screenshot of a computer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6413" cy="49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BED09" w14:textId="5440C373" w:rsidR="00C5620D" w:rsidRPr="00AB597C" w:rsidRDefault="008E3C0D" w:rsidP="00C5620D">
      <w:pPr>
        <w:rPr>
          <w:rFonts w:ascii="Arial" w:hAnsi="Arial" w:cs="Arial"/>
          <w:b/>
          <w:bCs/>
          <w:sz w:val="21"/>
          <w:szCs w:val="20"/>
          <w14:ligatures w14:val="standardContextual"/>
        </w:rPr>
      </w:pPr>
      <w:r>
        <w:rPr>
          <w:rFonts w:ascii="Arial" w:eastAsia="PMingLiU" w:hAnsi="Arial" w:cs="Arial"/>
          <w:b/>
          <w:bCs/>
          <w:szCs w:val="40"/>
          <w:lang w:val="en-GB" w:eastAsia="en-US"/>
          <w14:ligatures w14:val="standardContextual"/>
        </w:rPr>
        <w:t>Online Resource 4</w:t>
      </w:r>
      <w:r w:rsidRPr="000A7CAD">
        <w:rPr>
          <w:rFonts w:ascii="Arial" w:eastAsia="PMingLiU" w:hAnsi="Arial" w:cs="Arial"/>
          <w:b/>
          <w:bCs/>
          <w:szCs w:val="40"/>
          <w:lang w:val="en-GB" w:eastAsia="en-US"/>
          <w14:ligatures w14:val="standardContextual"/>
        </w:rPr>
        <w:t xml:space="preserve">. </w:t>
      </w:r>
      <w:proofErr w:type="spellStart"/>
      <w:r w:rsidRPr="000A7CAD">
        <w:rPr>
          <w:rFonts w:ascii="Arial" w:eastAsia="PMingLiU" w:hAnsi="Arial" w:cs="Arial"/>
          <w:b/>
          <w:bCs/>
          <w:szCs w:val="40"/>
          <w14:ligatures w14:val="standardContextual"/>
        </w:rPr>
        <w:t>Oncoplot</w:t>
      </w:r>
      <w:proofErr w:type="spellEnd"/>
      <w:r w:rsidRPr="000A7CAD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 for 74 WHO grade 1 meningiomas treated with surgical resection followed by stereotactic radiosurgery (SRS).</w:t>
      </w:r>
      <w:r w:rsidRPr="000A7CAD">
        <w:rPr>
          <w:rFonts w:ascii="Arial" w:hAnsi="Arial" w:cs="Arial"/>
          <w:b/>
          <w:bCs/>
          <w14:ligatures w14:val="standardContextual"/>
        </w:rPr>
        <w:t xml:space="preserve"> 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>Data acquired from whole-exome sequencing of resected specimen before SRS. Molecular groups are defined using driver mutations and copy number alterations (CNAs) as follows; Group A,</w:t>
      </w:r>
      <w:r w:rsidRPr="00212A08">
        <w:rPr>
          <w:rFonts w:ascii="Arial" w:hAnsi="Arial" w:cs="Arial"/>
          <w:i/>
          <w:iCs/>
          <w:sz w:val="16"/>
          <w:szCs w:val="16"/>
          <w14:ligatures w14:val="standardContextual"/>
        </w:rPr>
        <w:t xml:space="preserve"> </w:t>
      </w:r>
      <w:r w:rsidRPr="00AB597C">
        <w:rPr>
          <w:rFonts w:ascii="Arial" w:hAnsi="Arial" w:cs="Arial"/>
          <w:i/>
          <w:iCs/>
          <w:sz w:val="16"/>
          <w:szCs w:val="16"/>
          <w14:ligatures w14:val="standardContextual"/>
        </w:rPr>
        <w:t>NF2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-wildtype without </w:t>
      </w:r>
      <w:r>
        <w:rPr>
          <w:rFonts w:ascii="Arial" w:hAnsi="Arial" w:cs="Arial"/>
          <w:sz w:val="16"/>
          <w:szCs w:val="16"/>
          <w14:ligatures w14:val="standardContextual"/>
        </w:rPr>
        <w:t>high-risk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 CNAs; Group B, </w:t>
      </w:r>
      <w:r w:rsidRPr="00AB597C">
        <w:rPr>
          <w:rFonts w:ascii="Arial" w:hAnsi="Arial" w:cs="Arial"/>
          <w:i/>
          <w:iCs/>
          <w:sz w:val="16"/>
          <w:szCs w:val="16"/>
          <w14:ligatures w14:val="standardContextual"/>
        </w:rPr>
        <w:t>NF2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 mutations and/or CNA of 22q loss without </w:t>
      </w:r>
      <w:r>
        <w:rPr>
          <w:rFonts w:ascii="Arial" w:hAnsi="Arial" w:cs="Arial"/>
          <w:sz w:val="16"/>
          <w:szCs w:val="16"/>
          <w14:ligatures w14:val="standardContextual"/>
        </w:rPr>
        <w:t>high-risk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 CNAs; and Group C, presence of </w:t>
      </w:r>
      <w:r>
        <w:rPr>
          <w:rFonts w:ascii="Arial" w:hAnsi="Arial" w:cs="Arial"/>
          <w:sz w:val="16"/>
          <w:szCs w:val="16"/>
          <w14:ligatures w14:val="standardContextual"/>
        </w:rPr>
        <w:t>high-risk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 CNAs with </w:t>
      </w:r>
      <w:r w:rsidRPr="00AB597C">
        <w:rPr>
          <w:rFonts w:ascii="Arial" w:hAnsi="Arial" w:cs="Arial"/>
          <w:i/>
          <w:iCs/>
          <w:sz w:val="16"/>
          <w:szCs w:val="16"/>
          <w14:ligatures w14:val="standardContextual"/>
        </w:rPr>
        <w:t>NF2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 xml:space="preserve"> or without other known 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lastRenderedPageBreak/>
        <w:t>driver mutations.</w:t>
      </w:r>
    </w:p>
    <w:p w14:paraId="1E36A151" w14:textId="77777777" w:rsidR="006E4ECF" w:rsidRPr="00C3469C" w:rsidRDefault="008E3C0D">
      <w:pPr>
        <w:widowControl/>
        <w:jc w:val="left"/>
        <w:rPr>
          <w:rFonts w:ascii="Arial" w:eastAsia="PMingLiU" w:hAnsi="Arial" w:cs="Arial"/>
          <w:sz w:val="20"/>
          <w:szCs w:val="20"/>
          <w:lang w:val="en-GB" w:eastAsia="en-US"/>
          <w14:ligatures w14:val="standardContextual"/>
        </w:rPr>
      </w:pPr>
      <w:r w:rsidRPr="00C3469C">
        <w:rPr>
          <w:rFonts w:ascii="Arial" w:eastAsia="PMingLiU" w:hAnsi="Arial" w:cs="Arial"/>
          <w:sz w:val="20"/>
          <w:szCs w:val="20"/>
          <w:lang w:val="en-GB" w:eastAsia="en-US"/>
          <w14:ligatures w14:val="standardContextual"/>
        </w:rPr>
        <w:br w:type="page"/>
      </w:r>
    </w:p>
    <w:p w14:paraId="3AB24423" w14:textId="6523A9F6" w:rsidR="000F7964" w:rsidRPr="00EE6FD9" w:rsidRDefault="00C5620D" w:rsidP="000F7964">
      <w:pPr>
        <w:keepNext/>
        <w:keepLines/>
        <w:widowControl/>
        <w:spacing w:before="360" w:after="80" w:line="259" w:lineRule="auto"/>
        <w:jc w:val="left"/>
        <w:outlineLvl w:val="0"/>
        <w:rPr>
          <w:rFonts w:ascii="Arial" w:eastAsia="PMingLiU" w:hAnsi="Arial" w:cs="Arial"/>
          <w:b/>
          <w:bCs/>
          <w:sz w:val="22"/>
          <w:lang w:val="en-GB" w:eastAsia="en-US"/>
          <w14:ligatures w14:val="standardContextual"/>
        </w:rPr>
      </w:pPr>
      <w:bookmarkStart w:id="2" w:name="_Toc195687259"/>
      <w:r w:rsidRPr="000D45FE">
        <w:rPr>
          <w:rFonts w:ascii="Arial" w:eastAsiaTheme="minorEastAsia" w:hAnsi="Arial" w:cs="Arial"/>
          <w:b/>
          <w:bCs/>
          <w:sz w:val="22"/>
          <w:lang w:val="en-GB"/>
          <w14:ligatures w14:val="standardContextual"/>
        </w:rPr>
        <w:lastRenderedPageBreak/>
        <w:t>Online Resource 5</w:t>
      </w:r>
      <w:r w:rsidR="008A615B" w:rsidRPr="000D45FE">
        <w:rPr>
          <w:rFonts w:ascii="Arial" w:eastAsiaTheme="minorEastAsia" w:hAnsi="Arial" w:cs="Arial"/>
          <w:b/>
          <w:bCs/>
          <w:sz w:val="22"/>
          <w:lang w:val="en-GB"/>
          <w14:ligatures w14:val="standardContextual"/>
        </w:rPr>
        <w:t xml:space="preserve">. </w:t>
      </w:r>
      <w:r w:rsidRPr="000D45FE">
        <w:rPr>
          <w:rFonts w:ascii="Arial" w:eastAsia="PMingLiU" w:hAnsi="Arial" w:cs="Arial"/>
          <w:b/>
          <w:bCs/>
          <w:sz w:val="22"/>
          <w:lang w:val="en-GB" w:eastAsia="en-US"/>
          <w14:ligatures w14:val="standardContextual"/>
        </w:rPr>
        <w:t>Baseline characteristics of patients with WHO grade 1 meningiomas treated with stereotactic radiosurgery</w:t>
      </w:r>
      <w:bookmarkEnd w:id="2"/>
    </w:p>
    <w:tbl>
      <w:tblPr>
        <w:tblStyle w:val="12"/>
        <w:tblpPr w:leftFromText="142" w:rightFromText="142" w:vertAnchor="text" w:tblpY="1"/>
        <w:tblOverlap w:val="never"/>
        <w:tblW w:w="13945" w:type="dxa"/>
        <w:tblLayout w:type="fixed"/>
        <w:tblLook w:val="04A0" w:firstRow="1" w:lastRow="0" w:firstColumn="1" w:lastColumn="0" w:noHBand="0" w:noVBand="1"/>
      </w:tblPr>
      <w:tblGrid>
        <w:gridCol w:w="4025"/>
        <w:gridCol w:w="1984"/>
        <w:gridCol w:w="1984"/>
        <w:gridCol w:w="1984"/>
        <w:gridCol w:w="1984"/>
        <w:gridCol w:w="1984"/>
      </w:tblGrid>
      <w:tr w:rsidR="009B7BCC" w14:paraId="3361AA9C" w14:textId="77777777" w:rsidTr="002A6B38">
        <w:tc>
          <w:tcPr>
            <w:tcW w:w="4025" w:type="dxa"/>
          </w:tcPr>
          <w:p w14:paraId="63ECD0AC" w14:textId="77777777" w:rsidR="00153FE3" w:rsidRPr="00EE6FD9" w:rsidRDefault="008E3C0D" w:rsidP="002A6B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984" w:type="dxa"/>
            <w:vAlign w:val="center"/>
          </w:tcPr>
          <w:p w14:paraId="0F0E4E26" w14:textId="77777777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Total (N = 74)</w:t>
            </w:r>
          </w:p>
        </w:tc>
        <w:tc>
          <w:tcPr>
            <w:tcW w:w="1984" w:type="dxa"/>
            <w:vAlign w:val="center"/>
          </w:tcPr>
          <w:p w14:paraId="400B6587" w14:textId="2F640213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A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 = 33)</w:t>
            </w:r>
          </w:p>
        </w:tc>
        <w:tc>
          <w:tcPr>
            <w:tcW w:w="1984" w:type="dxa"/>
            <w:vAlign w:val="center"/>
          </w:tcPr>
          <w:p w14:paraId="0FEF73EB" w14:textId="308C57E2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Group 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B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(N = 12)</w:t>
            </w:r>
          </w:p>
        </w:tc>
        <w:tc>
          <w:tcPr>
            <w:tcW w:w="1984" w:type="dxa"/>
          </w:tcPr>
          <w:p w14:paraId="1042B5ED" w14:textId="358A2663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Group C (N = 29)</w:t>
            </w:r>
          </w:p>
        </w:tc>
        <w:tc>
          <w:tcPr>
            <w:tcW w:w="1984" w:type="dxa"/>
            <w:vAlign w:val="center"/>
          </w:tcPr>
          <w:p w14:paraId="6A49FC51" w14:textId="77777777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2A8C0E4E" w14:textId="77777777" w:rsidTr="002A6B38">
        <w:tc>
          <w:tcPr>
            <w:tcW w:w="4025" w:type="dxa"/>
          </w:tcPr>
          <w:p w14:paraId="44DAEDD3" w14:textId="77777777" w:rsidR="00153FE3" w:rsidRPr="00EE6FD9" w:rsidRDefault="008E3C0D" w:rsidP="002A6B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Age, years</w:t>
            </w:r>
          </w:p>
        </w:tc>
        <w:tc>
          <w:tcPr>
            <w:tcW w:w="1984" w:type="dxa"/>
            <w:vAlign w:val="center"/>
          </w:tcPr>
          <w:p w14:paraId="1DE2989D" w14:textId="77777777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60 [48–74]</w:t>
            </w:r>
          </w:p>
        </w:tc>
        <w:tc>
          <w:tcPr>
            <w:tcW w:w="1984" w:type="dxa"/>
          </w:tcPr>
          <w:p w14:paraId="01461A6C" w14:textId="77777777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51 [44–61]</w:t>
            </w:r>
          </w:p>
        </w:tc>
        <w:tc>
          <w:tcPr>
            <w:tcW w:w="1984" w:type="dxa"/>
          </w:tcPr>
          <w:p w14:paraId="044BB90B" w14:textId="447C8383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61 [51–67]</w:t>
            </w:r>
          </w:p>
        </w:tc>
        <w:tc>
          <w:tcPr>
            <w:tcW w:w="1984" w:type="dxa"/>
          </w:tcPr>
          <w:p w14:paraId="79704652" w14:textId="659445EE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65 [55–73]</w:t>
            </w:r>
          </w:p>
        </w:tc>
        <w:tc>
          <w:tcPr>
            <w:tcW w:w="1984" w:type="dxa"/>
            <w:vAlign w:val="center"/>
          </w:tcPr>
          <w:p w14:paraId="6346B49E" w14:textId="77777777" w:rsidR="00153FE3" w:rsidRPr="00EE6FD9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9B7BCC" w14:paraId="212A6C6D" w14:textId="77777777" w:rsidTr="002A6B38">
        <w:tc>
          <w:tcPr>
            <w:tcW w:w="4025" w:type="dxa"/>
          </w:tcPr>
          <w:p w14:paraId="5A0D984E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84" w:type="dxa"/>
            <w:vAlign w:val="center"/>
          </w:tcPr>
          <w:p w14:paraId="5698DD99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24 (32%)</w:t>
            </w:r>
          </w:p>
        </w:tc>
        <w:tc>
          <w:tcPr>
            <w:tcW w:w="1984" w:type="dxa"/>
          </w:tcPr>
          <w:p w14:paraId="045E9F31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9 (27%)</w:t>
            </w:r>
          </w:p>
        </w:tc>
        <w:tc>
          <w:tcPr>
            <w:tcW w:w="1984" w:type="dxa"/>
          </w:tcPr>
          <w:p w14:paraId="6CEC7892" w14:textId="77CE22FC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 (25%)</w:t>
            </w:r>
          </w:p>
        </w:tc>
        <w:tc>
          <w:tcPr>
            <w:tcW w:w="1984" w:type="dxa"/>
          </w:tcPr>
          <w:p w14:paraId="3D0DD8B1" w14:textId="47F3BED3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12 (41%)</w:t>
            </w:r>
          </w:p>
        </w:tc>
        <w:tc>
          <w:tcPr>
            <w:tcW w:w="1984" w:type="dxa"/>
            <w:vAlign w:val="center"/>
          </w:tcPr>
          <w:p w14:paraId="573ED97D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0.414</w:t>
            </w:r>
          </w:p>
        </w:tc>
      </w:tr>
      <w:tr w:rsidR="009B7BCC" w14:paraId="173FCA0A" w14:textId="77777777" w:rsidTr="002A6B38">
        <w:tc>
          <w:tcPr>
            <w:tcW w:w="4025" w:type="dxa"/>
          </w:tcPr>
          <w:p w14:paraId="738E472B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Follow-up period after SRS, months</w:t>
            </w:r>
          </w:p>
        </w:tc>
        <w:tc>
          <w:tcPr>
            <w:tcW w:w="1984" w:type="dxa"/>
            <w:vAlign w:val="center"/>
          </w:tcPr>
          <w:p w14:paraId="344D37F4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54 [24–128]</w:t>
            </w:r>
          </w:p>
        </w:tc>
        <w:tc>
          <w:tcPr>
            <w:tcW w:w="1984" w:type="dxa"/>
          </w:tcPr>
          <w:p w14:paraId="6CF2F263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38 [21–133]</w:t>
            </w:r>
          </w:p>
        </w:tc>
        <w:tc>
          <w:tcPr>
            <w:tcW w:w="1984" w:type="dxa"/>
          </w:tcPr>
          <w:p w14:paraId="75B0394D" w14:textId="3A211B0D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87 [25–181]</w:t>
            </w:r>
          </w:p>
        </w:tc>
        <w:tc>
          <w:tcPr>
            <w:tcW w:w="1984" w:type="dxa"/>
          </w:tcPr>
          <w:p w14:paraId="3F49BA53" w14:textId="5EEE43E9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61 [34–115]</w:t>
            </w:r>
          </w:p>
        </w:tc>
        <w:tc>
          <w:tcPr>
            <w:tcW w:w="1984" w:type="dxa"/>
            <w:vAlign w:val="center"/>
          </w:tcPr>
          <w:p w14:paraId="0A7DCD75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0.636</w:t>
            </w:r>
          </w:p>
        </w:tc>
      </w:tr>
      <w:tr w:rsidR="009B7BCC" w14:paraId="7FB84A62" w14:textId="77777777" w:rsidTr="002A6B38">
        <w:tc>
          <w:tcPr>
            <w:tcW w:w="4025" w:type="dxa"/>
          </w:tcPr>
          <w:p w14:paraId="05368E85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</w:t>
            </w:r>
          </w:p>
        </w:tc>
        <w:tc>
          <w:tcPr>
            <w:tcW w:w="1984" w:type="dxa"/>
            <w:vAlign w:val="center"/>
          </w:tcPr>
          <w:p w14:paraId="1906303A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31 [22–41]</w:t>
            </w:r>
          </w:p>
        </w:tc>
        <w:tc>
          <w:tcPr>
            <w:tcW w:w="1984" w:type="dxa"/>
          </w:tcPr>
          <w:p w14:paraId="2894734E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32 [22–41]</w:t>
            </w:r>
          </w:p>
        </w:tc>
        <w:tc>
          <w:tcPr>
            <w:tcW w:w="1984" w:type="dxa"/>
          </w:tcPr>
          <w:p w14:paraId="2BB877CB" w14:textId="2317A528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27 [21–31]</w:t>
            </w:r>
          </w:p>
        </w:tc>
        <w:tc>
          <w:tcPr>
            <w:tcW w:w="1984" w:type="dxa"/>
          </w:tcPr>
          <w:p w14:paraId="62184615" w14:textId="4FEF55B9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37 [22–44]</w:t>
            </w:r>
          </w:p>
        </w:tc>
        <w:tc>
          <w:tcPr>
            <w:tcW w:w="1984" w:type="dxa"/>
            <w:vAlign w:val="center"/>
          </w:tcPr>
          <w:p w14:paraId="58459029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0.233</w:t>
            </w:r>
          </w:p>
        </w:tc>
      </w:tr>
      <w:tr w:rsidR="009B7BCC" w14:paraId="2CCD794A" w14:textId="77777777" w:rsidTr="002A6B38">
        <w:tc>
          <w:tcPr>
            <w:tcW w:w="4025" w:type="dxa"/>
          </w:tcPr>
          <w:p w14:paraId="5C0A9B78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</w:t>
            </w:r>
          </w:p>
        </w:tc>
        <w:tc>
          <w:tcPr>
            <w:tcW w:w="1984" w:type="dxa"/>
            <w:vAlign w:val="center"/>
          </w:tcPr>
          <w:p w14:paraId="1DFB2CD4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7.5 [3.2–13.1]</w:t>
            </w:r>
          </w:p>
        </w:tc>
        <w:tc>
          <w:tcPr>
            <w:tcW w:w="1984" w:type="dxa"/>
          </w:tcPr>
          <w:p w14:paraId="62896EC7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7.7 [3.4–13.3]</w:t>
            </w:r>
          </w:p>
        </w:tc>
        <w:tc>
          <w:tcPr>
            <w:tcW w:w="1984" w:type="dxa"/>
          </w:tcPr>
          <w:p w14:paraId="7B85F0F1" w14:textId="5D27A46E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4.2 [2.7–8.9]</w:t>
            </w:r>
          </w:p>
        </w:tc>
        <w:tc>
          <w:tcPr>
            <w:tcW w:w="1984" w:type="dxa"/>
          </w:tcPr>
          <w:p w14:paraId="4D6BC07A" w14:textId="263C89FA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8.8 [3.9–13.7]</w:t>
            </w:r>
          </w:p>
        </w:tc>
        <w:tc>
          <w:tcPr>
            <w:tcW w:w="1984" w:type="dxa"/>
            <w:vAlign w:val="center"/>
          </w:tcPr>
          <w:p w14:paraId="39C3EFA6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0.231</w:t>
            </w:r>
          </w:p>
        </w:tc>
      </w:tr>
      <w:tr w:rsidR="009B7BCC" w14:paraId="1E2DFF9A" w14:textId="77777777" w:rsidTr="002A6B38">
        <w:tc>
          <w:tcPr>
            <w:tcW w:w="4025" w:type="dxa"/>
          </w:tcPr>
          <w:p w14:paraId="61B2D862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Location</w:t>
            </w:r>
          </w:p>
        </w:tc>
        <w:tc>
          <w:tcPr>
            <w:tcW w:w="1984" w:type="dxa"/>
            <w:vAlign w:val="center"/>
          </w:tcPr>
          <w:p w14:paraId="252412E7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A8F7C1F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D46C1DD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2D998A34" w14:textId="76F12C8B" w:rsidR="00153FE3" w:rsidRPr="00C3469C" w:rsidRDefault="00153FE3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7B7AB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9B7BCC" w14:paraId="0113DAD3" w14:textId="77777777" w:rsidTr="002A6B38">
        <w:tc>
          <w:tcPr>
            <w:tcW w:w="4025" w:type="dxa"/>
          </w:tcPr>
          <w:p w14:paraId="65B380BF" w14:textId="5068F6DF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Convexity/</w:t>
            </w:r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</w:t>
            </w:r>
          </w:p>
        </w:tc>
        <w:tc>
          <w:tcPr>
            <w:tcW w:w="1984" w:type="dxa"/>
          </w:tcPr>
          <w:p w14:paraId="325F1C5E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16 (22%)</w:t>
            </w:r>
          </w:p>
        </w:tc>
        <w:tc>
          <w:tcPr>
            <w:tcW w:w="1984" w:type="dxa"/>
          </w:tcPr>
          <w:p w14:paraId="1BAC0C23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 (6%)</w:t>
            </w:r>
          </w:p>
        </w:tc>
        <w:tc>
          <w:tcPr>
            <w:tcW w:w="1984" w:type="dxa"/>
          </w:tcPr>
          <w:p w14:paraId="1FE272FA" w14:textId="54DBF2F1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 (17%)</w:t>
            </w:r>
          </w:p>
        </w:tc>
        <w:tc>
          <w:tcPr>
            <w:tcW w:w="1984" w:type="dxa"/>
          </w:tcPr>
          <w:p w14:paraId="325A58D5" w14:textId="046488D8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12 (41%)</w:t>
            </w:r>
          </w:p>
        </w:tc>
        <w:tc>
          <w:tcPr>
            <w:tcW w:w="1984" w:type="dxa"/>
            <w:vAlign w:val="center"/>
          </w:tcPr>
          <w:p w14:paraId="4F0EAD1C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33CC6C4E" w14:textId="77777777" w:rsidTr="002A6B38">
        <w:tc>
          <w:tcPr>
            <w:tcW w:w="4025" w:type="dxa"/>
          </w:tcPr>
          <w:p w14:paraId="71BE8759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Skull base</w:t>
            </w:r>
          </w:p>
        </w:tc>
        <w:tc>
          <w:tcPr>
            <w:tcW w:w="1984" w:type="dxa"/>
          </w:tcPr>
          <w:p w14:paraId="355B521A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58 (78%)</w:t>
            </w:r>
          </w:p>
        </w:tc>
        <w:tc>
          <w:tcPr>
            <w:tcW w:w="1984" w:type="dxa"/>
          </w:tcPr>
          <w:p w14:paraId="68E19CEA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21 (94%)</w:t>
            </w:r>
          </w:p>
        </w:tc>
        <w:tc>
          <w:tcPr>
            <w:tcW w:w="1984" w:type="dxa"/>
          </w:tcPr>
          <w:p w14:paraId="461BFDF4" w14:textId="1503DF5F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10 (83%)</w:t>
            </w:r>
          </w:p>
        </w:tc>
        <w:tc>
          <w:tcPr>
            <w:tcW w:w="1984" w:type="dxa"/>
          </w:tcPr>
          <w:p w14:paraId="324DBE8F" w14:textId="0C9B8A79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17 (59%)</w:t>
            </w:r>
          </w:p>
        </w:tc>
        <w:tc>
          <w:tcPr>
            <w:tcW w:w="1984" w:type="dxa"/>
            <w:vAlign w:val="center"/>
          </w:tcPr>
          <w:p w14:paraId="6B944FF5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76C6E8C0" w14:textId="77777777" w:rsidTr="002A6B38">
        <w:tc>
          <w:tcPr>
            <w:tcW w:w="4025" w:type="dxa"/>
          </w:tcPr>
          <w:p w14:paraId="4463C161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Pathology</w:t>
            </w:r>
          </w:p>
        </w:tc>
        <w:tc>
          <w:tcPr>
            <w:tcW w:w="1984" w:type="dxa"/>
            <w:vAlign w:val="center"/>
          </w:tcPr>
          <w:p w14:paraId="41FE864C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EF63581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BC02A6B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6F5CD3" w14:textId="51740A68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948BEA6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0.115</w:t>
            </w:r>
          </w:p>
        </w:tc>
      </w:tr>
      <w:tr w:rsidR="009B7BCC" w14:paraId="09FAE4B8" w14:textId="77777777" w:rsidTr="002A6B38">
        <w:tc>
          <w:tcPr>
            <w:tcW w:w="4025" w:type="dxa"/>
          </w:tcPr>
          <w:p w14:paraId="47DC1718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Meningothelial</w:t>
            </w:r>
          </w:p>
        </w:tc>
        <w:tc>
          <w:tcPr>
            <w:tcW w:w="1984" w:type="dxa"/>
          </w:tcPr>
          <w:p w14:paraId="616ECB9C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50 (68%)</w:t>
            </w:r>
          </w:p>
        </w:tc>
        <w:tc>
          <w:tcPr>
            <w:tcW w:w="1984" w:type="dxa"/>
          </w:tcPr>
          <w:p w14:paraId="1920C3FF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24 (73%)</w:t>
            </w:r>
          </w:p>
        </w:tc>
        <w:tc>
          <w:tcPr>
            <w:tcW w:w="1984" w:type="dxa"/>
          </w:tcPr>
          <w:p w14:paraId="4AD68B89" w14:textId="509CEE7E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4 (33%)</w:t>
            </w:r>
          </w:p>
        </w:tc>
        <w:tc>
          <w:tcPr>
            <w:tcW w:w="1984" w:type="dxa"/>
          </w:tcPr>
          <w:p w14:paraId="190BD233" w14:textId="3C6D5EB1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22 (76%)</w:t>
            </w:r>
          </w:p>
        </w:tc>
        <w:tc>
          <w:tcPr>
            <w:tcW w:w="1984" w:type="dxa"/>
            <w:vAlign w:val="center"/>
          </w:tcPr>
          <w:p w14:paraId="758BA9B8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55AB462" w14:textId="77777777" w:rsidTr="002A6B38">
        <w:tc>
          <w:tcPr>
            <w:tcW w:w="4025" w:type="dxa"/>
          </w:tcPr>
          <w:p w14:paraId="79251778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Transitional</w:t>
            </w:r>
          </w:p>
        </w:tc>
        <w:tc>
          <w:tcPr>
            <w:tcW w:w="1984" w:type="dxa"/>
          </w:tcPr>
          <w:p w14:paraId="1F025261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18 (24%)</w:t>
            </w:r>
          </w:p>
        </w:tc>
        <w:tc>
          <w:tcPr>
            <w:tcW w:w="1984" w:type="dxa"/>
          </w:tcPr>
          <w:p w14:paraId="3CB8E77F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 (18%)</w:t>
            </w:r>
          </w:p>
        </w:tc>
        <w:tc>
          <w:tcPr>
            <w:tcW w:w="1984" w:type="dxa"/>
          </w:tcPr>
          <w:p w14:paraId="1D2CE0A9" w14:textId="2F762D58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7 (58%)</w:t>
            </w:r>
          </w:p>
        </w:tc>
        <w:tc>
          <w:tcPr>
            <w:tcW w:w="1984" w:type="dxa"/>
          </w:tcPr>
          <w:p w14:paraId="1C95D1A0" w14:textId="124C88E8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 (17%)</w:t>
            </w:r>
          </w:p>
        </w:tc>
        <w:tc>
          <w:tcPr>
            <w:tcW w:w="1984" w:type="dxa"/>
            <w:vAlign w:val="center"/>
          </w:tcPr>
          <w:p w14:paraId="3A979C79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78716038" w14:textId="77777777" w:rsidTr="002A6B38">
        <w:tc>
          <w:tcPr>
            <w:tcW w:w="4025" w:type="dxa"/>
          </w:tcPr>
          <w:p w14:paraId="63C6F90D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Fibrous</w:t>
            </w:r>
          </w:p>
        </w:tc>
        <w:tc>
          <w:tcPr>
            <w:tcW w:w="1984" w:type="dxa"/>
          </w:tcPr>
          <w:p w14:paraId="634D65AD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 (4%)</w:t>
            </w:r>
          </w:p>
        </w:tc>
        <w:tc>
          <w:tcPr>
            <w:tcW w:w="1984" w:type="dxa"/>
          </w:tcPr>
          <w:p w14:paraId="31E7B63D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</w:tcPr>
          <w:p w14:paraId="58C82282" w14:textId="63B64D14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984" w:type="dxa"/>
          </w:tcPr>
          <w:p w14:paraId="21470526" w14:textId="2356ECD3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 (7%)</w:t>
            </w:r>
          </w:p>
        </w:tc>
        <w:tc>
          <w:tcPr>
            <w:tcW w:w="1984" w:type="dxa"/>
            <w:vAlign w:val="center"/>
          </w:tcPr>
          <w:p w14:paraId="3C9D451E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286FA304" w14:textId="77777777" w:rsidTr="002A6B38">
        <w:tc>
          <w:tcPr>
            <w:tcW w:w="4025" w:type="dxa"/>
          </w:tcPr>
          <w:p w14:paraId="308539C2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Angiomatous</w:t>
            </w:r>
          </w:p>
        </w:tc>
        <w:tc>
          <w:tcPr>
            <w:tcW w:w="1984" w:type="dxa"/>
          </w:tcPr>
          <w:p w14:paraId="0205933C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1984" w:type="dxa"/>
          </w:tcPr>
          <w:p w14:paraId="09123F08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(3%)</w:t>
            </w:r>
          </w:p>
        </w:tc>
        <w:tc>
          <w:tcPr>
            <w:tcW w:w="1984" w:type="dxa"/>
          </w:tcPr>
          <w:p w14:paraId="10DBF302" w14:textId="63B7D660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</w:tcPr>
          <w:p w14:paraId="1C08DB11" w14:textId="0F67816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  <w:vAlign w:val="center"/>
          </w:tcPr>
          <w:p w14:paraId="1AC8E7C1" w14:textId="77777777" w:rsidR="00153FE3" w:rsidRPr="00C3469C" w:rsidRDefault="00153FE3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275159CD" w14:textId="77777777" w:rsidTr="002A6B38">
        <w:tc>
          <w:tcPr>
            <w:tcW w:w="4025" w:type="dxa"/>
          </w:tcPr>
          <w:p w14:paraId="5DCDAA5E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Lymphoplasmacyte-rich</w:t>
            </w:r>
          </w:p>
        </w:tc>
        <w:tc>
          <w:tcPr>
            <w:tcW w:w="1984" w:type="dxa"/>
          </w:tcPr>
          <w:p w14:paraId="360DB0CA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1984" w:type="dxa"/>
          </w:tcPr>
          <w:p w14:paraId="3B597745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(3%)</w:t>
            </w:r>
          </w:p>
        </w:tc>
        <w:tc>
          <w:tcPr>
            <w:tcW w:w="1984" w:type="dxa"/>
          </w:tcPr>
          <w:p w14:paraId="5AF4A830" w14:textId="1EA8001C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</w:tcPr>
          <w:p w14:paraId="72415A4B" w14:textId="78DD4032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  <w:vAlign w:val="center"/>
          </w:tcPr>
          <w:p w14:paraId="5031F358" w14:textId="77777777" w:rsidR="00153FE3" w:rsidRPr="00C3469C" w:rsidRDefault="00153FE3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70087565" w14:textId="77777777" w:rsidTr="002A6B38">
        <w:tc>
          <w:tcPr>
            <w:tcW w:w="4025" w:type="dxa"/>
          </w:tcPr>
          <w:p w14:paraId="76EED759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Pr="00C3469C">
              <w:rPr>
                <w:rFonts w:ascii="Arial" w:hAnsi="Arial" w:cs="Arial"/>
                <w:sz w:val="20"/>
                <w:szCs w:val="20"/>
              </w:rPr>
              <w:t>Psammomatous</w:t>
            </w:r>
            <w:proofErr w:type="spellEnd"/>
          </w:p>
        </w:tc>
        <w:tc>
          <w:tcPr>
            <w:tcW w:w="1984" w:type="dxa"/>
          </w:tcPr>
          <w:p w14:paraId="43C87548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(1%)</w:t>
            </w:r>
          </w:p>
        </w:tc>
        <w:tc>
          <w:tcPr>
            <w:tcW w:w="1984" w:type="dxa"/>
          </w:tcPr>
          <w:p w14:paraId="760264D7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(3%)</w:t>
            </w:r>
          </w:p>
        </w:tc>
        <w:tc>
          <w:tcPr>
            <w:tcW w:w="1984" w:type="dxa"/>
          </w:tcPr>
          <w:p w14:paraId="7ED49628" w14:textId="2E1906D8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</w:tcPr>
          <w:p w14:paraId="54E38F4E" w14:textId="3F321175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 (0%)</w:t>
            </w:r>
          </w:p>
        </w:tc>
        <w:tc>
          <w:tcPr>
            <w:tcW w:w="1984" w:type="dxa"/>
            <w:vAlign w:val="center"/>
          </w:tcPr>
          <w:p w14:paraId="38FD7F46" w14:textId="77777777" w:rsidR="00153FE3" w:rsidRPr="00C3469C" w:rsidRDefault="00153FE3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1148DAF9" w14:textId="77777777" w:rsidTr="002A6B38">
        <w:tc>
          <w:tcPr>
            <w:tcW w:w="4025" w:type="dxa"/>
          </w:tcPr>
          <w:p w14:paraId="0F8CA326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</w:t>
            </w:r>
          </w:p>
        </w:tc>
        <w:tc>
          <w:tcPr>
            <w:tcW w:w="1984" w:type="dxa"/>
            <w:vAlign w:val="center"/>
          </w:tcPr>
          <w:p w14:paraId="215B9B3C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 [1–5]</w:t>
            </w:r>
          </w:p>
        </w:tc>
        <w:tc>
          <w:tcPr>
            <w:tcW w:w="1984" w:type="dxa"/>
          </w:tcPr>
          <w:p w14:paraId="23019EF0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 [1–4]</w:t>
            </w:r>
          </w:p>
        </w:tc>
        <w:tc>
          <w:tcPr>
            <w:tcW w:w="1984" w:type="dxa"/>
          </w:tcPr>
          <w:p w14:paraId="51FCB603" w14:textId="112849B0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 [1–5]</w:t>
            </w:r>
          </w:p>
        </w:tc>
        <w:tc>
          <w:tcPr>
            <w:tcW w:w="1984" w:type="dxa"/>
          </w:tcPr>
          <w:p w14:paraId="103B262C" w14:textId="51FC2AA4" w:rsidR="00153FE3" w:rsidRPr="00C3469C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 [3–5]</w:t>
            </w:r>
          </w:p>
        </w:tc>
        <w:tc>
          <w:tcPr>
            <w:tcW w:w="1984" w:type="dxa"/>
            <w:vAlign w:val="center"/>
          </w:tcPr>
          <w:p w14:paraId="48341650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9B7BCC" w14:paraId="62A55E38" w14:textId="77777777" w:rsidTr="002A6B38">
        <w:tc>
          <w:tcPr>
            <w:tcW w:w="4025" w:type="dxa"/>
          </w:tcPr>
          <w:p w14:paraId="3305491E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Radiosurgical methods and dosimetry</w:t>
            </w:r>
          </w:p>
        </w:tc>
        <w:tc>
          <w:tcPr>
            <w:tcW w:w="1984" w:type="dxa"/>
            <w:vAlign w:val="center"/>
          </w:tcPr>
          <w:p w14:paraId="6CD2C263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BB73540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C5D9A87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82BE3B" w14:textId="1494D289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8C89914" w14:textId="77777777" w:rsidR="00153FE3" w:rsidRPr="00C3469C" w:rsidRDefault="00153FE3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3CA22E4B" w14:textId="77777777" w:rsidTr="002A6B38">
        <w:tc>
          <w:tcPr>
            <w:tcW w:w="4025" w:type="dxa"/>
          </w:tcPr>
          <w:p w14:paraId="7D1C6EE5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Upfront adjuvant SRS</w:t>
            </w:r>
          </w:p>
        </w:tc>
        <w:tc>
          <w:tcPr>
            <w:tcW w:w="1984" w:type="dxa"/>
          </w:tcPr>
          <w:p w14:paraId="46D73E41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40 (54%)</w:t>
            </w:r>
          </w:p>
        </w:tc>
        <w:tc>
          <w:tcPr>
            <w:tcW w:w="1984" w:type="dxa"/>
          </w:tcPr>
          <w:p w14:paraId="14609563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23 (70%)</w:t>
            </w:r>
          </w:p>
        </w:tc>
        <w:tc>
          <w:tcPr>
            <w:tcW w:w="1984" w:type="dxa"/>
          </w:tcPr>
          <w:p w14:paraId="03195CEE" w14:textId="519FA7C6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 (50%)</w:t>
            </w:r>
          </w:p>
        </w:tc>
        <w:tc>
          <w:tcPr>
            <w:tcW w:w="1984" w:type="dxa"/>
          </w:tcPr>
          <w:p w14:paraId="584FB9BA" w14:textId="33B0076B" w:rsidR="00153FE3" w:rsidRPr="00C3469C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11 (38%)</w:t>
            </w:r>
          </w:p>
        </w:tc>
        <w:tc>
          <w:tcPr>
            <w:tcW w:w="1984" w:type="dxa"/>
            <w:vAlign w:val="center"/>
          </w:tcPr>
          <w:p w14:paraId="0594E858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0.039</w:t>
            </w:r>
          </w:p>
        </w:tc>
      </w:tr>
      <w:tr w:rsidR="00926D5C" w14:paraId="45378369" w14:textId="77777777" w:rsidTr="002A6B38">
        <w:tc>
          <w:tcPr>
            <w:tcW w:w="4025" w:type="dxa"/>
          </w:tcPr>
          <w:p w14:paraId="66F4B6B1" w14:textId="7FBFBE0D" w:rsidR="00926D5C" w:rsidRPr="00C3469C" w:rsidRDefault="00926D5C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926D5C">
              <w:rPr>
                <w:rFonts w:ascii="Arial" w:hAnsi="Arial" w:cs="Arial" w:hint="eastAsia"/>
                <w:sz w:val="20"/>
                <w:szCs w:val="20"/>
              </w:rPr>
              <w:t>Time between resection and SRS, months</w:t>
            </w:r>
          </w:p>
        </w:tc>
        <w:tc>
          <w:tcPr>
            <w:tcW w:w="1984" w:type="dxa"/>
          </w:tcPr>
          <w:p w14:paraId="551183AF" w14:textId="15CD3E29" w:rsidR="00926D5C" w:rsidRPr="00C3469C" w:rsidRDefault="00926D5C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12 </w:t>
            </w:r>
            <w:r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AF2E58">
              <w:rPr>
                <w:rFonts w:ascii="Arial" w:hAnsi="Arial" w:cs="Arial" w:hint="eastAsia"/>
                <w:sz w:val="20"/>
                <w:szCs w:val="20"/>
              </w:rPr>
              <w:t>41</w:t>
            </w:r>
            <w:r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84" w:type="dxa"/>
          </w:tcPr>
          <w:p w14:paraId="1BF5B32F" w14:textId="0918886B" w:rsidR="00926D5C" w:rsidRPr="00C3469C" w:rsidRDefault="00AF2E58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8 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27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84" w:type="dxa"/>
          </w:tcPr>
          <w:p w14:paraId="3BE7C70D" w14:textId="575081C6" w:rsidR="00926D5C" w:rsidRPr="00C3469C" w:rsidRDefault="00AF2E58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20 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975C35">
              <w:rPr>
                <w:rFonts w:ascii="Arial" w:hAnsi="Arial" w:cs="Arial" w:hint="eastAsia"/>
                <w:sz w:val="20"/>
                <w:szCs w:val="20"/>
              </w:rPr>
              <w:t>45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84" w:type="dxa"/>
          </w:tcPr>
          <w:p w14:paraId="45CC014F" w14:textId="66A155C9" w:rsidR="00926D5C" w:rsidRPr="00C3469C" w:rsidRDefault="00975C35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18 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5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45</w:t>
            </w:r>
            <w:r w:rsidR="00926D5C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984" w:type="dxa"/>
            <w:vAlign w:val="center"/>
          </w:tcPr>
          <w:p w14:paraId="3E5B0765" w14:textId="7BDBC718" w:rsidR="00926D5C" w:rsidRPr="00975C35" w:rsidRDefault="00975C35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5C35">
              <w:rPr>
                <w:rFonts w:ascii="Arial" w:hAnsi="Arial" w:cs="Arial" w:hint="eastAsia"/>
                <w:sz w:val="20"/>
                <w:szCs w:val="20"/>
              </w:rPr>
              <w:t>0.561</w:t>
            </w:r>
          </w:p>
        </w:tc>
      </w:tr>
      <w:tr w:rsidR="009B7BCC" w14:paraId="7DF996D5" w14:textId="77777777" w:rsidTr="002A6B38">
        <w:tc>
          <w:tcPr>
            <w:tcW w:w="4025" w:type="dxa"/>
          </w:tcPr>
          <w:p w14:paraId="34D6C12C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C3469C">
              <w:rPr>
                <w:rFonts w:ascii="Arial" w:hAnsi="Arial" w:cs="Arial"/>
                <w:sz w:val="20"/>
                <w:szCs w:val="20"/>
              </w:rPr>
              <w:t>Single-session</w:t>
            </w:r>
            <w:proofErr w:type="gramEnd"/>
          </w:p>
        </w:tc>
        <w:tc>
          <w:tcPr>
            <w:tcW w:w="1984" w:type="dxa"/>
          </w:tcPr>
          <w:p w14:paraId="2DBD8B3A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66 (89%)</w:t>
            </w:r>
          </w:p>
        </w:tc>
        <w:tc>
          <w:tcPr>
            <w:tcW w:w="1984" w:type="dxa"/>
          </w:tcPr>
          <w:p w14:paraId="33549CCB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(85%)</w:t>
            </w:r>
          </w:p>
        </w:tc>
        <w:tc>
          <w:tcPr>
            <w:tcW w:w="1984" w:type="dxa"/>
          </w:tcPr>
          <w:p w14:paraId="3BB12000" w14:textId="74F431AA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11 (92%)</w:t>
            </w:r>
          </w:p>
        </w:tc>
        <w:tc>
          <w:tcPr>
            <w:tcW w:w="1984" w:type="dxa"/>
          </w:tcPr>
          <w:p w14:paraId="500FD3FD" w14:textId="559E79BD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27 (93%)</w:t>
            </w:r>
          </w:p>
        </w:tc>
        <w:tc>
          <w:tcPr>
            <w:tcW w:w="1984" w:type="dxa"/>
            <w:vAlign w:val="center"/>
          </w:tcPr>
          <w:p w14:paraId="0A446C40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0.554</w:t>
            </w:r>
          </w:p>
        </w:tc>
      </w:tr>
      <w:tr w:rsidR="009B7BCC" w14:paraId="302D0C69" w14:textId="77777777" w:rsidTr="002A6B38">
        <w:tc>
          <w:tcPr>
            <w:tcW w:w="4025" w:type="dxa"/>
          </w:tcPr>
          <w:p w14:paraId="6B1C636F" w14:textId="77777777" w:rsidR="00153FE3" w:rsidRPr="00C3469C" w:rsidRDefault="008E3C0D" w:rsidP="002A6B38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</w:t>
            </w:r>
          </w:p>
        </w:tc>
        <w:tc>
          <w:tcPr>
            <w:tcW w:w="1984" w:type="dxa"/>
            <w:vAlign w:val="center"/>
          </w:tcPr>
          <w:p w14:paraId="3B1F957B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 [14–16]</w:t>
            </w:r>
          </w:p>
        </w:tc>
        <w:tc>
          <w:tcPr>
            <w:tcW w:w="1984" w:type="dxa"/>
          </w:tcPr>
          <w:p w14:paraId="01DE4CA6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 [14–16]</w:t>
            </w:r>
          </w:p>
        </w:tc>
        <w:tc>
          <w:tcPr>
            <w:tcW w:w="1984" w:type="dxa"/>
          </w:tcPr>
          <w:p w14:paraId="0BDA54D2" w14:textId="572245AF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 [14–16]</w:t>
            </w:r>
          </w:p>
        </w:tc>
        <w:tc>
          <w:tcPr>
            <w:tcW w:w="1984" w:type="dxa"/>
          </w:tcPr>
          <w:p w14:paraId="482F322E" w14:textId="3D589F0C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16 [14–16]</w:t>
            </w:r>
          </w:p>
        </w:tc>
        <w:tc>
          <w:tcPr>
            <w:tcW w:w="1984" w:type="dxa"/>
            <w:vAlign w:val="center"/>
          </w:tcPr>
          <w:p w14:paraId="55A4D931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0.252</w:t>
            </w:r>
          </w:p>
        </w:tc>
      </w:tr>
      <w:tr w:rsidR="009B7BCC" w14:paraId="5C655816" w14:textId="77777777" w:rsidTr="002A6B38">
        <w:tc>
          <w:tcPr>
            <w:tcW w:w="4025" w:type="dxa"/>
          </w:tcPr>
          <w:p w14:paraId="4B41E94B" w14:textId="77777777" w:rsidR="00153FE3" w:rsidRPr="00C3469C" w:rsidRDefault="008E3C0D" w:rsidP="002A6B38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>Maximum dose, Gy</w:t>
            </w:r>
          </w:p>
        </w:tc>
        <w:tc>
          <w:tcPr>
            <w:tcW w:w="1984" w:type="dxa"/>
            <w:vAlign w:val="center"/>
          </w:tcPr>
          <w:p w14:paraId="3A9FB139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30 [28–36]</w:t>
            </w:r>
          </w:p>
        </w:tc>
        <w:tc>
          <w:tcPr>
            <w:tcW w:w="1984" w:type="dxa"/>
          </w:tcPr>
          <w:p w14:paraId="17A37E01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[28–34]</w:t>
            </w:r>
          </w:p>
        </w:tc>
        <w:tc>
          <w:tcPr>
            <w:tcW w:w="1984" w:type="dxa"/>
          </w:tcPr>
          <w:p w14:paraId="2AF2E1F8" w14:textId="58D83F63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[28–36]</w:t>
            </w:r>
          </w:p>
        </w:tc>
        <w:tc>
          <w:tcPr>
            <w:tcW w:w="1984" w:type="dxa"/>
          </w:tcPr>
          <w:p w14:paraId="7625AAA0" w14:textId="4B94EA72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32 [28–36]</w:t>
            </w:r>
          </w:p>
        </w:tc>
        <w:tc>
          <w:tcPr>
            <w:tcW w:w="1984" w:type="dxa"/>
            <w:vAlign w:val="center"/>
          </w:tcPr>
          <w:p w14:paraId="1E0FBA28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0.270</w:t>
            </w:r>
          </w:p>
        </w:tc>
      </w:tr>
      <w:tr w:rsidR="009B7BCC" w14:paraId="15AA26B5" w14:textId="77777777" w:rsidTr="002A6B38">
        <w:tc>
          <w:tcPr>
            <w:tcW w:w="4025" w:type="dxa"/>
          </w:tcPr>
          <w:p w14:paraId="36F12FBD" w14:textId="77777777" w:rsidR="00153FE3" w:rsidRPr="00C3469C" w:rsidRDefault="008E3C0D" w:rsidP="002A6B38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Hypo-fractionated (5-fractionated)</w:t>
            </w:r>
          </w:p>
        </w:tc>
        <w:tc>
          <w:tcPr>
            <w:tcW w:w="1984" w:type="dxa"/>
          </w:tcPr>
          <w:p w14:paraId="5DC14724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8 (11%)</w:t>
            </w:r>
          </w:p>
        </w:tc>
        <w:tc>
          <w:tcPr>
            <w:tcW w:w="1984" w:type="dxa"/>
          </w:tcPr>
          <w:p w14:paraId="6EFF1938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 (15%)</w:t>
            </w:r>
          </w:p>
        </w:tc>
        <w:tc>
          <w:tcPr>
            <w:tcW w:w="1984" w:type="dxa"/>
          </w:tcPr>
          <w:p w14:paraId="0830CC7E" w14:textId="7B04999E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 (8%)</w:t>
            </w:r>
          </w:p>
        </w:tc>
        <w:tc>
          <w:tcPr>
            <w:tcW w:w="1984" w:type="dxa"/>
          </w:tcPr>
          <w:p w14:paraId="4B776DC8" w14:textId="3D29D081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 (7%)</w:t>
            </w:r>
          </w:p>
        </w:tc>
        <w:tc>
          <w:tcPr>
            <w:tcW w:w="1984" w:type="dxa"/>
            <w:vAlign w:val="center"/>
          </w:tcPr>
          <w:p w14:paraId="3FBB75FC" w14:textId="77777777" w:rsidR="00153FE3" w:rsidRPr="00C3469C" w:rsidRDefault="008E3C0D" w:rsidP="002A6B3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0.554</w:t>
            </w:r>
          </w:p>
        </w:tc>
      </w:tr>
      <w:tr w:rsidR="009B7BCC" w14:paraId="389132FE" w14:textId="77777777" w:rsidTr="002A6B38">
        <w:tc>
          <w:tcPr>
            <w:tcW w:w="4025" w:type="dxa"/>
          </w:tcPr>
          <w:p w14:paraId="3B9B9F48" w14:textId="77777777" w:rsidR="00153FE3" w:rsidRPr="00C3469C" w:rsidRDefault="008E3C0D" w:rsidP="002A6B38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</w:t>
            </w:r>
          </w:p>
        </w:tc>
        <w:tc>
          <w:tcPr>
            <w:tcW w:w="1984" w:type="dxa"/>
            <w:vAlign w:val="center"/>
          </w:tcPr>
          <w:p w14:paraId="5C3A6977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[26–28]</w:t>
            </w:r>
          </w:p>
        </w:tc>
        <w:tc>
          <w:tcPr>
            <w:tcW w:w="1984" w:type="dxa"/>
          </w:tcPr>
          <w:p w14:paraId="680E547A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26 [26–28]</w:t>
            </w:r>
          </w:p>
        </w:tc>
        <w:tc>
          <w:tcPr>
            <w:tcW w:w="1984" w:type="dxa"/>
          </w:tcPr>
          <w:p w14:paraId="40F5378C" w14:textId="7A864EBC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[28–28]</w:t>
            </w:r>
          </w:p>
        </w:tc>
        <w:tc>
          <w:tcPr>
            <w:tcW w:w="1984" w:type="dxa"/>
          </w:tcPr>
          <w:p w14:paraId="08CBCD47" w14:textId="11533A6E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28 [29–30]</w:t>
            </w:r>
          </w:p>
        </w:tc>
        <w:tc>
          <w:tcPr>
            <w:tcW w:w="1984" w:type="dxa"/>
            <w:vAlign w:val="center"/>
          </w:tcPr>
          <w:p w14:paraId="0D8EC110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0.193</w:t>
            </w:r>
          </w:p>
        </w:tc>
      </w:tr>
      <w:tr w:rsidR="009B7BCC" w14:paraId="65EE7E99" w14:textId="77777777" w:rsidTr="002A6B38">
        <w:tc>
          <w:tcPr>
            <w:tcW w:w="4025" w:type="dxa"/>
          </w:tcPr>
          <w:p w14:paraId="355E0C3F" w14:textId="77777777" w:rsidR="00153FE3" w:rsidRPr="00C3469C" w:rsidRDefault="008E3C0D" w:rsidP="002A6B38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</w:t>
            </w:r>
          </w:p>
        </w:tc>
        <w:tc>
          <w:tcPr>
            <w:tcW w:w="1984" w:type="dxa"/>
            <w:vAlign w:val="center"/>
          </w:tcPr>
          <w:p w14:paraId="74089BC9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54 [50–56]</w:t>
            </w:r>
          </w:p>
        </w:tc>
        <w:tc>
          <w:tcPr>
            <w:tcW w:w="1984" w:type="dxa"/>
          </w:tcPr>
          <w:p w14:paraId="765462E0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51 [47–54]</w:t>
            </w:r>
          </w:p>
        </w:tc>
        <w:tc>
          <w:tcPr>
            <w:tcW w:w="1984" w:type="dxa"/>
          </w:tcPr>
          <w:p w14:paraId="50F3BE6D" w14:textId="0D878ABF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56 [56–56]</w:t>
            </w:r>
          </w:p>
        </w:tc>
        <w:tc>
          <w:tcPr>
            <w:tcW w:w="1984" w:type="dxa"/>
          </w:tcPr>
          <w:p w14:paraId="1E620FA2" w14:textId="320DA806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60 [56–63]</w:t>
            </w:r>
          </w:p>
        </w:tc>
        <w:tc>
          <w:tcPr>
            <w:tcW w:w="1984" w:type="dxa"/>
            <w:vAlign w:val="center"/>
          </w:tcPr>
          <w:p w14:paraId="32FE6ED4" w14:textId="77777777" w:rsidR="00153FE3" w:rsidRPr="00C3469C" w:rsidRDefault="008E3C0D" w:rsidP="002A6B38">
            <w:pPr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0.131</w:t>
            </w:r>
          </w:p>
        </w:tc>
      </w:tr>
    </w:tbl>
    <w:p w14:paraId="097BADA5" w14:textId="1A484197" w:rsidR="000F7964" w:rsidRPr="00EE6FD9" w:rsidRDefault="002A6B38" w:rsidP="000F7964">
      <w:pPr>
        <w:rPr>
          <w:rFonts w:ascii="Arial" w:hAnsi="Arial" w:cs="Arial"/>
          <w:sz w:val="16"/>
          <w:szCs w:val="16"/>
          <w14:ligatures w14:val="standardContextual"/>
        </w:rPr>
      </w:pPr>
      <w:r>
        <w:rPr>
          <w:rFonts w:ascii="Arial" w:hAnsi="Arial" w:cs="Arial"/>
          <w:sz w:val="16"/>
          <w:szCs w:val="16"/>
          <w14:ligatures w14:val="standardContextual"/>
        </w:rPr>
        <w:br w:type="textWrapping" w:clear="all"/>
      </w:r>
      <w:r w:rsidRPr="00EE6FD9">
        <w:rPr>
          <w:rFonts w:ascii="Arial" w:hAnsi="Arial" w:cs="Arial"/>
          <w:sz w:val="16"/>
          <w:szCs w:val="16"/>
          <w14:ligatures w14:val="standardContextual"/>
        </w:rPr>
        <w:t>Variables are presented as medians [interquartile ranges] or numbers (%).</w:t>
      </w:r>
    </w:p>
    <w:p w14:paraId="68C1424B" w14:textId="787234E0" w:rsidR="000F7964" w:rsidRPr="00EE6FD9" w:rsidRDefault="008E3C0D" w:rsidP="000F7964">
      <w:pPr>
        <w:rPr>
          <w:rFonts w:ascii="Arial" w:hAnsi="Arial" w:cs="Arial"/>
          <w:sz w:val="16"/>
          <w:szCs w:val="16"/>
          <w14:ligatures w14:val="standardContextual"/>
        </w:rPr>
      </w:pPr>
      <w:r w:rsidRPr="00EE6FD9">
        <w:rPr>
          <w:rFonts w:ascii="Arial" w:hAnsi="Arial" w:cs="Arial"/>
          <w:sz w:val="16"/>
          <w:szCs w:val="16"/>
          <w14:ligatures w14:val="standardContextual"/>
        </w:rPr>
        <w:t>N = number; SRS = stereotactic radiosurgery</w:t>
      </w:r>
    </w:p>
    <w:p w14:paraId="59192FA8" w14:textId="77777777" w:rsidR="000F7964" w:rsidRPr="00C3469C" w:rsidRDefault="000F7964" w:rsidP="000F7964">
      <w:pPr>
        <w:rPr>
          <w:rFonts w:ascii="Arial" w:hAnsi="Arial" w:cs="Arial"/>
          <w:sz w:val="20"/>
          <w:szCs w:val="20"/>
          <w14:ligatures w14:val="standardContextual"/>
        </w:rPr>
      </w:pPr>
    </w:p>
    <w:p w14:paraId="61FCADE6" w14:textId="77777777" w:rsidR="00C5620D" w:rsidRPr="00C3469C" w:rsidRDefault="008E3C0D" w:rsidP="00C5620D">
      <w:pPr>
        <w:rPr>
          <w:rFonts w:ascii="Arial" w:hAnsi="Arial" w:cs="Arial"/>
          <w:sz w:val="20"/>
          <w:szCs w:val="20"/>
        </w:rPr>
      </w:pPr>
      <w:r w:rsidRPr="00C3469C">
        <w:rPr>
          <w:rFonts w:ascii="Arial" w:hAnsi="Arial" w:cs="Arial"/>
          <w:sz w:val="20"/>
          <w:szCs w:val="20"/>
          <w14:ligatures w14:val="standardContextual"/>
        </w:rPr>
        <w:br w:type="page"/>
      </w:r>
      <w:r w:rsidRPr="00EE6FD9">
        <w:rPr>
          <w:rFonts w:ascii="Arial" w:hAnsi="Arial" w:cs="Arial"/>
          <w:sz w:val="16"/>
          <w:szCs w:val="16"/>
        </w:rPr>
        <w:lastRenderedPageBreak/>
        <w:t xml:space="preserve">number alteration; N = number; SRS = stereotactic radiosurgery; </w:t>
      </w:r>
      <w:r>
        <w:rPr>
          <w:rFonts w:ascii="Arial" w:hAnsi="Arial" w:cs="Arial"/>
          <w:sz w:val="16"/>
          <w:szCs w:val="16"/>
        </w:rPr>
        <w:t>CI = confidence interval</w:t>
      </w:r>
      <w:r w:rsidRPr="00C3469C">
        <w:rPr>
          <w:rFonts w:ascii="Arial" w:hAnsi="Arial" w:cs="Arial"/>
          <w:sz w:val="20"/>
          <w:szCs w:val="20"/>
          <w:lang w:val="en-GB"/>
          <w14:ligatures w14:val="standardContextual"/>
        </w:rPr>
        <w:br w:type="page"/>
      </w:r>
    </w:p>
    <w:p w14:paraId="35A82C6B" w14:textId="77777777" w:rsidR="00C5620D" w:rsidRPr="000F7964" w:rsidRDefault="008E3C0D" w:rsidP="00C5620D">
      <w:pPr>
        <w:rPr>
          <w:rFonts w:cs="Times New Roman"/>
          <w14:ligatures w14:val="standardContextual"/>
        </w:rPr>
      </w:pPr>
      <w:r>
        <w:rPr>
          <w:rFonts w:cs="Times New Roman"/>
          <w:noProof/>
          <w14:ligatures w14:val="standardContextual"/>
        </w:rPr>
        <w:lastRenderedPageBreak/>
        <w:drawing>
          <wp:anchor distT="0" distB="0" distL="114300" distR="114300" simplePos="0" relativeHeight="251658240" behindDoc="1" locked="0" layoutInCell="1" allowOverlap="1" wp14:anchorId="295EB0E4" wp14:editId="30B4E1A3">
            <wp:simplePos x="0" y="0"/>
            <wp:positionH relativeFrom="margin">
              <wp:align>left</wp:align>
            </wp:positionH>
            <wp:positionV relativeFrom="paragraph">
              <wp:posOffset>36195</wp:posOffset>
            </wp:positionV>
            <wp:extent cx="4822190" cy="5551805"/>
            <wp:effectExtent l="0" t="0" r="0" b="0"/>
            <wp:wrapTight wrapText="bothSides">
              <wp:wrapPolygon edited="0">
                <wp:start x="0" y="0"/>
                <wp:lineTo x="0" y="21494"/>
                <wp:lineTo x="21503" y="21494"/>
                <wp:lineTo x="21503" y="0"/>
                <wp:lineTo x="0" y="0"/>
              </wp:wrapPolygon>
            </wp:wrapTight>
            <wp:docPr id="1814651429" name="図 4" descr="A collage of graphs and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51429" name="図 4" descr="A collage of graphs and char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190" cy="555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CD2E0" w14:textId="187D139C" w:rsidR="00C5620D" w:rsidRPr="00AB597C" w:rsidRDefault="008E3C0D" w:rsidP="00C5620D">
      <w:pPr>
        <w:rPr>
          <w:rFonts w:ascii="Arial" w:hAnsi="Arial" w:cs="Arial"/>
          <w:sz w:val="16"/>
          <w:szCs w:val="16"/>
          <w14:ligatures w14:val="standardContextual"/>
        </w:rPr>
      </w:pPr>
      <w:r>
        <w:rPr>
          <w:rFonts w:ascii="Arial" w:eastAsia="PMingLiU" w:hAnsi="Arial" w:cs="Arial"/>
          <w:b/>
          <w:bCs/>
          <w:szCs w:val="40"/>
          <w14:ligatures w14:val="standardContextual"/>
        </w:rPr>
        <w:t>Online Resource 6</w:t>
      </w:r>
      <w:r w:rsidRPr="004B55C6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. </w:t>
      </w:r>
      <w:r w:rsidRPr="004B55C6">
        <w:rPr>
          <w:rFonts w:ascii="Arial" w:hAnsi="Arial" w:cs="Arial"/>
          <w:b/>
          <w:bCs/>
        </w:rPr>
        <w:t>Kaplan–Meier curves for progression-free survival rates and disease-specific survival rates of patients with WHO grade 1 meningiomas after stereotactic radiosurgery</w:t>
      </w:r>
      <w:r>
        <w:rPr>
          <w:rFonts w:ascii="Arial" w:hAnsi="Arial" w:cs="Arial"/>
          <w:b/>
          <w:bCs/>
        </w:rPr>
        <w:t>.</w:t>
      </w:r>
      <w:r w:rsidRPr="00AB597C">
        <w:rPr>
          <w:rFonts w:ascii="Arial" w:hAnsi="Arial" w:cs="Arial"/>
          <w:b/>
          <w:bCs/>
        </w:rPr>
        <w:t xml:space="preserve"> </w:t>
      </w:r>
      <w:r w:rsidRPr="00AB597C">
        <w:rPr>
          <w:rFonts w:ascii="Arial" w:hAnsi="Arial" w:cs="Arial"/>
          <w:sz w:val="16"/>
          <w:szCs w:val="16"/>
        </w:rPr>
        <w:t>(A) Kaplan–Meier curves for progression-free survival (PFS) rates of patients with WHO grade 1 meningiomas after stereotactic radiosurgery; (B) PFS rates comparing molecular groups. (C) Kaplan–Meier curves for and disease-specific survival (DSS) rates of patients with WHO grade 1 meningiomas after stereotactic radiosurgery; (D) DSS rates comparing molecular groups.</w:t>
      </w:r>
    </w:p>
    <w:p w14:paraId="59F29239" w14:textId="77777777" w:rsidR="00C5620D" w:rsidRPr="000F7964" w:rsidRDefault="008E3C0D" w:rsidP="00C5620D">
      <w:pPr>
        <w:widowControl/>
        <w:spacing w:after="160" w:line="259" w:lineRule="auto"/>
        <w:jc w:val="left"/>
        <w:rPr>
          <w:rFonts w:cs="Times New Roman"/>
          <w14:ligatures w14:val="standardContextual"/>
        </w:rPr>
      </w:pPr>
      <w:r w:rsidRPr="000F7964">
        <w:rPr>
          <w:rFonts w:cs="Times New Roman"/>
          <w14:ligatures w14:val="standardContextual"/>
        </w:rPr>
        <w:br w:type="page"/>
      </w:r>
    </w:p>
    <w:p w14:paraId="364615E6" w14:textId="49E06D0C" w:rsidR="000F7964" w:rsidRPr="00C3469C" w:rsidRDefault="000F7964" w:rsidP="000F7964">
      <w:pPr>
        <w:widowControl/>
        <w:jc w:val="left"/>
        <w:rPr>
          <w:rFonts w:ascii="Arial" w:hAnsi="Arial" w:cs="Arial"/>
          <w:sz w:val="20"/>
          <w:szCs w:val="20"/>
          <w14:ligatures w14:val="standardContextual"/>
        </w:rPr>
      </w:pPr>
    </w:p>
    <w:p w14:paraId="39C2F88A" w14:textId="30CDE63A" w:rsidR="000F7964" w:rsidRPr="00EE6FD9" w:rsidRDefault="00C5620D" w:rsidP="00EC4246">
      <w:pPr>
        <w:rPr>
          <w:rFonts w:ascii="Arial" w:hAnsi="Arial" w:cs="Arial"/>
          <w:b/>
          <w:bCs/>
          <w:szCs w:val="24"/>
        </w:rPr>
      </w:pP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Online Resource 7</w:t>
      </w:r>
      <w:r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. </w:t>
      </w:r>
      <w:r w:rsidR="00EE7F48" w:rsidRPr="00EE6FD9">
        <w:rPr>
          <w:rFonts w:ascii="Arial" w:hAnsi="Arial" w:cs="Arial"/>
          <w:b/>
          <w:bCs/>
          <w:szCs w:val="24"/>
        </w:rPr>
        <w:t xml:space="preserve">Factors associated with tumor progression after stereotactic radiosurgery for </w:t>
      </w: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WHO</w:t>
      </w:r>
      <w:r w:rsidR="00EC4246"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 grade 1 meningiomas</w:t>
      </w:r>
    </w:p>
    <w:tbl>
      <w:tblPr>
        <w:tblStyle w:val="ab"/>
        <w:tblW w:w="14489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363"/>
        <w:gridCol w:w="1417"/>
      </w:tblGrid>
      <w:tr w:rsidR="009B7BCC" w14:paraId="0C89227B" w14:textId="77777777" w:rsidTr="00D80214">
        <w:tc>
          <w:tcPr>
            <w:tcW w:w="6349" w:type="dxa"/>
          </w:tcPr>
          <w:p w14:paraId="2CAC8462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9" w:type="dxa"/>
          </w:tcPr>
          <w:p w14:paraId="715F6C21" w14:textId="1D78F33C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Uni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74C42798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3" w:type="dxa"/>
          </w:tcPr>
          <w:p w14:paraId="242FEAEE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Multivariable</w:t>
            </w:r>
          </w:p>
        </w:tc>
        <w:tc>
          <w:tcPr>
            <w:tcW w:w="1417" w:type="dxa"/>
          </w:tcPr>
          <w:p w14:paraId="5D5477EA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470F437C" w14:textId="77777777" w:rsidTr="00D80214">
        <w:tc>
          <w:tcPr>
            <w:tcW w:w="6349" w:type="dxa"/>
          </w:tcPr>
          <w:p w14:paraId="03FC6D54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05FADC2D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03DD67B8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363" w:type="dxa"/>
          </w:tcPr>
          <w:p w14:paraId="5FE0A840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48A3981C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5F90DB75" w14:textId="77777777" w:rsidTr="00D80214">
        <w:tc>
          <w:tcPr>
            <w:tcW w:w="6349" w:type="dxa"/>
          </w:tcPr>
          <w:p w14:paraId="2F9CD9AB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2F5744FF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1.02 [0.98–1.06]</w:t>
            </w:r>
          </w:p>
        </w:tc>
        <w:tc>
          <w:tcPr>
            <w:tcW w:w="1361" w:type="dxa"/>
          </w:tcPr>
          <w:p w14:paraId="41FEB63D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0.390</w:t>
            </w:r>
          </w:p>
        </w:tc>
        <w:tc>
          <w:tcPr>
            <w:tcW w:w="2363" w:type="dxa"/>
          </w:tcPr>
          <w:p w14:paraId="63A22690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 [0.94–1.02]</w:t>
            </w:r>
          </w:p>
        </w:tc>
        <w:tc>
          <w:tcPr>
            <w:tcW w:w="1417" w:type="dxa"/>
          </w:tcPr>
          <w:p w14:paraId="5EAE4B6F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0.290</w:t>
            </w:r>
          </w:p>
        </w:tc>
      </w:tr>
      <w:tr w:rsidR="009B7BCC" w14:paraId="05C8F1FF" w14:textId="77777777" w:rsidTr="00D80214">
        <w:tc>
          <w:tcPr>
            <w:tcW w:w="6349" w:type="dxa"/>
          </w:tcPr>
          <w:p w14:paraId="533FF430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5787C9BA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1.87 [0.71–4.90]</w:t>
            </w:r>
          </w:p>
        </w:tc>
        <w:tc>
          <w:tcPr>
            <w:tcW w:w="1361" w:type="dxa"/>
          </w:tcPr>
          <w:p w14:paraId="0F52BAD1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0.203</w:t>
            </w:r>
          </w:p>
        </w:tc>
        <w:tc>
          <w:tcPr>
            <w:tcW w:w="2363" w:type="dxa"/>
          </w:tcPr>
          <w:p w14:paraId="73D59A05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482B790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AB7EF26" w14:textId="77777777" w:rsidTr="00D80214">
        <w:tc>
          <w:tcPr>
            <w:tcW w:w="6349" w:type="dxa"/>
          </w:tcPr>
          <w:p w14:paraId="08F87F95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40433698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1.98 [0.78–5.03]</w:t>
            </w:r>
          </w:p>
        </w:tc>
        <w:tc>
          <w:tcPr>
            <w:tcW w:w="1361" w:type="dxa"/>
          </w:tcPr>
          <w:p w14:paraId="6D923949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0.151</w:t>
            </w:r>
          </w:p>
        </w:tc>
        <w:tc>
          <w:tcPr>
            <w:tcW w:w="2363" w:type="dxa"/>
          </w:tcPr>
          <w:p w14:paraId="1DAC9E15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394926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50B55978" w14:textId="77777777" w:rsidTr="00D80214">
        <w:tc>
          <w:tcPr>
            <w:tcW w:w="6349" w:type="dxa"/>
          </w:tcPr>
          <w:p w14:paraId="2D5E756D" w14:textId="374D5ACC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1BCBA14E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2.22 [0.84–5.85]</w:t>
            </w:r>
          </w:p>
        </w:tc>
        <w:tc>
          <w:tcPr>
            <w:tcW w:w="1361" w:type="dxa"/>
          </w:tcPr>
          <w:p w14:paraId="6DF7E47B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0.107</w:t>
            </w:r>
          </w:p>
        </w:tc>
        <w:tc>
          <w:tcPr>
            <w:tcW w:w="2363" w:type="dxa"/>
          </w:tcPr>
          <w:p w14:paraId="5A0536E5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17E4E8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4ABA2A33" w14:textId="77777777" w:rsidTr="00D80214">
        <w:tc>
          <w:tcPr>
            <w:tcW w:w="6349" w:type="dxa"/>
          </w:tcPr>
          <w:p w14:paraId="58362B7B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312EF43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1.04 [1.01–1.08]</w:t>
            </w:r>
          </w:p>
        </w:tc>
        <w:tc>
          <w:tcPr>
            <w:tcW w:w="1361" w:type="dxa"/>
          </w:tcPr>
          <w:p w14:paraId="715A9B7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2363" w:type="dxa"/>
          </w:tcPr>
          <w:p w14:paraId="3C0C2A9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CB63A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237E" w14:paraId="357FF893" w14:textId="77777777" w:rsidTr="00D80214">
        <w:tc>
          <w:tcPr>
            <w:tcW w:w="6349" w:type="dxa"/>
          </w:tcPr>
          <w:p w14:paraId="62F1B307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≥35 mm (vs. &lt;35 mm)</w:t>
            </w:r>
          </w:p>
        </w:tc>
        <w:tc>
          <w:tcPr>
            <w:tcW w:w="2999" w:type="dxa"/>
          </w:tcPr>
          <w:p w14:paraId="6D6DFED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2.25 [0.88–5.73]</w:t>
            </w:r>
          </w:p>
        </w:tc>
        <w:tc>
          <w:tcPr>
            <w:tcW w:w="1361" w:type="dxa"/>
          </w:tcPr>
          <w:p w14:paraId="2FD65C2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0.089</w:t>
            </w:r>
          </w:p>
        </w:tc>
        <w:tc>
          <w:tcPr>
            <w:tcW w:w="2363" w:type="dxa"/>
          </w:tcPr>
          <w:p w14:paraId="4D99A96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B054DA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D569642" w14:textId="77777777" w:rsidTr="00D80214">
        <w:tc>
          <w:tcPr>
            <w:tcW w:w="6349" w:type="dxa"/>
          </w:tcPr>
          <w:p w14:paraId="096FE623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24DC922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[1.01–1.04]</w:t>
            </w:r>
          </w:p>
        </w:tc>
        <w:tc>
          <w:tcPr>
            <w:tcW w:w="1361" w:type="dxa"/>
          </w:tcPr>
          <w:p w14:paraId="3CE08A6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2363" w:type="dxa"/>
          </w:tcPr>
          <w:p w14:paraId="0D2BA61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[1.01–1.06]</w:t>
            </w:r>
          </w:p>
        </w:tc>
        <w:tc>
          <w:tcPr>
            <w:tcW w:w="1417" w:type="dxa"/>
          </w:tcPr>
          <w:p w14:paraId="5E90353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0.006</w:t>
            </w:r>
          </w:p>
        </w:tc>
      </w:tr>
      <w:tr w:rsidR="0097237E" w14:paraId="2CFDD369" w14:textId="77777777" w:rsidTr="00D80214">
        <w:tc>
          <w:tcPr>
            <w:tcW w:w="6349" w:type="dxa"/>
          </w:tcPr>
          <w:p w14:paraId="5DCF57EA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≥8 mL (vs. &lt;8 mL)</w:t>
            </w:r>
          </w:p>
        </w:tc>
        <w:tc>
          <w:tcPr>
            <w:tcW w:w="2999" w:type="dxa"/>
          </w:tcPr>
          <w:p w14:paraId="766C821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2.20 [0.82–5.91]</w:t>
            </w:r>
          </w:p>
        </w:tc>
        <w:tc>
          <w:tcPr>
            <w:tcW w:w="1361" w:type="dxa"/>
          </w:tcPr>
          <w:p w14:paraId="3BC7EDF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0.117</w:t>
            </w:r>
          </w:p>
        </w:tc>
        <w:tc>
          <w:tcPr>
            <w:tcW w:w="2363" w:type="dxa"/>
          </w:tcPr>
          <w:p w14:paraId="00012AB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7D0B6B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3EA233A" w14:textId="77777777" w:rsidTr="00D80214">
        <w:tc>
          <w:tcPr>
            <w:tcW w:w="6349" w:type="dxa"/>
          </w:tcPr>
          <w:p w14:paraId="20A43771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hypofractionated SRS)</w:t>
            </w:r>
          </w:p>
        </w:tc>
        <w:tc>
          <w:tcPr>
            <w:tcW w:w="2999" w:type="dxa"/>
          </w:tcPr>
          <w:p w14:paraId="56EFAAC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4377DED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68AC1D8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F53B2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B1A964C" w14:textId="77777777" w:rsidTr="00D80214">
        <w:tc>
          <w:tcPr>
            <w:tcW w:w="6349" w:type="dxa"/>
          </w:tcPr>
          <w:p w14:paraId="3856316D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5DB2F5C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 [0.72–1.31]</w:t>
            </w:r>
          </w:p>
        </w:tc>
        <w:tc>
          <w:tcPr>
            <w:tcW w:w="1361" w:type="dxa"/>
          </w:tcPr>
          <w:p w14:paraId="358B51D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0.918</w:t>
            </w:r>
          </w:p>
        </w:tc>
        <w:tc>
          <w:tcPr>
            <w:tcW w:w="2363" w:type="dxa"/>
          </w:tcPr>
          <w:p w14:paraId="3CD0A08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0.76 [0.57–0.99]</w:t>
            </w:r>
          </w:p>
        </w:tc>
        <w:tc>
          <w:tcPr>
            <w:tcW w:w="1417" w:type="dxa"/>
          </w:tcPr>
          <w:p w14:paraId="2AABC7B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0.044</w:t>
            </w:r>
          </w:p>
        </w:tc>
      </w:tr>
      <w:tr w:rsidR="0097237E" w14:paraId="0251333B" w14:textId="77777777" w:rsidTr="00D80214">
        <w:tc>
          <w:tcPr>
            <w:tcW w:w="6349" w:type="dxa"/>
          </w:tcPr>
          <w:p w14:paraId="6604A604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&gt;14 Gy (vs. ≤14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5B61E16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0.82 [0.32–2.09]</w:t>
            </w:r>
          </w:p>
        </w:tc>
        <w:tc>
          <w:tcPr>
            <w:tcW w:w="1361" w:type="dxa"/>
          </w:tcPr>
          <w:p w14:paraId="5512547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0.678</w:t>
            </w:r>
          </w:p>
        </w:tc>
        <w:tc>
          <w:tcPr>
            <w:tcW w:w="2363" w:type="dxa"/>
          </w:tcPr>
          <w:p w14:paraId="3B3E22D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9CC010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113D8F4" w14:textId="77777777" w:rsidTr="00D80214">
        <w:tc>
          <w:tcPr>
            <w:tcW w:w="6349" w:type="dxa"/>
          </w:tcPr>
          <w:p w14:paraId="00271A4E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7728DAD5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0.99 [0.89–1.09]</w:t>
            </w:r>
          </w:p>
        </w:tc>
        <w:tc>
          <w:tcPr>
            <w:tcW w:w="1361" w:type="dxa"/>
          </w:tcPr>
          <w:p w14:paraId="75600C9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0.829</w:t>
            </w:r>
          </w:p>
        </w:tc>
        <w:tc>
          <w:tcPr>
            <w:tcW w:w="2363" w:type="dxa"/>
          </w:tcPr>
          <w:p w14:paraId="00CEF59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B140E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06DF487" w14:textId="77777777" w:rsidTr="00D80214">
        <w:tc>
          <w:tcPr>
            <w:tcW w:w="6349" w:type="dxa"/>
          </w:tcPr>
          <w:p w14:paraId="4176D15C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&gt;28 Gy (vs. ≤28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064A87E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0.92 [0.35–2.43]</w:t>
            </w:r>
          </w:p>
        </w:tc>
        <w:tc>
          <w:tcPr>
            <w:tcW w:w="1361" w:type="dxa"/>
          </w:tcPr>
          <w:p w14:paraId="744CAA6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0.868</w:t>
            </w:r>
          </w:p>
        </w:tc>
        <w:tc>
          <w:tcPr>
            <w:tcW w:w="2363" w:type="dxa"/>
          </w:tcPr>
          <w:p w14:paraId="3C31B9B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AAF416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97AFBB6" w14:textId="77777777" w:rsidTr="00D80214">
        <w:tc>
          <w:tcPr>
            <w:tcW w:w="6349" w:type="dxa"/>
          </w:tcPr>
          <w:p w14:paraId="654A912B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78B00C5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0.60 [0.23–1.55]</w:t>
            </w:r>
          </w:p>
        </w:tc>
        <w:tc>
          <w:tcPr>
            <w:tcW w:w="1361" w:type="dxa"/>
          </w:tcPr>
          <w:p w14:paraId="14D55645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0.290</w:t>
            </w:r>
          </w:p>
        </w:tc>
        <w:tc>
          <w:tcPr>
            <w:tcW w:w="2363" w:type="dxa"/>
          </w:tcPr>
          <w:p w14:paraId="575B5C9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6FD2B8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4A98CA57" w14:textId="77777777" w:rsidTr="00D80214">
        <w:tc>
          <w:tcPr>
            <w:tcW w:w="6349" w:type="dxa"/>
          </w:tcPr>
          <w:p w14:paraId="125CA882" w14:textId="08A77290" w:rsidR="006F071B" w:rsidRPr="00187E46" w:rsidRDefault="006F071B" w:rsidP="006F07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07B94BC3" w14:textId="23B0ED3B" w:rsidR="006F071B" w:rsidRPr="00C3469C" w:rsidRDefault="0070038A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1.00 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0.99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1.01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A9C24B8" w14:textId="3ED5D259" w:rsidR="006F071B" w:rsidRPr="00C3469C" w:rsidRDefault="00201BB5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0.674</w:t>
            </w:r>
          </w:p>
        </w:tc>
        <w:tc>
          <w:tcPr>
            <w:tcW w:w="2363" w:type="dxa"/>
          </w:tcPr>
          <w:p w14:paraId="03399F7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A7F61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120FCF8D" w14:textId="77777777" w:rsidTr="00D80214">
        <w:tc>
          <w:tcPr>
            <w:tcW w:w="6349" w:type="dxa"/>
          </w:tcPr>
          <w:p w14:paraId="71CEEB50" w14:textId="0635BF46" w:rsidR="006F071B" w:rsidRPr="00187E46" w:rsidRDefault="006F071B" w:rsidP="006F07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 ≥1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 (vs. 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months) </w:t>
            </w:r>
          </w:p>
        </w:tc>
        <w:tc>
          <w:tcPr>
            <w:tcW w:w="2999" w:type="dxa"/>
          </w:tcPr>
          <w:p w14:paraId="2A264B08" w14:textId="4A285D23" w:rsidR="006F071B" w:rsidRPr="00C3469C" w:rsidRDefault="00201BB5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1.06 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0.41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2.72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A194C33" w14:textId="3E33488A" w:rsidR="006F071B" w:rsidRPr="00C3469C" w:rsidRDefault="00201BB5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0.900</w:t>
            </w:r>
          </w:p>
        </w:tc>
        <w:tc>
          <w:tcPr>
            <w:tcW w:w="2363" w:type="dxa"/>
          </w:tcPr>
          <w:p w14:paraId="578CEF4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C4842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4EC91171" w14:textId="77777777" w:rsidTr="00D80214">
        <w:tc>
          <w:tcPr>
            <w:tcW w:w="6349" w:type="dxa"/>
          </w:tcPr>
          <w:p w14:paraId="1E1734A9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(continuous)</w:t>
            </w:r>
          </w:p>
        </w:tc>
        <w:tc>
          <w:tcPr>
            <w:tcW w:w="2999" w:type="dxa"/>
          </w:tcPr>
          <w:p w14:paraId="7B4BEC1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1.09 [1.03–1.14]</w:t>
            </w:r>
          </w:p>
        </w:tc>
        <w:tc>
          <w:tcPr>
            <w:tcW w:w="1361" w:type="dxa"/>
          </w:tcPr>
          <w:p w14:paraId="2AAC3C9E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2C9E375E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1.10 [1.02–1.17]</w:t>
            </w:r>
          </w:p>
        </w:tc>
        <w:tc>
          <w:tcPr>
            <w:tcW w:w="1417" w:type="dxa"/>
          </w:tcPr>
          <w:p w14:paraId="4CBECCF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0.007</w:t>
            </w:r>
          </w:p>
        </w:tc>
      </w:tr>
      <w:tr w:rsidR="006F071B" w14:paraId="000FA900" w14:textId="77777777" w:rsidTr="00D80214">
        <w:tc>
          <w:tcPr>
            <w:tcW w:w="6349" w:type="dxa"/>
          </w:tcPr>
          <w:p w14:paraId="12AEF85E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5D7AD93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CEC974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2B747FB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F558D0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67BD3633" w14:textId="77777777" w:rsidTr="00D80214">
        <w:tc>
          <w:tcPr>
            <w:tcW w:w="6349" w:type="dxa"/>
          </w:tcPr>
          <w:p w14:paraId="73D3109B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0330FF9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6.36 [2.01–20.19]</w:t>
            </w:r>
          </w:p>
        </w:tc>
        <w:tc>
          <w:tcPr>
            <w:tcW w:w="1361" w:type="dxa"/>
          </w:tcPr>
          <w:p w14:paraId="09C975DC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0.002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10BB290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721D389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4E9FE8CF" w14:textId="77777777" w:rsidTr="00D80214">
        <w:tc>
          <w:tcPr>
            <w:tcW w:w="6349" w:type="dxa"/>
          </w:tcPr>
          <w:p w14:paraId="60D53BAF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&lt;4)</w:t>
            </w:r>
          </w:p>
        </w:tc>
        <w:tc>
          <w:tcPr>
            <w:tcW w:w="2999" w:type="dxa"/>
          </w:tcPr>
          <w:p w14:paraId="6F5F9DC2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13.33 [2.29–77.70]</w:t>
            </w:r>
          </w:p>
        </w:tc>
        <w:tc>
          <w:tcPr>
            <w:tcW w:w="1361" w:type="dxa"/>
          </w:tcPr>
          <w:p w14:paraId="42341EF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0.004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64952E4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1CD18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6520134C" w14:textId="77777777" w:rsidTr="00D80214">
        <w:tc>
          <w:tcPr>
            <w:tcW w:w="6349" w:type="dxa"/>
          </w:tcPr>
          <w:p w14:paraId="67B33E30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 xml:space="preserve"> &gt;10 (vs. 4–10)</w:t>
            </w:r>
          </w:p>
        </w:tc>
        <w:tc>
          <w:tcPr>
            <w:tcW w:w="2999" w:type="dxa"/>
          </w:tcPr>
          <w:p w14:paraId="6265B457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2.10 [0.45–9.82]</w:t>
            </w:r>
          </w:p>
        </w:tc>
        <w:tc>
          <w:tcPr>
            <w:tcW w:w="1361" w:type="dxa"/>
          </w:tcPr>
          <w:p w14:paraId="72C465F0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0.348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73879D73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B028F5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145D69EA" w14:textId="77777777" w:rsidTr="00D80214">
        <w:tc>
          <w:tcPr>
            <w:tcW w:w="6349" w:type="dxa"/>
          </w:tcPr>
          <w:p w14:paraId="1A9131B7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Molecular group</w:t>
            </w:r>
          </w:p>
        </w:tc>
        <w:tc>
          <w:tcPr>
            <w:tcW w:w="2999" w:type="dxa"/>
          </w:tcPr>
          <w:p w14:paraId="4F2CEA8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92F48D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76093DBC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B923DE5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6909EA20" w14:textId="77777777" w:rsidTr="00D80214">
        <w:tc>
          <w:tcPr>
            <w:tcW w:w="6349" w:type="dxa"/>
          </w:tcPr>
          <w:p w14:paraId="5EB4E2D0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B (vs. Group A)</w:t>
            </w:r>
          </w:p>
        </w:tc>
        <w:tc>
          <w:tcPr>
            <w:tcW w:w="2999" w:type="dxa"/>
          </w:tcPr>
          <w:p w14:paraId="5C6E373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0.45 [0.03–7.12]</w:t>
            </w:r>
          </w:p>
        </w:tc>
        <w:tc>
          <w:tcPr>
            <w:tcW w:w="1361" w:type="dxa"/>
          </w:tcPr>
          <w:p w14:paraId="0B499AF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0.567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21CAC8F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8CF117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7C3A2DD4" w14:textId="77777777" w:rsidTr="00D80214">
        <w:tc>
          <w:tcPr>
            <w:tcW w:w="6349" w:type="dxa"/>
          </w:tcPr>
          <w:p w14:paraId="3C67C7AF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A)</w:t>
            </w:r>
          </w:p>
        </w:tc>
        <w:tc>
          <w:tcPr>
            <w:tcW w:w="2999" w:type="dxa"/>
          </w:tcPr>
          <w:p w14:paraId="74645A4A" w14:textId="259B1A78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19.72 [2.59–149.99]</w:t>
            </w:r>
          </w:p>
        </w:tc>
        <w:tc>
          <w:tcPr>
            <w:tcW w:w="1361" w:type="dxa"/>
          </w:tcPr>
          <w:p w14:paraId="48E8C14B" w14:textId="4A5325CA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0.004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244C303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9E1886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60B168C5" w14:textId="77777777" w:rsidTr="00D80214">
        <w:tc>
          <w:tcPr>
            <w:tcW w:w="6349" w:type="dxa"/>
          </w:tcPr>
          <w:p w14:paraId="5EFD257C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B)</w:t>
            </w:r>
          </w:p>
        </w:tc>
        <w:tc>
          <w:tcPr>
            <w:tcW w:w="2999" w:type="dxa"/>
          </w:tcPr>
          <w:p w14:paraId="3093EF79" w14:textId="2E179362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8.78 [1.15–67.13]</w:t>
            </w:r>
          </w:p>
        </w:tc>
        <w:tc>
          <w:tcPr>
            <w:tcW w:w="1361" w:type="dxa"/>
          </w:tcPr>
          <w:p w14:paraId="3656BE3D" w14:textId="597DD0D2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0.036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38CCF65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141D3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344EE938" w14:textId="77777777" w:rsidTr="00D80214">
        <w:tc>
          <w:tcPr>
            <w:tcW w:w="6349" w:type="dxa"/>
          </w:tcPr>
          <w:p w14:paraId="110D4AB3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A+B)</w:t>
            </w:r>
          </w:p>
        </w:tc>
        <w:tc>
          <w:tcPr>
            <w:tcW w:w="2999" w:type="dxa"/>
          </w:tcPr>
          <w:p w14:paraId="45F7758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14.26 [3.23–62.89]</w:t>
            </w:r>
          </w:p>
        </w:tc>
        <w:tc>
          <w:tcPr>
            <w:tcW w:w="1361" w:type="dxa"/>
          </w:tcPr>
          <w:p w14:paraId="4165180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5E57D022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11.37 [2.49–51.99]</w:t>
            </w:r>
          </w:p>
        </w:tc>
        <w:tc>
          <w:tcPr>
            <w:tcW w:w="1417" w:type="dxa"/>
          </w:tcPr>
          <w:p w14:paraId="69D8916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</w:tr>
    </w:tbl>
    <w:p w14:paraId="5255EA26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†</w:t>
      </w:r>
      <w:r w:rsidRPr="00EE6FD9">
        <w:rPr>
          <w:rFonts w:ascii="Arial" w:hAnsi="Arial" w:cs="Arial"/>
          <w:sz w:val="16"/>
          <w:szCs w:val="16"/>
        </w:rPr>
        <w:t>Indicated as a dose equivalent to that of single-session SRS, and the 5-fractionated doses of 28 Gy and 56 Gy are calculated as equivalent to single-session doses of 14 Gy and 28 Gy, respectively.</w:t>
      </w:r>
    </w:p>
    <w:p w14:paraId="4504A7B8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**</w:t>
      </w:r>
      <w:r w:rsidRPr="00EE6FD9">
        <w:rPr>
          <w:rFonts w:ascii="Arial" w:hAnsi="Arial" w:cs="Arial"/>
          <w:i/>
          <w:iCs/>
          <w:sz w:val="16"/>
          <w:szCs w:val="16"/>
        </w:rPr>
        <w:t>p</w:t>
      </w:r>
      <w:r w:rsidRPr="00EE6FD9">
        <w:rPr>
          <w:rFonts w:ascii="Arial" w:hAnsi="Arial" w:cs="Arial"/>
          <w:sz w:val="16"/>
          <w:szCs w:val="16"/>
        </w:rPr>
        <w:t>-value &lt;0.017 is statistically significant using Bonferroni correction</w:t>
      </w:r>
    </w:p>
    <w:p w14:paraId="5EA3179B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</w:rPr>
        <w:t>/ The values are not adequately calculated because of complete separation.</w:t>
      </w:r>
    </w:p>
    <w:p w14:paraId="31CD8660" w14:textId="6B2B7298" w:rsidR="00EC4246" w:rsidRPr="00EE6FD9" w:rsidRDefault="000D45FE" w:rsidP="00EC424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  <w14:ligatures w14:val="standardContextual"/>
        </w:rPr>
        <w:t>;</w:t>
      </w:r>
      <w:r w:rsidRPr="00EE6FD9">
        <w:rPr>
          <w:rFonts w:ascii="Arial" w:hAnsi="Arial" w:cs="Arial"/>
          <w:sz w:val="16"/>
          <w:szCs w:val="16"/>
        </w:rPr>
        <w:t xml:space="preserve"> </w:t>
      </w:r>
      <w:r w:rsidR="008E3C0D" w:rsidRPr="00EE6FD9">
        <w:rPr>
          <w:rFonts w:ascii="Arial" w:hAnsi="Arial" w:cs="Arial"/>
          <w:sz w:val="16"/>
          <w:szCs w:val="16"/>
        </w:rPr>
        <w:t>N = number; SRS = stereotactic radiosurgery</w:t>
      </w:r>
    </w:p>
    <w:p w14:paraId="6025546E" w14:textId="77777777" w:rsidR="000F7964" w:rsidRPr="00C3469C" w:rsidRDefault="000F7964" w:rsidP="000F7964">
      <w:pPr>
        <w:widowControl/>
        <w:jc w:val="left"/>
        <w:rPr>
          <w:rFonts w:ascii="Arial" w:hAnsi="Arial" w:cs="Arial"/>
          <w:sz w:val="20"/>
          <w:szCs w:val="20"/>
          <w14:ligatures w14:val="standardContextual"/>
        </w:rPr>
      </w:pPr>
    </w:p>
    <w:p w14:paraId="7D40DAF3" w14:textId="77777777" w:rsidR="000F7964" w:rsidRPr="00C3469C" w:rsidRDefault="008E3C0D" w:rsidP="000F7964">
      <w:pPr>
        <w:widowControl/>
        <w:spacing w:after="160" w:line="259" w:lineRule="auto"/>
        <w:jc w:val="left"/>
        <w:rPr>
          <w:rFonts w:ascii="Arial" w:hAnsi="Arial" w:cs="Arial"/>
          <w:sz w:val="20"/>
          <w:szCs w:val="20"/>
          <w14:ligatures w14:val="standardContextual"/>
        </w:rPr>
      </w:pPr>
      <w:r w:rsidRPr="00C3469C">
        <w:rPr>
          <w:rFonts w:ascii="Arial" w:hAnsi="Arial" w:cs="Arial"/>
          <w:sz w:val="20"/>
          <w:szCs w:val="20"/>
          <w14:ligatures w14:val="standardContextual"/>
        </w:rPr>
        <w:br w:type="page"/>
      </w:r>
    </w:p>
    <w:p w14:paraId="258D1344" w14:textId="42C59872" w:rsidR="004D3E20" w:rsidRPr="00EE6FD9" w:rsidRDefault="00C5620D" w:rsidP="00EE7F48">
      <w:pPr>
        <w:rPr>
          <w:rFonts w:ascii="Arial" w:hAnsi="Arial" w:cs="Arial"/>
          <w:b/>
          <w:bCs/>
          <w:szCs w:val="24"/>
        </w:rPr>
      </w:pP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lastRenderedPageBreak/>
        <w:t>Online Resource 8</w:t>
      </w:r>
      <w:r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. </w:t>
      </w:r>
      <w:r w:rsidR="00EE7F48" w:rsidRPr="00EE6FD9">
        <w:rPr>
          <w:rFonts w:ascii="Arial" w:hAnsi="Arial" w:cs="Arial"/>
          <w:b/>
          <w:bCs/>
          <w:szCs w:val="24"/>
        </w:rPr>
        <w:t xml:space="preserve">Factors associated with disease-specific mortality after stereotactic radiosurgery for </w:t>
      </w: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WHO</w:t>
      </w:r>
      <w:r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 grade 1 meningiomas</w:t>
      </w:r>
    </w:p>
    <w:tbl>
      <w:tblPr>
        <w:tblStyle w:val="ab"/>
        <w:tblW w:w="14489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363"/>
        <w:gridCol w:w="1417"/>
      </w:tblGrid>
      <w:tr w:rsidR="009B7BCC" w14:paraId="2265D414" w14:textId="77777777" w:rsidTr="00D80214">
        <w:tc>
          <w:tcPr>
            <w:tcW w:w="6349" w:type="dxa"/>
          </w:tcPr>
          <w:p w14:paraId="5BBC7015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9" w:type="dxa"/>
          </w:tcPr>
          <w:p w14:paraId="6724B59C" w14:textId="7CD81971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Uni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065815AA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3" w:type="dxa"/>
          </w:tcPr>
          <w:p w14:paraId="7C43D520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Multivariable</w:t>
            </w:r>
          </w:p>
        </w:tc>
        <w:tc>
          <w:tcPr>
            <w:tcW w:w="1417" w:type="dxa"/>
          </w:tcPr>
          <w:p w14:paraId="51541992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791A2DDD" w14:textId="77777777" w:rsidTr="00D80214">
        <w:tc>
          <w:tcPr>
            <w:tcW w:w="6349" w:type="dxa"/>
          </w:tcPr>
          <w:p w14:paraId="3785B52B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1F840B6A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27B69E5A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363" w:type="dxa"/>
          </w:tcPr>
          <w:p w14:paraId="23E5A90E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3C934711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402DDB6D" w14:textId="77777777" w:rsidTr="00D80214">
        <w:tc>
          <w:tcPr>
            <w:tcW w:w="6349" w:type="dxa"/>
          </w:tcPr>
          <w:p w14:paraId="7C5E7D8E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50039D9B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1.00 [0.96–1.06]</w:t>
            </w:r>
          </w:p>
        </w:tc>
        <w:tc>
          <w:tcPr>
            <w:tcW w:w="1361" w:type="dxa"/>
          </w:tcPr>
          <w:p w14:paraId="35C2283D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0.885</w:t>
            </w:r>
          </w:p>
        </w:tc>
        <w:tc>
          <w:tcPr>
            <w:tcW w:w="2363" w:type="dxa"/>
          </w:tcPr>
          <w:p w14:paraId="748E7955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1.00 [0.93–1.08]</w:t>
            </w:r>
          </w:p>
        </w:tc>
        <w:tc>
          <w:tcPr>
            <w:tcW w:w="1417" w:type="dxa"/>
          </w:tcPr>
          <w:p w14:paraId="18D1B588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0.937</w:t>
            </w:r>
          </w:p>
        </w:tc>
      </w:tr>
      <w:tr w:rsidR="009B7BCC" w14:paraId="550AEA87" w14:textId="77777777" w:rsidTr="00D80214">
        <w:tc>
          <w:tcPr>
            <w:tcW w:w="6349" w:type="dxa"/>
          </w:tcPr>
          <w:p w14:paraId="3A47C734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6EB1F13A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0.80 [0.15–4.13]</w:t>
            </w:r>
          </w:p>
        </w:tc>
        <w:tc>
          <w:tcPr>
            <w:tcW w:w="1361" w:type="dxa"/>
          </w:tcPr>
          <w:p w14:paraId="3B802805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0.789</w:t>
            </w:r>
          </w:p>
        </w:tc>
        <w:tc>
          <w:tcPr>
            <w:tcW w:w="2363" w:type="dxa"/>
          </w:tcPr>
          <w:p w14:paraId="3E8C1BA9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0E060D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EF1DF40" w14:textId="77777777" w:rsidTr="00D80214">
        <w:tc>
          <w:tcPr>
            <w:tcW w:w="6349" w:type="dxa"/>
          </w:tcPr>
          <w:p w14:paraId="1ED413AA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49031356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3.40 [0.82–14.23]</w:t>
            </w:r>
          </w:p>
        </w:tc>
        <w:tc>
          <w:tcPr>
            <w:tcW w:w="1361" w:type="dxa"/>
          </w:tcPr>
          <w:p w14:paraId="16099506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0.094</w:t>
            </w:r>
          </w:p>
        </w:tc>
        <w:tc>
          <w:tcPr>
            <w:tcW w:w="2363" w:type="dxa"/>
          </w:tcPr>
          <w:p w14:paraId="08A6C54D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1.70 [0.30–9.73]</w:t>
            </w:r>
          </w:p>
        </w:tc>
        <w:tc>
          <w:tcPr>
            <w:tcW w:w="1417" w:type="dxa"/>
          </w:tcPr>
          <w:p w14:paraId="00EBBE58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0.548</w:t>
            </w:r>
          </w:p>
        </w:tc>
      </w:tr>
      <w:tr w:rsidR="009B7BCC" w14:paraId="4914F9BC" w14:textId="77777777" w:rsidTr="00D80214">
        <w:tc>
          <w:tcPr>
            <w:tcW w:w="6349" w:type="dxa"/>
          </w:tcPr>
          <w:p w14:paraId="500E9DAD" w14:textId="76A68F1C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5BC3CBCA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1.14 [0.23–5.72]</w:t>
            </w:r>
          </w:p>
        </w:tc>
        <w:tc>
          <w:tcPr>
            <w:tcW w:w="1361" w:type="dxa"/>
          </w:tcPr>
          <w:p w14:paraId="016DEB57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0.878</w:t>
            </w:r>
          </w:p>
        </w:tc>
        <w:tc>
          <w:tcPr>
            <w:tcW w:w="2363" w:type="dxa"/>
          </w:tcPr>
          <w:p w14:paraId="70EA0BBF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D17F7E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2A50D7F" w14:textId="77777777" w:rsidTr="00D80214">
        <w:tc>
          <w:tcPr>
            <w:tcW w:w="6349" w:type="dxa"/>
          </w:tcPr>
          <w:p w14:paraId="44BD8FE4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3745FB9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[1.01–1.10]</w:t>
            </w:r>
          </w:p>
        </w:tc>
        <w:tc>
          <w:tcPr>
            <w:tcW w:w="1361" w:type="dxa"/>
          </w:tcPr>
          <w:p w14:paraId="12D0A61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0.017</w:t>
            </w:r>
          </w:p>
        </w:tc>
        <w:tc>
          <w:tcPr>
            <w:tcW w:w="2363" w:type="dxa"/>
          </w:tcPr>
          <w:p w14:paraId="697FC37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79F47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7237E" w14:paraId="3366253D" w14:textId="77777777" w:rsidTr="00D80214">
        <w:tc>
          <w:tcPr>
            <w:tcW w:w="6349" w:type="dxa"/>
          </w:tcPr>
          <w:p w14:paraId="61036972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≥35 mm (vs. &lt;35 mm)</w:t>
            </w:r>
          </w:p>
        </w:tc>
        <w:tc>
          <w:tcPr>
            <w:tcW w:w="2999" w:type="dxa"/>
          </w:tcPr>
          <w:p w14:paraId="5AF12FF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2.99 [0.71–12.6]</w:t>
            </w:r>
          </w:p>
        </w:tc>
        <w:tc>
          <w:tcPr>
            <w:tcW w:w="1361" w:type="dxa"/>
          </w:tcPr>
          <w:p w14:paraId="71CA636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0.136</w:t>
            </w:r>
          </w:p>
        </w:tc>
        <w:tc>
          <w:tcPr>
            <w:tcW w:w="2363" w:type="dxa"/>
          </w:tcPr>
          <w:p w14:paraId="7C557C7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9453F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AB0413C" w14:textId="77777777" w:rsidTr="00D80214">
        <w:tc>
          <w:tcPr>
            <w:tcW w:w="6349" w:type="dxa"/>
          </w:tcPr>
          <w:p w14:paraId="70AF6E66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152B25B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[1.02–1.07]</w:t>
            </w:r>
          </w:p>
        </w:tc>
        <w:tc>
          <w:tcPr>
            <w:tcW w:w="1361" w:type="dxa"/>
          </w:tcPr>
          <w:p w14:paraId="335264E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2363" w:type="dxa"/>
          </w:tcPr>
          <w:p w14:paraId="7AF5A4B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[1.00–1.10]</w:t>
            </w:r>
          </w:p>
        </w:tc>
        <w:tc>
          <w:tcPr>
            <w:tcW w:w="1417" w:type="dxa"/>
          </w:tcPr>
          <w:p w14:paraId="3CBD068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0.052</w:t>
            </w:r>
          </w:p>
        </w:tc>
      </w:tr>
      <w:tr w:rsidR="0097237E" w14:paraId="6102ACEB" w14:textId="77777777" w:rsidTr="00D80214">
        <w:tc>
          <w:tcPr>
            <w:tcW w:w="6349" w:type="dxa"/>
          </w:tcPr>
          <w:p w14:paraId="16C36C9F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≥8 mL (vs. &lt;8 mL)</w:t>
            </w:r>
          </w:p>
        </w:tc>
        <w:tc>
          <w:tcPr>
            <w:tcW w:w="2999" w:type="dxa"/>
          </w:tcPr>
          <w:p w14:paraId="622AD0B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1.88 [0.45–7.89]</w:t>
            </w:r>
          </w:p>
        </w:tc>
        <w:tc>
          <w:tcPr>
            <w:tcW w:w="1361" w:type="dxa"/>
          </w:tcPr>
          <w:p w14:paraId="1F96358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0.387</w:t>
            </w:r>
          </w:p>
        </w:tc>
        <w:tc>
          <w:tcPr>
            <w:tcW w:w="2363" w:type="dxa"/>
          </w:tcPr>
          <w:p w14:paraId="6091551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7A184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4ED2DAF6" w14:textId="77777777" w:rsidTr="00D80214">
        <w:tc>
          <w:tcPr>
            <w:tcW w:w="6349" w:type="dxa"/>
          </w:tcPr>
          <w:p w14:paraId="3EB08BA3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hypofractionated SRS)</w:t>
            </w:r>
          </w:p>
        </w:tc>
        <w:tc>
          <w:tcPr>
            <w:tcW w:w="2999" w:type="dxa"/>
          </w:tcPr>
          <w:p w14:paraId="15E9C50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44379A9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2431996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D6A70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608D25D" w14:textId="77777777" w:rsidTr="00D80214">
        <w:tc>
          <w:tcPr>
            <w:tcW w:w="6349" w:type="dxa"/>
          </w:tcPr>
          <w:p w14:paraId="0A26EF47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12B63D7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1.40 [0.91–2.17]</w:t>
            </w:r>
          </w:p>
        </w:tc>
        <w:tc>
          <w:tcPr>
            <w:tcW w:w="1361" w:type="dxa"/>
          </w:tcPr>
          <w:p w14:paraId="746049A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0.119</w:t>
            </w:r>
          </w:p>
        </w:tc>
        <w:tc>
          <w:tcPr>
            <w:tcW w:w="2363" w:type="dxa"/>
          </w:tcPr>
          <w:p w14:paraId="2CF5921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1.33 [0.84–2.73]</w:t>
            </w:r>
          </w:p>
        </w:tc>
        <w:tc>
          <w:tcPr>
            <w:tcW w:w="1417" w:type="dxa"/>
          </w:tcPr>
          <w:p w14:paraId="63F12AE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0.226</w:t>
            </w:r>
          </w:p>
        </w:tc>
      </w:tr>
      <w:tr w:rsidR="0097237E" w14:paraId="5DDACEA2" w14:textId="77777777" w:rsidTr="00D80214">
        <w:tc>
          <w:tcPr>
            <w:tcW w:w="6349" w:type="dxa"/>
          </w:tcPr>
          <w:p w14:paraId="0B7B14D4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&gt;14 Gy (vs. ≤14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0BDAB0B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1.24 [0.29–5.38]</w:t>
            </w:r>
          </w:p>
        </w:tc>
        <w:tc>
          <w:tcPr>
            <w:tcW w:w="1361" w:type="dxa"/>
          </w:tcPr>
          <w:p w14:paraId="5FBAB3B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0.771</w:t>
            </w:r>
          </w:p>
        </w:tc>
        <w:tc>
          <w:tcPr>
            <w:tcW w:w="2363" w:type="dxa"/>
          </w:tcPr>
          <w:p w14:paraId="188EA0F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C22A3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4C989E8D" w14:textId="77777777" w:rsidTr="00D80214">
        <w:tc>
          <w:tcPr>
            <w:tcW w:w="6349" w:type="dxa"/>
          </w:tcPr>
          <w:p w14:paraId="2E35F558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6711F84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1.07 [0.93–1.25]</w:t>
            </w:r>
          </w:p>
        </w:tc>
        <w:tc>
          <w:tcPr>
            <w:tcW w:w="1361" w:type="dxa"/>
          </w:tcPr>
          <w:p w14:paraId="376F78D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0.329</w:t>
            </w:r>
          </w:p>
        </w:tc>
        <w:tc>
          <w:tcPr>
            <w:tcW w:w="2363" w:type="dxa"/>
          </w:tcPr>
          <w:p w14:paraId="4A7AB16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F4C78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4A96D39" w14:textId="77777777" w:rsidTr="00D80214">
        <w:tc>
          <w:tcPr>
            <w:tcW w:w="6349" w:type="dxa"/>
          </w:tcPr>
          <w:p w14:paraId="16076CC1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&gt;28 Gy (vs. ≤28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35E3E04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1.52 [0.30–7.80]</w:t>
            </w:r>
          </w:p>
        </w:tc>
        <w:tc>
          <w:tcPr>
            <w:tcW w:w="1361" w:type="dxa"/>
          </w:tcPr>
          <w:p w14:paraId="0221196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0.617</w:t>
            </w:r>
          </w:p>
        </w:tc>
        <w:tc>
          <w:tcPr>
            <w:tcW w:w="2363" w:type="dxa"/>
          </w:tcPr>
          <w:p w14:paraId="4AD7808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86B3A5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0362E291" w14:textId="77777777" w:rsidTr="00D80214">
        <w:tc>
          <w:tcPr>
            <w:tcW w:w="6349" w:type="dxa"/>
          </w:tcPr>
          <w:p w14:paraId="02D01334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037D702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0.64 [0.15–2.72]</w:t>
            </w:r>
          </w:p>
        </w:tc>
        <w:tc>
          <w:tcPr>
            <w:tcW w:w="1361" w:type="dxa"/>
          </w:tcPr>
          <w:p w14:paraId="7E44863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0.548</w:t>
            </w:r>
          </w:p>
        </w:tc>
        <w:tc>
          <w:tcPr>
            <w:tcW w:w="2363" w:type="dxa"/>
          </w:tcPr>
          <w:p w14:paraId="25DD30E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1AAE01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01B1D1AC" w14:textId="77777777" w:rsidTr="00D80214">
        <w:tc>
          <w:tcPr>
            <w:tcW w:w="6349" w:type="dxa"/>
          </w:tcPr>
          <w:p w14:paraId="1730FF02" w14:textId="4665C25B" w:rsidR="006F071B" w:rsidRPr="00187E46" w:rsidRDefault="006F071B" w:rsidP="006F07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4DB39E42" w14:textId="1EA0A388" w:rsidR="006F071B" w:rsidRPr="00C3469C" w:rsidRDefault="00AB3250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1.00 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[</w:t>
            </w:r>
            <w:r w:rsidR="00785D6B">
              <w:rPr>
                <w:rFonts w:ascii="Arial" w:hAnsi="Arial" w:cs="Arial" w:hint="eastAsia"/>
                <w:sz w:val="20"/>
                <w:szCs w:val="20"/>
              </w:rPr>
              <w:t>0.96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–</w:t>
            </w:r>
            <w:r w:rsidR="00785D6B">
              <w:rPr>
                <w:rFonts w:ascii="Arial" w:hAnsi="Arial" w:cs="Arial" w:hint="eastAsia"/>
                <w:sz w:val="20"/>
                <w:szCs w:val="20"/>
              </w:rPr>
              <w:t>1.02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7ECB1C18" w14:textId="11BF5E2C" w:rsidR="006F071B" w:rsidRPr="00C3469C" w:rsidRDefault="00785D6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0.719</w:t>
            </w:r>
          </w:p>
        </w:tc>
        <w:tc>
          <w:tcPr>
            <w:tcW w:w="2363" w:type="dxa"/>
          </w:tcPr>
          <w:p w14:paraId="5101C7E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C5F5E4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5E76095C" w14:textId="77777777" w:rsidTr="00D80214">
        <w:tc>
          <w:tcPr>
            <w:tcW w:w="6349" w:type="dxa"/>
          </w:tcPr>
          <w:p w14:paraId="021CF93C" w14:textId="0589906A" w:rsidR="006F071B" w:rsidRPr="00187E46" w:rsidRDefault="006F071B" w:rsidP="006F071B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 ≥1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 (vs. 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months) </w:t>
            </w:r>
          </w:p>
        </w:tc>
        <w:tc>
          <w:tcPr>
            <w:tcW w:w="2999" w:type="dxa"/>
          </w:tcPr>
          <w:p w14:paraId="2C921FFB" w14:textId="6B794103" w:rsidR="006F071B" w:rsidRPr="00C3469C" w:rsidRDefault="00785D6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0.73 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0.18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2.91</w:t>
            </w:r>
            <w:r w:rsidR="006F071B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7CE1A7F7" w14:textId="7812B5D4" w:rsidR="006F071B" w:rsidRPr="00C3469C" w:rsidRDefault="00785D6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0.651</w:t>
            </w:r>
          </w:p>
        </w:tc>
        <w:tc>
          <w:tcPr>
            <w:tcW w:w="2363" w:type="dxa"/>
          </w:tcPr>
          <w:p w14:paraId="77F5A005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508D23C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7F51997B" w14:textId="77777777" w:rsidTr="00D80214">
        <w:tc>
          <w:tcPr>
            <w:tcW w:w="6349" w:type="dxa"/>
          </w:tcPr>
          <w:p w14:paraId="039A87DB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(continuous)</w:t>
            </w:r>
          </w:p>
        </w:tc>
        <w:tc>
          <w:tcPr>
            <w:tcW w:w="2999" w:type="dxa"/>
          </w:tcPr>
          <w:p w14:paraId="5A5A925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[0.88–1.14]</w:t>
            </w:r>
          </w:p>
        </w:tc>
        <w:tc>
          <w:tcPr>
            <w:tcW w:w="1361" w:type="dxa"/>
          </w:tcPr>
          <w:p w14:paraId="5FAD96EE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0.439</w:t>
            </w:r>
          </w:p>
        </w:tc>
        <w:tc>
          <w:tcPr>
            <w:tcW w:w="2363" w:type="dxa"/>
          </w:tcPr>
          <w:p w14:paraId="21841B8E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1.00 [0.75–1.12]</w:t>
            </w:r>
          </w:p>
        </w:tc>
        <w:tc>
          <w:tcPr>
            <w:tcW w:w="1417" w:type="dxa"/>
          </w:tcPr>
          <w:p w14:paraId="6421CA0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0.963</w:t>
            </w:r>
          </w:p>
        </w:tc>
      </w:tr>
      <w:tr w:rsidR="006F071B" w14:paraId="0E44422F" w14:textId="77777777" w:rsidTr="00D80214">
        <w:tc>
          <w:tcPr>
            <w:tcW w:w="6349" w:type="dxa"/>
          </w:tcPr>
          <w:p w14:paraId="787A036F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7BE2ADFC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423995B5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6310FA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3325DC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3685FFBD" w14:textId="77777777" w:rsidTr="00D80214">
        <w:tc>
          <w:tcPr>
            <w:tcW w:w="6349" w:type="dxa"/>
          </w:tcPr>
          <w:p w14:paraId="6BABC2F6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376358E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6.64 [1.31–33.77]</w:t>
            </w:r>
          </w:p>
        </w:tc>
        <w:tc>
          <w:tcPr>
            <w:tcW w:w="1361" w:type="dxa"/>
          </w:tcPr>
          <w:p w14:paraId="79570B7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0.022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1B5F6A69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6820EFE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22AF9A0C" w14:textId="77777777" w:rsidTr="00D80214">
        <w:tc>
          <w:tcPr>
            <w:tcW w:w="6349" w:type="dxa"/>
          </w:tcPr>
          <w:p w14:paraId="4DB0CADA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&lt;4)</w:t>
            </w:r>
          </w:p>
        </w:tc>
        <w:tc>
          <w:tcPr>
            <w:tcW w:w="2999" w:type="dxa"/>
          </w:tcPr>
          <w:p w14:paraId="1262FB3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7A4B532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36C1DC8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6360D78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2BED7907" w14:textId="77777777" w:rsidTr="00D80214">
        <w:tc>
          <w:tcPr>
            <w:tcW w:w="6349" w:type="dxa"/>
          </w:tcPr>
          <w:p w14:paraId="45B595F3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 xml:space="preserve"> &gt;10 (vs. 4–10)</w:t>
            </w:r>
          </w:p>
        </w:tc>
        <w:tc>
          <w:tcPr>
            <w:tcW w:w="2999" w:type="dxa"/>
          </w:tcPr>
          <w:p w14:paraId="6246721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43934B32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04B8A68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AD8D844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77016433" w14:textId="77777777" w:rsidTr="00D80214">
        <w:tc>
          <w:tcPr>
            <w:tcW w:w="6349" w:type="dxa"/>
          </w:tcPr>
          <w:p w14:paraId="5048D097" w14:textId="77777777" w:rsidR="006F071B" w:rsidRPr="00C3469C" w:rsidRDefault="006F071B" w:rsidP="006F071B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Molecular group</w:t>
            </w:r>
          </w:p>
        </w:tc>
        <w:tc>
          <w:tcPr>
            <w:tcW w:w="2999" w:type="dxa"/>
          </w:tcPr>
          <w:p w14:paraId="147722E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39829690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61D6F750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EDAB293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54B7C832" w14:textId="77777777" w:rsidTr="00D80214">
        <w:tc>
          <w:tcPr>
            <w:tcW w:w="6349" w:type="dxa"/>
          </w:tcPr>
          <w:p w14:paraId="0B6DFE94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B (vs. Group A)</w:t>
            </w:r>
          </w:p>
        </w:tc>
        <w:tc>
          <w:tcPr>
            <w:tcW w:w="2999" w:type="dxa"/>
          </w:tcPr>
          <w:p w14:paraId="15CC2599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3CB0A0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2F4D08F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95D8B5A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57059721" w14:textId="77777777" w:rsidTr="00D80214">
        <w:tc>
          <w:tcPr>
            <w:tcW w:w="6349" w:type="dxa"/>
          </w:tcPr>
          <w:p w14:paraId="29881177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A)</w:t>
            </w:r>
          </w:p>
        </w:tc>
        <w:tc>
          <w:tcPr>
            <w:tcW w:w="2999" w:type="dxa"/>
          </w:tcPr>
          <w:p w14:paraId="6412B9E6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3D72AB2F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731E02D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60BB7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047E196C" w14:textId="77777777" w:rsidTr="00D80214">
        <w:tc>
          <w:tcPr>
            <w:tcW w:w="6349" w:type="dxa"/>
          </w:tcPr>
          <w:p w14:paraId="0C83BC56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B)</w:t>
            </w:r>
          </w:p>
        </w:tc>
        <w:tc>
          <w:tcPr>
            <w:tcW w:w="2999" w:type="dxa"/>
          </w:tcPr>
          <w:p w14:paraId="34DCDF92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1879C3F3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125F07F0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C040A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F071B" w14:paraId="7090A63F" w14:textId="77777777" w:rsidTr="00D80214">
        <w:tc>
          <w:tcPr>
            <w:tcW w:w="6349" w:type="dxa"/>
          </w:tcPr>
          <w:p w14:paraId="74A1FF46" w14:textId="77777777" w:rsidR="006F071B" w:rsidRPr="00C3469C" w:rsidRDefault="006F071B" w:rsidP="006F071B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Group C (vs. Group A+B)</w:t>
            </w:r>
          </w:p>
        </w:tc>
        <w:tc>
          <w:tcPr>
            <w:tcW w:w="2999" w:type="dxa"/>
          </w:tcPr>
          <w:p w14:paraId="05CB25BB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D732FCD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26FDC682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417" w:type="dxa"/>
          </w:tcPr>
          <w:p w14:paraId="70B52671" w14:textId="77777777" w:rsidR="006F071B" w:rsidRPr="00C3469C" w:rsidRDefault="006F071B" w:rsidP="006F07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</w:tbl>
    <w:p w14:paraId="7846BFFC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†</w:t>
      </w:r>
      <w:r w:rsidRPr="00EE6FD9">
        <w:rPr>
          <w:rFonts w:ascii="Arial" w:hAnsi="Arial" w:cs="Arial"/>
          <w:sz w:val="16"/>
          <w:szCs w:val="16"/>
        </w:rPr>
        <w:t>Indicated as a dose equivalent to that of single-session SRS, and the 5-fractionated doses of 28 Gy and 56 Gy are calculated as equivalent to single-session doses of 14 Gy and 28 Gy, respectively.</w:t>
      </w:r>
    </w:p>
    <w:p w14:paraId="4D40258D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**</w:t>
      </w:r>
      <w:r w:rsidRPr="00EE6FD9">
        <w:rPr>
          <w:rFonts w:ascii="Arial" w:hAnsi="Arial" w:cs="Arial"/>
          <w:i/>
          <w:iCs/>
          <w:sz w:val="16"/>
          <w:szCs w:val="16"/>
        </w:rPr>
        <w:t>p</w:t>
      </w:r>
      <w:r w:rsidRPr="00EE6FD9">
        <w:rPr>
          <w:rFonts w:ascii="Arial" w:hAnsi="Arial" w:cs="Arial"/>
          <w:sz w:val="16"/>
          <w:szCs w:val="16"/>
        </w:rPr>
        <w:t>-value &lt;0.017 is statistically significant using Bonferroni correction</w:t>
      </w:r>
    </w:p>
    <w:p w14:paraId="30ED6791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</w:rPr>
        <w:t>/ The values are not adequately calculated because of complete separation.</w:t>
      </w:r>
    </w:p>
    <w:p w14:paraId="1EAAFB3F" w14:textId="1BA2999B" w:rsidR="00EC4246" w:rsidRPr="00EE6FD9" w:rsidRDefault="000D45FE" w:rsidP="00EC424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  <w14:ligatures w14:val="standardContextual"/>
        </w:rPr>
        <w:t>;</w:t>
      </w:r>
      <w:r w:rsidRPr="00EE6FD9">
        <w:rPr>
          <w:rFonts w:ascii="Arial" w:hAnsi="Arial" w:cs="Arial"/>
          <w:sz w:val="16"/>
          <w:szCs w:val="16"/>
        </w:rPr>
        <w:t xml:space="preserve"> </w:t>
      </w:r>
      <w:r w:rsidR="008E3C0D" w:rsidRPr="00EE6FD9">
        <w:rPr>
          <w:rFonts w:ascii="Arial" w:hAnsi="Arial" w:cs="Arial"/>
          <w:sz w:val="16"/>
          <w:szCs w:val="16"/>
        </w:rPr>
        <w:t>N = number; SRS = stereotactic radiosurgery</w:t>
      </w:r>
    </w:p>
    <w:p w14:paraId="640EC449" w14:textId="77777777" w:rsidR="004D3E20" w:rsidRPr="00C3469C" w:rsidRDefault="004D3E20" w:rsidP="000F7964">
      <w:pPr>
        <w:widowControl/>
        <w:spacing w:after="160" w:line="259" w:lineRule="auto"/>
        <w:jc w:val="left"/>
        <w:rPr>
          <w:rFonts w:ascii="Arial" w:hAnsi="Arial" w:cs="Arial"/>
          <w:sz w:val="20"/>
          <w:szCs w:val="20"/>
          <w14:ligatures w14:val="standardContextual"/>
        </w:rPr>
      </w:pPr>
    </w:p>
    <w:p w14:paraId="3EFE9268" w14:textId="77777777" w:rsidR="00D07345" w:rsidRPr="00C3469C" w:rsidRDefault="00D07345" w:rsidP="000F7964">
      <w:pPr>
        <w:widowControl/>
        <w:spacing w:after="160" w:line="259" w:lineRule="auto"/>
        <w:jc w:val="left"/>
        <w:rPr>
          <w:rFonts w:ascii="Arial" w:hAnsi="Arial" w:cs="Arial"/>
          <w:sz w:val="20"/>
          <w:szCs w:val="20"/>
          <w:lang w:val="en-GB"/>
          <w14:ligatures w14:val="standardContextual"/>
        </w:rPr>
      </w:pPr>
    </w:p>
    <w:p w14:paraId="02A07A4F" w14:textId="77777777" w:rsidR="00D07345" w:rsidRPr="00C3469C" w:rsidRDefault="00D07345" w:rsidP="000F7964">
      <w:pPr>
        <w:widowControl/>
        <w:spacing w:after="160" w:line="259" w:lineRule="auto"/>
        <w:jc w:val="left"/>
        <w:rPr>
          <w:rFonts w:ascii="Arial" w:hAnsi="Arial" w:cs="Arial"/>
          <w:sz w:val="20"/>
          <w:szCs w:val="20"/>
          <w:lang w:val="en-GB"/>
          <w14:ligatures w14:val="standardContextual"/>
        </w:rPr>
      </w:pPr>
    </w:p>
    <w:p w14:paraId="154F3592" w14:textId="77777777" w:rsidR="00C5620D" w:rsidRPr="000F7964" w:rsidRDefault="008E3C0D" w:rsidP="00C5620D">
      <w:pPr>
        <w:rPr>
          <w:rFonts w:cs="Times New Roman"/>
          <w14:ligatures w14:val="standardContextual"/>
        </w:rPr>
      </w:pPr>
      <w:r w:rsidRPr="00C3469C">
        <w:rPr>
          <w:rFonts w:ascii="Arial" w:hAnsi="Arial" w:cs="Arial"/>
          <w:sz w:val="20"/>
          <w:szCs w:val="20"/>
          <w:lang w:val="en-GB"/>
          <w14:ligatures w14:val="standardContextual"/>
        </w:rPr>
        <w:br w:type="page"/>
      </w:r>
      <w:r>
        <w:rPr>
          <w:rFonts w:cs="Times New Roman"/>
          <w:noProof/>
          <w14:ligatures w14:val="standardContextual"/>
        </w:rPr>
        <w:lastRenderedPageBreak/>
        <w:drawing>
          <wp:inline distT="0" distB="0" distL="0" distR="0" wp14:anchorId="2640F6A5" wp14:editId="3D4139D4">
            <wp:extent cx="8712403" cy="4903251"/>
            <wp:effectExtent l="0" t="0" r="0" b="0"/>
            <wp:docPr id="1140746541" name="図 6" descr="A collage of graph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46541" name="図 6" descr="A collage of graph char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2072" cy="490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C6E4A7" w14:textId="0834C32C" w:rsidR="00C5620D" w:rsidRPr="00CD0F59" w:rsidRDefault="008E3C0D" w:rsidP="00C5620D">
      <w:pPr>
        <w:rPr>
          <w:rFonts w:ascii="Arial" w:hAnsi="Arial" w:cs="Arial"/>
          <w:sz w:val="20"/>
          <w:szCs w:val="20"/>
          <w14:ligatures w14:val="standardContextual"/>
        </w:rPr>
      </w:pPr>
      <w:r>
        <w:rPr>
          <w:rFonts w:ascii="Arial" w:eastAsia="PMingLiU" w:hAnsi="Arial" w:cs="Arial"/>
          <w:b/>
          <w:bCs/>
          <w:szCs w:val="40"/>
          <w14:ligatures w14:val="standardContextual"/>
        </w:rPr>
        <w:t>Online Resource 9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>. Kaplan–Meier analysis comparing progression-free survival in 29 WHO grade</w:t>
      </w:r>
      <w:r>
        <w:rPr>
          <w:rFonts w:ascii="Arial" w:eastAsiaTheme="minorEastAsia" w:hAnsi="Arial" w:cs="Arial" w:hint="eastAsia"/>
          <w:b/>
          <w:bCs/>
          <w:szCs w:val="40"/>
          <w14:ligatures w14:val="standardContextual"/>
        </w:rPr>
        <w:t xml:space="preserve"> 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1 </w:t>
      </w:r>
      <w:proofErr w:type="gramStart"/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>tumors</w:t>
      </w:r>
      <w:proofErr w:type="gramEnd"/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 in Group C according to the presence or absence of </w:t>
      </w:r>
      <w:r>
        <w:rPr>
          <w:rFonts w:ascii="Arial" w:eastAsia="PMingLiU" w:hAnsi="Arial" w:cs="Arial"/>
          <w:b/>
          <w:bCs/>
          <w:szCs w:val="40"/>
          <w14:ligatures w14:val="standardContextual"/>
        </w:rPr>
        <w:t>high-risk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 CNAs</w:t>
      </w:r>
      <w:r w:rsidRPr="00840F0A">
        <w:rPr>
          <w:rFonts w:ascii="Arial" w:hAnsi="Arial" w:cs="Arial"/>
          <w:b/>
          <w:bCs/>
          <w14:ligatures w14:val="standardContextual"/>
        </w:rPr>
        <w:t>:</w:t>
      </w:r>
      <w:r w:rsidRPr="000F7964">
        <w:rPr>
          <w:rFonts w:cs="Times New Roman"/>
          <w14:ligatures w14:val="standardContextual"/>
        </w:rPr>
        <w:t xml:space="preserve"> </w:t>
      </w:r>
      <w:r w:rsidRPr="00AB597C">
        <w:rPr>
          <w:rFonts w:ascii="Arial" w:hAnsi="Arial" w:cs="Arial"/>
          <w:sz w:val="16"/>
          <w:szCs w:val="16"/>
          <w14:ligatures w14:val="standardContextual"/>
        </w:rPr>
        <w:t>(A) 1p loss, (B) 1q gain, (C) 6q loss, (D) 10q loss, (E) 14q loss, and (F) 18q loss.</w:t>
      </w:r>
      <w:r>
        <w:rPr>
          <w:rFonts w:ascii="Arial" w:hAnsi="Arial" w:cs="Arial"/>
          <w:sz w:val="16"/>
          <w:szCs w:val="16"/>
          <w14:ligatures w14:val="standardContextual"/>
        </w:rPr>
        <w:t xml:space="preserve"> CNA, copy number alteration.</w:t>
      </w:r>
    </w:p>
    <w:p w14:paraId="26DC23EA" w14:textId="5B3EA080" w:rsidR="00D07345" w:rsidRPr="00C3469C" w:rsidRDefault="00D07345">
      <w:pPr>
        <w:widowControl/>
        <w:jc w:val="left"/>
        <w:rPr>
          <w:rFonts w:ascii="Arial" w:hAnsi="Arial" w:cs="Arial"/>
          <w:sz w:val="20"/>
          <w:szCs w:val="20"/>
          <w:lang w:val="en-GB"/>
          <w14:ligatures w14:val="standardContextual"/>
        </w:rPr>
      </w:pPr>
    </w:p>
    <w:p w14:paraId="3E3D32E4" w14:textId="5A46AC95" w:rsidR="00EC4246" w:rsidRPr="00EE6FD9" w:rsidRDefault="00C5620D" w:rsidP="00EC4246">
      <w:pPr>
        <w:rPr>
          <w:rFonts w:ascii="Arial" w:hAnsi="Arial" w:cs="Arial"/>
          <w:b/>
          <w:bCs/>
          <w:szCs w:val="24"/>
        </w:rPr>
      </w:pP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Online Resource 10</w:t>
      </w:r>
      <w:r w:rsidR="00D07345"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. </w:t>
      </w:r>
      <w:r w:rsidRPr="00EE6FD9">
        <w:rPr>
          <w:rFonts w:ascii="Arial" w:hAnsi="Arial" w:cs="Arial"/>
          <w:b/>
          <w:bCs/>
          <w:szCs w:val="24"/>
        </w:rPr>
        <w:t xml:space="preserve">Factors associated with tumor progression after stereotactic radiosurgery for 29 tumors of </w:t>
      </w: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WHO</w:t>
      </w:r>
      <w:r w:rsidRPr="00EE6FD9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 grade 1</w:t>
      </w:r>
      <w:r w:rsidRPr="00EE6FD9">
        <w:rPr>
          <w:rFonts w:ascii="Arial" w:eastAsiaTheme="minorEastAsia" w:hAnsi="Arial" w:cs="Arial"/>
          <w:b/>
          <w:bCs/>
          <w:szCs w:val="24"/>
          <w:lang w:val="en-GB"/>
          <w14:ligatures w14:val="standardContextual"/>
        </w:rPr>
        <w:t xml:space="preserve"> </w:t>
      </w:r>
      <w:r w:rsidRPr="00EE6FD9">
        <w:rPr>
          <w:rFonts w:ascii="Arial" w:hAnsi="Arial" w:cs="Arial"/>
          <w:b/>
          <w:bCs/>
          <w:szCs w:val="24"/>
        </w:rPr>
        <w:t>and Group C</w:t>
      </w:r>
    </w:p>
    <w:tbl>
      <w:tblPr>
        <w:tblStyle w:val="ab"/>
        <w:tblW w:w="14489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363"/>
        <w:gridCol w:w="1417"/>
      </w:tblGrid>
      <w:tr w:rsidR="009B7BCC" w14:paraId="7A197854" w14:textId="77777777" w:rsidTr="00D80214">
        <w:tc>
          <w:tcPr>
            <w:tcW w:w="6349" w:type="dxa"/>
          </w:tcPr>
          <w:p w14:paraId="4CD61916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9" w:type="dxa"/>
          </w:tcPr>
          <w:p w14:paraId="4C8D4D0A" w14:textId="47EB9B96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Uni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63D14F9F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63" w:type="dxa"/>
          </w:tcPr>
          <w:p w14:paraId="6FE8828A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Multivariable</w:t>
            </w:r>
          </w:p>
        </w:tc>
        <w:tc>
          <w:tcPr>
            <w:tcW w:w="1417" w:type="dxa"/>
          </w:tcPr>
          <w:p w14:paraId="45E4EB08" w14:textId="77777777" w:rsidR="00EC4246" w:rsidRPr="00EE6FD9" w:rsidRDefault="00EC4246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1D8165E8" w14:textId="77777777" w:rsidTr="00D80214">
        <w:tc>
          <w:tcPr>
            <w:tcW w:w="6349" w:type="dxa"/>
          </w:tcPr>
          <w:p w14:paraId="3E2A3A55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750CA69E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0160F024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363" w:type="dxa"/>
          </w:tcPr>
          <w:p w14:paraId="7EE9488D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56914142" w14:textId="77777777" w:rsidR="00EC4246" w:rsidRPr="00EE6FD9" w:rsidRDefault="008E3C0D" w:rsidP="00D8021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6FD9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EE6FD9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09D2CDAB" w14:textId="77777777" w:rsidTr="00D80214">
        <w:tc>
          <w:tcPr>
            <w:tcW w:w="6349" w:type="dxa"/>
          </w:tcPr>
          <w:p w14:paraId="082F4276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18155FCB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 [0.94–1.02]</w:t>
            </w:r>
          </w:p>
        </w:tc>
        <w:tc>
          <w:tcPr>
            <w:tcW w:w="1361" w:type="dxa"/>
          </w:tcPr>
          <w:p w14:paraId="0708A7B2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0.301</w:t>
            </w:r>
          </w:p>
        </w:tc>
        <w:tc>
          <w:tcPr>
            <w:tcW w:w="2363" w:type="dxa"/>
          </w:tcPr>
          <w:p w14:paraId="72160CEF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 [0.92–1.04]</w:t>
            </w:r>
          </w:p>
        </w:tc>
        <w:tc>
          <w:tcPr>
            <w:tcW w:w="1417" w:type="dxa"/>
          </w:tcPr>
          <w:p w14:paraId="52FB32A5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0.495</w:t>
            </w:r>
          </w:p>
        </w:tc>
      </w:tr>
      <w:tr w:rsidR="009B7BCC" w14:paraId="3343EB9E" w14:textId="77777777" w:rsidTr="00D80214">
        <w:tc>
          <w:tcPr>
            <w:tcW w:w="6349" w:type="dxa"/>
          </w:tcPr>
          <w:p w14:paraId="7728D7E8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74EFE7B9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0.68 [0.24–1.87]</w:t>
            </w:r>
          </w:p>
        </w:tc>
        <w:tc>
          <w:tcPr>
            <w:tcW w:w="1361" w:type="dxa"/>
          </w:tcPr>
          <w:p w14:paraId="32999B92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0.451</w:t>
            </w:r>
          </w:p>
        </w:tc>
        <w:tc>
          <w:tcPr>
            <w:tcW w:w="2363" w:type="dxa"/>
          </w:tcPr>
          <w:p w14:paraId="49F1F127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1BD3916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E1199A4" w14:textId="77777777" w:rsidTr="00D80214">
        <w:tc>
          <w:tcPr>
            <w:tcW w:w="6349" w:type="dxa"/>
          </w:tcPr>
          <w:p w14:paraId="4FB2D215" w14:textId="77777777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1A3246A0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1.89 [0.65–5.44]</w:t>
            </w:r>
          </w:p>
        </w:tc>
        <w:tc>
          <w:tcPr>
            <w:tcW w:w="1361" w:type="dxa"/>
          </w:tcPr>
          <w:p w14:paraId="15CC172F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0.240</w:t>
            </w:r>
          </w:p>
        </w:tc>
        <w:tc>
          <w:tcPr>
            <w:tcW w:w="2363" w:type="dxa"/>
          </w:tcPr>
          <w:p w14:paraId="51A21C3F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322833D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CA11ED2" w14:textId="77777777" w:rsidTr="00D80214">
        <w:tc>
          <w:tcPr>
            <w:tcW w:w="6349" w:type="dxa"/>
          </w:tcPr>
          <w:p w14:paraId="34402AA8" w14:textId="2EBE917A" w:rsidR="00EC4246" w:rsidRPr="00C3469C" w:rsidRDefault="008E3C0D" w:rsidP="00D80214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1CB12F19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0.71 [0.25–2.01]</w:t>
            </w:r>
          </w:p>
        </w:tc>
        <w:tc>
          <w:tcPr>
            <w:tcW w:w="1361" w:type="dxa"/>
          </w:tcPr>
          <w:p w14:paraId="5468912C" w14:textId="77777777" w:rsidR="00EC4246" w:rsidRPr="00C3469C" w:rsidRDefault="008E3C0D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0.521</w:t>
            </w:r>
          </w:p>
        </w:tc>
        <w:tc>
          <w:tcPr>
            <w:tcW w:w="2363" w:type="dxa"/>
          </w:tcPr>
          <w:p w14:paraId="4A961C93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BD31A33" w14:textId="77777777" w:rsidR="00EC4246" w:rsidRPr="00C3469C" w:rsidRDefault="00EC4246" w:rsidP="00D8021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C41ABAB" w14:textId="77777777" w:rsidTr="00D80214">
        <w:tc>
          <w:tcPr>
            <w:tcW w:w="6349" w:type="dxa"/>
          </w:tcPr>
          <w:p w14:paraId="7C2847B6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305400D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1.04 [1.00–1.07]</w:t>
            </w:r>
          </w:p>
        </w:tc>
        <w:tc>
          <w:tcPr>
            <w:tcW w:w="1361" w:type="dxa"/>
          </w:tcPr>
          <w:p w14:paraId="21B0E4F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0.036</w:t>
            </w:r>
          </w:p>
        </w:tc>
        <w:tc>
          <w:tcPr>
            <w:tcW w:w="2363" w:type="dxa"/>
          </w:tcPr>
          <w:p w14:paraId="1A4D902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A11F7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5FA8A98" w14:textId="77777777" w:rsidTr="00D80214">
        <w:tc>
          <w:tcPr>
            <w:tcW w:w="6349" w:type="dxa"/>
          </w:tcPr>
          <w:p w14:paraId="3E638DDF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≥35 mm (vs. &lt;35 mm)</w:t>
            </w:r>
          </w:p>
        </w:tc>
        <w:tc>
          <w:tcPr>
            <w:tcW w:w="2999" w:type="dxa"/>
          </w:tcPr>
          <w:p w14:paraId="0C467A2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1.46 [0.50–4.27]</w:t>
            </w:r>
          </w:p>
        </w:tc>
        <w:tc>
          <w:tcPr>
            <w:tcW w:w="1361" w:type="dxa"/>
          </w:tcPr>
          <w:p w14:paraId="06CA0C35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0.486</w:t>
            </w:r>
          </w:p>
        </w:tc>
        <w:tc>
          <w:tcPr>
            <w:tcW w:w="2363" w:type="dxa"/>
          </w:tcPr>
          <w:p w14:paraId="10430A6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6F2A6E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6E6B53C3" w14:textId="77777777" w:rsidTr="00D80214">
        <w:tc>
          <w:tcPr>
            <w:tcW w:w="6349" w:type="dxa"/>
          </w:tcPr>
          <w:p w14:paraId="07A3C190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30456AB5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1.02 [1.00–1.04]</w:t>
            </w:r>
          </w:p>
        </w:tc>
        <w:tc>
          <w:tcPr>
            <w:tcW w:w="1361" w:type="dxa"/>
          </w:tcPr>
          <w:p w14:paraId="721B80D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2363" w:type="dxa"/>
          </w:tcPr>
          <w:p w14:paraId="242A7ED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1.06 [1.02–1.10]</w:t>
            </w:r>
          </w:p>
        </w:tc>
        <w:tc>
          <w:tcPr>
            <w:tcW w:w="1417" w:type="dxa"/>
          </w:tcPr>
          <w:p w14:paraId="0D50C39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0.001</w:t>
            </w:r>
          </w:p>
        </w:tc>
      </w:tr>
      <w:tr w:rsidR="0097237E" w14:paraId="652EAE8A" w14:textId="77777777" w:rsidTr="00D80214">
        <w:tc>
          <w:tcPr>
            <w:tcW w:w="6349" w:type="dxa"/>
          </w:tcPr>
          <w:p w14:paraId="267941A0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≥8 mL (vs. &lt;8 mL)</w:t>
            </w:r>
          </w:p>
        </w:tc>
        <w:tc>
          <w:tcPr>
            <w:tcW w:w="2999" w:type="dxa"/>
          </w:tcPr>
          <w:p w14:paraId="14D74C4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1.78 [0.59–5.36]</w:t>
            </w:r>
          </w:p>
        </w:tc>
        <w:tc>
          <w:tcPr>
            <w:tcW w:w="1361" w:type="dxa"/>
          </w:tcPr>
          <w:p w14:paraId="229504C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0.302</w:t>
            </w:r>
          </w:p>
        </w:tc>
        <w:tc>
          <w:tcPr>
            <w:tcW w:w="2363" w:type="dxa"/>
          </w:tcPr>
          <w:p w14:paraId="49E4EB6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E26E51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4D00FB0B" w14:textId="77777777" w:rsidTr="00D80214">
        <w:tc>
          <w:tcPr>
            <w:tcW w:w="6349" w:type="dxa"/>
          </w:tcPr>
          <w:p w14:paraId="4AEADD97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hypofractionated SRS)</w:t>
            </w:r>
          </w:p>
        </w:tc>
        <w:tc>
          <w:tcPr>
            <w:tcW w:w="2999" w:type="dxa"/>
          </w:tcPr>
          <w:p w14:paraId="2F43D48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83E183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363" w:type="dxa"/>
          </w:tcPr>
          <w:p w14:paraId="6134AF0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2B9BB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7601BF39" w14:textId="77777777" w:rsidTr="00D80214">
        <w:tc>
          <w:tcPr>
            <w:tcW w:w="6349" w:type="dxa"/>
          </w:tcPr>
          <w:p w14:paraId="39ABA6BE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0928A76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0.91 [0.67–1.23]</w:t>
            </w:r>
          </w:p>
        </w:tc>
        <w:tc>
          <w:tcPr>
            <w:tcW w:w="1361" w:type="dxa"/>
          </w:tcPr>
          <w:p w14:paraId="77AA24B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0.568</w:t>
            </w:r>
          </w:p>
        </w:tc>
        <w:tc>
          <w:tcPr>
            <w:tcW w:w="2363" w:type="dxa"/>
          </w:tcPr>
          <w:p w14:paraId="554EFFE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0.56 [0.36–0.80]</w:t>
            </w:r>
          </w:p>
        </w:tc>
        <w:tc>
          <w:tcPr>
            <w:tcW w:w="1417" w:type="dxa"/>
          </w:tcPr>
          <w:p w14:paraId="52BB498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0.003</w:t>
            </w:r>
          </w:p>
        </w:tc>
      </w:tr>
      <w:tr w:rsidR="0097237E" w14:paraId="064E0342" w14:textId="77777777" w:rsidTr="00D80214">
        <w:tc>
          <w:tcPr>
            <w:tcW w:w="6349" w:type="dxa"/>
          </w:tcPr>
          <w:p w14:paraId="3C11EA77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&gt;16 Gy (vs. ≤16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165C9B5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1.27 [0.40–4.00]</w:t>
            </w:r>
          </w:p>
        </w:tc>
        <w:tc>
          <w:tcPr>
            <w:tcW w:w="1361" w:type="dxa"/>
          </w:tcPr>
          <w:p w14:paraId="79C036B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0.689</w:t>
            </w:r>
          </w:p>
        </w:tc>
        <w:tc>
          <w:tcPr>
            <w:tcW w:w="2363" w:type="dxa"/>
          </w:tcPr>
          <w:p w14:paraId="5DFFE9B6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DB5E63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6850DA5C" w14:textId="77777777" w:rsidTr="00D80214">
        <w:tc>
          <w:tcPr>
            <w:tcW w:w="6349" w:type="dxa"/>
          </w:tcPr>
          <w:p w14:paraId="79DFB9B0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16E3966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0.99 [0.88–1.10]</w:t>
            </w:r>
          </w:p>
        </w:tc>
        <w:tc>
          <w:tcPr>
            <w:tcW w:w="1361" w:type="dxa"/>
          </w:tcPr>
          <w:p w14:paraId="340E358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0.853</w:t>
            </w:r>
          </w:p>
        </w:tc>
        <w:tc>
          <w:tcPr>
            <w:tcW w:w="2363" w:type="dxa"/>
          </w:tcPr>
          <w:p w14:paraId="2029424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9E098C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498C99FD" w14:textId="77777777" w:rsidTr="00D80214">
        <w:tc>
          <w:tcPr>
            <w:tcW w:w="6349" w:type="dxa"/>
          </w:tcPr>
          <w:p w14:paraId="00D5E8BF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&gt;32 Gy (vs. ≤32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294E9B6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1.36 [0.49–3.77]</w:t>
            </w:r>
          </w:p>
        </w:tc>
        <w:tc>
          <w:tcPr>
            <w:tcW w:w="1361" w:type="dxa"/>
          </w:tcPr>
          <w:p w14:paraId="47AC010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0.555</w:t>
            </w:r>
          </w:p>
        </w:tc>
        <w:tc>
          <w:tcPr>
            <w:tcW w:w="2363" w:type="dxa"/>
          </w:tcPr>
          <w:p w14:paraId="2CB13E2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A9577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21ABF908" w14:textId="77777777" w:rsidTr="00D80214">
        <w:tc>
          <w:tcPr>
            <w:tcW w:w="6349" w:type="dxa"/>
          </w:tcPr>
          <w:p w14:paraId="31FC5621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3880F3F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1.01 [0.36–2.88]</w:t>
            </w:r>
          </w:p>
        </w:tc>
        <w:tc>
          <w:tcPr>
            <w:tcW w:w="1361" w:type="dxa"/>
          </w:tcPr>
          <w:p w14:paraId="461B817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0.981</w:t>
            </w:r>
          </w:p>
        </w:tc>
        <w:tc>
          <w:tcPr>
            <w:tcW w:w="2363" w:type="dxa"/>
          </w:tcPr>
          <w:p w14:paraId="2842004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710918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733A3201" w14:textId="77777777" w:rsidTr="00D80214">
        <w:tc>
          <w:tcPr>
            <w:tcW w:w="6349" w:type="dxa"/>
          </w:tcPr>
          <w:p w14:paraId="25C953B3" w14:textId="7943D71C" w:rsidR="007D647E" w:rsidRPr="00187E46" w:rsidRDefault="007D647E" w:rsidP="007D64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379CBA18" w14:textId="582ECD56" w:rsidR="007D647E" w:rsidRPr="00C3469C" w:rsidRDefault="00FB4294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1.00 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0.98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1.01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129BE9D0" w14:textId="080FE0D1" w:rsidR="007D647E" w:rsidRPr="00C3469C" w:rsidRDefault="00E42DC7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0.961</w:t>
            </w:r>
          </w:p>
        </w:tc>
        <w:tc>
          <w:tcPr>
            <w:tcW w:w="2363" w:type="dxa"/>
          </w:tcPr>
          <w:p w14:paraId="026581CB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B31093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61F19E5A" w14:textId="77777777" w:rsidTr="00D80214">
        <w:tc>
          <w:tcPr>
            <w:tcW w:w="6349" w:type="dxa"/>
          </w:tcPr>
          <w:p w14:paraId="3F3B48B3" w14:textId="32215512" w:rsidR="007D647E" w:rsidRPr="00187E46" w:rsidRDefault="007D647E" w:rsidP="007D64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 ≥1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 (vs. 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months) </w:t>
            </w:r>
          </w:p>
        </w:tc>
        <w:tc>
          <w:tcPr>
            <w:tcW w:w="2999" w:type="dxa"/>
          </w:tcPr>
          <w:p w14:paraId="6060BE76" w14:textId="4C271764" w:rsidR="007D647E" w:rsidRPr="00C3469C" w:rsidRDefault="00A95DC0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0.71 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0.26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1.97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7A77A0FC" w14:textId="565238F4" w:rsidR="007D647E" w:rsidRPr="00C3469C" w:rsidRDefault="00FB4294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0.511</w:t>
            </w:r>
          </w:p>
        </w:tc>
        <w:tc>
          <w:tcPr>
            <w:tcW w:w="2363" w:type="dxa"/>
          </w:tcPr>
          <w:p w14:paraId="5A67E7D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37277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313308FF" w14:textId="77777777" w:rsidTr="00D80214">
        <w:tc>
          <w:tcPr>
            <w:tcW w:w="6349" w:type="dxa"/>
          </w:tcPr>
          <w:p w14:paraId="5D7D6D97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(continuous)</w:t>
            </w:r>
          </w:p>
        </w:tc>
        <w:tc>
          <w:tcPr>
            <w:tcW w:w="2999" w:type="dxa"/>
          </w:tcPr>
          <w:p w14:paraId="2FE210D9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[0.98–1.11]</w:t>
            </w:r>
          </w:p>
        </w:tc>
        <w:tc>
          <w:tcPr>
            <w:tcW w:w="1361" w:type="dxa"/>
          </w:tcPr>
          <w:p w14:paraId="0EAD2A4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0.104</w:t>
            </w:r>
          </w:p>
        </w:tc>
        <w:tc>
          <w:tcPr>
            <w:tcW w:w="2363" w:type="dxa"/>
          </w:tcPr>
          <w:p w14:paraId="243AB5CA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[0.94–1.14]</w:t>
            </w:r>
          </w:p>
        </w:tc>
        <w:tc>
          <w:tcPr>
            <w:tcW w:w="1417" w:type="dxa"/>
          </w:tcPr>
          <w:p w14:paraId="7B5CC65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0.303</w:t>
            </w:r>
          </w:p>
        </w:tc>
      </w:tr>
      <w:tr w:rsidR="007D647E" w14:paraId="7F866184" w14:textId="77777777" w:rsidTr="00D80214">
        <w:tc>
          <w:tcPr>
            <w:tcW w:w="6349" w:type="dxa"/>
          </w:tcPr>
          <w:p w14:paraId="0DECFA6D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574FEEA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308277D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183B8B4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5A1FE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1F99C49B" w14:textId="77777777" w:rsidTr="00D80214">
        <w:tc>
          <w:tcPr>
            <w:tcW w:w="6349" w:type="dxa"/>
          </w:tcPr>
          <w:p w14:paraId="6157F02C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05A5C57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2.89 [0.86–9.65]</w:t>
            </w:r>
          </w:p>
        </w:tc>
        <w:tc>
          <w:tcPr>
            <w:tcW w:w="1361" w:type="dxa"/>
          </w:tcPr>
          <w:p w14:paraId="43962FC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0.085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73B3467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A45D3D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33EF724E" w14:textId="77777777" w:rsidTr="00D80214">
        <w:tc>
          <w:tcPr>
            <w:tcW w:w="6349" w:type="dxa"/>
          </w:tcPr>
          <w:p w14:paraId="691820CF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 xml:space="preserve"> &gt;10 (vs. &lt;4)</w:t>
            </w:r>
          </w:p>
        </w:tc>
        <w:tc>
          <w:tcPr>
            <w:tcW w:w="2999" w:type="dxa"/>
          </w:tcPr>
          <w:p w14:paraId="5DAF8F5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3.75 [0.63–22.28]</w:t>
            </w:r>
          </w:p>
        </w:tc>
        <w:tc>
          <w:tcPr>
            <w:tcW w:w="1361" w:type="dxa"/>
          </w:tcPr>
          <w:p w14:paraId="331C181D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0.146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57D5D9E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14D30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54DEAF47" w14:textId="77777777" w:rsidTr="00D80214">
        <w:tc>
          <w:tcPr>
            <w:tcW w:w="6349" w:type="dxa"/>
          </w:tcPr>
          <w:p w14:paraId="0400E2DF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4–10)</w:t>
            </w:r>
          </w:p>
        </w:tc>
        <w:tc>
          <w:tcPr>
            <w:tcW w:w="2999" w:type="dxa"/>
          </w:tcPr>
          <w:p w14:paraId="310C31E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1.30 [0.27–6.22]</w:t>
            </w:r>
          </w:p>
        </w:tc>
        <w:tc>
          <w:tcPr>
            <w:tcW w:w="1361" w:type="dxa"/>
          </w:tcPr>
          <w:p w14:paraId="3BE2F077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0.743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363" w:type="dxa"/>
          </w:tcPr>
          <w:p w14:paraId="0C2FC9A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0576C33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0322D4D9" w14:textId="77777777" w:rsidTr="00D80214">
        <w:tc>
          <w:tcPr>
            <w:tcW w:w="6349" w:type="dxa"/>
          </w:tcPr>
          <w:p w14:paraId="7DF70CF5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High-risk CNA</w:t>
            </w:r>
          </w:p>
        </w:tc>
        <w:tc>
          <w:tcPr>
            <w:tcW w:w="2999" w:type="dxa"/>
          </w:tcPr>
          <w:p w14:paraId="09B90EDD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1B7BF18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3" w:type="dxa"/>
          </w:tcPr>
          <w:p w14:paraId="7CECA4B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7741C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03120B1A" w14:textId="77777777" w:rsidTr="00D80214">
        <w:tc>
          <w:tcPr>
            <w:tcW w:w="6349" w:type="dxa"/>
          </w:tcPr>
          <w:p w14:paraId="6A4C37BC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1p loss</w:t>
            </w:r>
          </w:p>
        </w:tc>
        <w:tc>
          <w:tcPr>
            <w:tcW w:w="2999" w:type="dxa"/>
          </w:tcPr>
          <w:p w14:paraId="09031C4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1.06 [0.28–3.98]</w:t>
            </w:r>
          </w:p>
        </w:tc>
        <w:tc>
          <w:tcPr>
            <w:tcW w:w="1361" w:type="dxa"/>
          </w:tcPr>
          <w:p w14:paraId="57601593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0.933</w:t>
            </w:r>
          </w:p>
        </w:tc>
        <w:tc>
          <w:tcPr>
            <w:tcW w:w="2363" w:type="dxa"/>
          </w:tcPr>
          <w:p w14:paraId="1C287D13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52FF1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7E741B7C" w14:textId="77777777" w:rsidTr="00D80214">
        <w:tc>
          <w:tcPr>
            <w:tcW w:w="6349" w:type="dxa"/>
          </w:tcPr>
          <w:p w14:paraId="664098D1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1q gain</w:t>
            </w:r>
          </w:p>
        </w:tc>
        <w:tc>
          <w:tcPr>
            <w:tcW w:w="2999" w:type="dxa"/>
          </w:tcPr>
          <w:p w14:paraId="573388DB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3.15 [1.11–8.92]</w:t>
            </w:r>
          </w:p>
        </w:tc>
        <w:tc>
          <w:tcPr>
            <w:tcW w:w="1361" w:type="dxa"/>
          </w:tcPr>
          <w:p w14:paraId="6F161EDC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0.031</w:t>
            </w:r>
          </w:p>
        </w:tc>
        <w:tc>
          <w:tcPr>
            <w:tcW w:w="2363" w:type="dxa"/>
          </w:tcPr>
          <w:p w14:paraId="3EAACDF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11.11 [1.91–64.62]</w:t>
            </w:r>
          </w:p>
        </w:tc>
        <w:tc>
          <w:tcPr>
            <w:tcW w:w="1417" w:type="dxa"/>
          </w:tcPr>
          <w:p w14:paraId="39AB5F4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0.007</w:t>
            </w:r>
          </w:p>
        </w:tc>
      </w:tr>
      <w:tr w:rsidR="007D647E" w14:paraId="5F5A1682" w14:textId="77777777" w:rsidTr="00D80214">
        <w:tc>
          <w:tcPr>
            <w:tcW w:w="6349" w:type="dxa"/>
          </w:tcPr>
          <w:p w14:paraId="474F5051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6q loss</w:t>
            </w:r>
          </w:p>
        </w:tc>
        <w:tc>
          <w:tcPr>
            <w:tcW w:w="2999" w:type="dxa"/>
          </w:tcPr>
          <w:p w14:paraId="48C91F66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0.89 [0.28–2.81]</w:t>
            </w:r>
          </w:p>
        </w:tc>
        <w:tc>
          <w:tcPr>
            <w:tcW w:w="1361" w:type="dxa"/>
          </w:tcPr>
          <w:p w14:paraId="66C65C13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0.838</w:t>
            </w:r>
          </w:p>
        </w:tc>
        <w:tc>
          <w:tcPr>
            <w:tcW w:w="2363" w:type="dxa"/>
          </w:tcPr>
          <w:p w14:paraId="62C744C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A76F0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199B6B37" w14:textId="77777777" w:rsidTr="00D80214">
        <w:tc>
          <w:tcPr>
            <w:tcW w:w="6349" w:type="dxa"/>
          </w:tcPr>
          <w:p w14:paraId="1E1E6C52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10q loss</w:t>
            </w:r>
          </w:p>
        </w:tc>
        <w:tc>
          <w:tcPr>
            <w:tcW w:w="2999" w:type="dxa"/>
          </w:tcPr>
          <w:p w14:paraId="102E394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0.47 [0.11–2.09]</w:t>
            </w:r>
          </w:p>
        </w:tc>
        <w:tc>
          <w:tcPr>
            <w:tcW w:w="1361" w:type="dxa"/>
          </w:tcPr>
          <w:p w14:paraId="5857B76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0.321</w:t>
            </w:r>
          </w:p>
        </w:tc>
        <w:tc>
          <w:tcPr>
            <w:tcW w:w="2363" w:type="dxa"/>
          </w:tcPr>
          <w:p w14:paraId="3822B74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6DD79E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7FA0A3ED" w14:textId="77777777" w:rsidTr="00D80214">
        <w:tc>
          <w:tcPr>
            <w:tcW w:w="6349" w:type="dxa"/>
          </w:tcPr>
          <w:p w14:paraId="7A6CE8F4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14q loss</w:t>
            </w:r>
          </w:p>
        </w:tc>
        <w:tc>
          <w:tcPr>
            <w:tcW w:w="2999" w:type="dxa"/>
          </w:tcPr>
          <w:p w14:paraId="3F31DFE3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1.01 [0.37–2.81]</w:t>
            </w:r>
          </w:p>
        </w:tc>
        <w:tc>
          <w:tcPr>
            <w:tcW w:w="1361" w:type="dxa"/>
          </w:tcPr>
          <w:p w14:paraId="7766DC0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0.980</w:t>
            </w:r>
          </w:p>
        </w:tc>
        <w:tc>
          <w:tcPr>
            <w:tcW w:w="2363" w:type="dxa"/>
          </w:tcPr>
          <w:p w14:paraId="4015081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E314C6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3CC5E4A3" w14:textId="77777777" w:rsidTr="00D80214">
        <w:tc>
          <w:tcPr>
            <w:tcW w:w="6349" w:type="dxa"/>
          </w:tcPr>
          <w:p w14:paraId="50BDBD8D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18q loss</w:t>
            </w:r>
          </w:p>
        </w:tc>
        <w:tc>
          <w:tcPr>
            <w:tcW w:w="2999" w:type="dxa"/>
          </w:tcPr>
          <w:p w14:paraId="1A1D9DC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1.54 [0.55–4.29]</w:t>
            </w:r>
          </w:p>
        </w:tc>
        <w:tc>
          <w:tcPr>
            <w:tcW w:w="1361" w:type="dxa"/>
          </w:tcPr>
          <w:p w14:paraId="7D3A565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0.409</w:t>
            </w:r>
          </w:p>
        </w:tc>
        <w:tc>
          <w:tcPr>
            <w:tcW w:w="2363" w:type="dxa"/>
          </w:tcPr>
          <w:p w14:paraId="420F6E9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139EF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EE10D92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proofErr w:type="gramStart"/>
      <w:r w:rsidRPr="00EE6FD9">
        <w:rPr>
          <w:rFonts w:ascii="Arial" w:hAnsi="Arial" w:cs="Arial"/>
          <w:sz w:val="16"/>
          <w:szCs w:val="16"/>
          <w:vertAlign w:val="superscript"/>
        </w:rPr>
        <w:t>†</w:t>
      </w:r>
      <w:r w:rsidRPr="00EE6FD9">
        <w:rPr>
          <w:rFonts w:ascii="Arial" w:hAnsi="Arial" w:cs="Arial"/>
          <w:sz w:val="16"/>
          <w:szCs w:val="16"/>
        </w:rPr>
        <w:t>Indicated</w:t>
      </w:r>
      <w:proofErr w:type="gramEnd"/>
      <w:r w:rsidRPr="00EE6FD9">
        <w:rPr>
          <w:rFonts w:ascii="Arial" w:hAnsi="Arial" w:cs="Arial"/>
          <w:sz w:val="16"/>
          <w:szCs w:val="16"/>
        </w:rPr>
        <w:t xml:space="preserve"> as a dose equivalent to that of single-session SRS, and the 5-fractionated doses of 32 Gy and 64 Gy are calculated as equivalent to single-session doses of 16 Gy and 32 Gy, respectively.</w:t>
      </w:r>
    </w:p>
    <w:p w14:paraId="6AD25109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**</w:t>
      </w:r>
      <w:r w:rsidRPr="00EE6FD9">
        <w:rPr>
          <w:rFonts w:ascii="Arial" w:hAnsi="Arial" w:cs="Arial"/>
          <w:i/>
          <w:iCs/>
          <w:sz w:val="16"/>
          <w:szCs w:val="16"/>
        </w:rPr>
        <w:t>p</w:t>
      </w:r>
      <w:r w:rsidRPr="00EE6FD9">
        <w:rPr>
          <w:rFonts w:ascii="Arial" w:hAnsi="Arial" w:cs="Arial"/>
          <w:sz w:val="16"/>
          <w:szCs w:val="16"/>
        </w:rPr>
        <w:t>-value &lt;0.017 is statistically significant using Bonferroni correction</w:t>
      </w:r>
    </w:p>
    <w:p w14:paraId="217BAC8D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</w:rPr>
        <w:t>/ The values are not adequately calculated because of complete separation.</w:t>
      </w:r>
    </w:p>
    <w:p w14:paraId="20974E74" w14:textId="434E8B80" w:rsidR="00EC4246" w:rsidRPr="00EE6FD9" w:rsidRDefault="000D45FE" w:rsidP="00EC4246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  <w14:ligatures w14:val="standardContextual"/>
        </w:rPr>
        <w:t>;</w:t>
      </w:r>
      <w:r w:rsidRPr="00EE6FD9">
        <w:rPr>
          <w:rFonts w:ascii="Arial" w:hAnsi="Arial" w:cs="Arial"/>
          <w:sz w:val="16"/>
          <w:szCs w:val="16"/>
        </w:rPr>
        <w:t xml:space="preserve"> </w:t>
      </w:r>
      <w:r w:rsidR="008E3C0D" w:rsidRPr="00EE6FD9">
        <w:rPr>
          <w:rFonts w:ascii="Arial" w:hAnsi="Arial" w:cs="Arial"/>
          <w:sz w:val="16"/>
          <w:szCs w:val="16"/>
        </w:rPr>
        <w:t>CNA = copy number alteration; N = number; SRS = stereotactic radiosurgery</w:t>
      </w:r>
    </w:p>
    <w:p w14:paraId="02F1CE61" w14:textId="67A97894" w:rsidR="00D07345" w:rsidRPr="00C3469C" w:rsidRDefault="00D07345" w:rsidP="00EC4246">
      <w:pPr>
        <w:keepNext/>
        <w:keepLines/>
        <w:widowControl/>
        <w:spacing w:before="360" w:after="80" w:line="259" w:lineRule="auto"/>
        <w:jc w:val="left"/>
        <w:outlineLvl w:val="0"/>
        <w:rPr>
          <w:rFonts w:ascii="Arial" w:hAnsi="Arial" w:cs="Arial"/>
          <w:sz w:val="20"/>
          <w:szCs w:val="20"/>
          <w14:ligatures w14:val="standardContextual"/>
        </w:rPr>
      </w:pPr>
    </w:p>
    <w:p w14:paraId="05788D13" w14:textId="77777777" w:rsidR="00D07345" w:rsidRPr="00C3469C" w:rsidRDefault="00D07345" w:rsidP="000F7964">
      <w:pPr>
        <w:widowControl/>
        <w:spacing w:after="160" w:line="259" w:lineRule="auto"/>
        <w:jc w:val="left"/>
        <w:rPr>
          <w:rFonts w:ascii="Arial" w:hAnsi="Arial" w:cs="Arial"/>
          <w:sz w:val="20"/>
          <w:szCs w:val="20"/>
          <w:lang w:val="en-GB"/>
          <w14:ligatures w14:val="standardContextual"/>
        </w:rPr>
      </w:pPr>
    </w:p>
    <w:p w14:paraId="103E9D93" w14:textId="77777777" w:rsidR="00C5620D" w:rsidRPr="000F7964" w:rsidRDefault="008E3C0D" w:rsidP="00C5620D">
      <w:pPr>
        <w:rPr>
          <w:rFonts w:cs="Times New Roman"/>
          <w14:ligatures w14:val="standardContextual"/>
        </w:rPr>
      </w:pPr>
      <w:r w:rsidRPr="00C3469C">
        <w:rPr>
          <w:rFonts w:ascii="Arial" w:hAnsi="Arial" w:cs="Arial"/>
          <w:sz w:val="20"/>
          <w:szCs w:val="20"/>
          <w:lang w:val="en-GB"/>
          <w14:ligatures w14:val="standardContextual"/>
        </w:rPr>
        <w:br w:type="page"/>
      </w:r>
      <w:r>
        <w:rPr>
          <w:rFonts w:cs="Times New Roman"/>
          <w:noProof/>
          <w14:ligatures w14:val="standardContextual"/>
        </w:rPr>
        <w:lastRenderedPageBreak/>
        <w:drawing>
          <wp:inline distT="0" distB="0" distL="0" distR="0" wp14:anchorId="2542D5E9" wp14:editId="6DDC7353">
            <wp:extent cx="8580729" cy="4829146"/>
            <wp:effectExtent l="0" t="0" r="0" b="0"/>
            <wp:docPr id="762323181" name="図 7" descr="A collage of graph ch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23181" name="図 7" descr="A collage of graph char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2548" cy="4835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FB98A" w14:textId="1A90DC34" w:rsidR="00C5620D" w:rsidRPr="00AB597C" w:rsidRDefault="008E3C0D" w:rsidP="00C5620D">
      <w:pPr>
        <w:rPr>
          <w:rFonts w:ascii="Arial" w:hAnsi="Arial" w:cs="Arial"/>
          <w:sz w:val="16"/>
          <w:szCs w:val="14"/>
          <w14:ligatures w14:val="standardContextual"/>
        </w:rPr>
      </w:pPr>
      <w:r>
        <w:rPr>
          <w:rFonts w:ascii="Arial" w:eastAsia="PMingLiU" w:hAnsi="Arial" w:cs="Arial"/>
          <w:b/>
          <w:bCs/>
          <w:szCs w:val="40"/>
          <w14:ligatures w14:val="standardContextual"/>
        </w:rPr>
        <w:t>Online Resource 11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>. Kaplan–Meier analysis comparing disease-specific survival in 29 patients with WHO grade</w:t>
      </w:r>
      <w:r>
        <w:rPr>
          <w:rFonts w:ascii="Arial" w:eastAsiaTheme="minorEastAsia" w:hAnsi="Arial" w:cs="Arial" w:hint="eastAsia"/>
          <w:b/>
          <w:bCs/>
          <w:szCs w:val="40"/>
          <w14:ligatures w14:val="standardContextual"/>
        </w:rPr>
        <w:t xml:space="preserve"> 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1 </w:t>
      </w:r>
      <w:proofErr w:type="gramStart"/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>tumors</w:t>
      </w:r>
      <w:proofErr w:type="gramEnd"/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 in Group C according to the presence or absence of </w:t>
      </w:r>
      <w:r>
        <w:rPr>
          <w:rFonts w:ascii="Arial" w:eastAsia="PMingLiU" w:hAnsi="Arial" w:cs="Arial"/>
          <w:b/>
          <w:bCs/>
          <w:szCs w:val="40"/>
          <w14:ligatures w14:val="standardContextual"/>
        </w:rPr>
        <w:t>high-risk</w:t>
      </w:r>
      <w:r w:rsidRPr="00840F0A">
        <w:rPr>
          <w:rFonts w:ascii="Arial" w:eastAsia="PMingLiU" w:hAnsi="Arial" w:cs="Arial"/>
          <w:b/>
          <w:bCs/>
          <w:szCs w:val="40"/>
          <w14:ligatures w14:val="standardContextual"/>
        </w:rPr>
        <w:t xml:space="preserve"> CNAs</w:t>
      </w:r>
      <w:r w:rsidRPr="00840F0A">
        <w:rPr>
          <w:rFonts w:ascii="Arial" w:hAnsi="Arial" w:cs="Arial"/>
          <w14:ligatures w14:val="standardContextual"/>
        </w:rPr>
        <w:t xml:space="preserve">: </w:t>
      </w:r>
      <w:r w:rsidRPr="00AB597C">
        <w:rPr>
          <w:rFonts w:ascii="Arial" w:hAnsi="Arial" w:cs="Arial"/>
          <w:sz w:val="16"/>
          <w:szCs w:val="14"/>
          <w14:ligatures w14:val="standardContextual"/>
        </w:rPr>
        <w:t>(A) 1p loss, (B) 1q gain, (C) 6q loss, (D) 10q loss, (E) 14q loss, and (F) 18q loss.</w:t>
      </w:r>
      <w:r w:rsidRPr="00673995">
        <w:rPr>
          <w:rFonts w:ascii="Arial" w:hAnsi="Arial" w:cs="Arial"/>
          <w:sz w:val="16"/>
          <w:szCs w:val="16"/>
          <w14:ligatures w14:val="standardContextual"/>
        </w:rPr>
        <w:t xml:space="preserve"> </w:t>
      </w:r>
      <w:r>
        <w:rPr>
          <w:rFonts w:ascii="Arial" w:hAnsi="Arial" w:cs="Arial"/>
          <w:sz w:val="16"/>
          <w:szCs w:val="16"/>
          <w14:ligatures w14:val="standardContextual"/>
        </w:rPr>
        <w:t>CNA, copy number alteration.</w:t>
      </w:r>
    </w:p>
    <w:p w14:paraId="3B6321C4" w14:textId="3AEDB242" w:rsidR="00D07345" w:rsidRPr="00C3469C" w:rsidRDefault="00D07345">
      <w:pPr>
        <w:widowControl/>
        <w:jc w:val="left"/>
        <w:rPr>
          <w:rFonts w:ascii="Arial" w:hAnsi="Arial" w:cs="Arial"/>
          <w:sz w:val="20"/>
          <w:szCs w:val="20"/>
          <w:lang w:val="en-GB"/>
          <w14:ligatures w14:val="standardContextual"/>
        </w:rPr>
      </w:pPr>
    </w:p>
    <w:p w14:paraId="52014909" w14:textId="041904EE" w:rsidR="00EC4246" w:rsidRPr="00C3469C" w:rsidRDefault="00C5620D" w:rsidP="00EC4246">
      <w:pPr>
        <w:rPr>
          <w:rFonts w:ascii="Arial" w:hAnsi="Arial" w:cs="Arial"/>
          <w:b/>
          <w:bCs/>
          <w:szCs w:val="24"/>
        </w:rPr>
      </w:pP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Online Resource 12</w:t>
      </w:r>
      <w:r w:rsidR="0078298E" w:rsidRPr="00C3469C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. </w:t>
      </w:r>
      <w:r w:rsidRPr="00C3469C">
        <w:rPr>
          <w:rFonts w:ascii="Arial" w:hAnsi="Arial" w:cs="Arial"/>
          <w:b/>
          <w:bCs/>
          <w:szCs w:val="24"/>
        </w:rPr>
        <w:t>Factors associated with disease-specific mortality after stereotactic radiosurgery for 29 patients with tumors of</w:t>
      </w:r>
      <w:r w:rsidRPr="00C3469C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 </w:t>
      </w:r>
      <w:r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>WHO</w:t>
      </w:r>
      <w:r w:rsidRPr="00C3469C">
        <w:rPr>
          <w:rFonts w:ascii="Arial" w:eastAsia="PMingLiU" w:hAnsi="Arial" w:cs="Arial"/>
          <w:b/>
          <w:bCs/>
          <w:szCs w:val="24"/>
          <w:lang w:val="en-GB" w:eastAsia="en-US"/>
          <w14:ligatures w14:val="standardContextual"/>
        </w:rPr>
        <w:t xml:space="preserve"> grade 1</w:t>
      </w:r>
      <w:r w:rsidRPr="00C3469C">
        <w:rPr>
          <w:rFonts w:ascii="Arial" w:hAnsi="Arial" w:cs="Arial"/>
          <w:b/>
          <w:bCs/>
          <w:szCs w:val="24"/>
        </w:rPr>
        <w:t xml:space="preserve"> and Group C</w:t>
      </w:r>
    </w:p>
    <w:tbl>
      <w:tblPr>
        <w:tblStyle w:val="ab"/>
        <w:tblW w:w="14781" w:type="dxa"/>
        <w:tblLook w:val="04A0" w:firstRow="1" w:lastRow="0" w:firstColumn="1" w:lastColumn="0" w:noHBand="0" w:noVBand="1"/>
      </w:tblPr>
      <w:tblGrid>
        <w:gridCol w:w="6349"/>
        <w:gridCol w:w="2999"/>
        <w:gridCol w:w="1361"/>
        <w:gridCol w:w="2655"/>
        <w:gridCol w:w="1417"/>
      </w:tblGrid>
      <w:tr w:rsidR="009B7BCC" w14:paraId="5B8789EC" w14:textId="77777777" w:rsidTr="00A0333A">
        <w:tc>
          <w:tcPr>
            <w:tcW w:w="6349" w:type="dxa"/>
          </w:tcPr>
          <w:p w14:paraId="1709B961" w14:textId="77777777" w:rsidR="00BA637C" w:rsidRPr="00C3469C" w:rsidRDefault="00BA637C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99" w:type="dxa"/>
          </w:tcPr>
          <w:p w14:paraId="6B197768" w14:textId="374A84A4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</w:rPr>
              <w:t>Uni</w:t>
            </w: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variate</w:t>
            </w:r>
          </w:p>
        </w:tc>
        <w:tc>
          <w:tcPr>
            <w:tcW w:w="1361" w:type="dxa"/>
          </w:tcPr>
          <w:p w14:paraId="4B06C153" w14:textId="77777777" w:rsidR="00BA637C" w:rsidRPr="00C3469C" w:rsidRDefault="00BA637C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5" w:type="dxa"/>
          </w:tcPr>
          <w:p w14:paraId="5D336065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Multivariable</w:t>
            </w:r>
          </w:p>
        </w:tc>
        <w:tc>
          <w:tcPr>
            <w:tcW w:w="1417" w:type="dxa"/>
          </w:tcPr>
          <w:p w14:paraId="1705FB54" w14:textId="77777777" w:rsidR="00BA637C" w:rsidRPr="00C3469C" w:rsidRDefault="00BA637C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B7BCC" w14:paraId="1DF037AA" w14:textId="77777777" w:rsidTr="00A0333A">
        <w:tc>
          <w:tcPr>
            <w:tcW w:w="6349" w:type="dxa"/>
          </w:tcPr>
          <w:p w14:paraId="79C31CB7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2999" w:type="dxa"/>
          </w:tcPr>
          <w:p w14:paraId="4D318D98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361" w:type="dxa"/>
          </w:tcPr>
          <w:p w14:paraId="0111D677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  <w:tc>
          <w:tcPr>
            <w:tcW w:w="2655" w:type="dxa"/>
          </w:tcPr>
          <w:p w14:paraId="245D4955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Odds ratio [95% CI]</w:t>
            </w:r>
          </w:p>
        </w:tc>
        <w:tc>
          <w:tcPr>
            <w:tcW w:w="1417" w:type="dxa"/>
          </w:tcPr>
          <w:p w14:paraId="29D2FAE7" w14:textId="77777777" w:rsidR="00BA637C" w:rsidRPr="00C3469C" w:rsidRDefault="008E3C0D" w:rsidP="00A0333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-value</w:t>
            </w:r>
          </w:p>
        </w:tc>
      </w:tr>
      <w:tr w:rsidR="009B7BCC" w14:paraId="21EE96EE" w14:textId="77777777" w:rsidTr="00A0333A">
        <w:tc>
          <w:tcPr>
            <w:tcW w:w="6349" w:type="dxa"/>
          </w:tcPr>
          <w:p w14:paraId="23943862" w14:textId="77777777" w:rsidR="00BA637C" w:rsidRPr="00C3469C" w:rsidRDefault="008E3C0D" w:rsidP="00A0333A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Age, years (continuous)</w:t>
            </w:r>
          </w:p>
        </w:tc>
        <w:tc>
          <w:tcPr>
            <w:tcW w:w="2999" w:type="dxa"/>
          </w:tcPr>
          <w:p w14:paraId="0843CB9A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0.96 [0.91–1.01]</w:t>
            </w:r>
          </w:p>
        </w:tc>
        <w:tc>
          <w:tcPr>
            <w:tcW w:w="1361" w:type="dxa"/>
          </w:tcPr>
          <w:p w14:paraId="2BE6936C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0.080</w:t>
            </w:r>
          </w:p>
        </w:tc>
        <w:tc>
          <w:tcPr>
            <w:tcW w:w="2655" w:type="dxa"/>
          </w:tcPr>
          <w:p w14:paraId="47B26878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1.10 [0.99–1.32]</w:t>
            </w:r>
          </w:p>
        </w:tc>
        <w:tc>
          <w:tcPr>
            <w:tcW w:w="1417" w:type="dxa"/>
          </w:tcPr>
          <w:p w14:paraId="225E97B4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0.132</w:t>
            </w:r>
          </w:p>
        </w:tc>
      </w:tr>
      <w:tr w:rsidR="009B7BCC" w14:paraId="6C238BF8" w14:textId="77777777" w:rsidTr="00A0333A">
        <w:tc>
          <w:tcPr>
            <w:tcW w:w="6349" w:type="dxa"/>
          </w:tcPr>
          <w:p w14:paraId="5920E753" w14:textId="77777777" w:rsidR="00BA637C" w:rsidRPr="00C3469C" w:rsidRDefault="008E3C0D" w:rsidP="00A0333A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Age ≥65 years (vs. &lt;65 years)</w:t>
            </w:r>
          </w:p>
        </w:tc>
        <w:tc>
          <w:tcPr>
            <w:tcW w:w="2999" w:type="dxa"/>
          </w:tcPr>
          <w:p w14:paraId="5E574433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0.27 [0.05–1.36]</w:t>
            </w:r>
          </w:p>
        </w:tc>
        <w:tc>
          <w:tcPr>
            <w:tcW w:w="1361" w:type="dxa"/>
          </w:tcPr>
          <w:p w14:paraId="54E04BB1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0.113</w:t>
            </w:r>
          </w:p>
        </w:tc>
        <w:tc>
          <w:tcPr>
            <w:tcW w:w="2655" w:type="dxa"/>
          </w:tcPr>
          <w:p w14:paraId="3BC4A61C" w14:textId="77777777" w:rsidR="00BA637C" w:rsidRPr="00C3469C" w:rsidRDefault="00BA637C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2254DBA" w14:textId="77777777" w:rsidR="00BA637C" w:rsidRPr="00C3469C" w:rsidRDefault="00BA637C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7BCC" w14:paraId="671EFB8B" w14:textId="77777777" w:rsidTr="00A0333A">
        <w:tc>
          <w:tcPr>
            <w:tcW w:w="6349" w:type="dxa"/>
          </w:tcPr>
          <w:p w14:paraId="2ABD9A2A" w14:textId="77777777" w:rsidR="00BA637C" w:rsidRPr="00C3469C" w:rsidRDefault="008E3C0D" w:rsidP="00A0333A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Male sex (vs. female sex)</w:t>
            </w:r>
          </w:p>
        </w:tc>
        <w:tc>
          <w:tcPr>
            <w:tcW w:w="2999" w:type="dxa"/>
          </w:tcPr>
          <w:p w14:paraId="46D00B68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2.57 [0.61–10.83]</w:t>
            </w:r>
          </w:p>
        </w:tc>
        <w:tc>
          <w:tcPr>
            <w:tcW w:w="1361" w:type="dxa"/>
          </w:tcPr>
          <w:p w14:paraId="36527FEE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0.198</w:t>
            </w:r>
          </w:p>
        </w:tc>
        <w:tc>
          <w:tcPr>
            <w:tcW w:w="2655" w:type="dxa"/>
          </w:tcPr>
          <w:p w14:paraId="16029D90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25.62 [0.95–639.76]</w:t>
            </w:r>
          </w:p>
        </w:tc>
        <w:tc>
          <w:tcPr>
            <w:tcW w:w="1417" w:type="dxa"/>
          </w:tcPr>
          <w:p w14:paraId="7D635774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0.054</w:t>
            </w:r>
          </w:p>
        </w:tc>
      </w:tr>
      <w:tr w:rsidR="009B7BCC" w14:paraId="68DD8509" w14:textId="77777777" w:rsidTr="00A0333A">
        <w:tc>
          <w:tcPr>
            <w:tcW w:w="6349" w:type="dxa"/>
          </w:tcPr>
          <w:p w14:paraId="2AA4EDD2" w14:textId="7BE2E17D" w:rsidR="00BA637C" w:rsidRPr="00C3469C" w:rsidRDefault="008E3C0D" w:rsidP="00A0333A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Convexity/</w:t>
            </w:r>
            <w:proofErr w:type="gramStart"/>
            <w:r w:rsidR="00673995">
              <w:rPr>
                <w:rFonts w:ascii="Arial" w:hAnsi="Arial" w:cs="Arial"/>
                <w:sz w:val="20"/>
                <w:szCs w:val="20"/>
              </w:rPr>
              <w:t>f</w:t>
            </w:r>
            <w:r w:rsidRPr="00C3469C">
              <w:rPr>
                <w:rFonts w:ascii="Arial" w:hAnsi="Arial" w:cs="Arial"/>
                <w:sz w:val="20"/>
                <w:szCs w:val="20"/>
              </w:rPr>
              <w:t>alx</w:t>
            </w:r>
            <w:proofErr w:type="gramEnd"/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  <w:r w:rsidR="00673995">
              <w:rPr>
                <w:rFonts w:ascii="Arial" w:hAnsi="Arial" w:cs="Arial"/>
                <w:sz w:val="20"/>
                <w:szCs w:val="20"/>
              </w:rPr>
              <w:t>p</w:t>
            </w:r>
            <w:r w:rsidRPr="00C3469C">
              <w:rPr>
                <w:rFonts w:ascii="Arial" w:hAnsi="Arial" w:cs="Arial"/>
                <w:sz w:val="20"/>
                <w:szCs w:val="20"/>
              </w:rPr>
              <w:t>arasagittal location (vs. skull base location)</w:t>
            </w:r>
          </w:p>
        </w:tc>
        <w:tc>
          <w:tcPr>
            <w:tcW w:w="2999" w:type="dxa"/>
          </w:tcPr>
          <w:p w14:paraId="14446177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0.34 [0.07–1.70]</w:t>
            </w:r>
          </w:p>
        </w:tc>
        <w:tc>
          <w:tcPr>
            <w:tcW w:w="1361" w:type="dxa"/>
          </w:tcPr>
          <w:p w14:paraId="1E5BD358" w14:textId="77777777" w:rsidR="00BA637C" w:rsidRPr="00C3469C" w:rsidRDefault="008E3C0D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0.187</w:t>
            </w:r>
          </w:p>
        </w:tc>
        <w:tc>
          <w:tcPr>
            <w:tcW w:w="2655" w:type="dxa"/>
          </w:tcPr>
          <w:p w14:paraId="43C7AAE3" w14:textId="77777777" w:rsidR="00BA637C" w:rsidRPr="00C3469C" w:rsidRDefault="00BA637C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F3B116" w14:textId="77777777" w:rsidR="00BA637C" w:rsidRPr="00C3469C" w:rsidRDefault="00BA637C" w:rsidP="00A033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101BB495" w14:textId="77777777" w:rsidTr="00A0333A">
        <w:tc>
          <w:tcPr>
            <w:tcW w:w="6349" w:type="dxa"/>
          </w:tcPr>
          <w:p w14:paraId="1545A7A1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diameter, mm (continuous)</w:t>
            </w:r>
          </w:p>
        </w:tc>
        <w:tc>
          <w:tcPr>
            <w:tcW w:w="2999" w:type="dxa"/>
          </w:tcPr>
          <w:p w14:paraId="2C3C7A8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1.03 [0.99–1.08]</w:t>
            </w:r>
          </w:p>
        </w:tc>
        <w:tc>
          <w:tcPr>
            <w:tcW w:w="1361" w:type="dxa"/>
          </w:tcPr>
          <w:p w14:paraId="2736030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0.151</w:t>
            </w:r>
          </w:p>
        </w:tc>
        <w:tc>
          <w:tcPr>
            <w:tcW w:w="2655" w:type="dxa"/>
          </w:tcPr>
          <w:p w14:paraId="5E1F304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D8B3275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8CA4FC8" w14:textId="77777777" w:rsidTr="00A0333A">
        <w:tc>
          <w:tcPr>
            <w:tcW w:w="6349" w:type="dxa"/>
          </w:tcPr>
          <w:p w14:paraId="11EB7832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diameter ≥40 mm (vs. &lt;40 mm)</w:t>
            </w:r>
          </w:p>
        </w:tc>
        <w:tc>
          <w:tcPr>
            <w:tcW w:w="2999" w:type="dxa"/>
          </w:tcPr>
          <w:p w14:paraId="116ED54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1.53 [0.35–6.58]</w:t>
            </w:r>
          </w:p>
        </w:tc>
        <w:tc>
          <w:tcPr>
            <w:tcW w:w="1361" w:type="dxa"/>
          </w:tcPr>
          <w:p w14:paraId="63F7F63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0.570</w:t>
            </w:r>
          </w:p>
        </w:tc>
        <w:tc>
          <w:tcPr>
            <w:tcW w:w="2655" w:type="dxa"/>
          </w:tcPr>
          <w:p w14:paraId="3AAD0FB1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C3FDB3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DF19A8E" w14:textId="77777777" w:rsidTr="00A0333A">
        <w:tc>
          <w:tcPr>
            <w:tcW w:w="6349" w:type="dxa"/>
          </w:tcPr>
          <w:p w14:paraId="64639454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Tumor volume, mL (continuous)</w:t>
            </w:r>
          </w:p>
        </w:tc>
        <w:tc>
          <w:tcPr>
            <w:tcW w:w="2999" w:type="dxa"/>
          </w:tcPr>
          <w:p w14:paraId="5B3E513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1.04 [1.01–1.07]</w:t>
            </w:r>
          </w:p>
        </w:tc>
        <w:tc>
          <w:tcPr>
            <w:tcW w:w="1361" w:type="dxa"/>
          </w:tcPr>
          <w:p w14:paraId="00BE06F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0.005</w:t>
            </w:r>
          </w:p>
        </w:tc>
        <w:tc>
          <w:tcPr>
            <w:tcW w:w="2655" w:type="dxa"/>
          </w:tcPr>
          <w:p w14:paraId="151D173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1.10 [1.03–1.28]</w:t>
            </w:r>
          </w:p>
        </w:tc>
        <w:tc>
          <w:tcPr>
            <w:tcW w:w="1417" w:type="dxa"/>
          </w:tcPr>
          <w:p w14:paraId="1810F77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0.028</w:t>
            </w:r>
          </w:p>
        </w:tc>
      </w:tr>
      <w:tr w:rsidR="0097237E" w14:paraId="3C5BA3EB" w14:textId="77777777" w:rsidTr="00A0333A">
        <w:tc>
          <w:tcPr>
            <w:tcW w:w="6349" w:type="dxa"/>
          </w:tcPr>
          <w:p w14:paraId="18C31C62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nl-NL"/>
              </w:rPr>
              <w:t>Tumor volume ≥10 mL (vs. &lt;10 mL)</w:t>
            </w:r>
          </w:p>
        </w:tc>
        <w:tc>
          <w:tcPr>
            <w:tcW w:w="2999" w:type="dxa"/>
          </w:tcPr>
          <w:p w14:paraId="10248ED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1.44 [0.34–6.17]</w:t>
            </w:r>
          </w:p>
        </w:tc>
        <w:tc>
          <w:tcPr>
            <w:tcW w:w="1361" w:type="dxa"/>
          </w:tcPr>
          <w:p w14:paraId="6589245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0.624</w:t>
            </w:r>
          </w:p>
        </w:tc>
        <w:tc>
          <w:tcPr>
            <w:tcW w:w="2655" w:type="dxa"/>
          </w:tcPr>
          <w:p w14:paraId="594369E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A42B663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79B7EB05" w14:textId="77777777" w:rsidTr="00A0333A">
        <w:tc>
          <w:tcPr>
            <w:tcW w:w="6349" w:type="dxa"/>
          </w:tcPr>
          <w:p w14:paraId="22AC51CE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Single-session SRS (vs. hypofractionated SRS)</w:t>
            </w:r>
          </w:p>
        </w:tc>
        <w:tc>
          <w:tcPr>
            <w:tcW w:w="2999" w:type="dxa"/>
          </w:tcPr>
          <w:p w14:paraId="47CB00B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1E80F47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655" w:type="dxa"/>
          </w:tcPr>
          <w:p w14:paraId="4E9EEE9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234AC0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6324502" w14:textId="77777777" w:rsidTr="00A0333A">
        <w:tc>
          <w:tcPr>
            <w:tcW w:w="6349" w:type="dxa"/>
          </w:tcPr>
          <w:p w14:paraId="1FC0094B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999" w:type="dxa"/>
          </w:tcPr>
          <w:p w14:paraId="25313A1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1.36 [0.87–2.15]</w:t>
            </w:r>
          </w:p>
        </w:tc>
        <w:tc>
          <w:tcPr>
            <w:tcW w:w="1361" w:type="dxa"/>
          </w:tcPr>
          <w:p w14:paraId="6C8D846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0.171</w:t>
            </w:r>
          </w:p>
        </w:tc>
        <w:tc>
          <w:tcPr>
            <w:tcW w:w="2655" w:type="dxa"/>
          </w:tcPr>
          <w:p w14:paraId="0C1C4DC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0.82 [0.42–1.80]</w:t>
            </w:r>
          </w:p>
        </w:tc>
        <w:tc>
          <w:tcPr>
            <w:tcW w:w="1417" w:type="dxa"/>
          </w:tcPr>
          <w:p w14:paraId="34E0FC0D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0.534</w:t>
            </w:r>
          </w:p>
        </w:tc>
      </w:tr>
      <w:tr w:rsidR="0097237E" w14:paraId="255AC5FF" w14:textId="77777777" w:rsidTr="00A0333A">
        <w:tc>
          <w:tcPr>
            <w:tcW w:w="6349" w:type="dxa"/>
          </w:tcPr>
          <w:p w14:paraId="418E1FBD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Prescription dose &gt;16 Gy (vs. ≤16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0464707A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3.53 [0.79–15.89]</w:t>
            </w:r>
          </w:p>
        </w:tc>
        <w:tc>
          <w:tcPr>
            <w:tcW w:w="1361" w:type="dxa"/>
          </w:tcPr>
          <w:p w14:paraId="1C3BB17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0.100</w:t>
            </w:r>
          </w:p>
        </w:tc>
        <w:tc>
          <w:tcPr>
            <w:tcW w:w="2655" w:type="dxa"/>
          </w:tcPr>
          <w:p w14:paraId="3914F8F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49F7BBC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31470B7E" w14:textId="77777777" w:rsidTr="00A0333A">
        <w:tc>
          <w:tcPr>
            <w:tcW w:w="6349" w:type="dxa"/>
          </w:tcPr>
          <w:p w14:paraId="266A944A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dose, Gy (continuous)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61C7ADC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1.05 [0.90–1.23]</w:t>
            </w:r>
          </w:p>
        </w:tc>
        <w:tc>
          <w:tcPr>
            <w:tcW w:w="1361" w:type="dxa"/>
          </w:tcPr>
          <w:p w14:paraId="44619AE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0.533</w:t>
            </w:r>
          </w:p>
        </w:tc>
        <w:tc>
          <w:tcPr>
            <w:tcW w:w="2655" w:type="dxa"/>
          </w:tcPr>
          <w:p w14:paraId="6F808F4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206285B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55CFE898" w14:textId="77777777" w:rsidTr="00A0333A">
        <w:tc>
          <w:tcPr>
            <w:tcW w:w="6349" w:type="dxa"/>
          </w:tcPr>
          <w:p w14:paraId="0D90B1D9" w14:textId="77777777" w:rsidR="0097237E" w:rsidRPr="00C3469C" w:rsidRDefault="0097237E" w:rsidP="009723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Maximum dose &gt;32 Gy (vs. ≤32 Gy)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†</w:t>
            </w:r>
          </w:p>
        </w:tc>
        <w:tc>
          <w:tcPr>
            <w:tcW w:w="2999" w:type="dxa"/>
          </w:tcPr>
          <w:p w14:paraId="030399D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2.02 [0.48–8.53]</w:t>
            </w:r>
          </w:p>
        </w:tc>
        <w:tc>
          <w:tcPr>
            <w:tcW w:w="1361" w:type="dxa"/>
          </w:tcPr>
          <w:p w14:paraId="3C3195F0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0.339</w:t>
            </w:r>
          </w:p>
        </w:tc>
        <w:tc>
          <w:tcPr>
            <w:tcW w:w="2655" w:type="dxa"/>
          </w:tcPr>
          <w:p w14:paraId="5551E0F2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2F7CB4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237E" w14:paraId="09489851" w14:textId="77777777" w:rsidTr="00A0333A">
        <w:tc>
          <w:tcPr>
            <w:tcW w:w="6349" w:type="dxa"/>
          </w:tcPr>
          <w:p w14:paraId="241AFBF1" w14:textId="77777777" w:rsidR="0097237E" w:rsidRPr="00187E46" w:rsidRDefault="0097237E" w:rsidP="009723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187E46">
              <w:rPr>
                <w:rFonts w:ascii="Arial" w:hAnsi="Arial" w:cs="Arial"/>
                <w:sz w:val="20"/>
                <w:szCs w:val="20"/>
                <w:lang w:val="fr-FR"/>
              </w:rPr>
              <w:t>Upfront adjuvant SRS (vs. salvage SRS)</w:t>
            </w:r>
          </w:p>
        </w:tc>
        <w:tc>
          <w:tcPr>
            <w:tcW w:w="2999" w:type="dxa"/>
          </w:tcPr>
          <w:p w14:paraId="3A401588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1.02 [0.24–4.31]</w:t>
            </w:r>
          </w:p>
        </w:tc>
        <w:tc>
          <w:tcPr>
            <w:tcW w:w="1361" w:type="dxa"/>
          </w:tcPr>
          <w:p w14:paraId="4786D919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0.983</w:t>
            </w:r>
          </w:p>
        </w:tc>
        <w:tc>
          <w:tcPr>
            <w:tcW w:w="2655" w:type="dxa"/>
          </w:tcPr>
          <w:p w14:paraId="1B4373FE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5C59DEF" w14:textId="77777777" w:rsidR="0097237E" w:rsidRPr="00C3469C" w:rsidRDefault="0097237E" w:rsidP="009723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2A89C898" w14:textId="77777777" w:rsidTr="00A0333A">
        <w:tc>
          <w:tcPr>
            <w:tcW w:w="6349" w:type="dxa"/>
          </w:tcPr>
          <w:p w14:paraId="2EBD7988" w14:textId="569FAADC" w:rsidR="007D647E" w:rsidRPr="00187E46" w:rsidRDefault="007D647E" w:rsidP="007D64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SRS, months (continuous)</w:t>
            </w:r>
          </w:p>
        </w:tc>
        <w:tc>
          <w:tcPr>
            <w:tcW w:w="2999" w:type="dxa"/>
          </w:tcPr>
          <w:p w14:paraId="35EC1319" w14:textId="71B3D976" w:rsidR="007D647E" w:rsidRPr="00C3469C" w:rsidRDefault="00F55199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0.99 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0.96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1.02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3CA584DE" w14:textId="406F40A3" w:rsidR="007D647E" w:rsidRPr="00C3469C" w:rsidRDefault="00F55199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0.651</w:t>
            </w:r>
          </w:p>
        </w:tc>
        <w:tc>
          <w:tcPr>
            <w:tcW w:w="2655" w:type="dxa"/>
          </w:tcPr>
          <w:p w14:paraId="34E709D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85F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4B95F56C" w14:textId="77777777" w:rsidTr="00A0333A">
        <w:tc>
          <w:tcPr>
            <w:tcW w:w="6349" w:type="dxa"/>
          </w:tcPr>
          <w:p w14:paraId="07FA04D3" w14:textId="00D8FB58" w:rsidR="007D647E" w:rsidRPr="00187E46" w:rsidRDefault="007D647E" w:rsidP="007D647E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AA0F41">
              <w:rPr>
                <w:rFonts w:ascii="Arial" w:hAnsi="Arial" w:cs="Arial"/>
                <w:sz w:val="20"/>
                <w:szCs w:val="20"/>
              </w:rPr>
              <w:t>Time between resection and SRS ≥1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 (vs. 1</w:t>
            </w:r>
            <w:r>
              <w:rPr>
                <w:rFonts w:ascii="Arial" w:hAnsi="Arial" w:cs="Arial" w:hint="eastAsia"/>
                <w:sz w:val="20"/>
                <w:szCs w:val="20"/>
              </w:rPr>
              <w:t>2</w:t>
            </w:r>
            <w:r w:rsidRPr="00AA0F41">
              <w:rPr>
                <w:rFonts w:ascii="Arial" w:hAnsi="Arial" w:cs="Arial"/>
                <w:sz w:val="20"/>
                <w:szCs w:val="20"/>
              </w:rPr>
              <w:t xml:space="preserve"> months) </w:t>
            </w:r>
          </w:p>
        </w:tc>
        <w:tc>
          <w:tcPr>
            <w:tcW w:w="2999" w:type="dxa"/>
          </w:tcPr>
          <w:p w14:paraId="1D97CBFA" w14:textId="5ACA3C5A" w:rsidR="007D647E" w:rsidRPr="00C3469C" w:rsidRDefault="009B4554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0.42 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[</w:t>
            </w:r>
            <w:r>
              <w:rPr>
                <w:rFonts w:ascii="Arial" w:hAnsi="Arial" w:cs="Arial" w:hint="eastAsia"/>
                <w:sz w:val="20"/>
                <w:szCs w:val="20"/>
              </w:rPr>
              <w:t>0.09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 w:hint="eastAsia"/>
                <w:sz w:val="20"/>
                <w:szCs w:val="20"/>
              </w:rPr>
              <w:t>1.89</w:t>
            </w:r>
            <w:r w:rsidR="007D647E" w:rsidRPr="00C3469C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1361" w:type="dxa"/>
          </w:tcPr>
          <w:p w14:paraId="6378E792" w14:textId="6A400F1C" w:rsidR="007D647E" w:rsidRPr="00C3469C" w:rsidRDefault="009B4554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0.258</w:t>
            </w:r>
          </w:p>
        </w:tc>
        <w:tc>
          <w:tcPr>
            <w:tcW w:w="2655" w:type="dxa"/>
          </w:tcPr>
          <w:p w14:paraId="3058BD4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761520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66E9255C" w14:textId="77777777" w:rsidTr="00A0333A">
        <w:tc>
          <w:tcPr>
            <w:tcW w:w="6349" w:type="dxa"/>
          </w:tcPr>
          <w:p w14:paraId="410821A2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(continuous)</w:t>
            </w:r>
          </w:p>
        </w:tc>
        <w:tc>
          <w:tcPr>
            <w:tcW w:w="2999" w:type="dxa"/>
          </w:tcPr>
          <w:p w14:paraId="6FFF254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0.99 [0.78–1.10]</w:t>
            </w:r>
          </w:p>
        </w:tc>
        <w:tc>
          <w:tcPr>
            <w:tcW w:w="1361" w:type="dxa"/>
          </w:tcPr>
          <w:p w14:paraId="2A4533EA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0.871</w:t>
            </w:r>
          </w:p>
        </w:tc>
        <w:tc>
          <w:tcPr>
            <w:tcW w:w="2655" w:type="dxa"/>
          </w:tcPr>
          <w:p w14:paraId="3BE550E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0.89 [0.57–1.09]</w:t>
            </w:r>
          </w:p>
        </w:tc>
        <w:tc>
          <w:tcPr>
            <w:tcW w:w="1417" w:type="dxa"/>
          </w:tcPr>
          <w:p w14:paraId="675C9C6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0.447</w:t>
            </w:r>
          </w:p>
        </w:tc>
      </w:tr>
      <w:tr w:rsidR="007D647E" w14:paraId="09B952CA" w14:textId="77777777" w:rsidTr="00A0333A">
        <w:tc>
          <w:tcPr>
            <w:tcW w:w="6349" w:type="dxa"/>
          </w:tcPr>
          <w:p w14:paraId="194B23A0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Ki-67 labeling index (stratified)</w:t>
            </w:r>
          </w:p>
        </w:tc>
        <w:tc>
          <w:tcPr>
            <w:tcW w:w="2999" w:type="dxa"/>
          </w:tcPr>
          <w:p w14:paraId="72A2657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5B1CB81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5" w:type="dxa"/>
          </w:tcPr>
          <w:p w14:paraId="77CE329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C7904C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557B13D9" w14:textId="77777777" w:rsidTr="00A0333A">
        <w:tc>
          <w:tcPr>
            <w:tcW w:w="6349" w:type="dxa"/>
          </w:tcPr>
          <w:p w14:paraId="25A9B29A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4–10 (vs. &lt;4)</w:t>
            </w:r>
          </w:p>
        </w:tc>
        <w:tc>
          <w:tcPr>
            <w:tcW w:w="2999" w:type="dxa"/>
          </w:tcPr>
          <w:p w14:paraId="7A357FA7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2.99 [0.59–15.18]</w:t>
            </w:r>
          </w:p>
        </w:tc>
        <w:tc>
          <w:tcPr>
            <w:tcW w:w="1361" w:type="dxa"/>
          </w:tcPr>
          <w:p w14:paraId="716F355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0.185</w:t>
            </w:r>
            <w:r w:rsidRPr="00C3469C">
              <w:rPr>
                <w:rFonts w:ascii="Arial" w:hAnsi="Arial" w:cs="Arial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2655" w:type="dxa"/>
          </w:tcPr>
          <w:p w14:paraId="525DEDE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7C594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3DEEF62F" w14:textId="77777777" w:rsidTr="00A0333A">
        <w:tc>
          <w:tcPr>
            <w:tcW w:w="6349" w:type="dxa"/>
          </w:tcPr>
          <w:p w14:paraId="6DB55840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lastRenderedPageBreak/>
              <w:t xml:space="preserve"> &gt;10 (vs. &lt;4)</w:t>
            </w:r>
          </w:p>
        </w:tc>
        <w:tc>
          <w:tcPr>
            <w:tcW w:w="2999" w:type="dxa"/>
          </w:tcPr>
          <w:p w14:paraId="6107891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7922D1F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655" w:type="dxa"/>
          </w:tcPr>
          <w:p w14:paraId="47DD69FD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437DB91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36D90C95" w14:textId="77777777" w:rsidTr="00A0333A">
        <w:tc>
          <w:tcPr>
            <w:tcW w:w="6349" w:type="dxa"/>
          </w:tcPr>
          <w:p w14:paraId="13673EDF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 xml:space="preserve"> &gt;10 (vs. 4–10)</w:t>
            </w:r>
          </w:p>
        </w:tc>
        <w:tc>
          <w:tcPr>
            <w:tcW w:w="2999" w:type="dxa"/>
          </w:tcPr>
          <w:p w14:paraId="7AE3A3A9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0A0A828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655" w:type="dxa"/>
          </w:tcPr>
          <w:p w14:paraId="503D6F4C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FE387A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24115B1F" w14:textId="77777777" w:rsidTr="00A0333A">
        <w:tc>
          <w:tcPr>
            <w:tcW w:w="6349" w:type="dxa"/>
          </w:tcPr>
          <w:p w14:paraId="3FC478F6" w14:textId="77777777" w:rsidR="007D647E" w:rsidRPr="00C3469C" w:rsidRDefault="007D647E" w:rsidP="007D647E">
            <w:pPr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High-risk CNA</w:t>
            </w:r>
          </w:p>
        </w:tc>
        <w:tc>
          <w:tcPr>
            <w:tcW w:w="2999" w:type="dxa"/>
          </w:tcPr>
          <w:p w14:paraId="6F613E1F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1" w:type="dxa"/>
          </w:tcPr>
          <w:p w14:paraId="0099136B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5" w:type="dxa"/>
          </w:tcPr>
          <w:p w14:paraId="0B8A8F9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DB2812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0C56F5F0" w14:textId="77777777" w:rsidTr="00A0333A">
        <w:tc>
          <w:tcPr>
            <w:tcW w:w="6349" w:type="dxa"/>
          </w:tcPr>
          <w:p w14:paraId="48E17AFE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1p loss</w:t>
            </w:r>
          </w:p>
        </w:tc>
        <w:tc>
          <w:tcPr>
            <w:tcW w:w="2999" w:type="dxa"/>
          </w:tcPr>
          <w:p w14:paraId="0D384E19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2.41 [0.28–20.49]</w:t>
            </w:r>
          </w:p>
        </w:tc>
        <w:tc>
          <w:tcPr>
            <w:tcW w:w="1361" w:type="dxa"/>
          </w:tcPr>
          <w:p w14:paraId="4418D72B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0.420</w:t>
            </w:r>
          </w:p>
        </w:tc>
        <w:tc>
          <w:tcPr>
            <w:tcW w:w="2655" w:type="dxa"/>
          </w:tcPr>
          <w:p w14:paraId="08036E6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6AF40D6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596B3B7B" w14:textId="77777777" w:rsidTr="00A0333A">
        <w:tc>
          <w:tcPr>
            <w:tcW w:w="6349" w:type="dxa"/>
          </w:tcPr>
          <w:p w14:paraId="7F25A165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1q gain</w:t>
            </w:r>
          </w:p>
        </w:tc>
        <w:tc>
          <w:tcPr>
            <w:tcW w:w="2999" w:type="dxa"/>
          </w:tcPr>
          <w:p w14:paraId="61AD9C2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5.69 [1.27–25.58]</w:t>
            </w:r>
          </w:p>
        </w:tc>
        <w:tc>
          <w:tcPr>
            <w:tcW w:w="1361" w:type="dxa"/>
          </w:tcPr>
          <w:p w14:paraId="5C4C2C67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0.023</w:t>
            </w:r>
          </w:p>
        </w:tc>
        <w:tc>
          <w:tcPr>
            <w:tcW w:w="2655" w:type="dxa"/>
          </w:tcPr>
          <w:p w14:paraId="71505A0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377.41 [4.45–32011.49]</w:t>
            </w:r>
          </w:p>
        </w:tc>
        <w:tc>
          <w:tcPr>
            <w:tcW w:w="1417" w:type="dxa"/>
          </w:tcPr>
          <w:p w14:paraId="329A02D4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469C">
              <w:rPr>
                <w:rFonts w:ascii="Arial" w:hAnsi="Arial" w:cs="Arial"/>
                <w:b/>
                <w:bCs/>
                <w:sz w:val="20"/>
                <w:szCs w:val="20"/>
              </w:rPr>
              <w:t>0.009</w:t>
            </w:r>
          </w:p>
        </w:tc>
      </w:tr>
      <w:tr w:rsidR="007D647E" w14:paraId="0D0D74EE" w14:textId="77777777" w:rsidTr="00A0333A">
        <w:tc>
          <w:tcPr>
            <w:tcW w:w="6349" w:type="dxa"/>
          </w:tcPr>
          <w:p w14:paraId="01D5CDEE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6q loss</w:t>
            </w:r>
          </w:p>
        </w:tc>
        <w:tc>
          <w:tcPr>
            <w:tcW w:w="2999" w:type="dxa"/>
          </w:tcPr>
          <w:p w14:paraId="0249DAB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0.31 [0.04–2.58]</w:t>
            </w:r>
          </w:p>
        </w:tc>
        <w:tc>
          <w:tcPr>
            <w:tcW w:w="1361" w:type="dxa"/>
          </w:tcPr>
          <w:p w14:paraId="66574065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0.279</w:t>
            </w:r>
          </w:p>
        </w:tc>
        <w:tc>
          <w:tcPr>
            <w:tcW w:w="2655" w:type="dxa"/>
          </w:tcPr>
          <w:p w14:paraId="3C4E44D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B3E2B8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6A487ABA" w14:textId="77777777" w:rsidTr="00A0333A">
        <w:tc>
          <w:tcPr>
            <w:tcW w:w="6349" w:type="dxa"/>
          </w:tcPr>
          <w:p w14:paraId="584B77E5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10q loss</w:t>
            </w:r>
          </w:p>
        </w:tc>
        <w:tc>
          <w:tcPr>
            <w:tcW w:w="2999" w:type="dxa"/>
          </w:tcPr>
          <w:p w14:paraId="6243773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1361" w:type="dxa"/>
          </w:tcPr>
          <w:p w14:paraId="514054F6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/</w:t>
            </w:r>
          </w:p>
        </w:tc>
        <w:tc>
          <w:tcPr>
            <w:tcW w:w="2655" w:type="dxa"/>
          </w:tcPr>
          <w:p w14:paraId="2C084A1E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510383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0BDB733B" w14:textId="77777777" w:rsidTr="00A0333A">
        <w:tc>
          <w:tcPr>
            <w:tcW w:w="6349" w:type="dxa"/>
          </w:tcPr>
          <w:p w14:paraId="799923FC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14q loss</w:t>
            </w:r>
          </w:p>
        </w:tc>
        <w:tc>
          <w:tcPr>
            <w:tcW w:w="2999" w:type="dxa"/>
          </w:tcPr>
          <w:p w14:paraId="03066267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1.09 [0.24–5.00]</w:t>
            </w:r>
          </w:p>
        </w:tc>
        <w:tc>
          <w:tcPr>
            <w:tcW w:w="1361" w:type="dxa"/>
          </w:tcPr>
          <w:p w14:paraId="26F9B39B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0.910</w:t>
            </w:r>
          </w:p>
        </w:tc>
        <w:tc>
          <w:tcPr>
            <w:tcW w:w="2655" w:type="dxa"/>
          </w:tcPr>
          <w:p w14:paraId="546BFEE7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1EBA3C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647E" w14:paraId="6D702D22" w14:textId="77777777" w:rsidTr="00A0333A">
        <w:tc>
          <w:tcPr>
            <w:tcW w:w="6349" w:type="dxa"/>
          </w:tcPr>
          <w:p w14:paraId="7CE05354" w14:textId="77777777" w:rsidR="007D647E" w:rsidRPr="00C3469C" w:rsidRDefault="007D647E" w:rsidP="007D647E">
            <w:pPr>
              <w:ind w:firstLineChars="50" w:firstLine="100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18q loss</w:t>
            </w:r>
          </w:p>
        </w:tc>
        <w:tc>
          <w:tcPr>
            <w:tcW w:w="2999" w:type="dxa"/>
          </w:tcPr>
          <w:p w14:paraId="44E9C6DC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1.13 [0.27–4.82]</w:t>
            </w:r>
          </w:p>
        </w:tc>
        <w:tc>
          <w:tcPr>
            <w:tcW w:w="1361" w:type="dxa"/>
          </w:tcPr>
          <w:p w14:paraId="577EBDD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469C">
              <w:rPr>
                <w:rFonts w:ascii="Arial" w:hAnsi="Arial" w:cs="Arial"/>
                <w:sz w:val="20"/>
                <w:szCs w:val="20"/>
              </w:rPr>
              <w:t>0.866</w:t>
            </w:r>
          </w:p>
        </w:tc>
        <w:tc>
          <w:tcPr>
            <w:tcW w:w="2655" w:type="dxa"/>
          </w:tcPr>
          <w:p w14:paraId="3444B0E0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A4252D2" w14:textId="77777777" w:rsidR="007D647E" w:rsidRPr="00C3469C" w:rsidRDefault="007D647E" w:rsidP="007D647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0BA5DE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proofErr w:type="gramStart"/>
      <w:r w:rsidRPr="00EE6FD9">
        <w:rPr>
          <w:rFonts w:ascii="Arial" w:hAnsi="Arial" w:cs="Arial"/>
          <w:sz w:val="16"/>
          <w:szCs w:val="16"/>
          <w:vertAlign w:val="superscript"/>
        </w:rPr>
        <w:t>†</w:t>
      </w:r>
      <w:r w:rsidRPr="00EE6FD9">
        <w:rPr>
          <w:rFonts w:ascii="Arial" w:hAnsi="Arial" w:cs="Arial"/>
          <w:sz w:val="16"/>
          <w:szCs w:val="16"/>
        </w:rPr>
        <w:t>Indicated</w:t>
      </w:r>
      <w:proofErr w:type="gramEnd"/>
      <w:r w:rsidRPr="00EE6FD9">
        <w:rPr>
          <w:rFonts w:ascii="Arial" w:hAnsi="Arial" w:cs="Arial"/>
          <w:sz w:val="16"/>
          <w:szCs w:val="16"/>
        </w:rPr>
        <w:t xml:space="preserve"> as a dose equivalent to that of single-session SRS, and the 5-fractionated doses of 32 Gy and 64 Gy are calculated as equivalent to single-session doses of 16 Gy and 32 Gy, respectively.</w:t>
      </w:r>
    </w:p>
    <w:p w14:paraId="49E701DA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  <w:vertAlign w:val="superscript"/>
        </w:rPr>
        <w:t>**</w:t>
      </w:r>
      <w:r w:rsidRPr="00EE6FD9">
        <w:rPr>
          <w:rFonts w:ascii="Arial" w:hAnsi="Arial" w:cs="Arial"/>
          <w:i/>
          <w:iCs/>
          <w:sz w:val="16"/>
          <w:szCs w:val="16"/>
        </w:rPr>
        <w:t>p</w:t>
      </w:r>
      <w:r w:rsidRPr="00EE6FD9">
        <w:rPr>
          <w:rFonts w:ascii="Arial" w:hAnsi="Arial" w:cs="Arial"/>
          <w:sz w:val="16"/>
          <w:szCs w:val="16"/>
        </w:rPr>
        <w:t>-value &lt;0.017 is statistically significant using Bonferroni correction</w:t>
      </w:r>
    </w:p>
    <w:p w14:paraId="3E3ED79F" w14:textId="77777777" w:rsidR="00EC4246" w:rsidRPr="00EE6FD9" w:rsidRDefault="008E3C0D" w:rsidP="00EC4246">
      <w:pPr>
        <w:rPr>
          <w:rFonts w:ascii="Arial" w:hAnsi="Arial" w:cs="Arial"/>
          <w:sz w:val="16"/>
          <w:szCs w:val="16"/>
        </w:rPr>
      </w:pPr>
      <w:r w:rsidRPr="00EE6FD9">
        <w:rPr>
          <w:rFonts w:ascii="Arial" w:hAnsi="Arial" w:cs="Arial"/>
          <w:sz w:val="16"/>
          <w:szCs w:val="16"/>
        </w:rPr>
        <w:t>/ The values are not adequately calculated because of complete separation.</w:t>
      </w:r>
    </w:p>
    <w:p w14:paraId="678DAAD1" w14:textId="40CF6AEF" w:rsidR="000F7964" w:rsidRPr="000F7964" w:rsidRDefault="000D45FE" w:rsidP="00C5620D">
      <w:pPr>
        <w:rPr>
          <w:rFonts w:cs="Times New Roman"/>
          <w14:ligatures w14:val="standardContextual"/>
        </w:rPr>
      </w:pPr>
      <w:r>
        <w:rPr>
          <w:rFonts w:ascii="Arial" w:hAnsi="Arial" w:cs="Arial"/>
          <w:sz w:val="16"/>
          <w:szCs w:val="16"/>
          <w14:ligatures w14:val="standardContextual"/>
        </w:rPr>
        <w:t>CI = confidence interval</w:t>
      </w:r>
      <w:r>
        <w:rPr>
          <w:rFonts w:ascii="Arial" w:hAnsi="Arial" w:cs="Arial" w:hint="eastAsia"/>
          <w:sz w:val="16"/>
          <w:szCs w:val="16"/>
          <w14:ligatures w14:val="standardContextual"/>
        </w:rPr>
        <w:t>;</w:t>
      </w:r>
      <w:r w:rsidRPr="00EE6FD9">
        <w:rPr>
          <w:rFonts w:ascii="Arial" w:hAnsi="Arial" w:cs="Arial"/>
          <w:sz w:val="16"/>
          <w:szCs w:val="16"/>
        </w:rPr>
        <w:t xml:space="preserve"> CNA = copy number alteration; N = number; SRS = stereotactic radiosurgery</w:t>
      </w:r>
    </w:p>
    <w:sectPr w:rsidR="000F7964" w:rsidRPr="000F7964" w:rsidSect="00F240AF">
      <w:footerReference w:type="default" r:id="rId13"/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DE0DC" w14:textId="77777777" w:rsidR="00FD141D" w:rsidRDefault="00FD141D">
      <w:r>
        <w:separator/>
      </w:r>
    </w:p>
  </w:endnote>
  <w:endnote w:type="continuationSeparator" w:id="0">
    <w:p w14:paraId="7648C3CB" w14:textId="77777777" w:rsidR="00FD141D" w:rsidRDefault="00FD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6826907"/>
      <w:docPartObj>
        <w:docPartGallery w:val="Page Numbers (Bottom of Page)"/>
        <w:docPartUnique/>
      </w:docPartObj>
    </w:sdtPr>
    <w:sdtEndPr/>
    <w:sdtContent>
      <w:p w14:paraId="1D87A3EC" w14:textId="0591D888" w:rsidR="002913D5" w:rsidRDefault="008E3C0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CD77A3D" w14:textId="77777777" w:rsidR="002913D5" w:rsidRDefault="002913D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C881E" w14:textId="77777777" w:rsidR="00FD141D" w:rsidRDefault="00FD141D">
      <w:r>
        <w:separator/>
      </w:r>
    </w:p>
  </w:footnote>
  <w:footnote w:type="continuationSeparator" w:id="0">
    <w:p w14:paraId="23B229D2" w14:textId="77777777" w:rsidR="00FD141D" w:rsidRDefault="00FD1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5300EF"/>
    <w:multiLevelType w:val="hybridMultilevel"/>
    <w:tmpl w:val="FAF2BC82"/>
    <w:lvl w:ilvl="0" w:tplc="65A28DAE">
      <w:numFmt w:val="bullet"/>
      <w:lvlText w:val="-"/>
      <w:lvlJc w:val="left"/>
      <w:pPr>
        <w:ind w:left="360" w:hanging="360"/>
      </w:pPr>
      <w:rPr>
        <w:rFonts w:ascii="Times New Roman" w:eastAsia="ＭＳ Ｐ明朝" w:hAnsi="Times New Roman" w:cs="Times New Roman" w:hint="default"/>
      </w:rPr>
    </w:lvl>
    <w:lvl w:ilvl="1" w:tplc="E3386C86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C588A8E0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44E8E93A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72EF45C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1A6C1344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9806BA8C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34A2AFBC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67385B06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79074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C9"/>
    <w:rsid w:val="00000B2A"/>
    <w:rsid w:val="00002AFF"/>
    <w:rsid w:val="000030F8"/>
    <w:rsid w:val="00003A98"/>
    <w:rsid w:val="00003CF0"/>
    <w:rsid w:val="00004CDA"/>
    <w:rsid w:val="00004D92"/>
    <w:rsid w:val="00010550"/>
    <w:rsid w:val="00010F5D"/>
    <w:rsid w:val="00014B99"/>
    <w:rsid w:val="00014BA6"/>
    <w:rsid w:val="0001528A"/>
    <w:rsid w:val="00015BFE"/>
    <w:rsid w:val="000161BB"/>
    <w:rsid w:val="00016B9B"/>
    <w:rsid w:val="0002010B"/>
    <w:rsid w:val="000210B4"/>
    <w:rsid w:val="00021222"/>
    <w:rsid w:val="00023A8D"/>
    <w:rsid w:val="00024CBE"/>
    <w:rsid w:val="0003055C"/>
    <w:rsid w:val="00031829"/>
    <w:rsid w:val="0003281C"/>
    <w:rsid w:val="00040FFC"/>
    <w:rsid w:val="0004382D"/>
    <w:rsid w:val="0004469A"/>
    <w:rsid w:val="00047620"/>
    <w:rsid w:val="000477C1"/>
    <w:rsid w:val="0005103E"/>
    <w:rsid w:val="000538A7"/>
    <w:rsid w:val="0005442E"/>
    <w:rsid w:val="0006189D"/>
    <w:rsid w:val="00061BB8"/>
    <w:rsid w:val="000627FE"/>
    <w:rsid w:val="00064D61"/>
    <w:rsid w:val="00064EE6"/>
    <w:rsid w:val="00064F8B"/>
    <w:rsid w:val="0006580C"/>
    <w:rsid w:val="00066194"/>
    <w:rsid w:val="00066DDA"/>
    <w:rsid w:val="00070E6D"/>
    <w:rsid w:val="000712DA"/>
    <w:rsid w:val="000715F8"/>
    <w:rsid w:val="000722D2"/>
    <w:rsid w:val="00073C36"/>
    <w:rsid w:val="00074DC4"/>
    <w:rsid w:val="0007567A"/>
    <w:rsid w:val="00076173"/>
    <w:rsid w:val="00077A7A"/>
    <w:rsid w:val="0008027F"/>
    <w:rsid w:val="00080534"/>
    <w:rsid w:val="00082A91"/>
    <w:rsid w:val="00084D98"/>
    <w:rsid w:val="000864DD"/>
    <w:rsid w:val="00087993"/>
    <w:rsid w:val="00087D6A"/>
    <w:rsid w:val="00091BF1"/>
    <w:rsid w:val="000929B6"/>
    <w:rsid w:val="00095B50"/>
    <w:rsid w:val="00095FCA"/>
    <w:rsid w:val="00097EDC"/>
    <w:rsid w:val="000A0DF6"/>
    <w:rsid w:val="000A2171"/>
    <w:rsid w:val="000A3F19"/>
    <w:rsid w:val="000A7CAD"/>
    <w:rsid w:val="000B1F84"/>
    <w:rsid w:val="000B2AB2"/>
    <w:rsid w:val="000C10AB"/>
    <w:rsid w:val="000C3B69"/>
    <w:rsid w:val="000C5FD5"/>
    <w:rsid w:val="000C7A6E"/>
    <w:rsid w:val="000D1F47"/>
    <w:rsid w:val="000D2950"/>
    <w:rsid w:val="000D3898"/>
    <w:rsid w:val="000D41F7"/>
    <w:rsid w:val="000D45FE"/>
    <w:rsid w:val="000D51B2"/>
    <w:rsid w:val="000D67E9"/>
    <w:rsid w:val="000D690F"/>
    <w:rsid w:val="000E0275"/>
    <w:rsid w:val="000E02AE"/>
    <w:rsid w:val="000E055B"/>
    <w:rsid w:val="000E3C25"/>
    <w:rsid w:val="000E539C"/>
    <w:rsid w:val="000E5AD7"/>
    <w:rsid w:val="000F1F71"/>
    <w:rsid w:val="000F7964"/>
    <w:rsid w:val="000F7F61"/>
    <w:rsid w:val="001005C1"/>
    <w:rsid w:val="00101054"/>
    <w:rsid w:val="00101590"/>
    <w:rsid w:val="00101804"/>
    <w:rsid w:val="00103660"/>
    <w:rsid w:val="00107681"/>
    <w:rsid w:val="0011074D"/>
    <w:rsid w:val="001116F2"/>
    <w:rsid w:val="0011218A"/>
    <w:rsid w:val="00113153"/>
    <w:rsid w:val="001133F5"/>
    <w:rsid w:val="001141EB"/>
    <w:rsid w:val="00115D4B"/>
    <w:rsid w:val="00117085"/>
    <w:rsid w:val="00117467"/>
    <w:rsid w:val="001228D4"/>
    <w:rsid w:val="0012328B"/>
    <w:rsid w:val="00127580"/>
    <w:rsid w:val="00131345"/>
    <w:rsid w:val="001317F0"/>
    <w:rsid w:val="00131C21"/>
    <w:rsid w:val="001327CE"/>
    <w:rsid w:val="00133C7E"/>
    <w:rsid w:val="00133EB8"/>
    <w:rsid w:val="00134BE5"/>
    <w:rsid w:val="001360DE"/>
    <w:rsid w:val="00137084"/>
    <w:rsid w:val="00137490"/>
    <w:rsid w:val="00137517"/>
    <w:rsid w:val="00137851"/>
    <w:rsid w:val="0014021C"/>
    <w:rsid w:val="0014083C"/>
    <w:rsid w:val="00140904"/>
    <w:rsid w:val="0014097A"/>
    <w:rsid w:val="00143F26"/>
    <w:rsid w:val="00144182"/>
    <w:rsid w:val="001455D4"/>
    <w:rsid w:val="00145959"/>
    <w:rsid w:val="00150213"/>
    <w:rsid w:val="00151171"/>
    <w:rsid w:val="00151BD2"/>
    <w:rsid w:val="0015337D"/>
    <w:rsid w:val="0015354A"/>
    <w:rsid w:val="00153A74"/>
    <w:rsid w:val="00153FE3"/>
    <w:rsid w:val="001543B1"/>
    <w:rsid w:val="00156045"/>
    <w:rsid w:val="001650A1"/>
    <w:rsid w:val="00165234"/>
    <w:rsid w:val="00167AEA"/>
    <w:rsid w:val="0017010D"/>
    <w:rsid w:val="00170CDF"/>
    <w:rsid w:val="00171ADC"/>
    <w:rsid w:val="001743E0"/>
    <w:rsid w:val="00174879"/>
    <w:rsid w:val="00174F29"/>
    <w:rsid w:val="00175BFD"/>
    <w:rsid w:val="00175F46"/>
    <w:rsid w:val="001803CD"/>
    <w:rsid w:val="001804D1"/>
    <w:rsid w:val="00181094"/>
    <w:rsid w:val="001818D4"/>
    <w:rsid w:val="00181FD7"/>
    <w:rsid w:val="00183429"/>
    <w:rsid w:val="001840C5"/>
    <w:rsid w:val="00184A70"/>
    <w:rsid w:val="0018684F"/>
    <w:rsid w:val="001871C1"/>
    <w:rsid w:val="00187589"/>
    <w:rsid w:val="00187E46"/>
    <w:rsid w:val="00187F4D"/>
    <w:rsid w:val="00192A1B"/>
    <w:rsid w:val="00192A79"/>
    <w:rsid w:val="001941FA"/>
    <w:rsid w:val="001952BD"/>
    <w:rsid w:val="0019546D"/>
    <w:rsid w:val="001A1FCF"/>
    <w:rsid w:val="001A35AC"/>
    <w:rsid w:val="001A368E"/>
    <w:rsid w:val="001A3F70"/>
    <w:rsid w:val="001A5881"/>
    <w:rsid w:val="001A65D6"/>
    <w:rsid w:val="001A7D08"/>
    <w:rsid w:val="001B1386"/>
    <w:rsid w:val="001B353A"/>
    <w:rsid w:val="001B4291"/>
    <w:rsid w:val="001B53BF"/>
    <w:rsid w:val="001B6026"/>
    <w:rsid w:val="001B6464"/>
    <w:rsid w:val="001C15E3"/>
    <w:rsid w:val="001C1BED"/>
    <w:rsid w:val="001C3937"/>
    <w:rsid w:val="001C5F90"/>
    <w:rsid w:val="001C6DD1"/>
    <w:rsid w:val="001C7B6F"/>
    <w:rsid w:val="001D0585"/>
    <w:rsid w:val="001D1D8D"/>
    <w:rsid w:val="001D28B1"/>
    <w:rsid w:val="001D2BA4"/>
    <w:rsid w:val="001D333E"/>
    <w:rsid w:val="001D3E97"/>
    <w:rsid w:val="001D5497"/>
    <w:rsid w:val="001D5522"/>
    <w:rsid w:val="001D5CBE"/>
    <w:rsid w:val="001D664F"/>
    <w:rsid w:val="001D6FE8"/>
    <w:rsid w:val="001D7178"/>
    <w:rsid w:val="001E1B24"/>
    <w:rsid w:val="001E219F"/>
    <w:rsid w:val="001E4C18"/>
    <w:rsid w:val="001F0133"/>
    <w:rsid w:val="001F167F"/>
    <w:rsid w:val="001F176B"/>
    <w:rsid w:val="001F4728"/>
    <w:rsid w:val="001F508A"/>
    <w:rsid w:val="00201BB5"/>
    <w:rsid w:val="00203C9C"/>
    <w:rsid w:val="002060E0"/>
    <w:rsid w:val="002066EE"/>
    <w:rsid w:val="00212A08"/>
    <w:rsid w:val="00215044"/>
    <w:rsid w:val="002157DA"/>
    <w:rsid w:val="00215A49"/>
    <w:rsid w:val="00216C21"/>
    <w:rsid w:val="0022032D"/>
    <w:rsid w:val="002220F1"/>
    <w:rsid w:val="00223504"/>
    <w:rsid w:val="00225E98"/>
    <w:rsid w:val="00233A3D"/>
    <w:rsid w:val="00235D09"/>
    <w:rsid w:val="00235FE3"/>
    <w:rsid w:val="00236268"/>
    <w:rsid w:val="00236472"/>
    <w:rsid w:val="00237F8F"/>
    <w:rsid w:val="0024159E"/>
    <w:rsid w:val="00241A07"/>
    <w:rsid w:val="002420A8"/>
    <w:rsid w:val="00242523"/>
    <w:rsid w:val="00243DD5"/>
    <w:rsid w:val="00243FE5"/>
    <w:rsid w:val="00246B0F"/>
    <w:rsid w:val="002471FD"/>
    <w:rsid w:val="00250324"/>
    <w:rsid w:val="00253BED"/>
    <w:rsid w:val="00254F78"/>
    <w:rsid w:val="00257150"/>
    <w:rsid w:val="0026017F"/>
    <w:rsid w:val="00260CBF"/>
    <w:rsid w:val="0026410A"/>
    <w:rsid w:val="002666C0"/>
    <w:rsid w:val="00266C01"/>
    <w:rsid w:val="002675A8"/>
    <w:rsid w:val="002725FD"/>
    <w:rsid w:val="002741B7"/>
    <w:rsid w:val="00275DD0"/>
    <w:rsid w:val="0027634D"/>
    <w:rsid w:val="00276370"/>
    <w:rsid w:val="002819B1"/>
    <w:rsid w:val="00281F46"/>
    <w:rsid w:val="00282736"/>
    <w:rsid w:val="002836FA"/>
    <w:rsid w:val="00283D50"/>
    <w:rsid w:val="0028596D"/>
    <w:rsid w:val="0028679A"/>
    <w:rsid w:val="00286B38"/>
    <w:rsid w:val="00290855"/>
    <w:rsid w:val="00290C6D"/>
    <w:rsid w:val="002913D5"/>
    <w:rsid w:val="00291B9A"/>
    <w:rsid w:val="00293466"/>
    <w:rsid w:val="002A306A"/>
    <w:rsid w:val="002A3517"/>
    <w:rsid w:val="002A40F1"/>
    <w:rsid w:val="002A49B9"/>
    <w:rsid w:val="002A606C"/>
    <w:rsid w:val="002A6B38"/>
    <w:rsid w:val="002A7EDF"/>
    <w:rsid w:val="002B0B61"/>
    <w:rsid w:val="002B41A2"/>
    <w:rsid w:val="002B68CB"/>
    <w:rsid w:val="002C0F37"/>
    <w:rsid w:val="002C15CE"/>
    <w:rsid w:val="002C1AC4"/>
    <w:rsid w:val="002C2543"/>
    <w:rsid w:val="002C323A"/>
    <w:rsid w:val="002C38D7"/>
    <w:rsid w:val="002C3E58"/>
    <w:rsid w:val="002C3E7B"/>
    <w:rsid w:val="002C3FD0"/>
    <w:rsid w:val="002C40E4"/>
    <w:rsid w:val="002C4A56"/>
    <w:rsid w:val="002C54CD"/>
    <w:rsid w:val="002C5FD2"/>
    <w:rsid w:val="002C76BA"/>
    <w:rsid w:val="002D364D"/>
    <w:rsid w:val="002D69F7"/>
    <w:rsid w:val="002D703B"/>
    <w:rsid w:val="002E4C2B"/>
    <w:rsid w:val="002E5A1C"/>
    <w:rsid w:val="002E74D6"/>
    <w:rsid w:val="002F13F1"/>
    <w:rsid w:val="002F1DA1"/>
    <w:rsid w:val="002F2600"/>
    <w:rsid w:val="002F5CDE"/>
    <w:rsid w:val="002F7DDF"/>
    <w:rsid w:val="0030180F"/>
    <w:rsid w:val="00305E9D"/>
    <w:rsid w:val="00306AC7"/>
    <w:rsid w:val="00307719"/>
    <w:rsid w:val="003125F7"/>
    <w:rsid w:val="00312D6B"/>
    <w:rsid w:val="00313C29"/>
    <w:rsid w:val="00314F7F"/>
    <w:rsid w:val="003158EA"/>
    <w:rsid w:val="00316115"/>
    <w:rsid w:val="00320DEF"/>
    <w:rsid w:val="00324D0F"/>
    <w:rsid w:val="003256A5"/>
    <w:rsid w:val="003268AB"/>
    <w:rsid w:val="00327383"/>
    <w:rsid w:val="0033108F"/>
    <w:rsid w:val="00331B2D"/>
    <w:rsid w:val="0033279D"/>
    <w:rsid w:val="0033588E"/>
    <w:rsid w:val="00337F1D"/>
    <w:rsid w:val="00341546"/>
    <w:rsid w:val="00341AE8"/>
    <w:rsid w:val="003423ED"/>
    <w:rsid w:val="00345E69"/>
    <w:rsid w:val="00346BE1"/>
    <w:rsid w:val="003470A1"/>
    <w:rsid w:val="0035482A"/>
    <w:rsid w:val="00355983"/>
    <w:rsid w:val="00355DE2"/>
    <w:rsid w:val="00356819"/>
    <w:rsid w:val="00356FE0"/>
    <w:rsid w:val="00357881"/>
    <w:rsid w:val="00363341"/>
    <w:rsid w:val="00363EF4"/>
    <w:rsid w:val="00370EDE"/>
    <w:rsid w:val="0037308A"/>
    <w:rsid w:val="00374ACA"/>
    <w:rsid w:val="00375143"/>
    <w:rsid w:val="003805D6"/>
    <w:rsid w:val="0038169F"/>
    <w:rsid w:val="00381CEE"/>
    <w:rsid w:val="0038316A"/>
    <w:rsid w:val="00384014"/>
    <w:rsid w:val="00384478"/>
    <w:rsid w:val="00384928"/>
    <w:rsid w:val="00385085"/>
    <w:rsid w:val="0038749E"/>
    <w:rsid w:val="00390637"/>
    <w:rsid w:val="00391CD3"/>
    <w:rsid w:val="00391F4E"/>
    <w:rsid w:val="00393428"/>
    <w:rsid w:val="00394E11"/>
    <w:rsid w:val="00395074"/>
    <w:rsid w:val="0039704B"/>
    <w:rsid w:val="003A003A"/>
    <w:rsid w:val="003A07B1"/>
    <w:rsid w:val="003A1C26"/>
    <w:rsid w:val="003A3BC6"/>
    <w:rsid w:val="003A4DFF"/>
    <w:rsid w:val="003A63C3"/>
    <w:rsid w:val="003B226C"/>
    <w:rsid w:val="003B267E"/>
    <w:rsid w:val="003B27D8"/>
    <w:rsid w:val="003B529F"/>
    <w:rsid w:val="003B54B8"/>
    <w:rsid w:val="003B6587"/>
    <w:rsid w:val="003B760D"/>
    <w:rsid w:val="003C1214"/>
    <w:rsid w:val="003C12F2"/>
    <w:rsid w:val="003C2221"/>
    <w:rsid w:val="003C26C3"/>
    <w:rsid w:val="003C3D0E"/>
    <w:rsid w:val="003C590F"/>
    <w:rsid w:val="003C7EA0"/>
    <w:rsid w:val="003D03DA"/>
    <w:rsid w:val="003D06C7"/>
    <w:rsid w:val="003D1F7E"/>
    <w:rsid w:val="003D25B9"/>
    <w:rsid w:val="003D2B43"/>
    <w:rsid w:val="003D3264"/>
    <w:rsid w:val="003D3672"/>
    <w:rsid w:val="003D36CA"/>
    <w:rsid w:val="003D43F9"/>
    <w:rsid w:val="003D486F"/>
    <w:rsid w:val="003D6C50"/>
    <w:rsid w:val="003D7DDF"/>
    <w:rsid w:val="003E0EB5"/>
    <w:rsid w:val="003E24A8"/>
    <w:rsid w:val="003E65F7"/>
    <w:rsid w:val="003E6A40"/>
    <w:rsid w:val="003E6E23"/>
    <w:rsid w:val="003E7845"/>
    <w:rsid w:val="003F1861"/>
    <w:rsid w:val="003F3703"/>
    <w:rsid w:val="003F549E"/>
    <w:rsid w:val="003F5CBF"/>
    <w:rsid w:val="003F6925"/>
    <w:rsid w:val="003F7803"/>
    <w:rsid w:val="003F7A19"/>
    <w:rsid w:val="00401703"/>
    <w:rsid w:val="004019F7"/>
    <w:rsid w:val="00404819"/>
    <w:rsid w:val="00405D66"/>
    <w:rsid w:val="004065BB"/>
    <w:rsid w:val="00406C2C"/>
    <w:rsid w:val="00407E5F"/>
    <w:rsid w:val="00411987"/>
    <w:rsid w:val="00412DF2"/>
    <w:rsid w:val="00412E4C"/>
    <w:rsid w:val="0041454E"/>
    <w:rsid w:val="0041493F"/>
    <w:rsid w:val="00415D86"/>
    <w:rsid w:val="0041624E"/>
    <w:rsid w:val="00417C5E"/>
    <w:rsid w:val="00420EBE"/>
    <w:rsid w:val="0042422A"/>
    <w:rsid w:val="004245B1"/>
    <w:rsid w:val="0042585C"/>
    <w:rsid w:val="00427482"/>
    <w:rsid w:val="00430656"/>
    <w:rsid w:val="00430A90"/>
    <w:rsid w:val="00432F59"/>
    <w:rsid w:val="00433944"/>
    <w:rsid w:val="0043472D"/>
    <w:rsid w:val="0043616E"/>
    <w:rsid w:val="00436DC2"/>
    <w:rsid w:val="004471AE"/>
    <w:rsid w:val="004471BD"/>
    <w:rsid w:val="00450BF6"/>
    <w:rsid w:val="00452169"/>
    <w:rsid w:val="00452407"/>
    <w:rsid w:val="00454B05"/>
    <w:rsid w:val="0045675E"/>
    <w:rsid w:val="00456870"/>
    <w:rsid w:val="00456CF7"/>
    <w:rsid w:val="00457417"/>
    <w:rsid w:val="00460BC5"/>
    <w:rsid w:val="004615EB"/>
    <w:rsid w:val="004632EF"/>
    <w:rsid w:val="00464A23"/>
    <w:rsid w:val="0046546F"/>
    <w:rsid w:val="00470ECF"/>
    <w:rsid w:val="00470FEC"/>
    <w:rsid w:val="00471B29"/>
    <w:rsid w:val="00471E76"/>
    <w:rsid w:val="00472718"/>
    <w:rsid w:val="00475629"/>
    <w:rsid w:val="00480DCA"/>
    <w:rsid w:val="00492117"/>
    <w:rsid w:val="004A1ABD"/>
    <w:rsid w:val="004A1E3E"/>
    <w:rsid w:val="004A5908"/>
    <w:rsid w:val="004A6043"/>
    <w:rsid w:val="004A7DBE"/>
    <w:rsid w:val="004B4E15"/>
    <w:rsid w:val="004B55C6"/>
    <w:rsid w:val="004C3A31"/>
    <w:rsid w:val="004C3CBC"/>
    <w:rsid w:val="004C3DF5"/>
    <w:rsid w:val="004C41A5"/>
    <w:rsid w:val="004C56F8"/>
    <w:rsid w:val="004C5DFF"/>
    <w:rsid w:val="004C68A6"/>
    <w:rsid w:val="004C6D6A"/>
    <w:rsid w:val="004D027C"/>
    <w:rsid w:val="004D09ED"/>
    <w:rsid w:val="004D0E94"/>
    <w:rsid w:val="004D1668"/>
    <w:rsid w:val="004D225C"/>
    <w:rsid w:val="004D3E20"/>
    <w:rsid w:val="004D4008"/>
    <w:rsid w:val="004D4079"/>
    <w:rsid w:val="004D67AF"/>
    <w:rsid w:val="004D7013"/>
    <w:rsid w:val="004D781F"/>
    <w:rsid w:val="004E02A3"/>
    <w:rsid w:val="004E45A3"/>
    <w:rsid w:val="004E7D00"/>
    <w:rsid w:val="004F014E"/>
    <w:rsid w:val="004F01C7"/>
    <w:rsid w:val="004F1820"/>
    <w:rsid w:val="004F1CC9"/>
    <w:rsid w:val="004F2C9D"/>
    <w:rsid w:val="004F577D"/>
    <w:rsid w:val="0050043C"/>
    <w:rsid w:val="00501234"/>
    <w:rsid w:val="00502E8B"/>
    <w:rsid w:val="00503323"/>
    <w:rsid w:val="005051C7"/>
    <w:rsid w:val="005052E7"/>
    <w:rsid w:val="00505CD3"/>
    <w:rsid w:val="00506997"/>
    <w:rsid w:val="005137F8"/>
    <w:rsid w:val="00517407"/>
    <w:rsid w:val="00520E4B"/>
    <w:rsid w:val="0052145D"/>
    <w:rsid w:val="005230CA"/>
    <w:rsid w:val="005246C6"/>
    <w:rsid w:val="00524B87"/>
    <w:rsid w:val="00525FB1"/>
    <w:rsid w:val="005261E9"/>
    <w:rsid w:val="00527C83"/>
    <w:rsid w:val="00530838"/>
    <w:rsid w:val="0053095A"/>
    <w:rsid w:val="00531515"/>
    <w:rsid w:val="0053352D"/>
    <w:rsid w:val="00533EF1"/>
    <w:rsid w:val="00534F57"/>
    <w:rsid w:val="00536090"/>
    <w:rsid w:val="00540743"/>
    <w:rsid w:val="00544467"/>
    <w:rsid w:val="00546008"/>
    <w:rsid w:val="005478E0"/>
    <w:rsid w:val="00547D86"/>
    <w:rsid w:val="0055003B"/>
    <w:rsid w:val="00554844"/>
    <w:rsid w:val="00554C66"/>
    <w:rsid w:val="005555E1"/>
    <w:rsid w:val="00556000"/>
    <w:rsid w:val="00557116"/>
    <w:rsid w:val="005605C3"/>
    <w:rsid w:val="0056237C"/>
    <w:rsid w:val="005641C9"/>
    <w:rsid w:val="00564C16"/>
    <w:rsid w:val="0056533C"/>
    <w:rsid w:val="0056692D"/>
    <w:rsid w:val="00573311"/>
    <w:rsid w:val="005733DD"/>
    <w:rsid w:val="00573C36"/>
    <w:rsid w:val="00573F8C"/>
    <w:rsid w:val="005746B9"/>
    <w:rsid w:val="00575B6C"/>
    <w:rsid w:val="0057699A"/>
    <w:rsid w:val="005773E6"/>
    <w:rsid w:val="005808EA"/>
    <w:rsid w:val="005814BF"/>
    <w:rsid w:val="00581A65"/>
    <w:rsid w:val="005836B2"/>
    <w:rsid w:val="005845CD"/>
    <w:rsid w:val="00585ECF"/>
    <w:rsid w:val="005863A8"/>
    <w:rsid w:val="00586D6C"/>
    <w:rsid w:val="00586D82"/>
    <w:rsid w:val="00587650"/>
    <w:rsid w:val="00590D32"/>
    <w:rsid w:val="005911B1"/>
    <w:rsid w:val="00591567"/>
    <w:rsid w:val="0059200C"/>
    <w:rsid w:val="00592C46"/>
    <w:rsid w:val="005938C5"/>
    <w:rsid w:val="005A03F5"/>
    <w:rsid w:val="005A38CA"/>
    <w:rsid w:val="005A3BFA"/>
    <w:rsid w:val="005A5232"/>
    <w:rsid w:val="005A61AF"/>
    <w:rsid w:val="005A6729"/>
    <w:rsid w:val="005A76E8"/>
    <w:rsid w:val="005A78B6"/>
    <w:rsid w:val="005B255B"/>
    <w:rsid w:val="005B3D7A"/>
    <w:rsid w:val="005B45F3"/>
    <w:rsid w:val="005B5FBB"/>
    <w:rsid w:val="005B7191"/>
    <w:rsid w:val="005C0A29"/>
    <w:rsid w:val="005C1885"/>
    <w:rsid w:val="005C34AF"/>
    <w:rsid w:val="005C50EE"/>
    <w:rsid w:val="005C5BBB"/>
    <w:rsid w:val="005C7F92"/>
    <w:rsid w:val="005D3A07"/>
    <w:rsid w:val="005D50BB"/>
    <w:rsid w:val="005D7A3D"/>
    <w:rsid w:val="005E0832"/>
    <w:rsid w:val="005E09C5"/>
    <w:rsid w:val="005E1133"/>
    <w:rsid w:val="005E1B94"/>
    <w:rsid w:val="005E3B06"/>
    <w:rsid w:val="005E3B13"/>
    <w:rsid w:val="005E5DDC"/>
    <w:rsid w:val="005E7764"/>
    <w:rsid w:val="005E7CC1"/>
    <w:rsid w:val="005F01F7"/>
    <w:rsid w:val="005F0260"/>
    <w:rsid w:val="005F08BD"/>
    <w:rsid w:val="005F294E"/>
    <w:rsid w:val="005F373C"/>
    <w:rsid w:val="005F5D7D"/>
    <w:rsid w:val="00600884"/>
    <w:rsid w:val="00602627"/>
    <w:rsid w:val="00603766"/>
    <w:rsid w:val="006058A4"/>
    <w:rsid w:val="006063E1"/>
    <w:rsid w:val="0060693D"/>
    <w:rsid w:val="00607FE6"/>
    <w:rsid w:val="00610674"/>
    <w:rsid w:val="006138F9"/>
    <w:rsid w:val="00613BE5"/>
    <w:rsid w:val="00614E22"/>
    <w:rsid w:val="00616863"/>
    <w:rsid w:val="0062209C"/>
    <w:rsid w:val="00622F2D"/>
    <w:rsid w:val="00627A9B"/>
    <w:rsid w:val="006305D3"/>
    <w:rsid w:val="00630A9C"/>
    <w:rsid w:val="00630B0F"/>
    <w:rsid w:val="006334F4"/>
    <w:rsid w:val="0063360D"/>
    <w:rsid w:val="00634052"/>
    <w:rsid w:val="0063467D"/>
    <w:rsid w:val="00635D60"/>
    <w:rsid w:val="0063628D"/>
    <w:rsid w:val="00637570"/>
    <w:rsid w:val="00644063"/>
    <w:rsid w:val="00645E5B"/>
    <w:rsid w:val="0064634B"/>
    <w:rsid w:val="006506EB"/>
    <w:rsid w:val="006514CE"/>
    <w:rsid w:val="00651F0F"/>
    <w:rsid w:val="00652CC7"/>
    <w:rsid w:val="00652D26"/>
    <w:rsid w:val="0065311F"/>
    <w:rsid w:val="006534AF"/>
    <w:rsid w:val="00660C6D"/>
    <w:rsid w:val="00661DA1"/>
    <w:rsid w:val="00662276"/>
    <w:rsid w:val="00664A2D"/>
    <w:rsid w:val="00665B6C"/>
    <w:rsid w:val="00667A82"/>
    <w:rsid w:val="00670ECB"/>
    <w:rsid w:val="00672396"/>
    <w:rsid w:val="0067258C"/>
    <w:rsid w:val="00673995"/>
    <w:rsid w:val="00673C0A"/>
    <w:rsid w:val="006755FC"/>
    <w:rsid w:val="006762E0"/>
    <w:rsid w:val="006763F4"/>
    <w:rsid w:val="006765E4"/>
    <w:rsid w:val="00680121"/>
    <w:rsid w:val="006803CD"/>
    <w:rsid w:val="0068164A"/>
    <w:rsid w:val="00687927"/>
    <w:rsid w:val="0069246A"/>
    <w:rsid w:val="0069324C"/>
    <w:rsid w:val="00693585"/>
    <w:rsid w:val="00696152"/>
    <w:rsid w:val="006968A1"/>
    <w:rsid w:val="006A117B"/>
    <w:rsid w:val="006A403F"/>
    <w:rsid w:val="006A46E8"/>
    <w:rsid w:val="006A586D"/>
    <w:rsid w:val="006A591D"/>
    <w:rsid w:val="006A610C"/>
    <w:rsid w:val="006B13D2"/>
    <w:rsid w:val="006B1DD4"/>
    <w:rsid w:val="006B395A"/>
    <w:rsid w:val="006B4EA0"/>
    <w:rsid w:val="006B5EB1"/>
    <w:rsid w:val="006B7F6F"/>
    <w:rsid w:val="006C0378"/>
    <w:rsid w:val="006C089E"/>
    <w:rsid w:val="006C1AA3"/>
    <w:rsid w:val="006C2C9B"/>
    <w:rsid w:val="006C5AFC"/>
    <w:rsid w:val="006D0C5A"/>
    <w:rsid w:val="006D371D"/>
    <w:rsid w:val="006D5523"/>
    <w:rsid w:val="006D6255"/>
    <w:rsid w:val="006D6BDD"/>
    <w:rsid w:val="006D6EB4"/>
    <w:rsid w:val="006D7F4C"/>
    <w:rsid w:val="006D7F4D"/>
    <w:rsid w:val="006E0327"/>
    <w:rsid w:val="006E24F1"/>
    <w:rsid w:val="006E4688"/>
    <w:rsid w:val="006E4ECF"/>
    <w:rsid w:val="006E6BC2"/>
    <w:rsid w:val="006F0528"/>
    <w:rsid w:val="006F071B"/>
    <w:rsid w:val="006F2424"/>
    <w:rsid w:val="006F4138"/>
    <w:rsid w:val="0070038A"/>
    <w:rsid w:val="00702ADC"/>
    <w:rsid w:val="007039ED"/>
    <w:rsid w:val="00703B14"/>
    <w:rsid w:val="0070425D"/>
    <w:rsid w:val="00704EA1"/>
    <w:rsid w:val="00705876"/>
    <w:rsid w:val="0071147B"/>
    <w:rsid w:val="00712A56"/>
    <w:rsid w:val="00717351"/>
    <w:rsid w:val="00721CCF"/>
    <w:rsid w:val="00725251"/>
    <w:rsid w:val="0072706F"/>
    <w:rsid w:val="007317D1"/>
    <w:rsid w:val="00741475"/>
    <w:rsid w:val="007419F9"/>
    <w:rsid w:val="007422FD"/>
    <w:rsid w:val="00746EE9"/>
    <w:rsid w:val="00746F35"/>
    <w:rsid w:val="007479FD"/>
    <w:rsid w:val="007517AD"/>
    <w:rsid w:val="0075247A"/>
    <w:rsid w:val="0075414F"/>
    <w:rsid w:val="00754EA9"/>
    <w:rsid w:val="0075569E"/>
    <w:rsid w:val="007575CD"/>
    <w:rsid w:val="007623F0"/>
    <w:rsid w:val="00770739"/>
    <w:rsid w:val="00771E2A"/>
    <w:rsid w:val="007720DC"/>
    <w:rsid w:val="007721FA"/>
    <w:rsid w:val="007753DE"/>
    <w:rsid w:val="00781A54"/>
    <w:rsid w:val="007822D5"/>
    <w:rsid w:val="0078298E"/>
    <w:rsid w:val="0078315E"/>
    <w:rsid w:val="00785D6B"/>
    <w:rsid w:val="0078642B"/>
    <w:rsid w:val="0078780C"/>
    <w:rsid w:val="0078788E"/>
    <w:rsid w:val="00790552"/>
    <w:rsid w:val="00790F72"/>
    <w:rsid w:val="0079306B"/>
    <w:rsid w:val="0079640F"/>
    <w:rsid w:val="007979D8"/>
    <w:rsid w:val="007A085E"/>
    <w:rsid w:val="007A16AB"/>
    <w:rsid w:val="007A29EF"/>
    <w:rsid w:val="007A37EB"/>
    <w:rsid w:val="007A4E7F"/>
    <w:rsid w:val="007B09FF"/>
    <w:rsid w:val="007B1C7D"/>
    <w:rsid w:val="007C0258"/>
    <w:rsid w:val="007C0E17"/>
    <w:rsid w:val="007C142F"/>
    <w:rsid w:val="007C2299"/>
    <w:rsid w:val="007C2710"/>
    <w:rsid w:val="007C2C4C"/>
    <w:rsid w:val="007C2C6C"/>
    <w:rsid w:val="007C4C46"/>
    <w:rsid w:val="007C4FB4"/>
    <w:rsid w:val="007C5795"/>
    <w:rsid w:val="007D193B"/>
    <w:rsid w:val="007D2611"/>
    <w:rsid w:val="007D261A"/>
    <w:rsid w:val="007D2ECF"/>
    <w:rsid w:val="007D57D6"/>
    <w:rsid w:val="007D5A91"/>
    <w:rsid w:val="007D647E"/>
    <w:rsid w:val="007D6E49"/>
    <w:rsid w:val="007D76DD"/>
    <w:rsid w:val="007E3385"/>
    <w:rsid w:val="007E4B40"/>
    <w:rsid w:val="007F0228"/>
    <w:rsid w:val="007F1334"/>
    <w:rsid w:val="007F3737"/>
    <w:rsid w:val="007F6E6F"/>
    <w:rsid w:val="007F70E4"/>
    <w:rsid w:val="00801A01"/>
    <w:rsid w:val="00802BA0"/>
    <w:rsid w:val="008047A3"/>
    <w:rsid w:val="00805AC4"/>
    <w:rsid w:val="008061E7"/>
    <w:rsid w:val="008065D2"/>
    <w:rsid w:val="0080691F"/>
    <w:rsid w:val="00806994"/>
    <w:rsid w:val="00807D71"/>
    <w:rsid w:val="0081243F"/>
    <w:rsid w:val="008133BD"/>
    <w:rsid w:val="008173AE"/>
    <w:rsid w:val="00820160"/>
    <w:rsid w:val="008232A2"/>
    <w:rsid w:val="00823679"/>
    <w:rsid w:val="00824BC8"/>
    <w:rsid w:val="00825A5E"/>
    <w:rsid w:val="00827401"/>
    <w:rsid w:val="008339C4"/>
    <w:rsid w:val="00834B86"/>
    <w:rsid w:val="00835898"/>
    <w:rsid w:val="00835925"/>
    <w:rsid w:val="00836F06"/>
    <w:rsid w:val="00840F0A"/>
    <w:rsid w:val="00843875"/>
    <w:rsid w:val="00844C9F"/>
    <w:rsid w:val="00846723"/>
    <w:rsid w:val="00851FDB"/>
    <w:rsid w:val="00853419"/>
    <w:rsid w:val="008554CA"/>
    <w:rsid w:val="008561CF"/>
    <w:rsid w:val="0085669C"/>
    <w:rsid w:val="0086044B"/>
    <w:rsid w:val="008609AD"/>
    <w:rsid w:val="008625D9"/>
    <w:rsid w:val="00863615"/>
    <w:rsid w:val="008648D7"/>
    <w:rsid w:val="00865512"/>
    <w:rsid w:val="00866188"/>
    <w:rsid w:val="00871DC8"/>
    <w:rsid w:val="008722FE"/>
    <w:rsid w:val="00872516"/>
    <w:rsid w:val="008766F3"/>
    <w:rsid w:val="00877100"/>
    <w:rsid w:val="00880F71"/>
    <w:rsid w:val="00881DF4"/>
    <w:rsid w:val="008824B3"/>
    <w:rsid w:val="00885925"/>
    <w:rsid w:val="008869AE"/>
    <w:rsid w:val="00887D26"/>
    <w:rsid w:val="00893483"/>
    <w:rsid w:val="00893878"/>
    <w:rsid w:val="00893AD2"/>
    <w:rsid w:val="00894036"/>
    <w:rsid w:val="00895779"/>
    <w:rsid w:val="00896D0F"/>
    <w:rsid w:val="00896D9A"/>
    <w:rsid w:val="00897A75"/>
    <w:rsid w:val="008A0E65"/>
    <w:rsid w:val="008A2875"/>
    <w:rsid w:val="008A3651"/>
    <w:rsid w:val="008A3E4C"/>
    <w:rsid w:val="008A5890"/>
    <w:rsid w:val="008A615B"/>
    <w:rsid w:val="008A770A"/>
    <w:rsid w:val="008B22BB"/>
    <w:rsid w:val="008B2F44"/>
    <w:rsid w:val="008B3F15"/>
    <w:rsid w:val="008B4A48"/>
    <w:rsid w:val="008B4DF8"/>
    <w:rsid w:val="008B58CC"/>
    <w:rsid w:val="008B6BBF"/>
    <w:rsid w:val="008B7542"/>
    <w:rsid w:val="008B7677"/>
    <w:rsid w:val="008C00DC"/>
    <w:rsid w:val="008C22F8"/>
    <w:rsid w:val="008C36B7"/>
    <w:rsid w:val="008C5395"/>
    <w:rsid w:val="008C5F9C"/>
    <w:rsid w:val="008C6575"/>
    <w:rsid w:val="008D0A70"/>
    <w:rsid w:val="008D0DC5"/>
    <w:rsid w:val="008D0E10"/>
    <w:rsid w:val="008D1E82"/>
    <w:rsid w:val="008D2495"/>
    <w:rsid w:val="008D4F45"/>
    <w:rsid w:val="008D7B57"/>
    <w:rsid w:val="008E0571"/>
    <w:rsid w:val="008E0E53"/>
    <w:rsid w:val="008E2D4C"/>
    <w:rsid w:val="008E3C0D"/>
    <w:rsid w:val="008E42C3"/>
    <w:rsid w:val="008E4DB1"/>
    <w:rsid w:val="008E4F55"/>
    <w:rsid w:val="008E6F7C"/>
    <w:rsid w:val="008F177D"/>
    <w:rsid w:val="008F1EF0"/>
    <w:rsid w:val="008F2E66"/>
    <w:rsid w:val="008F466A"/>
    <w:rsid w:val="008F4B4F"/>
    <w:rsid w:val="008F4E67"/>
    <w:rsid w:val="008F5F01"/>
    <w:rsid w:val="008F7C15"/>
    <w:rsid w:val="0090229A"/>
    <w:rsid w:val="00902A33"/>
    <w:rsid w:val="00903A49"/>
    <w:rsid w:val="00907A9A"/>
    <w:rsid w:val="0091039D"/>
    <w:rsid w:val="00911498"/>
    <w:rsid w:val="009114C9"/>
    <w:rsid w:val="00911BEE"/>
    <w:rsid w:val="0091362F"/>
    <w:rsid w:val="00913D3C"/>
    <w:rsid w:val="00914174"/>
    <w:rsid w:val="00914760"/>
    <w:rsid w:val="00920EA0"/>
    <w:rsid w:val="00924942"/>
    <w:rsid w:val="00925124"/>
    <w:rsid w:val="00926D5C"/>
    <w:rsid w:val="0092763B"/>
    <w:rsid w:val="00930A28"/>
    <w:rsid w:val="009321B0"/>
    <w:rsid w:val="00940999"/>
    <w:rsid w:val="00940C38"/>
    <w:rsid w:val="00944484"/>
    <w:rsid w:val="009447CF"/>
    <w:rsid w:val="00951785"/>
    <w:rsid w:val="009520AD"/>
    <w:rsid w:val="009524AB"/>
    <w:rsid w:val="00954FDC"/>
    <w:rsid w:val="00956C60"/>
    <w:rsid w:val="00957E32"/>
    <w:rsid w:val="00966593"/>
    <w:rsid w:val="00970BD2"/>
    <w:rsid w:val="009717FE"/>
    <w:rsid w:val="0097237E"/>
    <w:rsid w:val="00975C35"/>
    <w:rsid w:val="00975E1C"/>
    <w:rsid w:val="0097753D"/>
    <w:rsid w:val="009779F6"/>
    <w:rsid w:val="00980D75"/>
    <w:rsid w:val="00982A1F"/>
    <w:rsid w:val="00985E48"/>
    <w:rsid w:val="009908DF"/>
    <w:rsid w:val="00991CCA"/>
    <w:rsid w:val="009920B3"/>
    <w:rsid w:val="009928EC"/>
    <w:rsid w:val="00992B41"/>
    <w:rsid w:val="00993A7B"/>
    <w:rsid w:val="0099568B"/>
    <w:rsid w:val="00997893"/>
    <w:rsid w:val="009A01BD"/>
    <w:rsid w:val="009A04BE"/>
    <w:rsid w:val="009A1B34"/>
    <w:rsid w:val="009A3E83"/>
    <w:rsid w:val="009B0379"/>
    <w:rsid w:val="009B03D3"/>
    <w:rsid w:val="009B3380"/>
    <w:rsid w:val="009B4554"/>
    <w:rsid w:val="009B51CF"/>
    <w:rsid w:val="009B53A9"/>
    <w:rsid w:val="009B73F2"/>
    <w:rsid w:val="009B7BCC"/>
    <w:rsid w:val="009C043B"/>
    <w:rsid w:val="009C140B"/>
    <w:rsid w:val="009C3861"/>
    <w:rsid w:val="009C6AC8"/>
    <w:rsid w:val="009C6B6E"/>
    <w:rsid w:val="009D09FD"/>
    <w:rsid w:val="009D2BCA"/>
    <w:rsid w:val="009D312E"/>
    <w:rsid w:val="009D497D"/>
    <w:rsid w:val="009D5C5E"/>
    <w:rsid w:val="009D6017"/>
    <w:rsid w:val="009D6643"/>
    <w:rsid w:val="009E1E85"/>
    <w:rsid w:val="009E30A2"/>
    <w:rsid w:val="009E3663"/>
    <w:rsid w:val="009E5F87"/>
    <w:rsid w:val="009E634E"/>
    <w:rsid w:val="009F1411"/>
    <w:rsid w:val="009F1DF6"/>
    <w:rsid w:val="009F4FE0"/>
    <w:rsid w:val="009F6498"/>
    <w:rsid w:val="009F6FB5"/>
    <w:rsid w:val="00A0333A"/>
    <w:rsid w:val="00A11659"/>
    <w:rsid w:val="00A1187A"/>
    <w:rsid w:val="00A127F1"/>
    <w:rsid w:val="00A138DF"/>
    <w:rsid w:val="00A13925"/>
    <w:rsid w:val="00A15073"/>
    <w:rsid w:val="00A15BBE"/>
    <w:rsid w:val="00A20D0D"/>
    <w:rsid w:val="00A21A3A"/>
    <w:rsid w:val="00A235C7"/>
    <w:rsid w:val="00A24268"/>
    <w:rsid w:val="00A24C29"/>
    <w:rsid w:val="00A256EA"/>
    <w:rsid w:val="00A25A2C"/>
    <w:rsid w:val="00A318F3"/>
    <w:rsid w:val="00A31E7E"/>
    <w:rsid w:val="00A33F93"/>
    <w:rsid w:val="00A346FB"/>
    <w:rsid w:val="00A3485B"/>
    <w:rsid w:val="00A369EE"/>
    <w:rsid w:val="00A40218"/>
    <w:rsid w:val="00A417CD"/>
    <w:rsid w:val="00A419C7"/>
    <w:rsid w:val="00A42448"/>
    <w:rsid w:val="00A42F1C"/>
    <w:rsid w:val="00A432B6"/>
    <w:rsid w:val="00A43DC5"/>
    <w:rsid w:val="00A449D3"/>
    <w:rsid w:val="00A46C63"/>
    <w:rsid w:val="00A47EAD"/>
    <w:rsid w:val="00A52448"/>
    <w:rsid w:val="00A53BAC"/>
    <w:rsid w:val="00A54D66"/>
    <w:rsid w:val="00A56D05"/>
    <w:rsid w:val="00A571D7"/>
    <w:rsid w:val="00A6027B"/>
    <w:rsid w:val="00A60E33"/>
    <w:rsid w:val="00A614F5"/>
    <w:rsid w:val="00A61DE4"/>
    <w:rsid w:val="00A64DE4"/>
    <w:rsid w:val="00A6500D"/>
    <w:rsid w:val="00A6579A"/>
    <w:rsid w:val="00A660CC"/>
    <w:rsid w:val="00A66614"/>
    <w:rsid w:val="00A70B58"/>
    <w:rsid w:val="00A70EE6"/>
    <w:rsid w:val="00A72DBC"/>
    <w:rsid w:val="00A760D9"/>
    <w:rsid w:val="00A768CB"/>
    <w:rsid w:val="00A76B90"/>
    <w:rsid w:val="00A820DF"/>
    <w:rsid w:val="00A82728"/>
    <w:rsid w:val="00A8345B"/>
    <w:rsid w:val="00A838D0"/>
    <w:rsid w:val="00A849D0"/>
    <w:rsid w:val="00A84D17"/>
    <w:rsid w:val="00A85207"/>
    <w:rsid w:val="00A864EE"/>
    <w:rsid w:val="00A86B75"/>
    <w:rsid w:val="00A87368"/>
    <w:rsid w:val="00A8769D"/>
    <w:rsid w:val="00A90BF8"/>
    <w:rsid w:val="00A93928"/>
    <w:rsid w:val="00A95015"/>
    <w:rsid w:val="00A952C1"/>
    <w:rsid w:val="00A95DC0"/>
    <w:rsid w:val="00AA094D"/>
    <w:rsid w:val="00AA0F41"/>
    <w:rsid w:val="00AA1E2A"/>
    <w:rsid w:val="00AA2EE9"/>
    <w:rsid w:val="00AA394A"/>
    <w:rsid w:val="00AA4B05"/>
    <w:rsid w:val="00AA5B3A"/>
    <w:rsid w:val="00AA5F79"/>
    <w:rsid w:val="00AB3250"/>
    <w:rsid w:val="00AB340C"/>
    <w:rsid w:val="00AB3E6C"/>
    <w:rsid w:val="00AB597C"/>
    <w:rsid w:val="00AB7F39"/>
    <w:rsid w:val="00AC23EF"/>
    <w:rsid w:val="00AC45E6"/>
    <w:rsid w:val="00AC4C99"/>
    <w:rsid w:val="00AC6FA0"/>
    <w:rsid w:val="00AC7925"/>
    <w:rsid w:val="00AD0AC4"/>
    <w:rsid w:val="00AD2233"/>
    <w:rsid w:val="00AD3B9C"/>
    <w:rsid w:val="00AD6161"/>
    <w:rsid w:val="00AD694B"/>
    <w:rsid w:val="00AE01D2"/>
    <w:rsid w:val="00AE11E1"/>
    <w:rsid w:val="00AE156B"/>
    <w:rsid w:val="00AE2BEF"/>
    <w:rsid w:val="00AE2D7A"/>
    <w:rsid w:val="00AE2E5D"/>
    <w:rsid w:val="00AE400F"/>
    <w:rsid w:val="00AE42FB"/>
    <w:rsid w:val="00AE45AD"/>
    <w:rsid w:val="00AE4ADC"/>
    <w:rsid w:val="00AE5B27"/>
    <w:rsid w:val="00AE5F5D"/>
    <w:rsid w:val="00AF002F"/>
    <w:rsid w:val="00AF2E58"/>
    <w:rsid w:val="00AF7F5D"/>
    <w:rsid w:val="00B029AA"/>
    <w:rsid w:val="00B02DE6"/>
    <w:rsid w:val="00B05CFB"/>
    <w:rsid w:val="00B0747F"/>
    <w:rsid w:val="00B1022B"/>
    <w:rsid w:val="00B107CD"/>
    <w:rsid w:val="00B11FE1"/>
    <w:rsid w:val="00B1238E"/>
    <w:rsid w:val="00B131B7"/>
    <w:rsid w:val="00B143D9"/>
    <w:rsid w:val="00B1478C"/>
    <w:rsid w:val="00B22BC3"/>
    <w:rsid w:val="00B2388B"/>
    <w:rsid w:val="00B2485C"/>
    <w:rsid w:val="00B26516"/>
    <w:rsid w:val="00B270AA"/>
    <w:rsid w:val="00B313B3"/>
    <w:rsid w:val="00B325E3"/>
    <w:rsid w:val="00B35C58"/>
    <w:rsid w:val="00B40714"/>
    <w:rsid w:val="00B40D3A"/>
    <w:rsid w:val="00B41BC2"/>
    <w:rsid w:val="00B43796"/>
    <w:rsid w:val="00B459B1"/>
    <w:rsid w:val="00B45A3D"/>
    <w:rsid w:val="00B504A8"/>
    <w:rsid w:val="00B50EF0"/>
    <w:rsid w:val="00B513C0"/>
    <w:rsid w:val="00B52803"/>
    <w:rsid w:val="00B53BB3"/>
    <w:rsid w:val="00B54AD7"/>
    <w:rsid w:val="00B54F01"/>
    <w:rsid w:val="00B55DD4"/>
    <w:rsid w:val="00B617FF"/>
    <w:rsid w:val="00B62877"/>
    <w:rsid w:val="00B64000"/>
    <w:rsid w:val="00B654B9"/>
    <w:rsid w:val="00B668A8"/>
    <w:rsid w:val="00B67241"/>
    <w:rsid w:val="00B70454"/>
    <w:rsid w:val="00B77729"/>
    <w:rsid w:val="00B77C04"/>
    <w:rsid w:val="00B83C23"/>
    <w:rsid w:val="00B840BE"/>
    <w:rsid w:val="00B84C53"/>
    <w:rsid w:val="00B85C59"/>
    <w:rsid w:val="00B90286"/>
    <w:rsid w:val="00B903DE"/>
    <w:rsid w:val="00B9434E"/>
    <w:rsid w:val="00B9786E"/>
    <w:rsid w:val="00B979C0"/>
    <w:rsid w:val="00B97ED1"/>
    <w:rsid w:val="00BA171C"/>
    <w:rsid w:val="00BA2156"/>
    <w:rsid w:val="00BA5608"/>
    <w:rsid w:val="00BA637C"/>
    <w:rsid w:val="00BB0BE6"/>
    <w:rsid w:val="00BB0DBA"/>
    <w:rsid w:val="00BB3682"/>
    <w:rsid w:val="00BB3A98"/>
    <w:rsid w:val="00BB4E7B"/>
    <w:rsid w:val="00BB5820"/>
    <w:rsid w:val="00BB5A38"/>
    <w:rsid w:val="00BB71DD"/>
    <w:rsid w:val="00BC0695"/>
    <w:rsid w:val="00BC11CA"/>
    <w:rsid w:val="00BC2682"/>
    <w:rsid w:val="00BC28C8"/>
    <w:rsid w:val="00BC3EFA"/>
    <w:rsid w:val="00BC4121"/>
    <w:rsid w:val="00BC42F0"/>
    <w:rsid w:val="00BC478E"/>
    <w:rsid w:val="00BC623E"/>
    <w:rsid w:val="00BC7FD5"/>
    <w:rsid w:val="00BD07C6"/>
    <w:rsid w:val="00BD0B69"/>
    <w:rsid w:val="00BD13F3"/>
    <w:rsid w:val="00BD2C41"/>
    <w:rsid w:val="00BD7A54"/>
    <w:rsid w:val="00BD7A72"/>
    <w:rsid w:val="00BD7AC9"/>
    <w:rsid w:val="00BE0AB7"/>
    <w:rsid w:val="00BE2A7F"/>
    <w:rsid w:val="00BE5299"/>
    <w:rsid w:val="00BF0597"/>
    <w:rsid w:val="00BF11D4"/>
    <w:rsid w:val="00BF241E"/>
    <w:rsid w:val="00BF2A26"/>
    <w:rsid w:val="00BF2D17"/>
    <w:rsid w:val="00BF318A"/>
    <w:rsid w:val="00BF38ED"/>
    <w:rsid w:val="00BF3A36"/>
    <w:rsid w:val="00BF4D8E"/>
    <w:rsid w:val="00BF63E7"/>
    <w:rsid w:val="00BF665E"/>
    <w:rsid w:val="00C024F5"/>
    <w:rsid w:val="00C037EF"/>
    <w:rsid w:val="00C05645"/>
    <w:rsid w:val="00C06448"/>
    <w:rsid w:val="00C117A9"/>
    <w:rsid w:val="00C11AEF"/>
    <w:rsid w:val="00C157CC"/>
    <w:rsid w:val="00C17F17"/>
    <w:rsid w:val="00C237AD"/>
    <w:rsid w:val="00C345E0"/>
    <w:rsid w:val="00C3469C"/>
    <w:rsid w:val="00C347D6"/>
    <w:rsid w:val="00C35E35"/>
    <w:rsid w:val="00C37B43"/>
    <w:rsid w:val="00C40246"/>
    <w:rsid w:val="00C426BE"/>
    <w:rsid w:val="00C4272F"/>
    <w:rsid w:val="00C44E5D"/>
    <w:rsid w:val="00C46C89"/>
    <w:rsid w:val="00C500B9"/>
    <w:rsid w:val="00C50B4C"/>
    <w:rsid w:val="00C5280D"/>
    <w:rsid w:val="00C55C05"/>
    <w:rsid w:val="00C5620D"/>
    <w:rsid w:val="00C57D23"/>
    <w:rsid w:val="00C64DAF"/>
    <w:rsid w:val="00C65467"/>
    <w:rsid w:val="00C6554F"/>
    <w:rsid w:val="00C67F1B"/>
    <w:rsid w:val="00C700B1"/>
    <w:rsid w:val="00C71EDB"/>
    <w:rsid w:val="00C73719"/>
    <w:rsid w:val="00C7387B"/>
    <w:rsid w:val="00C74865"/>
    <w:rsid w:val="00C80E8A"/>
    <w:rsid w:val="00C81A3F"/>
    <w:rsid w:val="00C829A8"/>
    <w:rsid w:val="00C86C3D"/>
    <w:rsid w:val="00C90B02"/>
    <w:rsid w:val="00C91948"/>
    <w:rsid w:val="00C92296"/>
    <w:rsid w:val="00C924FD"/>
    <w:rsid w:val="00C9460A"/>
    <w:rsid w:val="00CA1CD1"/>
    <w:rsid w:val="00CA2683"/>
    <w:rsid w:val="00CA2CEF"/>
    <w:rsid w:val="00CA615C"/>
    <w:rsid w:val="00CA63E5"/>
    <w:rsid w:val="00CA6E65"/>
    <w:rsid w:val="00CA761C"/>
    <w:rsid w:val="00CA7A0A"/>
    <w:rsid w:val="00CA7E19"/>
    <w:rsid w:val="00CB0AB7"/>
    <w:rsid w:val="00CB587D"/>
    <w:rsid w:val="00CB5934"/>
    <w:rsid w:val="00CB602D"/>
    <w:rsid w:val="00CC26EA"/>
    <w:rsid w:val="00CC2EE6"/>
    <w:rsid w:val="00CC373A"/>
    <w:rsid w:val="00CC42AA"/>
    <w:rsid w:val="00CC432E"/>
    <w:rsid w:val="00CC4F49"/>
    <w:rsid w:val="00CC68BA"/>
    <w:rsid w:val="00CC6D46"/>
    <w:rsid w:val="00CC75E3"/>
    <w:rsid w:val="00CD0F18"/>
    <w:rsid w:val="00CD0F51"/>
    <w:rsid w:val="00CD0F59"/>
    <w:rsid w:val="00CD2255"/>
    <w:rsid w:val="00CD3FA3"/>
    <w:rsid w:val="00CD433D"/>
    <w:rsid w:val="00CE5840"/>
    <w:rsid w:val="00CE718C"/>
    <w:rsid w:val="00CF018C"/>
    <w:rsid w:val="00CF0821"/>
    <w:rsid w:val="00CF0EC7"/>
    <w:rsid w:val="00CF0F31"/>
    <w:rsid w:val="00CF1C63"/>
    <w:rsid w:val="00CF1D36"/>
    <w:rsid w:val="00CF2660"/>
    <w:rsid w:val="00CF3653"/>
    <w:rsid w:val="00CF672C"/>
    <w:rsid w:val="00D02F17"/>
    <w:rsid w:val="00D05C76"/>
    <w:rsid w:val="00D06134"/>
    <w:rsid w:val="00D07345"/>
    <w:rsid w:val="00D0751E"/>
    <w:rsid w:val="00D07865"/>
    <w:rsid w:val="00D115EB"/>
    <w:rsid w:val="00D12E8E"/>
    <w:rsid w:val="00D12EFF"/>
    <w:rsid w:val="00D1708D"/>
    <w:rsid w:val="00D17574"/>
    <w:rsid w:val="00D20204"/>
    <w:rsid w:val="00D20C34"/>
    <w:rsid w:val="00D23E41"/>
    <w:rsid w:val="00D31281"/>
    <w:rsid w:val="00D328C7"/>
    <w:rsid w:val="00D34E5A"/>
    <w:rsid w:val="00D35493"/>
    <w:rsid w:val="00D405AF"/>
    <w:rsid w:val="00D40BB5"/>
    <w:rsid w:val="00D40CFB"/>
    <w:rsid w:val="00D41D02"/>
    <w:rsid w:val="00D43E02"/>
    <w:rsid w:val="00D443DC"/>
    <w:rsid w:val="00D4454D"/>
    <w:rsid w:val="00D448A2"/>
    <w:rsid w:val="00D50D62"/>
    <w:rsid w:val="00D5233F"/>
    <w:rsid w:val="00D5299E"/>
    <w:rsid w:val="00D529B3"/>
    <w:rsid w:val="00D53E12"/>
    <w:rsid w:val="00D54FD9"/>
    <w:rsid w:val="00D603A7"/>
    <w:rsid w:val="00D636B2"/>
    <w:rsid w:val="00D65959"/>
    <w:rsid w:val="00D70464"/>
    <w:rsid w:val="00D715DC"/>
    <w:rsid w:val="00D72A20"/>
    <w:rsid w:val="00D74DD8"/>
    <w:rsid w:val="00D75E54"/>
    <w:rsid w:val="00D80214"/>
    <w:rsid w:val="00D80574"/>
    <w:rsid w:val="00D831B1"/>
    <w:rsid w:val="00D8331B"/>
    <w:rsid w:val="00D86368"/>
    <w:rsid w:val="00D86D3D"/>
    <w:rsid w:val="00D87C3E"/>
    <w:rsid w:val="00D927E6"/>
    <w:rsid w:val="00D92C8F"/>
    <w:rsid w:val="00D958CC"/>
    <w:rsid w:val="00D969FF"/>
    <w:rsid w:val="00DA0149"/>
    <w:rsid w:val="00DA05AF"/>
    <w:rsid w:val="00DA0C56"/>
    <w:rsid w:val="00DA1B5C"/>
    <w:rsid w:val="00DA58AE"/>
    <w:rsid w:val="00DA5BA7"/>
    <w:rsid w:val="00DA6B24"/>
    <w:rsid w:val="00DA7BB4"/>
    <w:rsid w:val="00DB0702"/>
    <w:rsid w:val="00DB0AAF"/>
    <w:rsid w:val="00DB1C90"/>
    <w:rsid w:val="00DB2C02"/>
    <w:rsid w:val="00DB2F2F"/>
    <w:rsid w:val="00DB764E"/>
    <w:rsid w:val="00DC00FC"/>
    <w:rsid w:val="00DC03C4"/>
    <w:rsid w:val="00DC1E5E"/>
    <w:rsid w:val="00DC2695"/>
    <w:rsid w:val="00DC4653"/>
    <w:rsid w:val="00DD1785"/>
    <w:rsid w:val="00DD1842"/>
    <w:rsid w:val="00DD2657"/>
    <w:rsid w:val="00DD72B9"/>
    <w:rsid w:val="00DD78FF"/>
    <w:rsid w:val="00DE1F02"/>
    <w:rsid w:val="00DE2C6F"/>
    <w:rsid w:val="00DE3334"/>
    <w:rsid w:val="00DE5193"/>
    <w:rsid w:val="00DF173A"/>
    <w:rsid w:val="00DF20A8"/>
    <w:rsid w:val="00DF5B28"/>
    <w:rsid w:val="00DF7D94"/>
    <w:rsid w:val="00E0103A"/>
    <w:rsid w:val="00E02F95"/>
    <w:rsid w:val="00E039FF"/>
    <w:rsid w:val="00E05AF8"/>
    <w:rsid w:val="00E06796"/>
    <w:rsid w:val="00E12D94"/>
    <w:rsid w:val="00E1721E"/>
    <w:rsid w:val="00E17E57"/>
    <w:rsid w:val="00E20383"/>
    <w:rsid w:val="00E21A3B"/>
    <w:rsid w:val="00E22EFE"/>
    <w:rsid w:val="00E24089"/>
    <w:rsid w:val="00E24E20"/>
    <w:rsid w:val="00E25A50"/>
    <w:rsid w:val="00E26F2B"/>
    <w:rsid w:val="00E2703B"/>
    <w:rsid w:val="00E27AD2"/>
    <w:rsid w:val="00E316F1"/>
    <w:rsid w:val="00E32E95"/>
    <w:rsid w:val="00E375D8"/>
    <w:rsid w:val="00E402A4"/>
    <w:rsid w:val="00E42DC7"/>
    <w:rsid w:val="00E42F12"/>
    <w:rsid w:val="00E43044"/>
    <w:rsid w:val="00E4777A"/>
    <w:rsid w:val="00E508DF"/>
    <w:rsid w:val="00E50CCA"/>
    <w:rsid w:val="00E52F71"/>
    <w:rsid w:val="00E533AD"/>
    <w:rsid w:val="00E5387C"/>
    <w:rsid w:val="00E53E5F"/>
    <w:rsid w:val="00E5552B"/>
    <w:rsid w:val="00E621CF"/>
    <w:rsid w:val="00E6295E"/>
    <w:rsid w:val="00E638AD"/>
    <w:rsid w:val="00E66D4A"/>
    <w:rsid w:val="00E67E4C"/>
    <w:rsid w:val="00E711C0"/>
    <w:rsid w:val="00E7144C"/>
    <w:rsid w:val="00E719C3"/>
    <w:rsid w:val="00E808E1"/>
    <w:rsid w:val="00E8650C"/>
    <w:rsid w:val="00E86DCF"/>
    <w:rsid w:val="00E9244B"/>
    <w:rsid w:val="00E97864"/>
    <w:rsid w:val="00EA0968"/>
    <w:rsid w:val="00EA3834"/>
    <w:rsid w:val="00EA5DBB"/>
    <w:rsid w:val="00EA689F"/>
    <w:rsid w:val="00EB2FEB"/>
    <w:rsid w:val="00EB311C"/>
    <w:rsid w:val="00EB4A13"/>
    <w:rsid w:val="00EB5957"/>
    <w:rsid w:val="00EC4246"/>
    <w:rsid w:val="00EC5E22"/>
    <w:rsid w:val="00ED134B"/>
    <w:rsid w:val="00ED1873"/>
    <w:rsid w:val="00ED3077"/>
    <w:rsid w:val="00ED3A6B"/>
    <w:rsid w:val="00ED4691"/>
    <w:rsid w:val="00ED7755"/>
    <w:rsid w:val="00EE0291"/>
    <w:rsid w:val="00EE0A67"/>
    <w:rsid w:val="00EE14A5"/>
    <w:rsid w:val="00EE1B21"/>
    <w:rsid w:val="00EE2349"/>
    <w:rsid w:val="00EE3310"/>
    <w:rsid w:val="00EE6FD9"/>
    <w:rsid w:val="00EE7436"/>
    <w:rsid w:val="00EE7F48"/>
    <w:rsid w:val="00EF24A6"/>
    <w:rsid w:val="00EF665C"/>
    <w:rsid w:val="00F01536"/>
    <w:rsid w:val="00F019D7"/>
    <w:rsid w:val="00F01A5B"/>
    <w:rsid w:val="00F01CD9"/>
    <w:rsid w:val="00F0230F"/>
    <w:rsid w:val="00F03BB6"/>
    <w:rsid w:val="00F06322"/>
    <w:rsid w:val="00F078E2"/>
    <w:rsid w:val="00F12EFC"/>
    <w:rsid w:val="00F13415"/>
    <w:rsid w:val="00F14F9F"/>
    <w:rsid w:val="00F202D7"/>
    <w:rsid w:val="00F20824"/>
    <w:rsid w:val="00F21F9B"/>
    <w:rsid w:val="00F240AF"/>
    <w:rsid w:val="00F2490D"/>
    <w:rsid w:val="00F2622D"/>
    <w:rsid w:val="00F3005E"/>
    <w:rsid w:val="00F33A76"/>
    <w:rsid w:val="00F343D8"/>
    <w:rsid w:val="00F3460B"/>
    <w:rsid w:val="00F34793"/>
    <w:rsid w:val="00F34E87"/>
    <w:rsid w:val="00F35663"/>
    <w:rsid w:val="00F35DA3"/>
    <w:rsid w:val="00F3644C"/>
    <w:rsid w:val="00F37F1D"/>
    <w:rsid w:val="00F42290"/>
    <w:rsid w:val="00F428BD"/>
    <w:rsid w:val="00F428DC"/>
    <w:rsid w:val="00F444EF"/>
    <w:rsid w:val="00F44D3C"/>
    <w:rsid w:val="00F52042"/>
    <w:rsid w:val="00F530A7"/>
    <w:rsid w:val="00F54B74"/>
    <w:rsid w:val="00F54DBD"/>
    <w:rsid w:val="00F55199"/>
    <w:rsid w:val="00F557A2"/>
    <w:rsid w:val="00F56584"/>
    <w:rsid w:val="00F56E32"/>
    <w:rsid w:val="00F57228"/>
    <w:rsid w:val="00F63742"/>
    <w:rsid w:val="00F6406A"/>
    <w:rsid w:val="00F65660"/>
    <w:rsid w:val="00F661A4"/>
    <w:rsid w:val="00F67EB7"/>
    <w:rsid w:val="00F717CF"/>
    <w:rsid w:val="00F7405F"/>
    <w:rsid w:val="00F758A1"/>
    <w:rsid w:val="00F770A0"/>
    <w:rsid w:val="00F7732F"/>
    <w:rsid w:val="00F812FB"/>
    <w:rsid w:val="00F81A16"/>
    <w:rsid w:val="00F8223C"/>
    <w:rsid w:val="00F827B7"/>
    <w:rsid w:val="00F851D4"/>
    <w:rsid w:val="00F85E3A"/>
    <w:rsid w:val="00F8734D"/>
    <w:rsid w:val="00F905AF"/>
    <w:rsid w:val="00F90B0F"/>
    <w:rsid w:val="00F918B3"/>
    <w:rsid w:val="00F94943"/>
    <w:rsid w:val="00F95FC1"/>
    <w:rsid w:val="00F96981"/>
    <w:rsid w:val="00FA29B9"/>
    <w:rsid w:val="00FA5131"/>
    <w:rsid w:val="00FA5C3E"/>
    <w:rsid w:val="00FB3025"/>
    <w:rsid w:val="00FB4294"/>
    <w:rsid w:val="00FB6543"/>
    <w:rsid w:val="00FB656F"/>
    <w:rsid w:val="00FC35D5"/>
    <w:rsid w:val="00FC4C80"/>
    <w:rsid w:val="00FC63F3"/>
    <w:rsid w:val="00FC69AE"/>
    <w:rsid w:val="00FC75B2"/>
    <w:rsid w:val="00FD141D"/>
    <w:rsid w:val="00FD392E"/>
    <w:rsid w:val="00FD5D5E"/>
    <w:rsid w:val="00FD6048"/>
    <w:rsid w:val="00FD717D"/>
    <w:rsid w:val="00FE00E3"/>
    <w:rsid w:val="00FE2D06"/>
    <w:rsid w:val="00FE5BB3"/>
    <w:rsid w:val="00FE5F77"/>
    <w:rsid w:val="00FE6E78"/>
    <w:rsid w:val="00FE7384"/>
    <w:rsid w:val="00FF26CE"/>
    <w:rsid w:val="00FF328B"/>
    <w:rsid w:val="00FF344B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DBF73"/>
  <w15:chartTrackingRefBased/>
  <w15:docId w15:val="{E1FABF96-2654-455C-A0F4-0037AD50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Ｐ明朝" w:hAnsi="Times New Roman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24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7A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7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7A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7A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7A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7A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7A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7A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7A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7A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7A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7AC9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7A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7A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7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7AC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7A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7A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7A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7AC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7AC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7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7AC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7AC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0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3E0E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c">
    <w:name w:val="header"/>
    <w:basedOn w:val="a"/>
    <w:link w:val="ad"/>
    <w:uiPriority w:val="99"/>
    <w:unhideWhenUsed/>
    <w:rsid w:val="0004469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04469A"/>
  </w:style>
  <w:style w:type="paragraph" w:styleId="ae">
    <w:name w:val="footer"/>
    <w:basedOn w:val="a"/>
    <w:link w:val="af"/>
    <w:uiPriority w:val="99"/>
    <w:unhideWhenUsed/>
    <w:rsid w:val="0004469A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04469A"/>
  </w:style>
  <w:style w:type="paragraph" w:styleId="af0">
    <w:name w:val="TOC Heading"/>
    <w:basedOn w:val="1"/>
    <w:next w:val="a"/>
    <w:uiPriority w:val="39"/>
    <w:unhideWhenUsed/>
    <w:qFormat/>
    <w:rsid w:val="00DE2C6F"/>
    <w:pPr>
      <w:widowControl/>
      <w:spacing w:before="240" w:after="0" w:line="259" w:lineRule="auto"/>
      <w:jc w:val="left"/>
      <w:outlineLvl w:val="9"/>
    </w:pPr>
    <w:rPr>
      <w:color w:val="0F4761" w:themeColor="accent1" w:themeShade="BF"/>
      <w:kern w:val="0"/>
      <w:lang w:eastAsia="en-US"/>
      <w14:ligatures w14:val="standardContextual"/>
    </w:rPr>
  </w:style>
  <w:style w:type="paragraph" w:styleId="11">
    <w:name w:val="toc 1"/>
    <w:basedOn w:val="a"/>
    <w:next w:val="a"/>
    <w:autoRedefine/>
    <w:uiPriority w:val="39"/>
    <w:unhideWhenUsed/>
    <w:rsid w:val="00DE2C6F"/>
    <w:pPr>
      <w:spacing w:after="100"/>
    </w:pPr>
    <w:rPr>
      <w14:ligatures w14:val="standardContextual"/>
    </w:rPr>
  </w:style>
  <w:style w:type="character" w:styleId="af1">
    <w:name w:val="Hyperlink"/>
    <w:basedOn w:val="a0"/>
    <w:uiPriority w:val="99"/>
    <w:unhideWhenUsed/>
    <w:rsid w:val="00DE2C6F"/>
    <w:rPr>
      <w:color w:val="467886" w:themeColor="hyperlink"/>
      <w:u w:val="single"/>
    </w:rPr>
  </w:style>
  <w:style w:type="paragraph" w:styleId="af2">
    <w:name w:val="Revision"/>
    <w:hidden/>
    <w:uiPriority w:val="99"/>
    <w:semiHidden/>
    <w:rsid w:val="000F7964"/>
  </w:style>
  <w:style w:type="paragraph" w:styleId="af3">
    <w:name w:val="annotation text"/>
    <w:basedOn w:val="a"/>
    <w:link w:val="af4"/>
    <w:uiPriority w:val="99"/>
    <w:semiHidden/>
    <w:unhideWhenUsed/>
    <w:rsid w:val="000F7964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0F7964"/>
  </w:style>
  <w:style w:type="table" w:customStyle="1" w:styleId="12">
    <w:name w:val="表 (格子) 淡色1"/>
    <w:basedOn w:val="a1"/>
    <w:next w:val="ab"/>
    <w:uiPriority w:val="40"/>
    <w:rsid w:val="000F7964"/>
    <w:rPr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af5">
    <w:name w:val="annotation reference"/>
    <w:basedOn w:val="a0"/>
    <w:uiPriority w:val="99"/>
    <w:rsid w:val="000F7964"/>
    <w:rPr>
      <w:sz w:val="16"/>
      <w:szCs w:val="16"/>
    </w:rPr>
  </w:style>
  <w:style w:type="paragraph" w:styleId="af6">
    <w:name w:val="annotation subject"/>
    <w:basedOn w:val="af3"/>
    <w:next w:val="af3"/>
    <w:link w:val="af7"/>
    <w:uiPriority w:val="99"/>
    <w:semiHidden/>
    <w:unhideWhenUsed/>
    <w:rsid w:val="00FA29B9"/>
    <w:pPr>
      <w:jc w:val="both"/>
    </w:pPr>
    <w:rPr>
      <w:b/>
      <w:bCs/>
      <w:sz w:val="20"/>
      <w:szCs w:val="20"/>
    </w:rPr>
  </w:style>
  <w:style w:type="character" w:customStyle="1" w:styleId="af7">
    <w:name w:val="コメント内容 (文字)"/>
    <w:basedOn w:val="af4"/>
    <w:link w:val="af6"/>
    <w:uiPriority w:val="99"/>
    <w:semiHidden/>
    <w:rsid w:val="00FA29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t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tif"/><Relationship Id="rId4" Type="http://schemas.openxmlformats.org/officeDocument/2006/relationships/settings" Target="settings.xml"/><Relationship Id="rId9" Type="http://schemas.openxmlformats.org/officeDocument/2006/relationships/image" Target="media/image2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3ED53-2AB1-46D1-AAFD-00BAE663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21</Pages>
  <Words>2617</Words>
  <Characters>14921</Characters>
  <Application>Microsoft Office Word</Application>
  <DocSecurity>0</DocSecurity>
  <Lines>124</Lines>
  <Paragraphs>35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元之 梅川</dc:creator>
  <cp:lastModifiedBy>元之 梅川</cp:lastModifiedBy>
  <cp:revision>3</cp:revision>
  <dcterms:created xsi:type="dcterms:W3CDTF">2025-09-22T19:38:00Z</dcterms:created>
  <dcterms:modified xsi:type="dcterms:W3CDTF">2025-09-22T19:38:00Z</dcterms:modified>
</cp:coreProperties>
</file>